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9808B" w14:textId="1902125D" w:rsidR="002E7D06" w:rsidRPr="00C22C71" w:rsidRDefault="008B5E93">
      <w:pPr>
        <w:rPr>
          <w:color w:val="3399FF"/>
          <w:lang w:val="kk-KZ"/>
        </w:rPr>
      </w:pPr>
      <w:r w:rsidRPr="00B65E99">
        <w:rPr>
          <w:color w:val="3399FF"/>
          <w:lang w:val="kk-KZ"/>
        </w:rPr>
        <w:t xml:space="preserve">         </w:t>
      </w:r>
      <w:r w:rsidR="00C3098D">
        <w:rPr>
          <w:color w:val="3399FF"/>
          <w:lang w:val="kk-KZ"/>
        </w:rPr>
        <w:t xml:space="preserve">           </w:t>
      </w:r>
      <w:r w:rsidRPr="00C22C71">
        <w:rPr>
          <w:sz w:val="22"/>
          <w:szCs w:val="22"/>
          <w:lang w:val="kk-KZ"/>
        </w:rPr>
        <w:t>Алматы қаласы</w:t>
      </w:r>
      <w:r w:rsidRPr="00C22C71">
        <w:rPr>
          <w:color w:val="3399FF"/>
          <w:lang w:val="kk-KZ"/>
        </w:rPr>
        <w:t xml:space="preserve">                                                                                                    </w:t>
      </w:r>
      <w:r w:rsidRPr="00C22C71">
        <w:rPr>
          <w:sz w:val="22"/>
          <w:szCs w:val="22"/>
        </w:rPr>
        <w:t xml:space="preserve">город </w:t>
      </w:r>
      <w:r w:rsidRPr="00C22C71">
        <w:rPr>
          <w:sz w:val="22"/>
          <w:szCs w:val="22"/>
          <w:lang w:val="kk-KZ"/>
        </w:rPr>
        <w:t>Алматы</w:t>
      </w:r>
      <w:r w:rsidRPr="00C22C71">
        <w:rPr>
          <w:color w:val="3399FF"/>
          <w:lang w:val="kk-KZ"/>
        </w:rPr>
        <w:t xml:space="preserve">                                                                                                               </w:t>
      </w:r>
    </w:p>
    <w:p w14:paraId="43C50067" w14:textId="0B50EE9A" w:rsidR="002E7D06" w:rsidRPr="00C22C71" w:rsidRDefault="002E7D06">
      <w:pPr>
        <w:rPr>
          <w:sz w:val="28"/>
          <w:szCs w:val="28"/>
          <w:lang w:val="kk-KZ"/>
        </w:rPr>
      </w:pPr>
    </w:p>
    <w:p w14:paraId="3ADE2E96" w14:textId="77777777" w:rsidR="00F12200" w:rsidRPr="00C22C71" w:rsidRDefault="00F12200">
      <w:pPr>
        <w:rPr>
          <w:sz w:val="28"/>
          <w:szCs w:val="28"/>
          <w:lang w:val="kk-KZ"/>
        </w:rPr>
      </w:pPr>
    </w:p>
    <w:p w14:paraId="010325C7" w14:textId="70CCF6FE" w:rsidR="00510AEF" w:rsidRPr="00C22C71" w:rsidRDefault="00510AEF" w:rsidP="00510AEF">
      <w:pPr>
        <w:overflowPunct/>
        <w:autoSpaceDE/>
        <w:autoSpaceDN/>
        <w:adjustRightInd/>
        <w:ind w:firstLine="709"/>
        <w:jc w:val="both"/>
        <w:rPr>
          <w:noProof/>
          <w:sz w:val="28"/>
          <w:szCs w:val="28"/>
          <w:lang w:val="kk-KZ"/>
        </w:rPr>
      </w:pPr>
    </w:p>
    <w:p w14:paraId="4D29C49C" w14:textId="77777777" w:rsidR="00562EC7" w:rsidRPr="00FA5A1C" w:rsidRDefault="00562EC7" w:rsidP="00562EC7">
      <w:pPr>
        <w:overflowPunct/>
        <w:autoSpaceDE/>
        <w:autoSpaceDN/>
        <w:adjustRightInd/>
        <w:jc w:val="center"/>
        <w:rPr>
          <w:b/>
          <w:bCs/>
          <w:noProof/>
          <w:color w:val="000000"/>
          <w:sz w:val="28"/>
          <w:szCs w:val="28"/>
          <w:lang w:val="kk-KZ"/>
        </w:rPr>
      </w:pPr>
      <w:r>
        <w:rPr>
          <w:b/>
          <w:bCs/>
          <w:noProof/>
          <w:color w:val="000000"/>
          <w:sz w:val="28"/>
          <w:szCs w:val="28"/>
          <w:lang w:val="kk-KZ"/>
        </w:rPr>
        <w:t>«</w:t>
      </w:r>
      <w:r w:rsidRPr="00FA5A1C">
        <w:rPr>
          <w:b/>
          <w:bCs/>
          <w:noProof/>
          <w:color w:val="000000"/>
          <w:sz w:val="28"/>
          <w:szCs w:val="28"/>
          <w:lang w:val="kk-KZ"/>
        </w:rPr>
        <w:t>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 бекіту туралы</w:t>
      </w:r>
      <w:r>
        <w:rPr>
          <w:b/>
          <w:bCs/>
          <w:noProof/>
          <w:color w:val="000000"/>
          <w:sz w:val="28"/>
          <w:szCs w:val="28"/>
          <w:lang w:val="kk-KZ"/>
        </w:rPr>
        <w:t>»</w:t>
      </w:r>
    </w:p>
    <w:p w14:paraId="56F97203" w14:textId="56687D58" w:rsidR="00510AEF" w:rsidRPr="00C22C71" w:rsidRDefault="00562EC7" w:rsidP="00562EC7">
      <w:pPr>
        <w:shd w:val="clear" w:color="auto" w:fill="FFFFFF"/>
        <w:jc w:val="center"/>
        <w:rPr>
          <w:b/>
          <w:bCs/>
          <w:sz w:val="28"/>
          <w:szCs w:val="28"/>
          <w:lang w:val="kk-KZ"/>
        </w:rPr>
      </w:pPr>
      <w:r w:rsidRPr="00FA5A1C">
        <w:rPr>
          <w:b/>
          <w:bCs/>
          <w:noProof/>
          <w:color w:val="000000"/>
          <w:sz w:val="28"/>
          <w:szCs w:val="28"/>
          <w:lang w:val="kk-KZ"/>
        </w:rPr>
        <w:t xml:space="preserve">Қазақстан Республикасы Ұлттық Банкі Басқармасының 2019 жылғы </w:t>
      </w:r>
      <w:r w:rsidRPr="00FA5A1C">
        <w:rPr>
          <w:b/>
          <w:bCs/>
          <w:noProof/>
          <w:color w:val="000000"/>
          <w:sz w:val="28"/>
          <w:szCs w:val="28"/>
          <w:lang w:val="kk-KZ"/>
        </w:rPr>
        <w:br/>
        <w:t xml:space="preserve">12 қарашадағы № 188 қаулысына өзгеріс </w:t>
      </w:r>
      <w:r>
        <w:rPr>
          <w:b/>
          <w:bCs/>
          <w:noProof/>
          <w:color w:val="000000"/>
          <w:sz w:val="28"/>
          <w:szCs w:val="28"/>
          <w:lang w:val="kk-KZ"/>
        </w:rPr>
        <w:t>п</w:t>
      </w:r>
      <w:r w:rsidRPr="00FA5A1C">
        <w:rPr>
          <w:b/>
          <w:bCs/>
          <w:noProof/>
          <w:color w:val="000000"/>
          <w:sz w:val="28"/>
          <w:szCs w:val="28"/>
          <w:lang w:val="kk-KZ"/>
        </w:rPr>
        <w:t>ен толықтыру енгізу туралы</w:t>
      </w:r>
    </w:p>
    <w:p w14:paraId="3A9D3496" w14:textId="3BF7363C" w:rsidR="002D20EE" w:rsidRPr="00C22C71" w:rsidRDefault="002D20EE" w:rsidP="00510AEF">
      <w:pPr>
        <w:shd w:val="clear" w:color="auto" w:fill="FFFFFF"/>
        <w:jc w:val="center"/>
        <w:rPr>
          <w:b/>
          <w:bCs/>
          <w:sz w:val="28"/>
          <w:szCs w:val="28"/>
          <w:lang w:val="kk-KZ"/>
        </w:rPr>
      </w:pPr>
    </w:p>
    <w:p w14:paraId="15E86A2D" w14:textId="77777777" w:rsidR="002D20EE" w:rsidRPr="00C22C71" w:rsidRDefault="002D20EE" w:rsidP="00510AEF">
      <w:pPr>
        <w:shd w:val="clear" w:color="auto" w:fill="FFFFFF"/>
        <w:jc w:val="center"/>
        <w:rPr>
          <w:b/>
          <w:bCs/>
          <w:sz w:val="28"/>
          <w:szCs w:val="28"/>
          <w:lang w:val="kk-KZ"/>
        </w:rPr>
      </w:pPr>
    </w:p>
    <w:p w14:paraId="022C54DB" w14:textId="20735BE1" w:rsidR="00510AEF" w:rsidRPr="00C22C71" w:rsidRDefault="002D20EE" w:rsidP="00510AEF">
      <w:pPr>
        <w:overflowPunct/>
        <w:autoSpaceDE/>
        <w:autoSpaceDN/>
        <w:adjustRightInd/>
        <w:ind w:firstLine="709"/>
        <w:jc w:val="both"/>
        <w:rPr>
          <w:noProof/>
          <w:sz w:val="28"/>
          <w:szCs w:val="28"/>
          <w:lang w:val="kk-KZ"/>
        </w:rPr>
      </w:pPr>
      <w:r w:rsidRPr="00C22C71">
        <w:rPr>
          <w:noProof/>
          <w:sz w:val="28"/>
          <w:szCs w:val="28"/>
          <w:lang w:val="kk-KZ"/>
        </w:rPr>
        <w:t xml:space="preserve">Қазақстан Республикасы Қаржы нарығын реттеу және дамыту агенттігінің Басқармасы </w:t>
      </w:r>
      <w:r w:rsidRPr="00C22C71">
        <w:rPr>
          <w:b/>
          <w:noProof/>
          <w:sz w:val="28"/>
          <w:szCs w:val="28"/>
          <w:lang w:val="kk-KZ"/>
        </w:rPr>
        <w:t>ҚАУЛЫ ЕТЕДІ</w:t>
      </w:r>
      <w:r w:rsidRPr="00C22C71">
        <w:rPr>
          <w:noProof/>
          <w:sz w:val="28"/>
          <w:szCs w:val="28"/>
          <w:lang w:val="kk-KZ"/>
        </w:rPr>
        <w:t>:</w:t>
      </w:r>
    </w:p>
    <w:p w14:paraId="638D6F0A" w14:textId="2270CF5A" w:rsidR="00562EC7" w:rsidRPr="00FA5A1C" w:rsidRDefault="00562EC7" w:rsidP="00562EC7">
      <w:pPr>
        <w:overflowPunct/>
        <w:autoSpaceDE/>
        <w:autoSpaceDN/>
        <w:adjustRightInd/>
        <w:ind w:firstLine="709"/>
        <w:jc w:val="both"/>
        <w:rPr>
          <w:noProof/>
          <w:sz w:val="28"/>
          <w:szCs w:val="28"/>
          <w:lang w:val="kk-KZ"/>
        </w:rPr>
      </w:pPr>
      <w:bookmarkStart w:id="0" w:name="_Hlk184138487"/>
      <w:r w:rsidRPr="00FA5A1C">
        <w:rPr>
          <w:noProof/>
          <w:sz w:val="28"/>
          <w:szCs w:val="28"/>
          <w:lang w:val="kk-KZ"/>
        </w:rPr>
        <w:t>1.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 бекіту туралы» Қазақстан Республикасы Ұлттық Банкі Басқармасының 2019 жылғы 12 қарашадағы                         № 188 қаулысына (Нормативтік</w:t>
      </w:r>
      <w:r>
        <w:rPr>
          <w:noProof/>
          <w:sz w:val="28"/>
          <w:szCs w:val="28"/>
          <w:lang w:val="kk-KZ"/>
        </w:rPr>
        <w:t xml:space="preserve"> </w:t>
      </w:r>
      <w:r w:rsidRPr="00FA5A1C">
        <w:rPr>
          <w:noProof/>
          <w:sz w:val="28"/>
          <w:szCs w:val="28"/>
          <w:lang w:val="kk-KZ"/>
        </w:rPr>
        <w:t xml:space="preserve">құқықтық актілерді мемлекеттік тіркеу тізілімінде № 19632 </w:t>
      </w:r>
      <w:r w:rsidR="00DE26CB" w:rsidRPr="00CD61B4">
        <w:rPr>
          <w:sz w:val="28"/>
          <w:szCs w:val="28"/>
          <w:lang w:val="kk-KZ"/>
        </w:rPr>
        <w:t xml:space="preserve">болып </w:t>
      </w:r>
      <w:r w:rsidRPr="00FA5A1C">
        <w:rPr>
          <w:noProof/>
          <w:sz w:val="28"/>
          <w:szCs w:val="28"/>
          <w:lang w:val="kk-KZ"/>
        </w:rPr>
        <w:t xml:space="preserve">тіркелген) мынадай </w:t>
      </w:r>
      <w:r w:rsidRPr="00654BFB">
        <w:rPr>
          <w:noProof/>
          <w:sz w:val="28"/>
          <w:szCs w:val="28"/>
          <w:lang w:val="kk-KZ"/>
        </w:rPr>
        <w:t>өзгеріс пен толықтыру</w:t>
      </w:r>
      <w:r w:rsidRPr="00FA5A1C">
        <w:rPr>
          <w:noProof/>
          <w:sz w:val="28"/>
          <w:szCs w:val="28"/>
          <w:lang w:val="kk-KZ"/>
        </w:rPr>
        <w:t xml:space="preserve"> енгізілсін:</w:t>
      </w:r>
    </w:p>
    <w:p w14:paraId="43E9C593" w14:textId="77777777" w:rsidR="00562EC7" w:rsidRPr="00FA5A1C" w:rsidRDefault="00562EC7" w:rsidP="00562EC7">
      <w:pPr>
        <w:overflowPunct/>
        <w:autoSpaceDE/>
        <w:autoSpaceDN/>
        <w:adjustRightInd/>
        <w:ind w:firstLine="709"/>
        <w:jc w:val="both"/>
        <w:rPr>
          <w:noProof/>
          <w:sz w:val="28"/>
          <w:szCs w:val="28"/>
          <w:lang w:val="kk-KZ"/>
        </w:rPr>
      </w:pPr>
      <w:r w:rsidRPr="00FA5A1C">
        <w:rPr>
          <w:noProof/>
          <w:sz w:val="28"/>
          <w:szCs w:val="28"/>
          <w:lang w:val="kk-KZ"/>
        </w:rPr>
        <w:t xml:space="preserve">көрсетілген қаулымен бекітілген </w:t>
      </w:r>
      <w:r>
        <w:rPr>
          <w:noProof/>
          <w:sz w:val="28"/>
          <w:szCs w:val="28"/>
          <w:lang w:val="kk-KZ"/>
        </w:rPr>
        <w:t>Е</w:t>
      </w:r>
      <w:r w:rsidRPr="00FA5A1C">
        <w:rPr>
          <w:noProof/>
          <w:sz w:val="28"/>
          <w:szCs w:val="28"/>
          <w:lang w:val="kk-KZ"/>
        </w:rPr>
        <w:t>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қағидаларында:</w:t>
      </w:r>
    </w:p>
    <w:p w14:paraId="7A4D644D" w14:textId="77777777" w:rsidR="00562EC7" w:rsidRPr="00FA5A1C" w:rsidRDefault="00562EC7" w:rsidP="00562EC7">
      <w:pPr>
        <w:overflowPunct/>
        <w:autoSpaceDE/>
        <w:autoSpaceDN/>
        <w:adjustRightInd/>
        <w:ind w:firstLine="709"/>
        <w:jc w:val="both"/>
        <w:rPr>
          <w:noProof/>
          <w:color w:val="000000"/>
          <w:sz w:val="28"/>
          <w:lang w:val="kk-KZ"/>
        </w:rPr>
      </w:pPr>
      <w:r w:rsidRPr="00FA5A1C">
        <w:rPr>
          <w:noProof/>
          <w:color w:val="000000"/>
          <w:sz w:val="28"/>
          <w:lang w:val="kk-KZ"/>
        </w:rPr>
        <w:t>42-тармақ</w:t>
      </w:r>
      <w:r w:rsidRPr="00943324">
        <w:rPr>
          <w:noProof/>
          <w:color w:val="000000"/>
          <w:sz w:val="28"/>
          <w:lang w:val="kk-KZ"/>
        </w:rPr>
        <w:t>тың</w:t>
      </w:r>
      <w:r w:rsidRPr="00FA5A1C">
        <w:rPr>
          <w:noProof/>
          <w:color w:val="000000"/>
          <w:sz w:val="28"/>
          <w:lang w:val="kk-KZ"/>
        </w:rPr>
        <w:t xml:space="preserve"> </w:t>
      </w:r>
      <w:r w:rsidRPr="00943324">
        <w:rPr>
          <w:noProof/>
          <w:color w:val="000000"/>
          <w:sz w:val="28"/>
          <w:lang w:val="kk-KZ"/>
        </w:rPr>
        <w:t xml:space="preserve">2) тармақшасы </w:t>
      </w:r>
      <w:r w:rsidRPr="00FA5A1C">
        <w:rPr>
          <w:noProof/>
          <w:color w:val="000000"/>
          <w:sz w:val="28"/>
          <w:lang w:val="kk-KZ"/>
        </w:rPr>
        <w:t>мынадай редакцияда жазылсын:</w:t>
      </w:r>
    </w:p>
    <w:p w14:paraId="060DDE41" w14:textId="77777777" w:rsidR="00562EC7" w:rsidRPr="00FA5A1C" w:rsidRDefault="00562EC7" w:rsidP="00562EC7">
      <w:pPr>
        <w:overflowPunct/>
        <w:autoSpaceDE/>
        <w:autoSpaceDN/>
        <w:adjustRightInd/>
        <w:ind w:firstLine="709"/>
        <w:jc w:val="both"/>
        <w:rPr>
          <w:noProof/>
          <w:color w:val="000000"/>
          <w:sz w:val="28"/>
          <w:lang w:val="kk-KZ"/>
        </w:rPr>
      </w:pPr>
      <w:r w:rsidRPr="00FA5A1C">
        <w:rPr>
          <w:noProof/>
          <w:sz w:val="28"/>
          <w:szCs w:val="28"/>
          <w:lang w:val="kk-KZ"/>
        </w:rPr>
        <w:t>«</w:t>
      </w:r>
      <w:r w:rsidRPr="00FA5A1C">
        <w:rPr>
          <w:noProof/>
          <w:color w:val="000000"/>
          <w:sz w:val="28"/>
          <w:lang w:val="kk-KZ"/>
        </w:rPr>
        <w:t>2) банк кредиттік қызметті және бекітілген кредиттік саясат шеберінде кредиттік тәуекелді басқаруды жүзеге асырады, оған мыналар кіреді, бірақ мұнымен шектелмейді:</w:t>
      </w:r>
    </w:p>
    <w:p w14:paraId="5D1415E4" w14:textId="77777777" w:rsidR="00562EC7" w:rsidRPr="00FA5A1C" w:rsidRDefault="00562EC7" w:rsidP="00562EC7">
      <w:pPr>
        <w:overflowPunct/>
        <w:autoSpaceDE/>
        <w:autoSpaceDN/>
        <w:adjustRightInd/>
        <w:ind w:firstLine="709"/>
        <w:jc w:val="both"/>
        <w:rPr>
          <w:noProof/>
          <w:color w:val="000000"/>
          <w:sz w:val="28"/>
          <w:lang w:val="kk-KZ"/>
        </w:rPr>
      </w:pPr>
      <w:r w:rsidRPr="00FA5A1C">
        <w:rPr>
          <w:noProof/>
          <w:color w:val="000000"/>
          <w:sz w:val="28"/>
          <w:lang w:val="kk-KZ"/>
        </w:rPr>
        <w:t>банктің кредиттік қызметінің негізгі бағыттары;</w:t>
      </w:r>
    </w:p>
    <w:p w14:paraId="6698A118" w14:textId="77777777" w:rsidR="00562EC7" w:rsidRPr="00FA5A1C" w:rsidRDefault="00562EC7" w:rsidP="00562EC7">
      <w:pPr>
        <w:overflowPunct/>
        <w:autoSpaceDE/>
        <w:autoSpaceDN/>
        <w:adjustRightInd/>
        <w:ind w:firstLine="709"/>
        <w:jc w:val="both"/>
        <w:rPr>
          <w:noProof/>
          <w:color w:val="000000"/>
          <w:sz w:val="28"/>
          <w:lang w:val="kk-KZ"/>
        </w:rPr>
      </w:pPr>
      <w:r w:rsidRPr="00FA5A1C">
        <w:rPr>
          <w:noProof/>
          <w:color w:val="000000"/>
          <w:sz w:val="28"/>
          <w:lang w:val="kk-KZ"/>
        </w:rPr>
        <w:t>кредиттік процестің қатысушылары және олардың жауапкершілік салалары;</w:t>
      </w:r>
    </w:p>
    <w:p w14:paraId="08690AAF" w14:textId="77777777" w:rsidR="00562EC7" w:rsidRPr="00FA5A1C" w:rsidRDefault="00562EC7" w:rsidP="00562EC7">
      <w:pPr>
        <w:overflowPunct/>
        <w:autoSpaceDE/>
        <w:autoSpaceDN/>
        <w:adjustRightInd/>
        <w:ind w:firstLine="709"/>
        <w:jc w:val="both"/>
        <w:rPr>
          <w:noProof/>
          <w:color w:val="000000"/>
          <w:sz w:val="28"/>
          <w:lang w:val="kk-KZ"/>
        </w:rPr>
      </w:pPr>
      <w:r w:rsidRPr="00FA5A1C">
        <w:rPr>
          <w:noProof/>
          <w:color w:val="000000"/>
          <w:sz w:val="28"/>
          <w:lang w:val="kk-KZ"/>
        </w:rPr>
        <w:t xml:space="preserve">кредиттерді қарау және мақұлдау тәртібін қоса алғанда, оның ішінде банкпен ерекше қатынастармен байланысты тұлғаларды кредиттеуге қатысты </w:t>
      </w:r>
      <w:r w:rsidRPr="00FA5A1C">
        <w:rPr>
          <w:noProof/>
          <w:color w:val="000000"/>
          <w:sz w:val="28"/>
          <w:lang w:val="kk-KZ"/>
        </w:rPr>
        <w:lastRenderedPageBreak/>
        <w:t>кредиттік шешімдер қабылдаудың ішкі тәртібі, кредиттік тәуекелдің концентрациясын шектеу мақсатында кредиттеу лимиттері;</w:t>
      </w:r>
    </w:p>
    <w:p w14:paraId="40CBA3CE" w14:textId="77777777" w:rsidR="00562EC7" w:rsidRPr="00FA5A1C" w:rsidRDefault="00562EC7" w:rsidP="00562EC7">
      <w:pPr>
        <w:overflowPunct/>
        <w:autoSpaceDE/>
        <w:autoSpaceDN/>
        <w:adjustRightInd/>
        <w:ind w:firstLine="709"/>
        <w:jc w:val="both"/>
        <w:rPr>
          <w:noProof/>
          <w:color w:val="000000"/>
          <w:sz w:val="28"/>
          <w:lang w:val="kk-KZ"/>
        </w:rPr>
      </w:pPr>
      <w:r w:rsidRPr="00FA5A1C">
        <w:rPr>
          <w:noProof/>
          <w:color w:val="000000"/>
          <w:sz w:val="28"/>
          <w:lang w:val="kk-KZ"/>
        </w:rPr>
        <w:t>қарыз алушының кредиттік қабілеттілігін талдау рәсімі.</w:t>
      </w:r>
    </w:p>
    <w:p w14:paraId="5F57F392" w14:textId="77777777" w:rsidR="00562EC7" w:rsidRPr="00FA5A1C" w:rsidRDefault="00562EC7" w:rsidP="00562EC7">
      <w:pPr>
        <w:overflowPunct/>
        <w:autoSpaceDE/>
        <w:autoSpaceDN/>
        <w:adjustRightInd/>
        <w:ind w:firstLine="709"/>
        <w:jc w:val="both"/>
        <w:rPr>
          <w:noProof/>
          <w:color w:val="000000"/>
          <w:sz w:val="28"/>
          <w:lang w:val="kk-KZ"/>
        </w:rPr>
      </w:pPr>
      <w:r w:rsidRPr="00FA5A1C">
        <w:rPr>
          <w:noProof/>
          <w:color w:val="000000"/>
          <w:sz w:val="28"/>
          <w:lang w:val="kk-KZ"/>
        </w:rPr>
        <w:t>Егер жеке тұлғаға берілген қарыздардың және қабылданған шартты міндеттемелердің жиынтық сомасы мөлшері 100 (жүз) миллиард теңгеден асатын банктің меншікті капиталынан 0,01 (нөл бүтін жүзден бір) пайыздан асатын немесе мөлшері 100 (жүз) миллиард теңгеге дейін банктің меншікті капиталынан 0,02 (нөл бүтін жүзден екі) пайыздан асатын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p w14:paraId="4C280ACB" w14:textId="77777777" w:rsidR="00562EC7" w:rsidRPr="00FA5A1C" w:rsidRDefault="00562EC7" w:rsidP="00562EC7">
      <w:pPr>
        <w:overflowPunct/>
        <w:autoSpaceDE/>
        <w:autoSpaceDN/>
        <w:adjustRightInd/>
        <w:ind w:firstLine="709"/>
        <w:jc w:val="both"/>
        <w:rPr>
          <w:noProof/>
          <w:color w:val="000000"/>
          <w:sz w:val="28"/>
          <w:lang w:val="kk-KZ"/>
        </w:rPr>
      </w:pPr>
      <w:r w:rsidRPr="00FA5A1C">
        <w:rPr>
          <w:noProof/>
          <w:color w:val="000000"/>
          <w:sz w:val="28"/>
          <w:lang w:val="kk-KZ"/>
        </w:rPr>
        <w:t>қарыз алушының тұрақты және жеткілікті кірісінің болуы;</w:t>
      </w:r>
    </w:p>
    <w:p w14:paraId="3732F705" w14:textId="77777777" w:rsidR="00562EC7" w:rsidRPr="00FA5A1C" w:rsidRDefault="00562EC7" w:rsidP="00562EC7">
      <w:pPr>
        <w:overflowPunct/>
        <w:autoSpaceDE/>
        <w:autoSpaceDN/>
        <w:adjustRightInd/>
        <w:ind w:firstLine="709"/>
        <w:jc w:val="both"/>
        <w:rPr>
          <w:noProof/>
          <w:color w:val="000000"/>
          <w:sz w:val="28"/>
          <w:lang w:val="kk-KZ"/>
        </w:rPr>
      </w:pPr>
      <w:r w:rsidRPr="00FA5A1C">
        <w:rPr>
          <w:noProof/>
          <w:color w:val="000000"/>
          <w:sz w:val="28"/>
          <w:lang w:val="kk-KZ"/>
        </w:rPr>
        <w:t>жылжымайтын және басқа мүлігінің болуы;</w:t>
      </w:r>
    </w:p>
    <w:p w14:paraId="393B5C86" w14:textId="77777777" w:rsidR="00562EC7" w:rsidRPr="00FA5A1C" w:rsidRDefault="00562EC7" w:rsidP="00562EC7">
      <w:pPr>
        <w:overflowPunct/>
        <w:autoSpaceDE/>
        <w:autoSpaceDN/>
        <w:adjustRightInd/>
        <w:ind w:firstLine="709"/>
        <w:jc w:val="both"/>
        <w:rPr>
          <w:noProof/>
          <w:color w:val="000000"/>
          <w:sz w:val="28"/>
          <w:lang w:val="kk-KZ"/>
        </w:rPr>
      </w:pPr>
      <w:r w:rsidRPr="00FA5A1C">
        <w:rPr>
          <w:noProof/>
          <w:color w:val="000000"/>
          <w:sz w:val="28"/>
          <w:lang w:val="kk-KZ"/>
        </w:rPr>
        <w:t>қарыз берешегінің болуы, оның ішінде басқа кредиторлардың алдында;</w:t>
      </w:r>
    </w:p>
    <w:p w14:paraId="35595520" w14:textId="77777777" w:rsidR="00562EC7" w:rsidRPr="00FA5A1C" w:rsidRDefault="00562EC7" w:rsidP="00562EC7">
      <w:pPr>
        <w:overflowPunct/>
        <w:autoSpaceDE/>
        <w:autoSpaceDN/>
        <w:adjustRightInd/>
        <w:ind w:firstLine="709"/>
        <w:jc w:val="both"/>
        <w:rPr>
          <w:noProof/>
          <w:color w:val="000000"/>
          <w:sz w:val="28"/>
          <w:lang w:val="kk-KZ"/>
        </w:rPr>
      </w:pPr>
      <w:r w:rsidRPr="00FA5A1C">
        <w:rPr>
          <w:noProof/>
          <w:color w:val="000000"/>
          <w:sz w:val="28"/>
          <w:lang w:val="kk-KZ"/>
        </w:rPr>
        <w:t>борыш жүктемесі;</w:t>
      </w:r>
    </w:p>
    <w:p w14:paraId="3F237B4D" w14:textId="77777777" w:rsidR="00562EC7" w:rsidRPr="00FA5A1C" w:rsidRDefault="00562EC7" w:rsidP="00562EC7">
      <w:pPr>
        <w:overflowPunct/>
        <w:autoSpaceDE/>
        <w:autoSpaceDN/>
        <w:adjustRightInd/>
        <w:ind w:firstLine="709"/>
        <w:jc w:val="both"/>
        <w:rPr>
          <w:noProof/>
          <w:color w:val="000000"/>
          <w:sz w:val="28"/>
          <w:lang w:val="kk-KZ"/>
        </w:rPr>
      </w:pPr>
      <w:r w:rsidRPr="00FA5A1C">
        <w:rPr>
          <w:noProof/>
          <w:color w:val="000000"/>
          <w:sz w:val="28"/>
          <w:lang w:val="kk-KZ"/>
        </w:rPr>
        <w:t>қарыздар бойынша төлем тәртібі (кредиттік тарих);</w:t>
      </w:r>
    </w:p>
    <w:p w14:paraId="4F3E082C" w14:textId="77777777" w:rsidR="00562EC7" w:rsidRPr="00FA5A1C" w:rsidRDefault="00562EC7" w:rsidP="00562EC7">
      <w:pPr>
        <w:overflowPunct/>
        <w:autoSpaceDE/>
        <w:autoSpaceDN/>
        <w:adjustRightInd/>
        <w:ind w:firstLine="709"/>
        <w:jc w:val="both"/>
        <w:rPr>
          <w:noProof/>
          <w:color w:val="000000"/>
          <w:sz w:val="28"/>
          <w:lang w:val="kk-KZ"/>
        </w:rPr>
      </w:pPr>
      <w:r w:rsidRPr="00FA5A1C">
        <w:rPr>
          <w:noProof/>
          <w:color w:val="000000"/>
          <w:sz w:val="28"/>
          <w:lang w:val="kk-KZ"/>
        </w:rPr>
        <w:t>қарыз алушының банктің скорингтік жүйелеріндегі рейтингі (бар болса);</w:t>
      </w:r>
    </w:p>
    <w:p w14:paraId="19CC599A" w14:textId="77777777" w:rsidR="00562EC7" w:rsidRPr="00FA5A1C" w:rsidRDefault="00562EC7" w:rsidP="00562EC7">
      <w:pPr>
        <w:overflowPunct/>
        <w:autoSpaceDE/>
        <w:autoSpaceDN/>
        <w:adjustRightInd/>
        <w:ind w:firstLine="709"/>
        <w:jc w:val="both"/>
        <w:rPr>
          <w:noProof/>
          <w:color w:val="000000"/>
          <w:sz w:val="28"/>
          <w:lang w:val="kk-KZ"/>
        </w:rPr>
      </w:pPr>
      <w:r w:rsidRPr="00FA5A1C">
        <w:rPr>
          <w:noProof/>
          <w:color w:val="000000"/>
          <w:sz w:val="28"/>
          <w:lang w:val="kk-KZ"/>
        </w:rPr>
        <w:t>басқа да берешегінің болуы;</w:t>
      </w:r>
    </w:p>
    <w:p w14:paraId="4F9625B6" w14:textId="77777777" w:rsidR="00562EC7" w:rsidRPr="00FA5A1C" w:rsidRDefault="00562EC7" w:rsidP="00562EC7">
      <w:pPr>
        <w:overflowPunct/>
        <w:autoSpaceDE/>
        <w:autoSpaceDN/>
        <w:adjustRightInd/>
        <w:ind w:firstLine="709"/>
        <w:jc w:val="both"/>
        <w:rPr>
          <w:noProof/>
          <w:color w:val="000000"/>
          <w:sz w:val="28"/>
          <w:lang w:val="kk-KZ"/>
        </w:rPr>
      </w:pPr>
      <w:r w:rsidRPr="00FA5A1C">
        <w:rPr>
          <w:noProof/>
          <w:color w:val="000000"/>
          <w:sz w:val="28"/>
          <w:lang w:val="kk-KZ"/>
        </w:rPr>
        <w:t>банктің алдындағы берешекті өтеудің өзге де көздерінің болуы;</w:t>
      </w:r>
    </w:p>
    <w:p w14:paraId="4E319CDF" w14:textId="77777777" w:rsidR="00562EC7" w:rsidRPr="00FA5A1C" w:rsidRDefault="00562EC7" w:rsidP="00562EC7">
      <w:pPr>
        <w:overflowPunct/>
        <w:autoSpaceDE/>
        <w:autoSpaceDN/>
        <w:adjustRightInd/>
        <w:ind w:firstLine="709"/>
        <w:jc w:val="both"/>
        <w:rPr>
          <w:noProof/>
          <w:color w:val="000000"/>
          <w:sz w:val="28"/>
          <w:lang w:val="kk-KZ"/>
        </w:rPr>
      </w:pPr>
      <w:r w:rsidRPr="00FA5A1C">
        <w:rPr>
          <w:noProof/>
          <w:color w:val="000000"/>
          <w:sz w:val="28"/>
          <w:lang w:val="kk-KZ"/>
        </w:rPr>
        <w:t>банктік шоттар бойынша қалдықтар және операциялар;</w:t>
      </w:r>
    </w:p>
    <w:p w14:paraId="605BE41C" w14:textId="77777777" w:rsidR="00562EC7" w:rsidRPr="00FA5A1C" w:rsidRDefault="00562EC7" w:rsidP="00562EC7">
      <w:pPr>
        <w:overflowPunct/>
        <w:autoSpaceDE/>
        <w:autoSpaceDN/>
        <w:adjustRightInd/>
        <w:ind w:firstLine="709"/>
        <w:jc w:val="both"/>
        <w:rPr>
          <w:noProof/>
          <w:color w:val="000000"/>
          <w:sz w:val="28"/>
          <w:lang w:val="kk-KZ"/>
        </w:rPr>
      </w:pPr>
      <w:r w:rsidRPr="00FA5A1C">
        <w:rPr>
          <w:noProof/>
          <w:color w:val="000000"/>
          <w:sz w:val="28"/>
          <w:lang w:val="kk-KZ"/>
        </w:rPr>
        <w:t>білімі және қамтылуы (қызмет саласы) туралы ақпарат;</w:t>
      </w:r>
    </w:p>
    <w:p w14:paraId="404B02DA" w14:textId="77777777" w:rsidR="00562EC7" w:rsidRPr="00FA5A1C" w:rsidRDefault="00562EC7" w:rsidP="00562EC7">
      <w:pPr>
        <w:overflowPunct/>
        <w:autoSpaceDE/>
        <w:autoSpaceDN/>
        <w:adjustRightInd/>
        <w:ind w:firstLine="709"/>
        <w:jc w:val="both"/>
        <w:rPr>
          <w:noProof/>
          <w:color w:val="000000"/>
          <w:sz w:val="28"/>
          <w:lang w:val="kk-KZ"/>
        </w:rPr>
      </w:pPr>
      <w:r w:rsidRPr="00FA5A1C">
        <w:rPr>
          <w:noProof/>
          <w:color w:val="000000"/>
          <w:sz w:val="28"/>
          <w:lang w:val="kk-KZ"/>
        </w:rPr>
        <w:t>әлеуметтік-демографиялық сипаттамалары;</w:t>
      </w:r>
    </w:p>
    <w:p w14:paraId="18B948A1" w14:textId="77777777" w:rsidR="00562EC7" w:rsidRPr="00FA5A1C" w:rsidRDefault="00562EC7" w:rsidP="00562EC7">
      <w:pPr>
        <w:overflowPunct/>
        <w:autoSpaceDE/>
        <w:autoSpaceDN/>
        <w:adjustRightInd/>
        <w:ind w:firstLine="709"/>
        <w:jc w:val="both"/>
        <w:rPr>
          <w:noProof/>
          <w:color w:val="000000"/>
          <w:sz w:val="28"/>
          <w:lang w:val="kk-KZ"/>
        </w:rPr>
      </w:pPr>
      <w:r w:rsidRPr="00FA5A1C">
        <w:rPr>
          <w:noProof/>
          <w:color w:val="000000"/>
          <w:sz w:val="28"/>
          <w:lang w:val="kk-KZ"/>
        </w:rPr>
        <w:t>ақшаны нысаналы пайдалану туралы ақпарат;</w:t>
      </w:r>
    </w:p>
    <w:p w14:paraId="1723FD64" w14:textId="77777777" w:rsidR="00562EC7" w:rsidRPr="00FA5A1C" w:rsidRDefault="00562EC7" w:rsidP="00562EC7">
      <w:pPr>
        <w:overflowPunct/>
        <w:autoSpaceDE/>
        <w:autoSpaceDN/>
        <w:adjustRightInd/>
        <w:ind w:firstLine="709"/>
        <w:jc w:val="both"/>
        <w:rPr>
          <w:noProof/>
          <w:color w:val="000000"/>
          <w:sz w:val="28"/>
          <w:lang w:val="kk-KZ"/>
        </w:rPr>
      </w:pPr>
      <w:r w:rsidRPr="00FA5A1C">
        <w:rPr>
          <w:noProof/>
          <w:color w:val="000000"/>
          <w:sz w:val="28"/>
          <w:lang w:val="kk-KZ"/>
        </w:rPr>
        <w:t>қарыз алушының кірістері туралы қосымша ақпарат.</w:t>
      </w:r>
    </w:p>
    <w:p w14:paraId="5ABCA1F2" w14:textId="77777777" w:rsidR="00562EC7" w:rsidRPr="00FA5A1C" w:rsidRDefault="00562EC7" w:rsidP="00562EC7">
      <w:pPr>
        <w:overflowPunct/>
        <w:autoSpaceDE/>
        <w:autoSpaceDN/>
        <w:adjustRightInd/>
        <w:ind w:firstLine="709"/>
        <w:jc w:val="both"/>
        <w:rPr>
          <w:noProof/>
          <w:color w:val="000000"/>
          <w:sz w:val="28"/>
          <w:lang w:val="kk-KZ"/>
        </w:rPr>
      </w:pPr>
      <w:r w:rsidRPr="00FA5A1C">
        <w:rPr>
          <w:noProof/>
          <w:color w:val="000000"/>
          <w:sz w:val="28"/>
          <w:lang w:val="kk-KZ"/>
        </w:rPr>
        <w:t>Егер жеке тұлғаға берілген қарыздардың және қабылдаған шартты міндеттемелердің жалпы сомасы банктің мөлшері 100 (бір жүз) миллиард теңгеден асатын меншікті капиталының 0,01 (нөл бүтін жүзден бір) пайызынан аспайтын немесе банктің мөлшері 100 (бір жүз) миллиард теңгеден аспайтын меншікті капиталының 0,02 (нөл бүтін жүзден екі) пайызынан аспайтын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p w14:paraId="119D98BC" w14:textId="77777777" w:rsidR="00562EC7" w:rsidRPr="00FA5A1C" w:rsidRDefault="00562EC7" w:rsidP="00562EC7">
      <w:pPr>
        <w:overflowPunct/>
        <w:autoSpaceDE/>
        <w:autoSpaceDN/>
        <w:adjustRightInd/>
        <w:ind w:firstLine="709"/>
        <w:jc w:val="both"/>
        <w:rPr>
          <w:noProof/>
          <w:color w:val="000000"/>
          <w:sz w:val="28"/>
          <w:lang w:val="kk-KZ"/>
        </w:rPr>
      </w:pPr>
      <w:r w:rsidRPr="00FA5A1C">
        <w:rPr>
          <w:noProof/>
          <w:color w:val="000000"/>
          <w:sz w:val="28"/>
          <w:lang w:val="kk-KZ"/>
        </w:rPr>
        <w:t>қарыз алушының тұрақты және жеткілікті кірісінің болуы;</w:t>
      </w:r>
    </w:p>
    <w:p w14:paraId="65F91346" w14:textId="77777777" w:rsidR="00562EC7" w:rsidRPr="00FA5A1C" w:rsidRDefault="00562EC7" w:rsidP="00562EC7">
      <w:pPr>
        <w:overflowPunct/>
        <w:autoSpaceDE/>
        <w:autoSpaceDN/>
        <w:adjustRightInd/>
        <w:ind w:firstLine="709"/>
        <w:jc w:val="both"/>
        <w:rPr>
          <w:noProof/>
          <w:color w:val="000000"/>
          <w:sz w:val="28"/>
          <w:lang w:val="kk-KZ"/>
        </w:rPr>
      </w:pPr>
      <w:r w:rsidRPr="00FA5A1C">
        <w:rPr>
          <w:noProof/>
          <w:color w:val="000000"/>
          <w:sz w:val="28"/>
          <w:lang w:val="kk-KZ"/>
        </w:rPr>
        <w:t>несие берешегінің болуы, оның ішінде басқа кредиторлардың алдындағы;</w:t>
      </w:r>
    </w:p>
    <w:p w14:paraId="1F65605D" w14:textId="77777777" w:rsidR="00562EC7" w:rsidRPr="00FA5A1C" w:rsidRDefault="00562EC7" w:rsidP="00562EC7">
      <w:pPr>
        <w:overflowPunct/>
        <w:autoSpaceDE/>
        <w:autoSpaceDN/>
        <w:adjustRightInd/>
        <w:ind w:firstLine="709"/>
        <w:jc w:val="both"/>
        <w:rPr>
          <w:noProof/>
          <w:color w:val="000000"/>
          <w:sz w:val="28"/>
          <w:lang w:val="kk-KZ"/>
        </w:rPr>
      </w:pPr>
      <w:r w:rsidRPr="00FA5A1C">
        <w:rPr>
          <w:noProof/>
          <w:color w:val="000000"/>
          <w:sz w:val="28"/>
          <w:lang w:val="kk-KZ"/>
        </w:rPr>
        <w:t>борыш жүктемесі;</w:t>
      </w:r>
    </w:p>
    <w:p w14:paraId="0F2E93E6" w14:textId="77777777" w:rsidR="00562EC7" w:rsidRPr="00FA5A1C" w:rsidRDefault="00562EC7" w:rsidP="00562EC7">
      <w:pPr>
        <w:overflowPunct/>
        <w:autoSpaceDE/>
        <w:autoSpaceDN/>
        <w:adjustRightInd/>
        <w:ind w:firstLine="709"/>
        <w:jc w:val="both"/>
        <w:rPr>
          <w:noProof/>
          <w:color w:val="000000"/>
          <w:sz w:val="28"/>
          <w:lang w:val="kk-KZ"/>
        </w:rPr>
      </w:pPr>
      <w:r w:rsidRPr="00FA5A1C">
        <w:rPr>
          <w:noProof/>
          <w:color w:val="000000"/>
          <w:sz w:val="28"/>
          <w:lang w:val="kk-KZ"/>
        </w:rPr>
        <w:t>қарыздар бойынша төлем тәртібі (кредиттік тарих);</w:t>
      </w:r>
    </w:p>
    <w:p w14:paraId="08EC964E" w14:textId="77777777" w:rsidR="00562EC7" w:rsidRPr="00FA5A1C" w:rsidRDefault="00562EC7" w:rsidP="00562EC7">
      <w:pPr>
        <w:overflowPunct/>
        <w:autoSpaceDE/>
        <w:autoSpaceDN/>
        <w:adjustRightInd/>
        <w:ind w:firstLine="709"/>
        <w:jc w:val="both"/>
        <w:rPr>
          <w:noProof/>
          <w:color w:val="000000"/>
          <w:sz w:val="28"/>
          <w:lang w:val="kk-KZ"/>
        </w:rPr>
      </w:pPr>
      <w:r w:rsidRPr="00FA5A1C">
        <w:rPr>
          <w:noProof/>
          <w:color w:val="000000"/>
          <w:sz w:val="28"/>
          <w:lang w:val="kk-KZ"/>
        </w:rPr>
        <w:t>қарыз алушының банктің скорингтік жүйелеріндегі рейтингі (бар болса);</w:t>
      </w:r>
    </w:p>
    <w:p w14:paraId="774EE734" w14:textId="77777777" w:rsidR="00562EC7" w:rsidRPr="00FA5A1C" w:rsidRDefault="00562EC7" w:rsidP="00562EC7">
      <w:pPr>
        <w:overflowPunct/>
        <w:autoSpaceDE/>
        <w:autoSpaceDN/>
        <w:adjustRightInd/>
        <w:ind w:firstLine="709"/>
        <w:jc w:val="both"/>
        <w:rPr>
          <w:noProof/>
          <w:color w:val="000000"/>
          <w:sz w:val="28"/>
          <w:lang w:val="kk-KZ"/>
        </w:rPr>
      </w:pPr>
      <w:r w:rsidRPr="00FA5A1C">
        <w:rPr>
          <w:noProof/>
          <w:color w:val="000000"/>
          <w:sz w:val="28"/>
          <w:lang w:val="kk-KZ"/>
        </w:rPr>
        <w:t>банктің алдындағы берешекті өтеудің өзге де көздерінің болуы;</w:t>
      </w:r>
    </w:p>
    <w:p w14:paraId="2908B0ED" w14:textId="77777777" w:rsidR="00562EC7" w:rsidRPr="00FA5A1C" w:rsidRDefault="00562EC7" w:rsidP="00562EC7">
      <w:pPr>
        <w:overflowPunct/>
        <w:autoSpaceDE/>
        <w:autoSpaceDN/>
        <w:adjustRightInd/>
        <w:ind w:firstLine="709"/>
        <w:jc w:val="both"/>
        <w:rPr>
          <w:noProof/>
          <w:color w:val="000000"/>
          <w:sz w:val="28"/>
          <w:lang w:val="kk-KZ"/>
        </w:rPr>
      </w:pPr>
      <w:r w:rsidRPr="00FA5A1C">
        <w:rPr>
          <w:noProof/>
          <w:color w:val="000000"/>
          <w:sz w:val="28"/>
          <w:lang w:val="kk-KZ"/>
        </w:rPr>
        <w:t>банктік шоттар бойынша қалдықтар және операциялар;</w:t>
      </w:r>
    </w:p>
    <w:p w14:paraId="4D783177" w14:textId="77777777" w:rsidR="00562EC7" w:rsidRPr="00FA5A1C" w:rsidRDefault="00562EC7" w:rsidP="00562EC7">
      <w:pPr>
        <w:overflowPunct/>
        <w:autoSpaceDE/>
        <w:autoSpaceDN/>
        <w:adjustRightInd/>
        <w:ind w:firstLine="709"/>
        <w:jc w:val="both"/>
        <w:rPr>
          <w:noProof/>
          <w:color w:val="000000"/>
          <w:sz w:val="28"/>
          <w:lang w:val="kk-KZ"/>
        </w:rPr>
      </w:pPr>
      <w:r w:rsidRPr="00FA5A1C">
        <w:rPr>
          <w:noProof/>
          <w:color w:val="000000"/>
          <w:sz w:val="28"/>
          <w:lang w:val="kk-KZ"/>
        </w:rPr>
        <w:t>білімі және қамтылуы туралы ақпарат;</w:t>
      </w:r>
    </w:p>
    <w:p w14:paraId="170E7302" w14:textId="77777777" w:rsidR="00562EC7" w:rsidRPr="00FA5A1C" w:rsidRDefault="00562EC7" w:rsidP="00562EC7">
      <w:pPr>
        <w:overflowPunct/>
        <w:autoSpaceDE/>
        <w:autoSpaceDN/>
        <w:adjustRightInd/>
        <w:ind w:firstLine="709"/>
        <w:jc w:val="both"/>
        <w:rPr>
          <w:noProof/>
          <w:color w:val="000000"/>
          <w:sz w:val="28"/>
          <w:lang w:val="kk-KZ"/>
        </w:rPr>
      </w:pPr>
      <w:r w:rsidRPr="00FA5A1C">
        <w:rPr>
          <w:noProof/>
          <w:color w:val="000000"/>
          <w:sz w:val="28"/>
          <w:lang w:val="kk-KZ"/>
        </w:rPr>
        <w:t>әлеуметтік-демографиялық сипаттамалары;</w:t>
      </w:r>
    </w:p>
    <w:p w14:paraId="205EBFDD" w14:textId="77777777" w:rsidR="00562EC7" w:rsidRPr="00FA5A1C" w:rsidRDefault="00562EC7" w:rsidP="00562EC7">
      <w:pPr>
        <w:overflowPunct/>
        <w:autoSpaceDE/>
        <w:autoSpaceDN/>
        <w:adjustRightInd/>
        <w:ind w:firstLine="709"/>
        <w:jc w:val="both"/>
        <w:rPr>
          <w:noProof/>
          <w:color w:val="000000"/>
          <w:sz w:val="28"/>
          <w:lang w:val="kk-KZ"/>
        </w:rPr>
      </w:pPr>
      <w:r w:rsidRPr="00FA5A1C">
        <w:rPr>
          <w:noProof/>
          <w:color w:val="000000"/>
          <w:sz w:val="28"/>
          <w:lang w:val="kk-KZ"/>
        </w:rPr>
        <w:t>ақшаны нысаналы пайдаланылуы туралы ақпарат (бар болса).</w:t>
      </w:r>
    </w:p>
    <w:p w14:paraId="6DF3343C" w14:textId="77777777" w:rsidR="00562EC7" w:rsidRPr="00AC57FA" w:rsidRDefault="00562EC7" w:rsidP="00562EC7">
      <w:pPr>
        <w:overflowPunct/>
        <w:autoSpaceDE/>
        <w:autoSpaceDN/>
        <w:adjustRightInd/>
        <w:ind w:firstLine="709"/>
        <w:jc w:val="both"/>
        <w:rPr>
          <w:noProof/>
          <w:color w:val="000000"/>
          <w:sz w:val="28"/>
          <w:lang w:val="kk-KZ"/>
        </w:rPr>
      </w:pPr>
      <w:r w:rsidRPr="00AC57FA">
        <w:rPr>
          <w:noProof/>
          <w:color w:val="000000"/>
          <w:sz w:val="28"/>
          <w:lang w:val="kk-KZ"/>
        </w:rPr>
        <w:t xml:space="preserve">Банк банктік қарыз шартын жасасу кезінде жеке тұлғаны (заңды тұлға құрмай, кәсіпкерлік қызметті жүзеге асыратын жеке тұлғаларды қоспағанда), </w:t>
      </w:r>
      <w:r w:rsidRPr="00AC57FA">
        <w:rPr>
          <w:noProof/>
          <w:color w:val="000000"/>
          <w:sz w:val="28"/>
          <w:lang w:val="kk-KZ"/>
        </w:rPr>
        <w:lastRenderedPageBreak/>
        <w:t>тәуекел деңгейі жоғары қарыз алушы ретінде мынадай екі немесе одан да көп фактор болған кезде жіктейді:</w:t>
      </w:r>
    </w:p>
    <w:p w14:paraId="2627CF6B" w14:textId="77777777" w:rsidR="00562EC7" w:rsidRPr="00AC57FA" w:rsidRDefault="00562EC7" w:rsidP="00562EC7">
      <w:pPr>
        <w:overflowPunct/>
        <w:autoSpaceDE/>
        <w:autoSpaceDN/>
        <w:adjustRightInd/>
        <w:ind w:firstLine="709"/>
        <w:jc w:val="both"/>
        <w:rPr>
          <w:noProof/>
          <w:color w:val="000000"/>
          <w:sz w:val="28"/>
          <w:lang w:val="kk-KZ"/>
        </w:rPr>
      </w:pPr>
      <w:r w:rsidRPr="00AC57FA">
        <w:rPr>
          <w:noProof/>
          <w:color w:val="000000"/>
          <w:sz w:val="28"/>
          <w:lang w:val="kk-KZ"/>
        </w:rPr>
        <w:t>кредиттік тарихының мерзімі 3 (үш) жылдан аз;</w:t>
      </w:r>
    </w:p>
    <w:p w14:paraId="604D0BD1" w14:textId="77777777" w:rsidR="00562EC7" w:rsidRPr="00AC57FA" w:rsidRDefault="00562EC7" w:rsidP="00562EC7">
      <w:pPr>
        <w:overflowPunct/>
        <w:autoSpaceDE/>
        <w:autoSpaceDN/>
        <w:adjustRightInd/>
        <w:ind w:firstLine="709"/>
        <w:jc w:val="both"/>
        <w:rPr>
          <w:noProof/>
          <w:color w:val="000000"/>
          <w:sz w:val="28"/>
          <w:lang w:val="kk-KZ"/>
        </w:rPr>
      </w:pPr>
      <w:r w:rsidRPr="00AC57FA">
        <w:rPr>
          <w:noProof/>
          <w:color w:val="000000"/>
          <w:sz w:val="28"/>
          <w:lang w:val="kk-KZ"/>
        </w:rPr>
        <w:t>банктік қарыздарды және (немесе) микрокредиттерді өтеу жөніндегі міндеттемені орындау мерзімін кешіктіру соңғы 12 (он екі) айда қатарынан күнтізбелік 30 (отыз) күн ішінде 3 (үш) айлық есептік көрсеткіштен асады;</w:t>
      </w:r>
    </w:p>
    <w:p w14:paraId="06CB49DD" w14:textId="77777777" w:rsidR="00562EC7" w:rsidRPr="00AC57FA" w:rsidRDefault="00562EC7" w:rsidP="00562EC7">
      <w:pPr>
        <w:overflowPunct/>
        <w:autoSpaceDE/>
        <w:autoSpaceDN/>
        <w:adjustRightInd/>
        <w:ind w:firstLine="709"/>
        <w:jc w:val="both"/>
        <w:rPr>
          <w:noProof/>
          <w:color w:val="000000"/>
          <w:sz w:val="28"/>
          <w:lang w:val="kk-KZ"/>
        </w:rPr>
      </w:pPr>
      <w:r w:rsidRPr="00AC57FA">
        <w:rPr>
          <w:noProof/>
          <w:color w:val="000000"/>
          <w:sz w:val="28"/>
          <w:lang w:val="kk-KZ"/>
        </w:rPr>
        <w:t>3 (үш) және одан да көп қаржы ұйымдарындағы өтелмеген банктік қарыздар және/немесе микрокредиттер;</w:t>
      </w:r>
    </w:p>
    <w:p w14:paraId="3FDD5D34" w14:textId="77777777" w:rsidR="00562EC7" w:rsidRPr="00AC57FA" w:rsidRDefault="00562EC7" w:rsidP="00562EC7">
      <w:pPr>
        <w:overflowPunct/>
        <w:autoSpaceDE/>
        <w:autoSpaceDN/>
        <w:adjustRightInd/>
        <w:ind w:firstLine="709"/>
        <w:jc w:val="both"/>
        <w:rPr>
          <w:noProof/>
          <w:color w:val="000000"/>
          <w:sz w:val="28"/>
          <w:lang w:val="kk-KZ"/>
        </w:rPr>
      </w:pPr>
      <w:r w:rsidRPr="00AC57FA">
        <w:rPr>
          <w:noProof/>
          <w:color w:val="000000"/>
          <w:sz w:val="28"/>
          <w:lang w:val="kk-KZ"/>
        </w:rPr>
        <w:t>банктік қарыздарды және (немесе) микрокредиттерді өтеу жөніндегі міндеттемелерді орындаудың ай сайынғы жиынтық сомасы банк есептеген жеке тұлғаның ай сайынғы тұрақты кірісінің 45 (қырық бес) пайызынан асады;</w:t>
      </w:r>
    </w:p>
    <w:p w14:paraId="2A4D7D64" w14:textId="77777777" w:rsidR="00562EC7" w:rsidRPr="00AC57FA" w:rsidRDefault="00562EC7" w:rsidP="00562EC7">
      <w:pPr>
        <w:overflowPunct/>
        <w:autoSpaceDE/>
        <w:autoSpaceDN/>
        <w:adjustRightInd/>
        <w:ind w:firstLine="709"/>
        <w:jc w:val="both"/>
        <w:rPr>
          <w:noProof/>
          <w:color w:val="000000"/>
          <w:sz w:val="28"/>
          <w:lang w:val="kk-KZ"/>
        </w:rPr>
      </w:pPr>
      <w:r w:rsidRPr="00AC57FA">
        <w:rPr>
          <w:noProof/>
          <w:color w:val="000000"/>
          <w:sz w:val="28"/>
          <w:lang w:val="kk-KZ"/>
        </w:rPr>
        <w:t>кредиттік тарих субъектісі туралы теріс ақпараттың болуы;</w:t>
      </w:r>
    </w:p>
    <w:p w14:paraId="79D03593" w14:textId="77777777" w:rsidR="00562EC7" w:rsidRPr="00AC57FA" w:rsidRDefault="00562EC7" w:rsidP="00562EC7">
      <w:pPr>
        <w:overflowPunct/>
        <w:autoSpaceDE/>
        <w:autoSpaceDN/>
        <w:adjustRightInd/>
        <w:ind w:firstLine="709"/>
        <w:jc w:val="both"/>
        <w:rPr>
          <w:noProof/>
          <w:color w:val="000000"/>
          <w:sz w:val="28"/>
          <w:lang w:val="kk-KZ"/>
        </w:rPr>
      </w:pPr>
      <w:r w:rsidRPr="00AC57FA">
        <w:rPr>
          <w:noProof/>
          <w:color w:val="000000"/>
          <w:sz w:val="28"/>
          <w:lang w:val="kk-KZ"/>
        </w:rPr>
        <w:t>тұрақты кіріс көзін бағалаудың ішкі әдістемесіне сәйкес тұрақты кіріс көзі расталмаған.</w:t>
      </w:r>
    </w:p>
    <w:p w14:paraId="43A436D9" w14:textId="77777777" w:rsidR="00562EC7" w:rsidRDefault="00562EC7" w:rsidP="00562EC7">
      <w:pPr>
        <w:overflowPunct/>
        <w:autoSpaceDE/>
        <w:autoSpaceDN/>
        <w:adjustRightInd/>
        <w:ind w:firstLine="709"/>
        <w:jc w:val="both"/>
        <w:rPr>
          <w:noProof/>
          <w:color w:val="000000"/>
          <w:sz w:val="28"/>
          <w:lang w:val="kk-KZ"/>
        </w:rPr>
      </w:pPr>
      <w:r w:rsidRPr="00AC57FA">
        <w:rPr>
          <w:noProof/>
          <w:color w:val="000000"/>
          <w:sz w:val="28"/>
          <w:lang w:val="kk-KZ"/>
        </w:rPr>
        <w:t>Банк осы тармақшаның алтыншы немесе жиырмасыншы абзацтарында көзделген қарыздарды берген жағдайда, банк банктік қарыз шарты жасалғанға дейін және берілген қарызды (қарыздарды) ескере отырып, дефолт ықтималдығын бағалауды жүргізеді. Егер берілген қарызды (қарыздарды) ескере отырып, банктік қарыз (қарыздар) бойынша дефолт ықтималдығы 5 (бес) пайыздық тармаққа ұлғайған жағдайда, бұл ретте дефолттың бастапқы ықтималдығы 5 (бес) пайыздан асатын болса, банк банктің ішкі құжаттарына сәйкес осындай қарыз алушының тұрақты мониторингін қамтамасыз етеді.</w:t>
      </w:r>
    </w:p>
    <w:p w14:paraId="0DD8F2C9" w14:textId="5CCF73F4" w:rsidR="00562EC7" w:rsidRPr="00FA5A1C" w:rsidRDefault="00562EC7" w:rsidP="00562EC7">
      <w:pPr>
        <w:overflowPunct/>
        <w:autoSpaceDE/>
        <w:autoSpaceDN/>
        <w:adjustRightInd/>
        <w:ind w:firstLine="709"/>
        <w:jc w:val="both"/>
        <w:rPr>
          <w:noProof/>
          <w:color w:val="000000"/>
          <w:sz w:val="28"/>
          <w:lang w:val="kk-KZ"/>
        </w:rPr>
      </w:pPr>
      <w:r w:rsidRPr="00FA5A1C">
        <w:rPr>
          <w:noProof/>
          <w:color w:val="000000"/>
          <w:sz w:val="28"/>
          <w:lang w:val="kk-KZ"/>
        </w:rPr>
        <w:t>Соңғы 12 (он екі) айда банктік қарыз және (немесе) микрокредит бойынша күнтізбелік 90 (тоқсан) күннен астам мерзімі өткен берешекке жол берген қарыз алушы үшін борыш жүктемесі коэффициентінің деңгейі «Макропруденциялық нормативтер мен лимиттер, олардың нормативтік мәндерін және есептеу әдістемесін белгілеу туралы» Қазақстан Республикасының Ұлттық Банкі Басқармасының 2025 жылғы 25 тамыздағы</w:t>
      </w:r>
      <w:r>
        <w:rPr>
          <w:noProof/>
          <w:color w:val="000000"/>
          <w:sz w:val="28"/>
          <w:lang w:val="kk-KZ"/>
        </w:rPr>
        <w:t xml:space="preserve"> </w:t>
      </w:r>
      <w:r w:rsidRPr="00FA5A1C">
        <w:rPr>
          <w:noProof/>
          <w:color w:val="000000"/>
          <w:sz w:val="28"/>
          <w:lang w:val="kk-KZ"/>
        </w:rPr>
        <w:t>№</w:t>
      </w:r>
      <w:r>
        <w:rPr>
          <w:noProof/>
          <w:color w:val="000000"/>
          <w:sz w:val="28"/>
          <w:lang w:val="kk-KZ"/>
        </w:rPr>
        <w:t xml:space="preserve"> </w:t>
      </w:r>
      <w:r w:rsidRPr="00FA5A1C">
        <w:rPr>
          <w:noProof/>
          <w:color w:val="000000"/>
          <w:sz w:val="28"/>
          <w:lang w:val="kk-KZ"/>
        </w:rPr>
        <w:t xml:space="preserve">52 қаулысымен </w:t>
      </w:r>
      <w:r>
        <w:rPr>
          <w:noProof/>
          <w:color w:val="000000"/>
          <w:sz w:val="28"/>
          <w:lang w:val="kk-KZ"/>
        </w:rPr>
        <w:t>(</w:t>
      </w:r>
      <w:r w:rsidRPr="00FA5A1C">
        <w:rPr>
          <w:noProof/>
          <w:color w:val="000000"/>
          <w:sz w:val="28"/>
          <w:lang w:val="kk-KZ"/>
        </w:rPr>
        <w:t xml:space="preserve">Нормативтік құқықтық актілерді мемлекеттік тіркеу тізілімінде № 36722 </w:t>
      </w:r>
      <w:r w:rsidR="00DE26CB" w:rsidRPr="00CD61B4">
        <w:rPr>
          <w:sz w:val="28"/>
          <w:szCs w:val="28"/>
          <w:lang w:val="kk-KZ"/>
        </w:rPr>
        <w:t xml:space="preserve">болып </w:t>
      </w:r>
      <w:r w:rsidRPr="00FA5A1C">
        <w:rPr>
          <w:noProof/>
          <w:color w:val="000000"/>
          <w:sz w:val="28"/>
          <w:lang w:val="kk-KZ"/>
        </w:rPr>
        <w:t>тіркелген</w:t>
      </w:r>
      <w:r>
        <w:rPr>
          <w:noProof/>
          <w:color w:val="000000"/>
          <w:sz w:val="28"/>
          <w:lang w:val="kk-KZ"/>
        </w:rPr>
        <w:t xml:space="preserve">) </w:t>
      </w:r>
      <w:r w:rsidRPr="00FA5A1C">
        <w:rPr>
          <w:noProof/>
          <w:color w:val="000000"/>
          <w:sz w:val="28"/>
          <w:lang w:val="kk-KZ"/>
        </w:rPr>
        <w:t>белгіленген қарыз алушының борыш жүктемесі коэффициентінің ең жоғары деңгейі мөлшерінің жартысын құрайды.</w:t>
      </w:r>
    </w:p>
    <w:p w14:paraId="56E6B53A" w14:textId="77777777" w:rsidR="00562EC7" w:rsidRPr="00FA5A1C" w:rsidRDefault="00562EC7" w:rsidP="00562EC7">
      <w:pPr>
        <w:overflowPunct/>
        <w:autoSpaceDE/>
        <w:autoSpaceDN/>
        <w:adjustRightInd/>
        <w:ind w:firstLine="709"/>
        <w:jc w:val="both"/>
        <w:rPr>
          <w:noProof/>
          <w:color w:val="000000"/>
          <w:sz w:val="28"/>
          <w:lang w:val="kk-KZ"/>
        </w:rPr>
      </w:pPr>
      <w:r w:rsidRPr="00FA5A1C">
        <w:rPr>
          <w:noProof/>
          <w:color w:val="000000"/>
          <w:sz w:val="28"/>
          <w:lang w:val="kk-KZ"/>
        </w:rPr>
        <w:t>Заңды тұлғаға ұсынылған қарыздардың және шартты міндеттемелердің жалпы сомасы 500 (бес жүз) миллион теңгеден немесе банктің меншікті капиталының 0,2 (нөл бүтін оннан екі) пайызынан асатын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p w14:paraId="6BC3525A" w14:textId="77777777" w:rsidR="00562EC7" w:rsidRPr="00FA5A1C" w:rsidRDefault="00562EC7" w:rsidP="00562EC7">
      <w:pPr>
        <w:overflowPunct/>
        <w:autoSpaceDE/>
        <w:autoSpaceDN/>
        <w:adjustRightInd/>
        <w:ind w:firstLine="709"/>
        <w:jc w:val="both"/>
        <w:rPr>
          <w:noProof/>
          <w:color w:val="000000"/>
          <w:sz w:val="28"/>
          <w:lang w:val="kk-KZ"/>
        </w:rPr>
      </w:pPr>
      <w:r w:rsidRPr="00FA5A1C">
        <w:rPr>
          <w:noProof/>
          <w:color w:val="000000"/>
          <w:sz w:val="28"/>
          <w:lang w:val="kk-KZ"/>
        </w:rPr>
        <w:t xml:space="preserve">қарыз алушы-заңды тұлғалардың қаржылық есептілігін және негізгі қаржылық коэффициенттерін (рентабельділігі, меншікті және қарыз қаражатының арақатынасы, ақша қаражатының түсу жоспары (қаржы ұйымдарына қарыздар беру, қаржы ұйымдарында салымдарды орналастыру, </w:t>
      </w:r>
      <w:r w:rsidRPr="00FA5A1C">
        <w:rPr>
          <w:noProof/>
          <w:color w:val="000000"/>
          <w:sz w:val="28"/>
          <w:lang w:val="kk-KZ"/>
        </w:rPr>
        <w:br/>
        <w:t>6 (алты) айдан аз мерзімге кредиттік желі ашу жағдайларын қоспағанда), кірістер деңгейін талдау.</w:t>
      </w:r>
    </w:p>
    <w:p w14:paraId="3F3B3032" w14:textId="77777777" w:rsidR="00562EC7" w:rsidRPr="00FA5A1C" w:rsidRDefault="00562EC7" w:rsidP="00562EC7">
      <w:pPr>
        <w:overflowPunct/>
        <w:autoSpaceDE/>
        <w:autoSpaceDN/>
        <w:adjustRightInd/>
        <w:ind w:firstLine="709"/>
        <w:jc w:val="both"/>
        <w:rPr>
          <w:noProof/>
          <w:color w:val="000000"/>
          <w:sz w:val="28"/>
          <w:lang w:val="kk-KZ"/>
        </w:rPr>
      </w:pPr>
      <w:r w:rsidRPr="00FA5A1C">
        <w:rPr>
          <w:noProof/>
          <w:color w:val="000000"/>
          <w:sz w:val="28"/>
          <w:lang w:val="kk-KZ"/>
        </w:rPr>
        <w:lastRenderedPageBreak/>
        <w:t>Банк алдындағы жиынтық міндеттемелері банктің меншікті капиталының 0,2 (нөл бүтін оннан екі) пайызынан асатын қарыз алушының талдау үшін қабылданатын қаржылық есептілігі (мерзімі 6 (алты) айдан кем овердрафттар, кредиттік карталар, кредиттік желілер түрінде қаржыландыру жағдайларын қоспағанда), мынадай талаптарға сәйкес келеді:</w:t>
      </w:r>
    </w:p>
    <w:p w14:paraId="5CB4BE69" w14:textId="77777777" w:rsidR="00562EC7" w:rsidRPr="00FA5A1C" w:rsidRDefault="00562EC7" w:rsidP="00562EC7">
      <w:pPr>
        <w:overflowPunct/>
        <w:autoSpaceDE/>
        <w:autoSpaceDN/>
        <w:adjustRightInd/>
        <w:ind w:firstLine="709"/>
        <w:jc w:val="both"/>
        <w:rPr>
          <w:noProof/>
          <w:color w:val="000000"/>
          <w:sz w:val="28"/>
          <w:lang w:val="kk-KZ"/>
        </w:rPr>
      </w:pPr>
      <w:r w:rsidRPr="00FA5A1C">
        <w:rPr>
          <w:noProof/>
          <w:color w:val="000000"/>
          <w:sz w:val="28"/>
          <w:lang w:val="kk-KZ"/>
        </w:rPr>
        <w:t xml:space="preserve">баланстың материалдық (маңызды) құрауыштары (баланс валютасынан </w:t>
      </w:r>
      <w:r w:rsidRPr="00FA5A1C">
        <w:rPr>
          <w:noProof/>
          <w:color w:val="000000"/>
          <w:sz w:val="28"/>
          <w:lang w:val="kk-KZ"/>
        </w:rPr>
        <w:br/>
        <w:t xml:space="preserve">5 (бес) пайыздан астам) және (немесе) пайда мен зияндар туралы есеп (түсімнен 5 (бес) пайыздан астам) бойынша шоттардың талдамасымен есептіліктің негізгі үш нысанының болуы. Бұл талап «Самұрық-Қазына» ұлттық әл-ауқат қоры» акционерлік қоғамына, «Бәйтерек» ұлттық басқарушы холдингі» акционерлік қоғамына, Standard &amp; Poor's (Стандард энд Пурс), Moody's Investors Service (Мудис Инвесторс Сервис) немесе Fitch Ratings Inc. (Фич Рейтингс) агенттіктерінің халықаралық шәкілі бойынша ұзақ мерзімді кредиттік рейтингі бар жария компанияларға, жеке халықаралық корпорациялардың (акциялары немесе қатысу үлестері қор биржасында не халықаралық қор биржаларында листингке алынбайтын) немесе жария халықаралық корпорациялардың шоғырландырылған қаржылық есептілігіне енгізілетін заңды тұлғаларға, </w:t>
      </w:r>
      <w:r w:rsidRPr="00FA5A1C">
        <w:rPr>
          <w:noProof/>
          <w:color w:val="000000"/>
          <w:sz w:val="28"/>
          <w:lang w:val="kk-KZ"/>
        </w:rPr>
        <w:br/>
        <w:t>сондай-ақ қор биржасының листингтік талаптарына сәйкес келетін компаниялар куәландырған аудиттелген қаржылық есептіліктің болуы жағдайларына қолданылмайды;</w:t>
      </w:r>
    </w:p>
    <w:p w14:paraId="1CF9B097" w14:textId="77777777" w:rsidR="00562EC7" w:rsidRPr="00FA5A1C" w:rsidRDefault="00562EC7" w:rsidP="00562EC7">
      <w:pPr>
        <w:overflowPunct/>
        <w:autoSpaceDE/>
        <w:autoSpaceDN/>
        <w:adjustRightInd/>
        <w:ind w:firstLine="709"/>
        <w:jc w:val="both"/>
        <w:rPr>
          <w:noProof/>
          <w:color w:val="000000"/>
          <w:sz w:val="28"/>
          <w:lang w:val="kk-KZ"/>
        </w:rPr>
      </w:pPr>
      <w:r w:rsidRPr="00FA5A1C">
        <w:rPr>
          <w:noProof/>
          <w:color w:val="000000"/>
          <w:sz w:val="28"/>
          <w:lang w:val="kk-KZ"/>
        </w:rPr>
        <w:t>қаржылық есептіліктің барлық нысандары арасындағы толық сәйкестік;</w:t>
      </w:r>
    </w:p>
    <w:p w14:paraId="31F860A8" w14:textId="77777777" w:rsidR="00562EC7" w:rsidRPr="00FA5A1C" w:rsidRDefault="00562EC7" w:rsidP="00562EC7">
      <w:pPr>
        <w:overflowPunct/>
        <w:autoSpaceDE/>
        <w:autoSpaceDN/>
        <w:adjustRightInd/>
        <w:ind w:firstLine="709"/>
        <w:jc w:val="both"/>
        <w:rPr>
          <w:noProof/>
          <w:color w:val="000000"/>
          <w:sz w:val="28"/>
          <w:lang w:val="kk-KZ"/>
        </w:rPr>
      </w:pPr>
      <w:r w:rsidRPr="00FA5A1C">
        <w:rPr>
          <w:noProof/>
          <w:color w:val="000000"/>
          <w:sz w:val="28"/>
          <w:lang w:val="kk-KZ"/>
        </w:rPr>
        <w:t>ұсынылған қаржылық есептіліктің астында қарыз алушының жауапты (уәкілетті) тұлғаларының қолдарының болуы.</w:t>
      </w:r>
    </w:p>
    <w:p w14:paraId="20A0D1AB" w14:textId="77777777" w:rsidR="00562EC7" w:rsidRPr="00FA5A1C" w:rsidRDefault="00562EC7" w:rsidP="00562EC7">
      <w:pPr>
        <w:overflowPunct/>
        <w:autoSpaceDE/>
        <w:autoSpaceDN/>
        <w:adjustRightInd/>
        <w:ind w:firstLine="709"/>
        <w:jc w:val="both"/>
        <w:rPr>
          <w:noProof/>
          <w:color w:val="000000"/>
          <w:sz w:val="28"/>
          <w:lang w:val="kk-KZ"/>
        </w:rPr>
      </w:pPr>
      <w:r w:rsidRPr="00FA5A1C">
        <w:rPr>
          <w:noProof/>
          <w:color w:val="000000"/>
          <w:sz w:val="28"/>
          <w:lang w:val="kk-KZ"/>
        </w:rPr>
        <w:t>Қор биржасының листингтік талаптарына сәйкес келетін аудиттелген қаржылық есептілік болған жағдайда кез келген мақсаттар үшін аудиттелген қаржылық есептілікке басымдылық беріледі, сондай-ақ оны салық декларациясымен салыстырып тексеру талап етілмейді. Жеке халықаралық корпорациялардың (акциялары немесе қатысу үлестері қор биржасында не халықаралық қор биржаларында листингке алынбайтын) немесе жария халықаралық корпорациялардың шоғырландырылған қаржылық есептілігіне енгізілетін заңды тұлғалар үшін қаржылық есептілікті салық декларациясымен салыстырып тексеру талап етілмейді.</w:t>
      </w:r>
    </w:p>
    <w:p w14:paraId="54984F48" w14:textId="77777777" w:rsidR="00562EC7" w:rsidRPr="00FA5A1C" w:rsidRDefault="00562EC7" w:rsidP="00562EC7">
      <w:pPr>
        <w:overflowPunct/>
        <w:autoSpaceDE/>
        <w:autoSpaceDN/>
        <w:adjustRightInd/>
        <w:ind w:firstLine="709"/>
        <w:jc w:val="both"/>
        <w:rPr>
          <w:noProof/>
          <w:color w:val="000000"/>
          <w:sz w:val="28"/>
          <w:lang w:val="kk-KZ"/>
        </w:rPr>
      </w:pPr>
      <w:r w:rsidRPr="00FA5A1C">
        <w:rPr>
          <w:noProof/>
          <w:color w:val="000000"/>
          <w:sz w:val="28"/>
          <w:lang w:val="kk-KZ"/>
        </w:rPr>
        <w:t>2026 жылғы 1 қаңтардан бастап салық декларациясының болуы (Салық кодексіне сәйкес салық декларациясын тапсыру талап етілген жағдайда) және бір кезең үшін құнсыздану белгілерін бағалау және провизияларды есептеу мақсатында ақша ағындарын есептеу үшін пайдаланылатын қаржы есептілігіндегі деректермен салық декларациясындағы деректердің қайшылығының болмауы талап етіледі. Қаржылық және салықтық есептілік көрсеткіштері арасындағы алшақтыққа бухгалтерлік және салықтық есепке алу айырмашылықтарына байланысты жол беріледі. Өзге жағдайларда есептілік нысандары арасындағы деректердің айтарлықтай алшақтығының себептері қарыз алушы бойынша банктің жауапты бөлімшесінің қорытындысында сипатталады және банктің уәкілетті алқалы органы қарайды.</w:t>
      </w:r>
    </w:p>
    <w:p w14:paraId="722665E7" w14:textId="77777777" w:rsidR="00562EC7" w:rsidRPr="00FA5A1C" w:rsidRDefault="00562EC7" w:rsidP="00562EC7">
      <w:pPr>
        <w:overflowPunct/>
        <w:autoSpaceDE/>
        <w:autoSpaceDN/>
        <w:adjustRightInd/>
        <w:ind w:firstLine="709"/>
        <w:jc w:val="both"/>
        <w:rPr>
          <w:noProof/>
          <w:color w:val="000000"/>
          <w:sz w:val="28"/>
          <w:lang w:val="kk-KZ"/>
        </w:rPr>
      </w:pPr>
      <w:r w:rsidRPr="00FA5A1C">
        <w:rPr>
          <w:noProof/>
          <w:color w:val="000000"/>
          <w:sz w:val="28"/>
          <w:lang w:val="kk-KZ"/>
        </w:rPr>
        <w:lastRenderedPageBreak/>
        <w:t>Банк ішкі құжаттардағы алшақтықтың маңыздылығын белгілейді. Белгіленген шектер болмаған жағдайда түсім, қорытынды қаржылық нәтиже, активтердің рентабельділігі көрсеткіштері бойынша 30 (отыз) пайыздан астам мөлшердегі алшақтық (бірақ олармен шектелмей) елеулі алшақтық болып табылады.</w:t>
      </w:r>
    </w:p>
    <w:p w14:paraId="46204C93" w14:textId="77777777" w:rsidR="00562EC7" w:rsidRPr="00FA5A1C" w:rsidRDefault="00562EC7" w:rsidP="00562EC7">
      <w:pPr>
        <w:overflowPunct/>
        <w:autoSpaceDE/>
        <w:autoSpaceDN/>
        <w:adjustRightInd/>
        <w:ind w:firstLine="709"/>
        <w:jc w:val="both"/>
        <w:rPr>
          <w:noProof/>
          <w:color w:val="000000"/>
          <w:sz w:val="28"/>
          <w:lang w:val="kk-KZ"/>
        </w:rPr>
      </w:pPr>
      <w:r w:rsidRPr="00FA5A1C">
        <w:rPr>
          <w:noProof/>
          <w:color w:val="000000"/>
          <w:sz w:val="28"/>
          <w:lang w:val="kk-KZ"/>
        </w:rPr>
        <w:t xml:space="preserve"> Қаржылық есептілік объективті болған жағдайда банк қаржылық есептілікті құнсыздану белгілерін бағалау және провизияларды есептеу мақсатында ақша ағындарын есептеу мақсатында пайдаланады.</w:t>
      </w:r>
    </w:p>
    <w:p w14:paraId="60266E67" w14:textId="77777777" w:rsidR="00562EC7" w:rsidRPr="00FA5A1C" w:rsidRDefault="00562EC7" w:rsidP="00562EC7">
      <w:pPr>
        <w:overflowPunct/>
        <w:autoSpaceDE/>
        <w:autoSpaceDN/>
        <w:adjustRightInd/>
        <w:ind w:firstLine="709"/>
        <w:jc w:val="both"/>
        <w:rPr>
          <w:noProof/>
          <w:color w:val="000000"/>
          <w:sz w:val="28"/>
          <w:szCs w:val="28"/>
          <w:lang w:val="kk-KZ"/>
        </w:rPr>
      </w:pPr>
      <w:r w:rsidRPr="00FA5A1C">
        <w:rPr>
          <w:noProof/>
          <w:color w:val="000000"/>
          <w:sz w:val="28"/>
          <w:szCs w:val="28"/>
          <w:lang w:val="kk-KZ"/>
        </w:rPr>
        <w:t>Қаржылық есептілік және (немесе) салық декларациясы болмаған жағдайда (Салық кодексіне және Бухгалтерлік есеп пен қаржылық есептілік туралы заңға сәйкес оларды тапсыру талап етілмеген жағдайда) қарыз алушының активтері және өзге де кіріс көздері (банк шоттары бойынша үзінді-көшірмелер, меншігінде тиісті активтердің болуын растау) туралы ақпарат сұратылады.</w:t>
      </w:r>
    </w:p>
    <w:p w14:paraId="3D665ECD" w14:textId="77777777" w:rsidR="00562EC7" w:rsidRPr="00FA5A1C" w:rsidRDefault="00562EC7" w:rsidP="00562EC7">
      <w:pPr>
        <w:overflowPunct/>
        <w:autoSpaceDE/>
        <w:autoSpaceDN/>
        <w:adjustRightInd/>
        <w:ind w:firstLine="709"/>
        <w:jc w:val="both"/>
        <w:rPr>
          <w:noProof/>
          <w:color w:val="000000"/>
          <w:sz w:val="28"/>
          <w:szCs w:val="28"/>
          <w:lang w:val="kk-KZ"/>
        </w:rPr>
      </w:pPr>
      <w:r w:rsidRPr="00FA5A1C">
        <w:rPr>
          <w:noProof/>
          <w:color w:val="000000"/>
          <w:sz w:val="28"/>
          <w:szCs w:val="28"/>
          <w:lang w:val="kk-KZ"/>
        </w:rPr>
        <w:t>Құнсыздану белгілері мен құнсыздану санаттарын бағалау шеңберінде қарыз алушылардың, тең қарыз алушылардың, кепілдік беруші мен кепілгерлердің қаржылық есептілігін шоғырландырылған түрде пайдалануға жол беріледі.</w:t>
      </w:r>
    </w:p>
    <w:p w14:paraId="1B4FC234" w14:textId="77777777" w:rsidR="00562EC7" w:rsidRPr="00FA5A1C" w:rsidRDefault="00562EC7" w:rsidP="00562EC7">
      <w:pPr>
        <w:overflowPunct/>
        <w:autoSpaceDE/>
        <w:autoSpaceDN/>
        <w:adjustRightInd/>
        <w:ind w:firstLine="709"/>
        <w:jc w:val="both"/>
        <w:rPr>
          <w:noProof/>
          <w:color w:val="000000"/>
          <w:sz w:val="28"/>
          <w:szCs w:val="28"/>
          <w:lang w:val="kk-KZ"/>
        </w:rPr>
      </w:pPr>
      <w:r w:rsidRPr="00FA5A1C">
        <w:rPr>
          <w:noProof/>
          <w:color w:val="000000"/>
          <w:sz w:val="28"/>
          <w:szCs w:val="28"/>
          <w:lang w:val="kk-KZ"/>
        </w:rPr>
        <w:t>Қарыз бойынша күтілетін ақша ағындарын есептеу мақсатында қарыз алушының қаржылық есептілігін (оның ішінде банк тарапынан) оның төлем қабілетсіздігі басталған жағдайда қарыз алушымен оның берешегін өтеу бойынша шарттық міндеттемелері бар тұлғалардың (оның ішінде қарыз алушымен байланысты) есептілігімен, сондай-ақ егер осы тұлғаның активтері қарыз алушының міндеттемелері бойынша қамтамасыз ету болып табылса, қарыз алушымен осындай шарттық міндеттемелері жоқ тұлғалардың есептілігімен шоғырландыруға жол беріледі.</w:t>
      </w:r>
    </w:p>
    <w:p w14:paraId="5DDA15A9" w14:textId="77777777" w:rsidR="00562EC7" w:rsidRPr="00FA5A1C" w:rsidRDefault="00562EC7" w:rsidP="00562EC7">
      <w:pPr>
        <w:overflowPunct/>
        <w:autoSpaceDE/>
        <w:autoSpaceDN/>
        <w:adjustRightInd/>
        <w:ind w:firstLine="709"/>
        <w:jc w:val="both"/>
        <w:rPr>
          <w:noProof/>
          <w:color w:val="000000"/>
          <w:sz w:val="28"/>
          <w:szCs w:val="28"/>
          <w:lang w:val="kk-KZ"/>
        </w:rPr>
      </w:pPr>
      <w:r w:rsidRPr="00FA5A1C">
        <w:rPr>
          <w:noProof/>
          <w:color w:val="000000"/>
          <w:sz w:val="28"/>
          <w:szCs w:val="28"/>
          <w:lang w:val="kk-KZ"/>
        </w:rPr>
        <w:t xml:space="preserve">Банк осы тармақшаның </w:t>
      </w:r>
      <w:r w:rsidRPr="000B3EA6">
        <w:rPr>
          <w:noProof/>
          <w:color w:val="000000"/>
          <w:sz w:val="28"/>
          <w:szCs w:val="28"/>
          <w:lang w:val="kk-KZ"/>
        </w:rPr>
        <w:t>қырық екінші, қырық үшінші, қырық төртінші, қырық б</w:t>
      </w:r>
      <w:r w:rsidRPr="00AA2E6F">
        <w:rPr>
          <w:noProof/>
          <w:sz w:val="28"/>
          <w:szCs w:val="28"/>
          <w:lang w:val="kk-KZ"/>
        </w:rPr>
        <w:t>ес</w:t>
      </w:r>
      <w:r w:rsidRPr="000B3EA6">
        <w:rPr>
          <w:noProof/>
          <w:color w:val="000000"/>
          <w:sz w:val="28"/>
          <w:szCs w:val="28"/>
          <w:lang w:val="kk-KZ"/>
        </w:rPr>
        <w:t xml:space="preserve">інші, қырық жетінші, қырық </w:t>
      </w:r>
      <w:r w:rsidRPr="00AA2E6F">
        <w:rPr>
          <w:noProof/>
          <w:sz w:val="28"/>
          <w:szCs w:val="28"/>
          <w:lang w:val="kk-KZ"/>
        </w:rPr>
        <w:t>сегізінші</w:t>
      </w:r>
      <w:r w:rsidRPr="000B3EA6">
        <w:rPr>
          <w:noProof/>
          <w:color w:val="000000"/>
          <w:sz w:val="28"/>
          <w:szCs w:val="28"/>
          <w:lang w:val="kk-KZ"/>
        </w:rPr>
        <w:t>, елуінші</w:t>
      </w:r>
      <w:r w:rsidRPr="00AA2E6F">
        <w:rPr>
          <w:noProof/>
          <w:sz w:val="28"/>
          <w:szCs w:val="28"/>
          <w:lang w:val="kk-KZ"/>
        </w:rPr>
        <w:t>,</w:t>
      </w:r>
      <w:r w:rsidRPr="000B3EA6">
        <w:rPr>
          <w:noProof/>
          <w:color w:val="000000"/>
          <w:sz w:val="28"/>
          <w:szCs w:val="28"/>
          <w:lang w:val="kk-KZ"/>
        </w:rPr>
        <w:t xml:space="preserve"> елу бірінші</w:t>
      </w:r>
      <w:r w:rsidRPr="00AA2E6F">
        <w:rPr>
          <w:noProof/>
          <w:sz w:val="28"/>
          <w:szCs w:val="28"/>
          <w:lang w:val="kk-KZ"/>
        </w:rPr>
        <w:t xml:space="preserve"> </w:t>
      </w:r>
      <w:r w:rsidRPr="000B3EA6">
        <w:rPr>
          <w:noProof/>
          <w:color w:val="000000"/>
          <w:sz w:val="28"/>
          <w:szCs w:val="28"/>
          <w:lang w:val="kk-KZ"/>
        </w:rPr>
        <w:t>және елу екінші</w:t>
      </w:r>
      <w:r w:rsidRPr="00FA5A1C">
        <w:rPr>
          <w:noProof/>
          <w:color w:val="000000"/>
          <w:sz w:val="28"/>
          <w:szCs w:val="28"/>
          <w:lang w:val="kk-KZ"/>
        </w:rPr>
        <w:t xml:space="preserve"> абзацтарында белгіленген талаптарды сақтамай қарыз берген жағдайда, қарыз алушының барлық міндеттемелері халықаралық қаржылық есептілік стандарттары (бұдан әрі – ХҚЕС) бойынша құнсызданған активтерге жатқызылады;</w:t>
      </w:r>
    </w:p>
    <w:p w14:paraId="127DED42" w14:textId="77777777" w:rsidR="00562EC7" w:rsidRPr="00FA5A1C" w:rsidRDefault="00562EC7" w:rsidP="00562EC7">
      <w:pPr>
        <w:overflowPunct/>
        <w:autoSpaceDE/>
        <w:autoSpaceDN/>
        <w:adjustRightInd/>
        <w:ind w:firstLine="709"/>
        <w:jc w:val="both"/>
        <w:rPr>
          <w:noProof/>
          <w:color w:val="000000"/>
          <w:sz w:val="28"/>
          <w:szCs w:val="28"/>
          <w:lang w:val="kk-KZ"/>
        </w:rPr>
      </w:pPr>
      <w:r w:rsidRPr="00FA5A1C">
        <w:rPr>
          <w:noProof/>
          <w:color w:val="000000"/>
          <w:sz w:val="28"/>
          <w:szCs w:val="28"/>
          <w:lang w:val="kk-KZ"/>
        </w:rPr>
        <w:t>несие берешегінің, оның ішінде басқа кредиторлардың алдында несие берешегінің болуы;</w:t>
      </w:r>
    </w:p>
    <w:p w14:paraId="0403AFEF" w14:textId="77777777" w:rsidR="00562EC7" w:rsidRPr="00FA5A1C" w:rsidRDefault="00562EC7" w:rsidP="00562EC7">
      <w:pPr>
        <w:overflowPunct/>
        <w:autoSpaceDE/>
        <w:autoSpaceDN/>
        <w:adjustRightInd/>
        <w:ind w:firstLine="709"/>
        <w:jc w:val="both"/>
        <w:rPr>
          <w:noProof/>
          <w:color w:val="000000"/>
          <w:sz w:val="28"/>
          <w:szCs w:val="28"/>
          <w:lang w:val="kk-KZ"/>
        </w:rPr>
      </w:pPr>
      <w:r w:rsidRPr="00FA5A1C">
        <w:rPr>
          <w:noProof/>
          <w:color w:val="000000"/>
          <w:sz w:val="28"/>
          <w:szCs w:val="28"/>
          <w:lang w:val="kk-KZ"/>
        </w:rPr>
        <w:t>қарыздар бойынша төлем тәртібі (кредиттік тарих);</w:t>
      </w:r>
    </w:p>
    <w:p w14:paraId="1C8104B8" w14:textId="77777777" w:rsidR="00562EC7" w:rsidRPr="00FA5A1C" w:rsidRDefault="00562EC7" w:rsidP="00562EC7">
      <w:pPr>
        <w:overflowPunct/>
        <w:autoSpaceDE/>
        <w:autoSpaceDN/>
        <w:adjustRightInd/>
        <w:ind w:firstLine="709"/>
        <w:jc w:val="both"/>
        <w:rPr>
          <w:noProof/>
          <w:color w:val="000000"/>
          <w:sz w:val="28"/>
          <w:szCs w:val="28"/>
          <w:lang w:val="kk-KZ"/>
        </w:rPr>
      </w:pPr>
      <w:r w:rsidRPr="00FA5A1C">
        <w:rPr>
          <w:noProof/>
          <w:color w:val="000000"/>
          <w:sz w:val="28"/>
          <w:szCs w:val="28"/>
          <w:lang w:val="kk-KZ"/>
        </w:rPr>
        <w:t>өтімді активтердің деңгейі;</w:t>
      </w:r>
    </w:p>
    <w:p w14:paraId="1C9ED6B8" w14:textId="77777777" w:rsidR="00562EC7" w:rsidRPr="00FA5A1C" w:rsidRDefault="00562EC7" w:rsidP="00562EC7">
      <w:pPr>
        <w:overflowPunct/>
        <w:autoSpaceDE/>
        <w:autoSpaceDN/>
        <w:adjustRightInd/>
        <w:ind w:firstLine="709"/>
        <w:jc w:val="both"/>
        <w:rPr>
          <w:noProof/>
          <w:color w:val="000000"/>
          <w:sz w:val="28"/>
          <w:szCs w:val="28"/>
          <w:lang w:val="kk-KZ"/>
        </w:rPr>
      </w:pPr>
      <w:r w:rsidRPr="00FA5A1C">
        <w:rPr>
          <w:noProof/>
          <w:color w:val="000000"/>
          <w:sz w:val="28"/>
          <w:szCs w:val="28"/>
          <w:lang w:val="kk-KZ"/>
        </w:rPr>
        <w:t>борыш жүктемесі;</w:t>
      </w:r>
    </w:p>
    <w:p w14:paraId="14A01C73" w14:textId="77777777" w:rsidR="00562EC7" w:rsidRPr="00FA5A1C" w:rsidRDefault="00562EC7" w:rsidP="00562EC7">
      <w:pPr>
        <w:overflowPunct/>
        <w:autoSpaceDE/>
        <w:autoSpaceDN/>
        <w:adjustRightInd/>
        <w:ind w:firstLine="709"/>
        <w:jc w:val="both"/>
        <w:rPr>
          <w:noProof/>
          <w:color w:val="000000"/>
          <w:sz w:val="28"/>
          <w:szCs w:val="28"/>
          <w:lang w:val="kk-KZ"/>
        </w:rPr>
      </w:pPr>
      <w:r w:rsidRPr="00FA5A1C">
        <w:rPr>
          <w:noProof/>
          <w:color w:val="000000"/>
          <w:sz w:val="28"/>
          <w:szCs w:val="28"/>
          <w:lang w:val="kk-KZ"/>
        </w:rPr>
        <w:t>банк алдындағы берешекті өтеудің өзге көздерінің болуы;</w:t>
      </w:r>
    </w:p>
    <w:p w14:paraId="5D7025D1" w14:textId="77777777" w:rsidR="00562EC7" w:rsidRPr="00FA5A1C" w:rsidRDefault="00562EC7" w:rsidP="00562EC7">
      <w:pPr>
        <w:overflowPunct/>
        <w:autoSpaceDE/>
        <w:autoSpaceDN/>
        <w:adjustRightInd/>
        <w:ind w:firstLine="709"/>
        <w:jc w:val="both"/>
        <w:rPr>
          <w:noProof/>
          <w:color w:val="000000"/>
          <w:sz w:val="28"/>
          <w:szCs w:val="28"/>
          <w:lang w:val="kk-KZ"/>
        </w:rPr>
      </w:pPr>
      <w:r w:rsidRPr="00FA5A1C">
        <w:rPr>
          <w:noProof/>
          <w:color w:val="000000"/>
          <w:sz w:val="28"/>
          <w:szCs w:val="28"/>
          <w:lang w:val="kk-KZ"/>
        </w:rPr>
        <w:t>болжамды бос ақша ағындары;</w:t>
      </w:r>
    </w:p>
    <w:p w14:paraId="3267AC0D" w14:textId="77777777" w:rsidR="00562EC7" w:rsidRPr="00FA5A1C" w:rsidRDefault="00562EC7" w:rsidP="00562EC7">
      <w:pPr>
        <w:overflowPunct/>
        <w:autoSpaceDE/>
        <w:autoSpaceDN/>
        <w:adjustRightInd/>
        <w:ind w:firstLine="709"/>
        <w:jc w:val="both"/>
        <w:rPr>
          <w:noProof/>
          <w:color w:val="000000"/>
          <w:sz w:val="28"/>
          <w:szCs w:val="28"/>
          <w:lang w:val="kk-KZ"/>
        </w:rPr>
      </w:pPr>
      <w:r w:rsidRPr="00FA5A1C">
        <w:rPr>
          <w:noProof/>
          <w:color w:val="000000"/>
          <w:sz w:val="28"/>
          <w:szCs w:val="28"/>
          <w:lang w:val="kk-KZ"/>
        </w:rPr>
        <w:t>қарыз алушының сыртқы ортасын бағалау (экономиканың, саланың жай-күйі, даму перспективалары, өндіріс пен өткізу нарықтарының әртараптандырылуы және қарыз алушының тиісті нарықтағы нарықтық үлесі, қарыз алушының өнімін көрсету сияқты қарыз алушының операциялық қызметінің</w:t>
      </w:r>
      <w:r>
        <w:rPr>
          <w:noProof/>
          <w:color w:val="000000"/>
          <w:sz w:val="28"/>
          <w:szCs w:val="28"/>
          <w:lang w:val="kk-KZ"/>
        </w:rPr>
        <w:t xml:space="preserve"> </w:t>
      </w:r>
      <w:r w:rsidRPr="00FA5A1C">
        <w:rPr>
          <w:noProof/>
          <w:color w:val="000000"/>
          <w:sz w:val="28"/>
          <w:szCs w:val="28"/>
          <w:lang w:val="kk-KZ"/>
        </w:rPr>
        <w:t xml:space="preserve">сипаттамалары, операциялар географиясы, бизнестің циклділігі, </w:t>
      </w:r>
      <w:r w:rsidRPr="00FA5A1C">
        <w:rPr>
          <w:noProof/>
          <w:color w:val="000000"/>
          <w:sz w:val="28"/>
          <w:szCs w:val="28"/>
          <w:lang w:val="kk-KZ"/>
        </w:rPr>
        <w:lastRenderedPageBreak/>
        <w:t>тұтынушылардың басымдықтарындағы өзгерістер, технологиядағы өзгеріс, экономика секторына кірудегі кедергілер және компанияның кіріс алу және бағаларды ұстап тұру мүмкіндігіне ықпал ететін басқа да факторлар);</w:t>
      </w:r>
    </w:p>
    <w:p w14:paraId="4E40427E" w14:textId="77777777" w:rsidR="00562EC7" w:rsidRPr="00FA5A1C" w:rsidRDefault="00562EC7" w:rsidP="00562EC7">
      <w:pPr>
        <w:overflowPunct/>
        <w:autoSpaceDE/>
        <w:autoSpaceDN/>
        <w:adjustRightInd/>
        <w:ind w:firstLine="709"/>
        <w:jc w:val="both"/>
        <w:rPr>
          <w:noProof/>
          <w:color w:val="000000"/>
          <w:sz w:val="28"/>
          <w:szCs w:val="28"/>
          <w:lang w:val="kk-KZ"/>
        </w:rPr>
      </w:pPr>
      <w:r w:rsidRPr="00FA5A1C">
        <w:rPr>
          <w:noProof/>
          <w:color w:val="000000"/>
          <w:sz w:val="28"/>
          <w:szCs w:val="28"/>
          <w:lang w:val="kk-KZ"/>
        </w:rPr>
        <w:t>басқару сапасын бағалау (тәжірибе, құзыреттілік, іскерлік бедел);</w:t>
      </w:r>
    </w:p>
    <w:p w14:paraId="1243B876" w14:textId="77777777" w:rsidR="00562EC7" w:rsidRPr="00FA5A1C" w:rsidRDefault="00562EC7" w:rsidP="00562EC7">
      <w:pPr>
        <w:overflowPunct/>
        <w:autoSpaceDE/>
        <w:autoSpaceDN/>
        <w:adjustRightInd/>
        <w:ind w:firstLine="709"/>
        <w:jc w:val="both"/>
        <w:rPr>
          <w:noProof/>
          <w:color w:val="000000"/>
          <w:sz w:val="28"/>
          <w:szCs w:val="28"/>
          <w:lang w:val="kk-KZ"/>
        </w:rPr>
      </w:pPr>
      <w:r w:rsidRPr="00FA5A1C">
        <w:rPr>
          <w:noProof/>
          <w:color w:val="000000"/>
          <w:sz w:val="28"/>
          <w:szCs w:val="28"/>
          <w:lang w:val="kk-KZ"/>
        </w:rPr>
        <w:t>қарыз алушының меншік иелерін бағалау;</w:t>
      </w:r>
    </w:p>
    <w:p w14:paraId="4B0854CB" w14:textId="77777777" w:rsidR="00562EC7" w:rsidRPr="00FA5A1C" w:rsidRDefault="00562EC7" w:rsidP="00562EC7">
      <w:pPr>
        <w:overflowPunct/>
        <w:autoSpaceDE/>
        <w:autoSpaceDN/>
        <w:adjustRightInd/>
        <w:ind w:firstLine="709"/>
        <w:jc w:val="both"/>
        <w:rPr>
          <w:noProof/>
          <w:color w:val="000000"/>
          <w:sz w:val="28"/>
          <w:szCs w:val="28"/>
          <w:lang w:val="kk-KZ"/>
        </w:rPr>
      </w:pPr>
      <w:r w:rsidRPr="00FA5A1C">
        <w:rPr>
          <w:noProof/>
          <w:color w:val="000000"/>
          <w:sz w:val="28"/>
          <w:szCs w:val="28"/>
          <w:lang w:val="kk-KZ"/>
        </w:rPr>
        <w:t>сот талқылауларына тартылу фактілерінің болуы;</w:t>
      </w:r>
    </w:p>
    <w:p w14:paraId="19A9C5FE" w14:textId="77777777" w:rsidR="00562EC7" w:rsidRPr="00FA5A1C" w:rsidRDefault="00562EC7" w:rsidP="00562EC7">
      <w:pPr>
        <w:overflowPunct/>
        <w:autoSpaceDE/>
        <w:autoSpaceDN/>
        <w:adjustRightInd/>
        <w:ind w:firstLine="709"/>
        <w:jc w:val="both"/>
        <w:rPr>
          <w:noProof/>
          <w:color w:val="000000"/>
          <w:sz w:val="28"/>
          <w:szCs w:val="28"/>
          <w:lang w:val="kk-KZ"/>
        </w:rPr>
      </w:pPr>
      <w:r w:rsidRPr="00FA5A1C">
        <w:rPr>
          <w:noProof/>
          <w:color w:val="000000"/>
          <w:sz w:val="28"/>
          <w:szCs w:val="28"/>
          <w:lang w:val="kk-KZ"/>
        </w:rPr>
        <w:t>сенімсіз салық төлеушілер тізіміне енгізу.</w:t>
      </w:r>
    </w:p>
    <w:p w14:paraId="211D5760" w14:textId="77777777" w:rsidR="00562EC7" w:rsidRPr="00FA5A1C" w:rsidRDefault="00562EC7" w:rsidP="00562EC7">
      <w:pPr>
        <w:overflowPunct/>
        <w:autoSpaceDE/>
        <w:autoSpaceDN/>
        <w:adjustRightInd/>
        <w:ind w:firstLine="709"/>
        <w:jc w:val="both"/>
        <w:rPr>
          <w:noProof/>
          <w:color w:val="000000"/>
          <w:sz w:val="28"/>
          <w:szCs w:val="28"/>
          <w:lang w:val="kk-KZ"/>
        </w:rPr>
      </w:pPr>
      <w:r w:rsidRPr="00FA5A1C">
        <w:rPr>
          <w:noProof/>
          <w:color w:val="000000"/>
          <w:sz w:val="28"/>
          <w:szCs w:val="28"/>
          <w:lang w:val="kk-KZ"/>
        </w:rPr>
        <w:t>Егер заңды тұлғаға берілген қарыздардың және шартты міндеттемелердің жиынтық сомасы 500 (бес жүз) миллион теңгеден немесе банктің меншікті капиталының 0,2 (нөл бүтін оннан екі) пайызынан аспайтын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p w14:paraId="7DADB6E4" w14:textId="77777777" w:rsidR="00562EC7" w:rsidRPr="00FA5A1C" w:rsidRDefault="00562EC7" w:rsidP="00562EC7">
      <w:pPr>
        <w:overflowPunct/>
        <w:autoSpaceDE/>
        <w:autoSpaceDN/>
        <w:adjustRightInd/>
        <w:ind w:firstLine="709"/>
        <w:jc w:val="both"/>
        <w:rPr>
          <w:noProof/>
          <w:color w:val="000000"/>
          <w:sz w:val="28"/>
          <w:szCs w:val="28"/>
          <w:lang w:val="kk-KZ"/>
        </w:rPr>
      </w:pPr>
      <w:r w:rsidRPr="00FA5A1C">
        <w:rPr>
          <w:noProof/>
          <w:color w:val="000000"/>
          <w:sz w:val="28"/>
          <w:szCs w:val="28"/>
          <w:lang w:val="kk-KZ"/>
        </w:rPr>
        <w:t>қарыз алушының тұрақты және жеткілікті кірісінің болуы;</w:t>
      </w:r>
    </w:p>
    <w:p w14:paraId="0C4E51CD" w14:textId="77777777" w:rsidR="00562EC7" w:rsidRPr="00FA5A1C" w:rsidRDefault="00562EC7" w:rsidP="00562EC7">
      <w:pPr>
        <w:overflowPunct/>
        <w:autoSpaceDE/>
        <w:autoSpaceDN/>
        <w:adjustRightInd/>
        <w:ind w:firstLine="709"/>
        <w:jc w:val="both"/>
        <w:rPr>
          <w:noProof/>
          <w:color w:val="000000"/>
          <w:sz w:val="28"/>
          <w:szCs w:val="28"/>
          <w:lang w:val="kk-KZ"/>
        </w:rPr>
      </w:pPr>
      <w:r w:rsidRPr="00FA5A1C">
        <w:rPr>
          <w:noProof/>
          <w:color w:val="000000"/>
          <w:sz w:val="28"/>
          <w:szCs w:val="28"/>
          <w:lang w:val="kk-KZ"/>
        </w:rPr>
        <w:t>несие берешегінің, оның ішінде басқа кредиторлардың алдындағы несие берешегінің болуы;</w:t>
      </w:r>
    </w:p>
    <w:p w14:paraId="33A4DA73" w14:textId="77777777" w:rsidR="00562EC7" w:rsidRPr="00FA5A1C" w:rsidRDefault="00562EC7" w:rsidP="00562EC7">
      <w:pPr>
        <w:overflowPunct/>
        <w:autoSpaceDE/>
        <w:autoSpaceDN/>
        <w:adjustRightInd/>
        <w:ind w:firstLine="709"/>
        <w:jc w:val="both"/>
        <w:rPr>
          <w:noProof/>
          <w:color w:val="000000"/>
          <w:sz w:val="28"/>
          <w:szCs w:val="28"/>
          <w:lang w:val="kk-KZ"/>
        </w:rPr>
      </w:pPr>
      <w:r w:rsidRPr="00FA5A1C">
        <w:rPr>
          <w:noProof/>
          <w:color w:val="000000"/>
          <w:sz w:val="28"/>
          <w:szCs w:val="28"/>
          <w:lang w:val="kk-KZ"/>
        </w:rPr>
        <w:t>қарыздар бойынша төлем тәртібі (кредиттік тарих);</w:t>
      </w:r>
    </w:p>
    <w:p w14:paraId="565D315D" w14:textId="77777777" w:rsidR="00562EC7" w:rsidRPr="00FA5A1C" w:rsidRDefault="00562EC7" w:rsidP="00562EC7">
      <w:pPr>
        <w:overflowPunct/>
        <w:autoSpaceDE/>
        <w:autoSpaceDN/>
        <w:adjustRightInd/>
        <w:ind w:firstLine="709"/>
        <w:jc w:val="both"/>
        <w:rPr>
          <w:noProof/>
          <w:color w:val="000000"/>
          <w:sz w:val="28"/>
          <w:szCs w:val="28"/>
          <w:lang w:val="kk-KZ"/>
        </w:rPr>
      </w:pPr>
      <w:r w:rsidRPr="00FA5A1C">
        <w:rPr>
          <w:noProof/>
          <w:color w:val="000000"/>
          <w:sz w:val="28"/>
          <w:szCs w:val="28"/>
          <w:lang w:val="kk-KZ"/>
        </w:rPr>
        <w:t>борыш жүктемесі;</w:t>
      </w:r>
    </w:p>
    <w:p w14:paraId="503B907B" w14:textId="77777777" w:rsidR="00562EC7" w:rsidRPr="00FA5A1C" w:rsidRDefault="00562EC7" w:rsidP="00562EC7">
      <w:pPr>
        <w:overflowPunct/>
        <w:autoSpaceDE/>
        <w:autoSpaceDN/>
        <w:adjustRightInd/>
        <w:ind w:firstLine="709"/>
        <w:jc w:val="both"/>
        <w:rPr>
          <w:noProof/>
          <w:color w:val="000000"/>
          <w:sz w:val="28"/>
          <w:szCs w:val="28"/>
          <w:lang w:val="kk-KZ"/>
        </w:rPr>
      </w:pPr>
      <w:r w:rsidRPr="00FA5A1C">
        <w:rPr>
          <w:noProof/>
          <w:color w:val="000000"/>
          <w:sz w:val="28"/>
          <w:szCs w:val="28"/>
          <w:lang w:val="kk-KZ"/>
        </w:rPr>
        <w:t>банк алдындағы берешекті өтеудің өзге де көздерінің болуы;</w:t>
      </w:r>
    </w:p>
    <w:p w14:paraId="18229468" w14:textId="77777777" w:rsidR="00562EC7" w:rsidRPr="00FA5A1C" w:rsidRDefault="00562EC7" w:rsidP="00562EC7">
      <w:pPr>
        <w:overflowPunct/>
        <w:autoSpaceDE/>
        <w:autoSpaceDN/>
        <w:adjustRightInd/>
        <w:ind w:firstLine="709"/>
        <w:jc w:val="both"/>
        <w:rPr>
          <w:noProof/>
          <w:color w:val="000000"/>
          <w:sz w:val="28"/>
          <w:szCs w:val="28"/>
          <w:lang w:val="kk-KZ"/>
        </w:rPr>
      </w:pPr>
      <w:r w:rsidRPr="00FA5A1C">
        <w:rPr>
          <w:noProof/>
          <w:color w:val="000000"/>
          <w:sz w:val="28"/>
          <w:szCs w:val="28"/>
          <w:lang w:val="kk-KZ"/>
        </w:rPr>
        <w:t>тиісті саланы дамыту перспективалары.</w:t>
      </w:r>
    </w:p>
    <w:p w14:paraId="01A40578" w14:textId="77777777" w:rsidR="00562EC7" w:rsidRPr="00FA5A1C" w:rsidRDefault="00562EC7" w:rsidP="00562EC7">
      <w:pPr>
        <w:overflowPunct/>
        <w:autoSpaceDE/>
        <w:autoSpaceDN/>
        <w:adjustRightInd/>
        <w:ind w:firstLine="709"/>
        <w:jc w:val="both"/>
        <w:rPr>
          <w:noProof/>
          <w:color w:val="000000"/>
          <w:sz w:val="28"/>
          <w:szCs w:val="28"/>
          <w:lang w:val="kk-KZ"/>
        </w:rPr>
      </w:pPr>
      <w:r w:rsidRPr="00FA5A1C">
        <w:rPr>
          <w:noProof/>
          <w:color w:val="000000"/>
          <w:sz w:val="28"/>
          <w:szCs w:val="28"/>
          <w:lang w:val="kk-KZ"/>
        </w:rPr>
        <w:t>Кредит беру саласына және қарыз алушының типіне қарай сандық және сапалық көрсеткіштер жиынтығы өзгеріп отырады.</w:t>
      </w:r>
    </w:p>
    <w:p w14:paraId="0C727C1A" w14:textId="77777777" w:rsidR="00562EC7" w:rsidRPr="00FA5A1C" w:rsidRDefault="00562EC7" w:rsidP="00562EC7">
      <w:pPr>
        <w:overflowPunct/>
        <w:autoSpaceDE/>
        <w:autoSpaceDN/>
        <w:adjustRightInd/>
        <w:ind w:firstLine="709"/>
        <w:jc w:val="both"/>
        <w:rPr>
          <w:noProof/>
          <w:color w:val="000000"/>
          <w:sz w:val="28"/>
          <w:szCs w:val="28"/>
          <w:lang w:val="kk-KZ"/>
        </w:rPr>
      </w:pPr>
      <w:r w:rsidRPr="00FA5A1C">
        <w:rPr>
          <w:noProof/>
          <w:color w:val="000000"/>
          <w:sz w:val="28"/>
          <w:szCs w:val="28"/>
          <w:lang w:val="kk-KZ"/>
        </w:rPr>
        <w:t>Жеке және заңды тұлғаларға қатысты кредит саясаты қарыз алушының кредит қабілеттілігіне талдау қолданылмайтын жағдайларды (банктік кепілдіктерді, аккредитивтерді, банктік қарсы кепілдікпен шығарылған банктік кепілдіктерді, сондай-ақ өтімділігі жоғары активтермен қамтамасыз етілген қарыздарды беру) айқындайды. Шетел валютасындағы ұзақ мерзімді кредиттік рейтингі Standard &amp; Poor's (Стандард энд Пурс) агенттігінің халықаралық шкаласы бойынша «А-» төмен емес немесе басқа рейтингтік агенттіктердің бірінің осыған ұқсас деңгейдегі рейтингі бар Қазақстан Республикасы бейрезидент-банктерінің еншілес ұйымдары болып табылатын банктер үшін бас банк немесе банкке қатысты үлестес тұлға кредиттік қабілеттілігінің талдауын қарыз алушының жолданымы банкке түскен күннен бастап 12 (он екі) айдан кешіктірмей жүзеге асырылған жағдайда, қарыз алушының бас ұйымы немесе қарыз алушыны шоғырландырылған қаржылық есептілігіне қосатын ұйымның деңгейінде пайдалануға жол беріледі;</w:t>
      </w:r>
    </w:p>
    <w:p w14:paraId="1F0FAB12" w14:textId="1DA043B1" w:rsidR="00562EC7" w:rsidRPr="00FA5A1C" w:rsidRDefault="00562EC7" w:rsidP="00562EC7">
      <w:pPr>
        <w:overflowPunct/>
        <w:autoSpaceDE/>
        <w:autoSpaceDN/>
        <w:adjustRightInd/>
        <w:ind w:firstLine="709"/>
        <w:jc w:val="both"/>
        <w:rPr>
          <w:noProof/>
          <w:color w:val="000000"/>
          <w:sz w:val="28"/>
          <w:szCs w:val="28"/>
          <w:lang w:val="kk-KZ"/>
        </w:rPr>
      </w:pPr>
      <w:r w:rsidRPr="00FA5A1C">
        <w:rPr>
          <w:noProof/>
          <w:color w:val="000000"/>
          <w:sz w:val="28"/>
          <w:szCs w:val="28"/>
          <w:lang w:val="kk-KZ"/>
        </w:rPr>
        <w:t xml:space="preserve">негізділік, орындылық және тәуелсіздік қағидаттарына негізделген және қарыздарды қайта құрылымдау жағдайлары мен шарттарының сипатын қамтитын қарыздарды қайта құрылымдауға қатысты кредиттік шешімдер қабылдаудың ішкі тәртібі. Банк қайта құрылымдау жағдайлары мен түрлерін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w:t>
      </w:r>
      <w:r w:rsidRPr="00FA5A1C">
        <w:rPr>
          <w:noProof/>
          <w:color w:val="000000"/>
          <w:sz w:val="28"/>
          <w:szCs w:val="28"/>
          <w:lang w:val="kk-KZ"/>
        </w:rPr>
        <w:lastRenderedPageBreak/>
        <w:t xml:space="preserve">жылғы 22 желтоқсандағы № 269 қаулысының </w:t>
      </w:r>
      <w:r>
        <w:rPr>
          <w:noProof/>
          <w:color w:val="000000"/>
          <w:sz w:val="28"/>
          <w:szCs w:val="28"/>
          <w:lang w:val="kk-KZ"/>
        </w:rPr>
        <w:t>(</w:t>
      </w:r>
      <w:r w:rsidRPr="00FA5A1C">
        <w:rPr>
          <w:noProof/>
          <w:color w:val="000000"/>
          <w:sz w:val="28"/>
          <w:szCs w:val="28"/>
          <w:lang w:val="kk-KZ"/>
        </w:rPr>
        <w:t xml:space="preserve">Нормативтік құқықтық актілерді мемлекеттік тіркеу тізілімінде № 16502 </w:t>
      </w:r>
      <w:r w:rsidR="00DE26CB" w:rsidRPr="00CD61B4">
        <w:rPr>
          <w:sz w:val="28"/>
          <w:szCs w:val="28"/>
          <w:lang w:val="kk-KZ"/>
        </w:rPr>
        <w:t xml:space="preserve">болып </w:t>
      </w:r>
      <w:r w:rsidRPr="00FA5A1C">
        <w:rPr>
          <w:noProof/>
          <w:color w:val="000000"/>
          <w:sz w:val="28"/>
          <w:szCs w:val="28"/>
          <w:lang w:val="kk-KZ"/>
        </w:rPr>
        <w:t>тіркелген</w:t>
      </w:r>
      <w:r>
        <w:rPr>
          <w:noProof/>
          <w:color w:val="000000"/>
          <w:sz w:val="28"/>
          <w:szCs w:val="28"/>
          <w:lang w:val="kk-KZ"/>
        </w:rPr>
        <w:t>)</w:t>
      </w:r>
      <w:r w:rsidRPr="00FA5A1C">
        <w:rPr>
          <w:noProof/>
          <w:color w:val="000000"/>
          <w:sz w:val="28"/>
          <w:szCs w:val="28"/>
          <w:lang w:val="kk-KZ"/>
        </w:rPr>
        <w:t xml:space="preserve"> (бұдан әрі – № 269 қаулы) талаптарына сәйкес айқындайды.</w:t>
      </w:r>
    </w:p>
    <w:p w14:paraId="3722844E" w14:textId="77777777" w:rsidR="00562EC7" w:rsidRPr="00FA5A1C" w:rsidRDefault="00562EC7" w:rsidP="00562EC7">
      <w:pPr>
        <w:overflowPunct/>
        <w:autoSpaceDE/>
        <w:autoSpaceDN/>
        <w:adjustRightInd/>
        <w:ind w:firstLine="709"/>
        <w:jc w:val="both"/>
        <w:rPr>
          <w:noProof/>
          <w:color w:val="000000"/>
          <w:sz w:val="28"/>
          <w:szCs w:val="28"/>
          <w:lang w:val="kk-KZ"/>
        </w:rPr>
      </w:pPr>
      <w:r w:rsidRPr="00FA5A1C">
        <w:rPr>
          <w:noProof/>
          <w:color w:val="000000"/>
          <w:sz w:val="28"/>
          <w:szCs w:val="28"/>
          <w:lang w:val="kk-KZ"/>
        </w:rPr>
        <w:t>Банк қайта құрылымдаудан кейін қарызды өтеу перспективаларының болуын ескере отырып, қарыз алушылар бойынша қарыздарды қайта құрылымдау туралы шешім қабылдайды.</w:t>
      </w:r>
    </w:p>
    <w:p w14:paraId="423A6D5B" w14:textId="77777777" w:rsidR="00562EC7" w:rsidRPr="00FA5A1C" w:rsidRDefault="00562EC7" w:rsidP="00562EC7">
      <w:pPr>
        <w:overflowPunct/>
        <w:autoSpaceDE/>
        <w:autoSpaceDN/>
        <w:adjustRightInd/>
        <w:ind w:firstLine="709"/>
        <w:jc w:val="both"/>
        <w:rPr>
          <w:noProof/>
          <w:color w:val="000000"/>
          <w:sz w:val="28"/>
          <w:szCs w:val="28"/>
          <w:lang w:val="kk-KZ"/>
        </w:rPr>
      </w:pPr>
      <w:r w:rsidRPr="00FA5A1C">
        <w:rPr>
          <w:noProof/>
          <w:color w:val="000000"/>
          <w:sz w:val="28"/>
          <w:szCs w:val="28"/>
          <w:lang w:val="kk-KZ"/>
        </w:rPr>
        <w:t>№ 269 қаулының талаптарына сәйкес айқындалатын қарыздарға мәжбүрлеп қайта құрылымдау жүргізу туралы шешімді (қарыз алушылар және (немесе) өзара байланысты қарыз алушылар тобы бойынша мөлшері 100 (жүз) миллиард теңгеден асатын банктің меншікті капиталының 1 (бір) пайызынан немесе мөлшері 100 (жүз) миллиард теңгеге дейінгі банктің меншікті капиталының 2 (екі) пайызынан асатын шартты міндеттемелерді қоса алғандағы жалпы берешек) банктің басқармасы немесе құрамына банктің басқарма төрағасы кіретін банктің уәкілетті алқалы органы қабылдайды. Қабылданған шешімдер туралы ақпарат тоқсан сайынғы негізде банктің директорлар кеңесінің мүшелеріне жіберіледі;</w:t>
      </w:r>
    </w:p>
    <w:p w14:paraId="56820317" w14:textId="77777777" w:rsidR="00562EC7" w:rsidRPr="00FA5A1C" w:rsidRDefault="00562EC7" w:rsidP="00562EC7">
      <w:pPr>
        <w:overflowPunct/>
        <w:autoSpaceDE/>
        <w:autoSpaceDN/>
        <w:adjustRightInd/>
        <w:ind w:firstLine="709"/>
        <w:jc w:val="both"/>
        <w:rPr>
          <w:noProof/>
          <w:color w:val="000000"/>
          <w:sz w:val="28"/>
          <w:szCs w:val="28"/>
          <w:lang w:val="kk-KZ"/>
        </w:rPr>
      </w:pPr>
      <w:r w:rsidRPr="00FA5A1C">
        <w:rPr>
          <w:noProof/>
          <w:color w:val="000000"/>
          <w:sz w:val="28"/>
          <w:szCs w:val="28"/>
          <w:lang w:val="kk-KZ"/>
        </w:rPr>
        <w:t xml:space="preserve">мынадай факторларды есепке алатын (бірақ олармен шектелмей) кредиттік тәуекелді басқарудың қолайлы әдістері: </w:t>
      </w:r>
    </w:p>
    <w:p w14:paraId="54BD6AB0" w14:textId="77777777" w:rsidR="00562EC7" w:rsidRPr="00FA5A1C" w:rsidRDefault="00562EC7" w:rsidP="00562EC7">
      <w:pPr>
        <w:overflowPunct/>
        <w:autoSpaceDE/>
        <w:autoSpaceDN/>
        <w:adjustRightInd/>
        <w:ind w:firstLine="709"/>
        <w:jc w:val="both"/>
        <w:rPr>
          <w:noProof/>
          <w:color w:val="000000"/>
          <w:sz w:val="28"/>
          <w:szCs w:val="28"/>
          <w:lang w:val="kk-KZ"/>
        </w:rPr>
      </w:pPr>
      <w:r w:rsidRPr="00FA5A1C">
        <w:rPr>
          <w:noProof/>
          <w:color w:val="000000"/>
          <w:sz w:val="28"/>
          <w:szCs w:val="28"/>
          <w:lang w:val="kk-KZ"/>
        </w:rPr>
        <w:t>әдісті пайдаланған кезде өз білімі мен тәжірибесінің болуы;</w:t>
      </w:r>
    </w:p>
    <w:p w14:paraId="01B2B9E8" w14:textId="77777777" w:rsidR="00562EC7" w:rsidRPr="00FA5A1C" w:rsidRDefault="00562EC7" w:rsidP="00562EC7">
      <w:pPr>
        <w:overflowPunct/>
        <w:autoSpaceDE/>
        <w:autoSpaceDN/>
        <w:adjustRightInd/>
        <w:ind w:firstLine="709"/>
        <w:jc w:val="both"/>
        <w:rPr>
          <w:noProof/>
          <w:color w:val="000000"/>
          <w:sz w:val="28"/>
          <w:szCs w:val="28"/>
          <w:lang w:val="kk-KZ"/>
        </w:rPr>
      </w:pPr>
      <w:r w:rsidRPr="00FA5A1C">
        <w:rPr>
          <w:noProof/>
          <w:color w:val="000000"/>
          <w:sz w:val="28"/>
          <w:szCs w:val="28"/>
          <w:lang w:val="kk-KZ"/>
        </w:rPr>
        <w:t>экономикалық тиімділігі;</w:t>
      </w:r>
    </w:p>
    <w:p w14:paraId="4092B633" w14:textId="77777777" w:rsidR="00562EC7" w:rsidRPr="00FA5A1C" w:rsidRDefault="00562EC7" w:rsidP="00562EC7">
      <w:pPr>
        <w:overflowPunct/>
        <w:autoSpaceDE/>
        <w:autoSpaceDN/>
        <w:adjustRightInd/>
        <w:ind w:firstLine="709"/>
        <w:jc w:val="both"/>
        <w:rPr>
          <w:noProof/>
          <w:color w:val="000000"/>
          <w:spacing w:val="2"/>
          <w:sz w:val="28"/>
          <w:szCs w:val="28"/>
          <w:lang w:val="kk-KZ"/>
        </w:rPr>
      </w:pPr>
      <w:r w:rsidRPr="00FA5A1C">
        <w:rPr>
          <w:noProof/>
          <w:color w:val="000000"/>
          <w:sz w:val="28"/>
          <w:szCs w:val="28"/>
          <w:lang w:val="kk-KZ"/>
        </w:rPr>
        <w:t>қарыз алушының және (немесе) контрагенттің типі, олардың қаржылық жай-күйі;</w:t>
      </w:r>
      <w:r w:rsidRPr="00FA5A1C">
        <w:rPr>
          <w:noProof/>
          <w:color w:val="000000"/>
          <w:spacing w:val="2"/>
          <w:sz w:val="28"/>
          <w:szCs w:val="28"/>
          <w:lang w:val="kk-KZ"/>
        </w:rPr>
        <w:t>»;</w:t>
      </w:r>
    </w:p>
    <w:p w14:paraId="57648FDB" w14:textId="77777777" w:rsidR="00562EC7" w:rsidRPr="00FA5A1C" w:rsidRDefault="00562EC7" w:rsidP="00562EC7">
      <w:pPr>
        <w:spacing w:line="0" w:lineRule="atLeast"/>
        <w:ind w:firstLine="709"/>
        <w:jc w:val="both"/>
        <w:textAlignment w:val="baseline"/>
        <w:rPr>
          <w:noProof/>
          <w:color w:val="000000"/>
          <w:spacing w:val="2"/>
          <w:sz w:val="28"/>
          <w:szCs w:val="28"/>
          <w:lang w:val="kk-KZ"/>
        </w:rPr>
      </w:pPr>
      <w:r w:rsidRPr="00FA5A1C">
        <w:rPr>
          <w:noProof/>
          <w:color w:val="000000"/>
          <w:spacing w:val="2"/>
          <w:sz w:val="28"/>
          <w:szCs w:val="28"/>
          <w:lang w:val="kk-KZ"/>
        </w:rPr>
        <w:t>мынадай мазмұндағы 42-</w:t>
      </w:r>
      <w:r>
        <w:rPr>
          <w:noProof/>
          <w:color w:val="000000"/>
          <w:spacing w:val="2"/>
          <w:sz w:val="28"/>
          <w:szCs w:val="28"/>
          <w:lang w:val="kk-KZ"/>
        </w:rPr>
        <w:t>3</w:t>
      </w:r>
      <w:r w:rsidRPr="00FA5A1C">
        <w:rPr>
          <w:noProof/>
          <w:color w:val="000000"/>
          <w:spacing w:val="2"/>
          <w:sz w:val="28"/>
          <w:szCs w:val="28"/>
          <w:lang w:val="kk-KZ"/>
        </w:rPr>
        <w:t xml:space="preserve">-тармақпен толықтырылсын: </w:t>
      </w:r>
    </w:p>
    <w:p w14:paraId="47EFA06C" w14:textId="77777777" w:rsidR="00562EC7" w:rsidRPr="00FA5A1C" w:rsidRDefault="00562EC7" w:rsidP="00562EC7">
      <w:pPr>
        <w:spacing w:line="0" w:lineRule="atLeast"/>
        <w:ind w:firstLine="709"/>
        <w:jc w:val="both"/>
        <w:textAlignment w:val="baseline"/>
        <w:rPr>
          <w:noProof/>
          <w:color w:val="000000"/>
          <w:spacing w:val="2"/>
          <w:sz w:val="28"/>
          <w:szCs w:val="28"/>
          <w:lang w:val="kk-KZ"/>
        </w:rPr>
      </w:pPr>
      <w:r w:rsidRPr="00FA5A1C">
        <w:rPr>
          <w:noProof/>
          <w:color w:val="000000"/>
          <w:spacing w:val="2"/>
          <w:sz w:val="28"/>
          <w:szCs w:val="28"/>
          <w:lang w:val="kk-KZ"/>
        </w:rPr>
        <w:t>«42-</w:t>
      </w:r>
      <w:r>
        <w:rPr>
          <w:noProof/>
          <w:color w:val="000000"/>
          <w:spacing w:val="2"/>
          <w:sz w:val="28"/>
          <w:szCs w:val="28"/>
          <w:lang w:val="kk-KZ"/>
        </w:rPr>
        <w:t>3</w:t>
      </w:r>
      <w:r w:rsidRPr="00FA5A1C">
        <w:rPr>
          <w:noProof/>
          <w:color w:val="000000"/>
          <w:spacing w:val="2"/>
          <w:sz w:val="28"/>
          <w:szCs w:val="28"/>
          <w:lang w:val="kk-KZ"/>
        </w:rPr>
        <w:t xml:space="preserve">. </w:t>
      </w:r>
      <w:r w:rsidRPr="00AA2E6F">
        <w:rPr>
          <w:noProof/>
          <w:color w:val="000000"/>
          <w:spacing w:val="2"/>
          <w:sz w:val="28"/>
          <w:szCs w:val="28"/>
          <w:lang w:val="kk-KZ"/>
        </w:rPr>
        <w:t>Банк қарыз алушыға қарыз, оның ішінде қарыз алушыға ашылған кредит желісінің шеңберінде қарыз (қарыздың бір бөлігін) беру,  қарыз алушыға кредит желісін ашу (кредиттік лимит белгілеу), жасалған банктік қарыз шарты (шарттары) шеңберінде қосымша қарыз беру, қарызды өтеу кестесіне сәйкес осы қарыз бойынша мерзімді төлемдер мөлшерінің ұлғаюына әкеліп соғатын қарыз алушының ашық кредиттік желісінің және (немесе) қарызының талаптарын өзгерту туралы оң шешімдерді, егер</w:t>
      </w:r>
      <w:r w:rsidRPr="00FA5A1C">
        <w:rPr>
          <w:noProof/>
          <w:color w:val="000000"/>
          <w:spacing w:val="2"/>
          <w:sz w:val="28"/>
          <w:szCs w:val="28"/>
          <w:lang w:val="kk-KZ"/>
        </w:rPr>
        <w:t>:</w:t>
      </w:r>
    </w:p>
    <w:p w14:paraId="4EEA1D3C" w14:textId="77777777" w:rsidR="00562EC7" w:rsidRPr="00AA2E6F" w:rsidRDefault="00562EC7" w:rsidP="00562EC7">
      <w:pPr>
        <w:spacing w:line="0" w:lineRule="atLeast"/>
        <w:ind w:firstLine="709"/>
        <w:jc w:val="both"/>
        <w:textAlignment w:val="baseline"/>
        <w:rPr>
          <w:noProof/>
          <w:color w:val="000000"/>
          <w:spacing w:val="2"/>
          <w:sz w:val="28"/>
          <w:szCs w:val="28"/>
          <w:lang w:val="kk-KZ"/>
        </w:rPr>
      </w:pPr>
      <w:r w:rsidRPr="00AA2E6F">
        <w:rPr>
          <w:noProof/>
          <w:color w:val="000000"/>
          <w:spacing w:val="2"/>
          <w:sz w:val="28"/>
          <w:szCs w:val="28"/>
          <w:lang w:val="kk-KZ"/>
        </w:rPr>
        <w:t xml:space="preserve">қарыз алушыда банктік қарыздар бойынша негізгі борыш және (немесе) сыйақы бойынша күнтізбелік 30 (отыз) күннен астам және (немесе) микроқаржы ұйымдары және кредиттік серіктестіктер берген микрокредиттер бойынша 1 (бір) күннен астам мерзімі өткен берешегі болған, </w:t>
      </w:r>
    </w:p>
    <w:p w14:paraId="06706403" w14:textId="77777777" w:rsidR="00562EC7" w:rsidRPr="00AA2E6F" w:rsidRDefault="00562EC7" w:rsidP="00562EC7">
      <w:pPr>
        <w:spacing w:line="0" w:lineRule="atLeast"/>
        <w:ind w:firstLine="709"/>
        <w:jc w:val="both"/>
        <w:textAlignment w:val="baseline"/>
        <w:rPr>
          <w:noProof/>
          <w:color w:val="000000"/>
          <w:spacing w:val="2"/>
          <w:sz w:val="28"/>
          <w:szCs w:val="28"/>
          <w:lang w:val="kk-KZ"/>
        </w:rPr>
      </w:pPr>
      <w:r w:rsidRPr="00AA2E6F">
        <w:rPr>
          <w:noProof/>
          <w:color w:val="000000"/>
          <w:spacing w:val="2"/>
          <w:sz w:val="28"/>
          <w:szCs w:val="28"/>
          <w:lang w:val="kk-KZ"/>
        </w:rPr>
        <w:t xml:space="preserve">қарыз алушыда соңғы 36 (отыз алты) айда банктік қарыз және (немесе) микрокредит бойынша негізгі борыш және (немесе) сыйақы бойынша толық кешірілген берешегі болған, </w:t>
      </w:r>
    </w:p>
    <w:p w14:paraId="20B97912" w14:textId="2997E5B7" w:rsidR="00562EC7" w:rsidRPr="00FA5A1C" w:rsidRDefault="00562EC7" w:rsidP="00562EC7">
      <w:pPr>
        <w:spacing w:line="0" w:lineRule="atLeast"/>
        <w:ind w:firstLine="709"/>
        <w:jc w:val="both"/>
        <w:textAlignment w:val="baseline"/>
        <w:rPr>
          <w:noProof/>
          <w:color w:val="000000"/>
          <w:spacing w:val="2"/>
          <w:sz w:val="28"/>
          <w:szCs w:val="28"/>
          <w:lang w:val="kk-KZ"/>
        </w:rPr>
      </w:pPr>
      <w:r w:rsidRPr="00AA2E6F">
        <w:rPr>
          <w:noProof/>
          <w:color w:val="000000"/>
          <w:spacing w:val="2"/>
          <w:sz w:val="28"/>
          <w:szCs w:val="28"/>
          <w:lang w:val="kk-KZ"/>
        </w:rPr>
        <w:t>қарыз алушының бір немесе бірнеше банктік қарыздары немесе микрокредиттері бойынша соңғы 12 (он екі) ай ішінде қарыз а</w:t>
      </w:r>
      <w:r w:rsidR="00107CA0" w:rsidRPr="00AA2E6F">
        <w:rPr>
          <w:noProof/>
          <w:color w:val="000000"/>
          <w:spacing w:val="2"/>
          <w:sz w:val="28"/>
          <w:szCs w:val="28"/>
          <w:lang w:val="kk-KZ"/>
        </w:rPr>
        <w:t>л</w:t>
      </w:r>
      <w:r w:rsidRPr="00AA2E6F">
        <w:rPr>
          <w:noProof/>
          <w:color w:val="000000"/>
          <w:spacing w:val="2"/>
          <w:sz w:val="28"/>
          <w:szCs w:val="28"/>
          <w:lang w:val="kk-KZ"/>
        </w:rPr>
        <w:t>ушының өз міндеттемелерін тиісінше орындауына ықпал етпеген қайта құрылымдау жүргізілген жағдайда, қабылдамайды</w:t>
      </w:r>
      <w:r w:rsidRPr="00FA5A1C">
        <w:rPr>
          <w:noProof/>
          <w:color w:val="000000"/>
          <w:spacing w:val="2"/>
          <w:sz w:val="28"/>
          <w:szCs w:val="28"/>
          <w:lang w:val="kk-KZ"/>
        </w:rPr>
        <w:t>.</w:t>
      </w:r>
    </w:p>
    <w:p w14:paraId="066660F0" w14:textId="77777777" w:rsidR="00562EC7" w:rsidRPr="00AA2E6F" w:rsidRDefault="00562EC7" w:rsidP="00562EC7">
      <w:pPr>
        <w:spacing w:line="0" w:lineRule="atLeast"/>
        <w:ind w:firstLine="709"/>
        <w:jc w:val="both"/>
        <w:textAlignment w:val="baseline"/>
        <w:rPr>
          <w:noProof/>
          <w:color w:val="000000"/>
          <w:spacing w:val="2"/>
          <w:sz w:val="28"/>
          <w:szCs w:val="28"/>
          <w:lang w:val="kk-KZ"/>
        </w:rPr>
      </w:pPr>
      <w:r w:rsidRPr="00AA2E6F">
        <w:rPr>
          <w:noProof/>
          <w:color w:val="000000"/>
          <w:spacing w:val="2"/>
          <w:sz w:val="28"/>
          <w:szCs w:val="28"/>
          <w:lang w:val="kk-KZ"/>
        </w:rPr>
        <w:t xml:space="preserve">Осы тармақтың үшінші абзацының мақсаттары үшін 2025 жылғы 1 шілдеден бастап банктік қарыз және (немесе) микрокредит бойынша негізгі </w:t>
      </w:r>
      <w:r w:rsidRPr="00AA2E6F">
        <w:rPr>
          <w:noProof/>
          <w:color w:val="000000"/>
          <w:spacing w:val="2"/>
          <w:sz w:val="28"/>
          <w:szCs w:val="28"/>
          <w:lang w:val="kk-KZ"/>
        </w:rPr>
        <w:lastRenderedPageBreak/>
        <w:t>борыш және (немесе) сыйақы бойынша толық кешірілген берешек ескеріледі, оны банк қарыз алушының кредиттік бюродан алынған кредиттік есебі негізінде айқындайды.</w:t>
      </w:r>
    </w:p>
    <w:p w14:paraId="20A18FE9" w14:textId="77777777" w:rsidR="00562EC7" w:rsidRPr="00AA2E6F" w:rsidRDefault="00562EC7" w:rsidP="00562EC7">
      <w:pPr>
        <w:spacing w:line="0" w:lineRule="atLeast"/>
        <w:ind w:firstLine="709"/>
        <w:jc w:val="both"/>
        <w:textAlignment w:val="baseline"/>
        <w:rPr>
          <w:noProof/>
          <w:color w:val="000000"/>
          <w:spacing w:val="2"/>
          <w:sz w:val="28"/>
          <w:szCs w:val="28"/>
          <w:lang w:val="kk-KZ"/>
        </w:rPr>
      </w:pPr>
      <w:r w:rsidRPr="00AA2E6F">
        <w:rPr>
          <w:noProof/>
          <w:color w:val="000000"/>
          <w:spacing w:val="2"/>
          <w:sz w:val="28"/>
          <w:szCs w:val="28"/>
          <w:lang w:val="kk-KZ"/>
        </w:rPr>
        <w:t>Осы тармақтың төртінші абзацының мақсаттары үшін 2025 жылғы 1 шілдеден бастап жүргізілген қарыз алушының банктік қарыздың  немесе микрокредиттің міндеттемелерін тиісінше орындауына ықпал етпеген қайта құрылымдау ескеріледі. Қарыз алушының міндеттемелерін тиісінше орындауына ықпал етпеген қайта құрылымдау өлшемшарттары деп бұрын жасалған бір немесе бірнеше банктік қарыз  немесе микрокредит шарттарының мынадай бір немесе бірнеше талаптарға сәйкестігі түсініледі:</w:t>
      </w:r>
    </w:p>
    <w:p w14:paraId="711AA460" w14:textId="77777777" w:rsidR="00562EC7" w:rsidRPr="00AA2E6F" w:rsidRDefault="00562EC7" w:rsidP="00562EC7">
      <w:pPr>
        <w:spacing w:line="0" w:lineRule="atLeast"/>
        <w:ind w:firstLine="709"/>
        <w:jc w:val="both"/>
        <w:textAlignment w:val="baseline"/>
        <w:rPr>
          <w:noProof/>
          <w:color w:val="000000"/>
          <w:spacing w:val="2"/>
          <w:sz w:val="28"/>
          <w:szCs w:val="28"/>
          <w:lang w:val="kk-KZ"/>
        </w:rPr>
      </w:pPr>
      <w:r w:rsidRPr="00AA2E6F">
        <w:rPr>
          <w:noProof/>
          <w:color w:val="000000"/>
          <w:spacing w:val="2"/>
          <w:sz w:val="28"/>
          <w:szCs w:val="28"/>
          <w:lang w:val="kk-KZ"/>
        </w:rPr>
        <w:t>1) банктік қарыз немесе микрокредит шарты бойынша негізгі борыш пен сыйақы бойынша берешек сомасы қайта құрылымдау сәтінен бастап қатарынан  6 (алты) ай ішінде 5 (бес) пайызға және одан артық пайызға төмендеген жоқ;</w:t>
      </w:r>
    </w:p>
    <w:p w14:paraId="2620E2B3" w14:textId="77777777" w:rsidR="00562EC7" w:rsidRPr="00AA2E6F" w:rsidRDefault="00562EC7" w:rsidP="00562EC7">
      <w:pPr>
        <w:spacing w:line="0" w:lineRule="atLeast"/>
        <w:ind w:firstLine="709"/>
        <w:jc w:val="both"/>
        <w:textAlignment w:val="baseline"/>
        <w:rPr>
          <w:noProof/>
          <w:color w:val="000000"/>
          <w:spacing w:val="2"/>
          <w:sz w:val="28"/>
          <w:szCs w:val="28"/>
          <w:lang w:val="kk-KZ"/>
        </w:rPr>
      </w:pPr>
      <w:r w:rsidRPr="00AA2E6F">
        <w:rPr>
          <w:noProof/>
          <w:color w:val="000000"/>
          <w:spacing w:val="2"/>
          <w:sz w:val="28"/>
          <w:szCs w:val="28"/>
          <w:lang w:val="kk-KZ"/>
        </w:rPr>
        <w:t>2) банктік қарыз немесе микрокредит бойынша мерзімі өткен берешегі бар және соңғы 12 (он екі) айда 2 (екі) және одан да көп қайта құрылымдау жүргізілді;</w:t>
      </w:r>
    </w:p>
    <w:p w14:paraId="56A5AF30" w14:textId="77777777" w:rsidR="00562EC7" w:rsidRPr="00AA2E6F" w:rsidRDefault="00562EC7" w:rsidP="00562EC7">
      <w:pPr>
        <w:spacing w:line="0" w:lineRule="atLeast"/>
        <w:ind w:firstLine="709"/>
        <w:jc w:val="both"/>
        <w:textAlignment w:val="baseline"/>
        <w:rPr>
          <w:noProof/>
          <w:color w:val="000000"/>
          <w:spacing w:val="2"/>
          <w:sz w:val="28"/>
          <w:szCs w:val="28"/>
          <w:lang w:val="kk-KZ"/>
        </w:rPr>
      </w:pPr>
      <w:r w:rsidRPr="00AA2E6F">
        <w:rPr>
          <w:noProof/>
          <w:color w:val="000000"/>
          <w:spacing w:val="2"/>
          <w:sz w:val="28"/>
          <w:szCs w:val="28"/>
          <w:lang w:val="kk-KZ"/>
        </w:rPr>
        <w:t>3)</w:t>
      </w:r>
      <w:r w:rsidRPr="00AA2E6F">
        <w:rPr>
          <w:noProof/>
          <w:color w:val="000000"/>
          <w:spacing w:val="2"/>
          <w:sz w:val="28"/>
          <w:szCs w:val="28"/>
          <w:lang w:val="kk-KZ"/>
        </w:rPr>
        <w:tab/>
        <w:t>қайта құрылымдалған банктік қарыз немесе микрокредит бойынша сыйақының негізгі борышқа қатынасы 20 (жиырма) пайыздан асады;</w:t>
      </w:r>
    </w:p>
    <w:p w14:paraId="2D3EAD30" w14:textId="77777777" w:rsidR="00562EC7" w:rsidRPr="00FA5A1C" w:rsidRDefault="00562EC7" w:rsidP="00562EC7">
      <w:pPr>
        <w:spacing w:line="0" w:lineRule="atLeast"/>
        <w:ind w:firstLine="709"/>
        <w:jc w:val="both"/>
        <w:textAlignment w:val="baseline"/>
        <w:rPr>
          <w:noProof/>
          <w:color w:val="000000"/>
          <w:spacing w:val="2"/>
          <w:sz w:val="28"/>
          <w:szCs w:val="28"/>
          <w:lang w:val="kk-KZ"/>
        </w:rPr>
      </w:pPr>
      <w:r w:rsidRPr="00AA2E6F">
        <w:rPr>
          <w:noProof/>
          <w:color w:val="000000"/>
          <w:spacing w:val="2"/>
          <w:sz w:val="28"/>
          <w:szCs w:val="28"/>
          <w:lang w:val="kk-KZ"/>
        </w:rPr>
        <w:t>4)</w:t>
      </w:r>
      <w:r w:rsidRPr="00AA2E6F">
        <w:rPr>
          <w:noProof/>
          <w:color w:val="000000"/>
          <w:spacing w:val="2"/>
          <w:sz w:val="28"/>
          <w:szCs w:val="28"/>
          <w:lang w:val="kk-KZ"/>
        </w:rPr>
        <w:tab/>
        <w:t>негізгі борыш пен сыйақы бойынша мерзімі өткен берешекті жабатын жаңа банктік қарыз немесе микрокредит беру жолымен банктік қарыз немесе микрокредит бойынша мерзімі өткен берешекті ішкі немесе сыртқы қайта қаржыландыру жүргізілді</w:t>
      </w:r>
      <w:r w:rsidRPr="00FA5A1C">
        <w:rPr>
          <w:noProof/>
          <w:color w:val="000000"/>
          <w:spacing w:val="2"/>
          <w:sz w:val="28"/>
          <w:szCs w:val="28"/>
          <w:lang w:val="kk-KZ"/>
        </w:rPr>
        <w:t>.».</w:t>
      </w:r>
    </w:p>
    <w:p w14:paraId="5886E1BA" w14:textId="77777777" w:rsidR="00562EC7" w:rsidRPr="00FA5A1C" w:rsidRDefault="00562EC7" w:rsidP="00562EC7">
      <w:pPr>
        <w:overflowPunct/>
        <w:autoSpaceDE/>
        <w:adjustRightInd/>
        <w:spacing w:line="0" w:lineRule="atLeast"/>
        <w:ind w:firstLine="709"/>
        <w:jc w:val="both"/>
        <w:rPr>
          <w:noProof/>
          <w:sz w:val="28"/>
          <w:szCs w:val="28"/>
          <w:lang w:val="kk-KZ"/>
        </w:rPr>
      </w:pPr>
      <w:r>
        <w:rPr>
          <w:noProof/>
          <w:sz w:val="28"/>
          <w:szCs w:val="28"/>
          <w:lang w:val="kk-KZ"/>
        </w:rPr>
        <w:t>2</w:t>
      </w:r>
      <w:r w:rsidRPr="00FA5A1C">
        <w:rPr>
          <w:noProof/>
          <w:sz w:val="28"/>
          <w:szCs w:val="28"/>
          <w:lang w:val="kk-KZ"/>
        </w:rPr>
        <w:t>. Қаржы ұйымдарының әдіснамасы және пруденциялық реттеу департаменті</w:t>
      </w:r>
      <w:r w:rsidRPr="00FA5A1C">
        <w:rPr>
          <w:noProof/>
          <w:lang w:val="kk-KZ"/>
        </w:rPr>
        <w:t xml:space="preserve"> </w:t>
      </w:r>
      <w:r w:rsidRPr="00FA5A1C">
        <w:rPr>
          <w:noProof/>
          <w:sz w:val="28"/>
          <w:szCs w:val="28"/>
          <w:lang w:val="kk-KZ"/>
        </w:rPr>
        <w:t>Қазақстан Республикасының заңнамасында белгіленген тәртіппен:</w:t>
      </w:r>
    </w:p>
    <w:p w14:paraId="498E8DDD" w14:textId="77777777" w:rsidR="00562EC7" w:rsidRPr="00FA5A1C" w:rsidRDefault="00562EC7" w:rsidP="00562EC7">
      <w:pPr>
        <w:tabs>
          <w:tab w:val="left" w:pos="1276"/>
        </w:tabs>
        <w:ind w:firstLine="709"/>
        <w:jc w:val="both"/>
        <w:rPr>
          <w:noProof/>
          <w:color w:val="000000"/>
          <w:sz w:val="28"/>
          <w:szCs w:val="28"/>
          <w:lang w:val="kk-KZ"/>
        </w:rPr>
      </w:pPr>
      <w:r w:rsidRPr="00FA5A1C">
        <w:rPr>
          <w:noProof/>
          <w:color w:val="000000"/>
          <w:sz w:val="28"/>
          <w:szCs w:val="28"/>
          <w:lang w:val="kk-KZ"/>
        </w:rPr>
        <w:t>1) Заң департаментімен бірлесіп осы қаулыны Қазақстан Республикасының Әділет министрлігінде мемлекеттік тіркеуді;</w:t>
      </w:r>
    </w:p>
    <w:p w14:paraId="7CE52355" w14:textId="77777777" w:rsidR="00562EC7" w:rsidRPr="00FA5A1C" w:rsidRDefault="00562EC7" w:rsidP="00562EC7">
      <w:pPr>
        <w:tabs>
          <w:tab w:val="left" w:pos="1276"/>
        </w:tabs>
        <w:ind w:firstLine="709"/>
        <w:jc w:val="both"/>
        <w:rPr>
          <w:noProof/>
          <w:color w:val="000000"/>
          <w:sz w:val="28"/>
          <w:szCs w:val="28"/>
          <w:lang w:val="kk-KZ"/>
        </w:rPr>
      </w:pPr>
      <w:r w:rsidRPr="00FA5A1C">
        <w:rPr>
          <w:noProof/>
          <w:color w:val="000000"/>
          <w:sz w:val="28"/>
          <w:szCs w:val="28"/>
          <w:lang w:val="kk-KZ"/>
        </w:rPr>
        <w:t>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p w14:paraId="7D898217" w14:textId="77777777" w:rsidR="00562EC7" w:rsidRPr="00FA5A1C" w:rsidRDefault="00562EC7" w:rsidP="00562EC7">
      <w:pPr>
        <w:tabs>
          <w:tab w:val="left" w:pos="1276"/>
        </w:tabs>
        <w:ind w:firstLine="709"/>
        <w:jc w:val="both"/>
        <w:rPr>
          <w:noProof/>
          <w:color w:val="000000"/>
          <w:sz w:val="28"/>
          <w:szCs w:val="28"/>
          <w:lang w:val="kk-KZ"/>
        </w:rPr>
      </w:pPr>
      <w:r w:rsidRPr="00FA5A1C">
        <w:rPr>
          <w:noProof/>
          <w:color w:val="000000"/>
          <w:sz w:val="28"/>
          <w:szCs w:val="28"/>
          <w:lang w:val="kk-KZ"/>
        </w:rPr>
        <w:t>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p w14:paraId="1F50A345" w14:textId="77777777" w:rsidR="00562EC7" w:rsidRPr="00FA5A1C" w:rsidRDefault="00562EC7" w:rsidP="00562EC7">
      <w:pPr>
        <w:overflowPunct/>
        <w:autoSpaceDE/>
        <w:adjustRightInd/>
        <w:spacing w:line="0" w:lineRule="atLeast"/>
        <w:ind w:firstLine="709"/>
        <w:jc w:val="both"/>
        <w:rPr>
          <w:noProof/>
          <w:sz w:val="28"/>
          <w:szCs w:val="28"/>
          <w:lang w:val="kk-KZ"/>
        </w:rPr>
      </w:pPr>
      <w:r>
        <w:rPr>
          <w:noProof/>
          <w:sz w:val="28"/>
          <w:szCs w:val="28"/>
          <w:lang w:val="kk-KZ"/>
        </w:rPr>
        <w:t>3</w:t>
      </w:r>
      <w:r w:rsidRPr="00FA5A1C">
        <w:rPr>
          <w:noProof/>
          <w:sz w:val="28"/>
          <w:szCs w:val="28"/>
          <w:lang w:val="kk-KZ"/>
        </w:rPr>
        <w:t>.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p w14:paraId="73944BBB" w14:textId="77777777" w:rsidR="00562EC7" w:rsidRPr="00FA5A1C" w:rsidRDefault="00562EC7" w:rsidP="00562EC7">
      <w:pPr>
        <w:overflowPunct/>
        <w:autoSpaceDE/>
        <w:adjustRightInd/>
        <w:spacing w:line="0" w:lineRule="atLeast"/>
        <w:ind w:firstLine="709"/>
        <w:jc w:val="both"/>
        <w:rPr>
          <w:rFonts w:eastAsia="Calibri"/>
          <w:noProof/>
          <w:color w:val="000000"/>
          <w:sz w:val="28"/>
          <w:szCs w:val="28"/>
          <w:lang w:val="kk-KZ"/>
        </w:rPr>
      </w:pPr>
      <w:r>
        <w:rPr>
          <w:noProof/>
          <w:sz w:val="28"/>
          <w:szCs w:val="28"/>
          <w:lang w:val="kk-KZ"/>
        </w:rPr>
        <w:t>4</w:t>
      </w:r>
      <w:r w:rsidRPr="00FA5A1C">
        <w:rPr>
          <w:noProof/>
          <w:sz w:val="28"/>
          <w:szCs w:val="28"/>
          <w:lang w:val="kk-KZ"/>
        </w:rPr>
        <w:t xml:space="preserve">. </w:t>
      </w:r>
      <w:r w:rsidRPr="00CD61B4">
        <w:rPr>
          <w:sz w:val="28"/>
          <w:szCs w:val="28"/>
          <w:lang w:val="kk-KZ"/>
        </w:rPr>
        <w:t>Осы қаулы алғашқы ресми жарияланған күнінен кейін күнтізбелік он күн өткен соң қолданысқа енгізіледі</w:t>
      </w:r>
      <w:r w:rsidRPr="00FA5A1C">
        <w:rPr>
          <w:rFonts w:eastAsia="Calibri"/>
          <w:noProof/>
          <w:color w:val="000000"/>
          <w:sz w:val="28"/>
          <w:szCs w:val="28"/>
          <w:lang w:val="kk-KZ"/>
        </w:rPr>
        <w:t>.</w:t>
      </w:r>
    </w:p>
    <w:p w14:paraId="79E26FA3" w14:textId="77777777" w:rsidR="006F6C65" w:rsidRPr="00C22C71" w:rsidRDefault="006F6C65" w:rsidP="006F6C65">
      <w:pPr>
        <w:rPr>
          <w:sz w:val="28"/>
          <w:szCs w:val="28"/>
          <w:lang w:val="kk-KZ"/>
        </w:rPr>
      </w:pPr>
    </w:p>
    <w:p w14:paraId="7EE1C489" w14:textId="77777777" w:rsidR="006F6C65" w:rsidRPr="00C22C71" w:rsidRDefault="006F6C65" w:rsidP="006F6C65">
      <w:pPr>
        <w:pStyle w:val="af5"/>
        <w:tabs>
          <w:tab w:val="left" w:pos="1134"/>
        </w:tabs>
        <w:spacing w:after="0" w:line="240" w:lineRule="auto"/>
        <w:ind w:left="708"/>
        <w:jc w:val="both"/>
        <w:rPr>
          <w:rFonts w:ascii="Times New Roman" w:hAnsi="Times New Roman"/>
          <w:sz w:val="28"/>
          <w:szCs w:val="28"/>
          <w:lang w:val="kk-KZ"/>
        </w:rPr>
      </w:pPr>
    </w:p>
    <w:bookmarkEnd w:id="0"/>
    <w:p w14:paraId="32971546" w14:textId="77777777" w:rsidR="009432AD" w:rsidRPr="00EC55DE" w:rsidRDefault="009432AD" w:rsidP="009432AD">
      <w:pPr>
        <w:overflowPunct/>
        <w:autoSpaceDE/>
        <w:autoSpaceDN/>
        <w:adjustRightInd/>
        <w:ind w:left="567"/>
        <w:rPr>
          <w:b/>
          <w:sz w:val="28"/>
          <w:szCs w:val="28"/>
          <w:lang w:val="kk-KZ"/>
        </w:rPr>
      </w:pPr>
      <w:r w:rsidRPr="00EC55DE">
        <w:rPr>
          <w:b/>
          <w:sz w:val="28"/>
          <w:szCs w:val="28"/>
          <w:lang w:val="kk-KZ"/>
        </w:rPr>
        <w:t>Қазақстан Республикасы</w:t>
      </w:r>
      <w:r>
        <w:rPr>
          <w:b/>
          <w:sz w:val="28"/>
          <w:szCs w:val="28"/>
          <w:lang w:val="kk-KZ"/>
        </w:rPr>
        <w:t xml:space="preserve"> </w:t>
      </w:r>
      <w:r w:rsidRPr="00EC55DE">
        <w:rPr>
          <w:b/>
          <w:sz w:val="28"/>
          <w:szCs w:val="28"/>
          <w:lang w:val="kk-KZ"/>
        </w:rPr>
        <w:t xml:space="preserve">Қаржы нарығын </w:t>
      </w:r>
    </w:p>
    <w:p w14:paraId="6917DF17" w14:textId="77777777" w:rsidR="009432AD" w:rsidRPr="00EC55DE" w:rsidRDefault="009432AD" w:rsidP="009432AD">
      <w:pPr>
        <w:overflowPunct/>
        <w:autoSpaceDE/>
        <w:autoSpaceDN/>
        <w:adjustRightInd/>
        <w:ind w:left="567"/>
        <w:rPr>
          <w:b/>
          <w:sz w:val="28"/>
          <w:szCs w:val="28"/>
          <w:lang w:val="kk-KZ"/>
        </w:rPr>
      </w:pPr>
      <w:r w:rsidRPr="00EC55DE">
        <w:rPr>
          <w:b/>
          <w:sz w:val="28"/>
          <w:szCs w:val="28"/>
          <w:lang w:val="kk-KZ"/>
        </w:rPr>
        <w:t xml:space="preserve">реттеу және дамыту агенттігінің </w:t>
      </w:r>
    </w:p>
    <w:p w14:paraId="53D66C31" w14:textId="77777777" w:rsidR="009432AD" w:rsidRPr="00223248" w:rsidRDefault="009432AD" w:rsidP="009432AD">
      <w:pPr>
        <w:overflowPunct/>
        <w:autoSpaceDE/>
        <w:autoSpaceDN/>
        <w:adjustRightInd/>
        <w:ind w:left="567"/>
        <w:rPr>
          <w:b/>
          <w:sz w:val="28"/>
          <w:szCs w:val="28"/>
          <w:lang w:val="kk-KZ"/>
        </w:rPr>
      </w:pPr>
      <w:r w:rsidRPr="00EC55DE">
        <w:rPr>
          <w:b/>
          <w:sz w:val="28"/>
          <w:szCs w:val="28"/>
          <w:lang w:val="kk-KZ"/>
        </w:rPr>
        <w:t xml:space="preserve">Төрағасы                                                               </w:t>
      </w:r>
      <w:r w:rsidRPr="00EC55DE">
        <w:rPr>
          <w:b/>
          <w:sz w:val="28"/>
          <w:szCs w:val="28"/>
          <w:lang w:val="kk-KZ"/>
        </w:rPr>
        <w:tab/>
      </w:r>
      <w:r w:rsidRPr="00EC55DE">
        <w:rPr>
          <w:b/>
          <w:sz w:val="28"/>
          <w:szCs w:val="28"/>
          <w:lang w:val="kk-KZ"/>
        </w:rPr>
        <w:tab/>
        <w:t>М. Әбілқасымова</w:t>
      </w:r>
    </w:p>
    <w:p w14:paraId="333E6198" w14:textId="3E2745D5" w:rsidR="00D04118" w:rsidRDefault="00D04118">
      <w:pPr>
        <w:overflowPunct/>
        <w:autoSpaceDE/>
        <w:autoSpaceDN/>
        <w:adjustRightInd/>
        <w:rPr>
          <w:rFonts w:eastAsia="Calibri"/>
          <w:noProof/>
          <w:sz w:val="28"/>
          <w:szCs w:val="28"/>
          <w:lang w:val="kk-KZ"/>
        </w:rPr>
      </w:pPr>
      <w:bookmarkStart w:id="1" w:name="_GoBack"/>
      <w:bookmarkEnd w:id="1"/>
    </w:p>
    <w:sectPr w:rsidR="00D04118" w:rsidSect="00566D95">
      <w:headerReference w:type="even" r:id="rId9"/>
      <w:headerReference w:type="default" r:id="rId10"/>
      <w:headerReference w:type="first" r:id="rId11"/>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6C395" w14:textId="77777777" w:rsidR="00C668F7" w:rsidRDefault="00C668F7">
      <w:r>
        <w:separator/>
      </w:r>
    </w:p>
  </w:endnote>
  <w:endnote w:type="continuationSeparator" w:id="0">
    <w:p w14:paraId="7270306D" w14:textId="77777777" w:rsidR="00C668F7" w:rsidRDefault="00C66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Kazakh">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A56CF" w14:textId="77777777" w:rsidR="00C668F7" w:rsidRDefault="00C668F7">
      <w:r>
        <w:separator/>
      </w:r>
    </w:p>
  </w:footnote>
  <w:footnote w:type="continuationSeparator" w:id="0">
    <w:p w14:paraId="0D831336" w14:textId="77777777" w:rsidR="00C668F7" w:rsidRDefault="00C66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4FA9A" w14:textId="77777777" w:rsidR="00B5117A" w:rsidRDefault="00B5117A">
    <w:pPr>
      <w:pStyle w:val="a5"/>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4C5EDC68" w14:textId="77777777" w:rsidR="00B5117A" w:rsidRDefault="00B5117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C68CB" w14:textId="627DE61D" w:rsidR="00B5117A" w:rsidRPr="00F412FA" w:rsidRDefault="00B5117A">
    <w:pPr>
      <w:pStyle w:val="a5"/>
      <w:framePr w:wrap="around" w:vAnchor="text" w:hAnchor="margin" w:xAlign="center" w:y="1"/>
      <w:rPr>
        <w:rStyle w:val="af"/>
        <w:sz w:val="28"/>
        <w:szCs w:val="28"/>
      </w:rPr>
    </w:pPr>
    <w:r w:rsidRPr="00F412FA">
      <w:rPr>
        <w:rStyle w:val="af"/>
        <w:sz w:val="28"/>
        <w:szCs w:val="28"/>
      </w:rPr>
      <w:fldChar w:fldCharType="begin"/>
    </w:r>
    <w:r w:rsidRPr="00F412FA">
      <w:rPr>
        <w:rStyle w:val="af"/>
        <w:sz w:val="28"/>
        <w:szCs w:val="28"/>
      </w:rPr>
      <w:instrText xml:space="preserve">PAGE  </w:instrText>
    </w:r>
    <w:r w:rsidRPr="00F412FA">
      <w:rPr>
        <w:rStyle w:val="af"/>
        <w:sz w:val="28"/>
        <w:szCs w:val="28"/>
      </w:rPr>
      <w:fldChar w:fldCharType="separate"/>
    </w:r>
    <w:r>
      <w:rPr>
        <w:rStyle w:val="af"/>
        <w:noProof/>
        <w:sz w:val="28"/>
        <w:szCs w:val="28"/>
      </w:rPr>
      <w:t>4</w:t>
    </w:r>
    <w:r w:rsidRPr="00F412FA">
      <w:rPr>
        <w:rStyle w:val="af"/>
        <w:sz w:val="28"/>
        <w:szCs w:val="28"/>
      </w:rPr>
      <w:fldChar w:fldCharType="end"/>
    </w:r>
  </w:p>
  <w:p w14:paraId="32AD19E0" w14:textId="77777777" w:rsidR="00B5117A" w:rsidRDefault="00B5117A">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AC667" w14:textId="68FAFB16" w:rsidR="003A0F78" w:rsidRDefault="003A0F78" w:rsidP="003A0F78">
    <w:pPr>
      <w:jc w:val="center"/>
      <w:rPr>
        <w:i/>
        <w:sz w:val="24"/>
        <w:szCs w:val="24"/>
        <w:lang w:val="kk-KZ"/>
      </w:rPr>
    </w:pPr>
    <w:r w:rsidRPr="004F4EA9">
      <w:rPr>
        <w:i/>
        <w:sz w:val="24"/>
        <w:szCs w:val="24"/>
      </w:rPr>
      <w:t xml:space="preserve">ҚР </w:t>
    </w:r>
    <w:r w:rsidRPr="004F4EA9">
      <w:rPr>
        <w:i/>
        <w:sz w:val="24"/>
        <w:szCs w:val="24"/>
        <w:lang w:val="kk-KZ"/>
      </w:rPr>
      <w:t>Әділет министрлігінде 202</w:t>
    </w:r>
    <w:r>
      <w:rPr>
        <w:i/>
        <w:sz w:val="24"/>
        <w:szCs w:val="24"/>
        <w:lang w:val="en-US"/>
      </w:rPr>
      <w:t>5</w:t>
    </w:r>
    <w:r w:rsidRPr="004F4EA9">
      <w:rPr>
        <w:i/>
        <w:sz w:val="24"/>
        <w:szCs w:val="24"/>
        <w:lang w:val="kk-KZ"/>
      </w:rPr>
      <w:t xml:space="preserve"> жылғы </w:t>
    </w:r>
    <w:r>
      <w:rPr>
        <w:i/>
        <w:sz w:val="24"/>
        <w:szCs w:val="24"/>
        <w:lang w:val="kk-KZ"/>
      </w:rPr>
      <w:t>11</w:t>
    </w:r>
    <w:r w:rsidRPr="004F4EA9">
      <w:rPr>
        <w:i/>
        <w:sz w:val="24"/>
        <w:szCs w:val="24"/>
        <w:lang w:val="kk-KZ"/>
      </w:rPr>
      <w:t xml:space="preserve"> </w:t>
    </w:r>
    <w:r>
      <w:rPr>
        <w:i/>
        <w:sz w:val="24"/>
        <w:szCs w:val="24"/>
        <w:lang w:val="kk-KZ"/>
      </w:rPr>
      <w:t>қарашада</w:t>
    </w:r>
    <w:r w:rsidRPr="004F4EA9">
      <w:rPr>
        <w:i/>
        <w:sz w:val="24"/>
        <w:szCs w:val="24"/>
        <w:lang w:val="kk-KZ"/>
      </w:rPr>
      <w:t xml:space="preserve"> </w:t>
    </w:r>
    <w:r w:rsidRPr="004F4EA9">
      <w:rPr>
        <w:i/>
        <w:sz w:val="24"/>
        <w:szCs w:val="24"/>
      </w:rPr>
      <w:t>№ 3</w:t>
    </w:r>
    <w:r>
      <w:rPr>
        <w:i/>
        <w:sz w:val="24"/>
        <w:szCs w:val="24"/>
        <w:lang w:val="kk-KZ"/>
      </w:rPr>
      <w:t>7377</w:t>
    </w:r>
    <w:r w:rsidRPr="004F4EA9">
      <w:rPr>
        <w:i/>
        <w:sz w:val="24"/>
        <w:szCs w:val="24"/>
        <w:lang w:val="kk-KZ"/>
      </w:rPr>
      <w:t xml:space="preserve"> тіркелді</w:t>
    </w:r>
  </w:p>
  <w:p w14:paraId="4C063A1D" w14:textId="77777777" w:rsidR="003A0F78" w:rsidRDefault="003A0F78" w:rsidP="003A0F78">
    <w:pPr>
      <w:jc w:val="center"/>
    </w:pPr>
  </w:p>
  <w:tbl>
    <w:tblPr>
      <w:tblW w:w="10325" w:type="dxa"/>
      <w:tblLayout w:type="fixed"/>
      <w:tblLook w:val="04A0" w:firstRow="1" w:lastRow="0" w:firstColumn="1" w:lastColumn="0" w:noHBand="0" w:noVBand="1"/>
    </w:tblPr>
    <w:tblGrid>
      <w:gridCol w:w="3936"/>
      <w:gridCol w:w="2126"/>
      <w:gridCol w:w="4263"/>
    </w:tblGrid>
    <w:tr w:rsidR="00B5117A" w14:paraId="674352C2" w14:textId="77777777">
      <w:trPr>
        <w:trHeight w:val="1348"/>
      </w:trPr>
      <w:tc>
        <w:tcPr>
          <w:tcW w:w="3936" w:type="dxa"/>
          <w:shd w:val="clear" w:color="auto" w:fill="auto"/>
        </w:tcPr>
        <w:p w14:paraId="18C1CBB8" w14:textId="5F31008C" w:rsidR="00B5117A" w:rsidRDefault="00B5117A">
          <w:pPr>
            <w:jc w:val="center"/>
            <w:rPr>
              <w:b/>
              <w:sz w:val="22"/>
              <w:szCs w:val="22"/>
              <w:lang w:val="kk-KZ"/>
            </w:rPr>
          </w:pPr>
          <w:r>
            <w:rPr>
              <w:b/>
              <w:sz w:val="22"/>
              <w:szCs w:val="22"/>
              <w:lang w:val="kk-KZ"/>
            </w:rPr>
            <w:t>«ҚАЗАҚСТАН РЕСПУБЛИКАСЫНЫҢ</w:t>
          </w:r>
        </w:p>
        <w:p w14:paraId="5DB110C8" w14:textId="77777777" w:rsidR="00B5117A" w:rsidRDefault="00B5117A">
          <w:pPr>
            <w:jc w:val="center"/>
            <w:rPr>
              <w:b/>
              <w:sz w:val="22"/>
              <w:szCs w:val="22"/>
              <w:lang w:val="kk-KZ"/>
            </w:rPr>
          </w:pPr>
          <w:r>
            <w:rPr>
              <w:b/>
              <w:sz w:val="22"/>
              <w:szCs w:val="22"/>
              <w:lang w:val="kk-KZ"/>
            </w:rPr>
            <w:t>ҚАРЖЫ НАРЫҒЫН РЕТТЕУ ЖӘНЕ ДАМЫТУ АГЕНТТІГІ»</w:t>
          </w:r>
        </w:p>
        <w:p w14:paraId="6CDDB8AC" w14:textId="77777777" w:rsidR="00B5117A" w:rsidRDefault="00B5117A">
          <w:pPr>
            <w:jc w:val="center"/>
            <w:rPr>
              <w:sz w:val="22"/>
              <w:szCs w:val="22"/>
              <w:lang w:val="kk-KZ"/>
            </w:rPr>
          </w:pPr>
        </w:p>
        <w:p w14:paraId="11028D88" w14:textId="77777777" w:rsidR="00B5117A" w:rsidRDefault="00B5117A">
          <w:pPr>
            <w:spacing w:line="288" w:lineRule="auto"/>
            <w:ind w:right="459"/>
            <w:jc w:val="center"/>
            <w:rPr>
              <w:b/>
              <w:color w:val="3A7298"/>
              <w:sz w:val="32"/>
              <w:szCs w:val="32"/>
              <w:lang w:val="kk-KZ"/>
            </w:rPr>
          </w:pPr>
          <w:r>
            <w:rPr>
              <w:sz w:val="22"/>
              <w:szCs w:val="22"/>
              <w:lang w:val="kk-KZ"/>
            </w:rPr>
            <w:t>РЕСПУБЛИКАЛЫҚ МЕМЛЕКЕТТІК МЕКЕМЕСІ</w:t>
          </w:r>
        </w:p>
      </w:tc>
      <w:tc>
        <w:tcPr>
          <w:tcW w:w="2126" w:type="dxa"/>
          <w:shd w:val="clear" w:color="auto" w:fill="auto"/>
        </w:tcPr>
        <w:p w14:paraId="29FC5560" w14:textId="77777777" w:rsidR="00B5117A" w:rsidRDefault="00B5117A">
          <w:pPr>
            <w:jc w:val="center"/>
            <w:rPr>
              <w:sz w:val="22"/>
              <w:szCs w:val="22"/>
              <w:lang w:val="kk-KZ"/>
            </w:rPr>
          </w:pPr>
          <w:r>
            <w:rPr>
              <w:noProof/>
            </w:rPr>
            <w:drawing>
              <wp:inline distT="0" distB="0" distL="114300" distR="114300" wp14:anchorId="03347392" wp14:editId="0E425A78">
                <wp:extent cx="1013460" cy="1007745"/>
                <wp:effectExtent l="0" t="0" r="15240" b="1905"/>
                <wp:docPr id="8" name="Изображение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Герб РК_цветной_латиница"/>
                        <pic:cNvPicPr>
                          <a:picLocks noChangeAspect="1"/>
                        </pic:cNvPicPr>
                      </pic:nvPicPr>
                      <pic:blipFill>
                        <a:blip r:embed="rId1"/>
                        <a:srcRect l="6992" t="6992" r="6992" b="6992"/>
                        <a:stretch>
                          <a:fillRect/>
                        </a:stretch>
                      </pic:blipFill>
                      <pic:spPr>
                        <a:xfrm>
                          <a:off x="0" y="0"/>
                          <a:ext cx="1013460" cy="1007745"/>
                        </a:xfrm>
                        <a:prstGeom prst="rect">
                          <a:avLst/>
                        </a:prstGeom>
                        <a:noFill/>
                        <a:ln>
                          <a:noFill/>
                        </a:ln>
                      </pic:spPr>
                    </pic:pic>
                  </a:graphicData>
                </a:graphic>
              </wp:inline>
            </w:drawing>
          </w:r>
        </w:p>
      </w:tc>
      <w:tc>
        <w:tcPr>
          <w:tcW w:w="4263" w:type="dxa"/>
          <w:shd w:val="clear" w:color="auto" w:fill="auto"/>
        </w:tcPr>
        <w:p w14:paraId="50641BD7" w14:textId="77777777" w:rsidR="00B5117A" w:rsidRDefault="00B5117A">
          <w:pPr>
            <w:jc w:val="center"/>
            <w:rPr>
              <w:sz w:val="22"/>
              <w:szCs w:val="22"/>
              <w:lang w:val="kk-KZ"/>
            </w:rPr>
          </w:pPr>
          <w:r>
            <w:rPr>
              <w:sz w:val="22"/>
              <w:szCs w:val="22"/>
              <w:lang w:val="kk-KZ"/>
            </w:rPr>
            <w:t>РЕСПУБЛИКАНСКОЕ ГОСУДАРСТВЕННОЕ УЧРЕЖДЕНИЕ</w:t>
          </w:r>
        </w:p>
        <w:p w14:paraId="2B8CEA63" w14:textId="77777777" w:rsidR="00B5117A" w:rsidRDefault="00B5117A">
          <w:pPr>
            <w:jc w:val="center"/>
            <w:rPr>
              <w:b/>
              <w:sz w:val="22"/>
              <w:szCs w:val="22"/>
            </w:rPr>
          </w:pPr>
        </w:p>
        <w:p w14:paraId="5808A54A" w14:textId="77777777" w:rsidR="00B5117A" w:rsidRDefault="00B5117A">
          <w:pPr>
            <w:ind w:left="-132"/>
            <w:jc w:val="center"/>
            <w:rPr>
              <w:b/>
              <w:sz w:val="22"/>
              <w:szCs w:val="22"/>
            </w:rPr>
          </w:pPr>
          <w:r>
            <w:rPr>
              <w:b/>
              <w:sz w:val="22"/>
              <w:szCs w:val="22"/>
            </w:rPr>
            <w:t>«АГЕНТСТВО РЕСПУБЛИКИ</w:t>
          </w:r>
        </w:p>
        <w:p w14:paraId="5EB9F31B" w14:textId="77777777" w:rsidR="00B5117A" w:rsidRDefault="00B5117A">
          <w:pPr>
            <w:ind w:left="-132"/>
            <w:jc w:val="center"/>
            <w:rPr>
              <w:b/>
              <w:iCs/>
              <w:sz w:val="22"/>
              <w:szCs w:val="22"/>
            </w:rPr>
          </w:pPr>
          <w:r>
            <w:rPr>
              <w:b/>
              <w:sz w:val="22"/>
              <w:szCs w:val="22"/>
            </w:rPr>
            <w:t>КАЗАХСТАН</w:t>
          </w:r>
          <w:r>
            <w:rPr>
              <w:iCs/>
              <w:sz w:val="22"/>
              <w:szCs w:val="22"/>
            </w:rPr>
            <w:t xml:space="preserve"> </w:t>
          </w:r>
          <w:r>
            <w:rPr>
              <w:b/>
              <w:iCs/>
              <w:sz w:val="22"/>
              <w:szCs w:val="22"/>
            </w:rPr>
            <w:t>ПО РЕГУЛИРОВАНИЮ</w:t>
          </w:r>
        </w:p>
        <w:p w14:paraId="1EB029E1" w14:textId="77777777" w:rsidR="00B5117A" w:rsidRDefault="00B5117A">
          <w:pPr>
            <w:spacing w:line="288" w:lineRule="auto"/>
            <w:jc w:val="center"/>
            <w:rPr>
              <w:b/>
              <w:color w:val="3A7298"/>
              <w:sz w:val="29"/>
              <w:szCs w:val="29"/>
              <w:lang w:val="kk-KZ"/>
            </w:rPr>
          </w:pPr>
          <w:r>
            <w:rPr>
              <w:b/>
              <w:iCs/>
              <w:sz w:val="22"/>
              <w:szCs w:val="22"/>
            </w:rPr>
            <w:t>И РАЗВИТИЮ ФИНАНСОВОГО РЫНКА</w:t>
          </w:r>
          <w:r>
            <w:rPr>
              <w:b/>
              <w:sz w:val="22"/>
              <w:szCs w:val="22"/>
            </w:rPr>
            <w:t>»</w:t>
          </w:r>
        </w:p>
      </w:tc>
    </w:tr>
    <w:tr w:rsidR="00B5117A" w14:paraId="73870402" w14:textId="77777777">
      <w:trPr>
        <w:trHeight w:val="591"/>
      </w:trPr>
      <w:tc>
        <w:tcPr>
          <w:tcW w:w="3936" w:type="dxa"/>
          <w:shd w:val="clear" w:color="auto" w:fill="auto"/>
        </w:tcPr>
        <w:p w14:paraId="1CCADB42" w14:textId="77777777" w:rsidR="00B5117A" w:rsidRDefault="00B5117A">
          <w:pPr>
            <w:widowControl w:val="0"/>
            <w:ind w:right="459"/>
            <w:jc w:val="center"/>
            <w:rPr>
              <w:b/>
              <w:bCs/>
              <w:color w:val="3399FF"/>
              <w:sz w:val="22"/>
              <w:szCs w:val="22"/>
            </w:rPr>
          </w:pPr>
        </w:p>
        <w:p w14:paraId="2D4A3357" w14:textId="77777777" w:rsidR="00B5117A" w:rsidRDefault="00B5117A">
          <w:pPr>
            <w:jc w:val="center"/>
            <w:rPr>
              <w:b/>
              <w:sz w:val="28"/>
              <w:szCs w:val="28"/>
              <w:lang w:val="kk-KZ"/>
            </w:rPr>
          </w:pPr>
          <w:r>
            <w:rPr>
              <w:b/>
              <w:sz w:val="28"/>
              <w:szCs w:val="28"/>
            </w:rPr>
            <w:t>БА</w:t>
          </w:r>
          <w:r>
            <w:rPr>
              <w:b/>
              <w:sz w:val="28"/>
              <w:szCs w:val="28"/>
              <w:lang w:val="kk-KZ"/>
            </w:rPr>
            <w:t>СҚАРМАСЫНЫҢ</w:t>
          </w:r>
        </w:p>
        <w:p w14:paraId="12A06B92" w14:textId="77777777" w:rsidR="00B5117A" w:rsidRDefault="00B5117A">
          <w:pPr>
            <w:widowControl w:val="0"/>
            <w:ind w:right="459"/>
            <w:jc w:val="center"/>
            <w:rPr>
              <w:b/>
              <w:bCs/>
              <w:color w:val="3399FF"/>
              <w:sz w:val="22"/>
              <w:szCs w:val="22"/>
            </w:rPr>
          </w:pPr>
          <w:r>
            <w:rPr>
              <w:b/>
              <w:sz w:val="28"/>
              <w:szCs w:val="28"/>
              <w:lang w:val="kk-KZ"/>
            </w:rPr>
            <w:t>ҚАУЛЫСЫ</w:t>
          </w:r>
        </w:p>
      </w:tc>
      <w:tc>
        <w:tcPr>
          <w:tcW w:w="2126" w:type="dxa"/>
          <w:shd w:val="clear" w:color="auto" w:fill="auto"/>
        </w:tcPr>
        <w:p w14:paraId="2F4B8726" w14:textId="77777777" w:rsidR="00B5117A" w:rsidRDefault="00B5117A">
          <w:pPr>
            <w:jc w:val="center"/>
            <w:rPr>
              <w:sz w:val="22"/>
              <w:szCs w:val="22"/>
              <w:lang w:val="kk-KZ"/>
            </w:rPr>
          </w:pPr>
        </w:p>
      </w:tc>
      <w:tc>
        <w:tcPr>
          <w:tcW w:w="4263" w:type="dxa"/>
          <w:shd w:val="clear" w:color="auto" w:fill="auto"/>
        </w:tcPr>
        <w:p w14:paraId="7F8C7EBD" w14:textId="77777777" w:rsidR="00B5117A" w:rsidRDefault="00B5117A">
          <w:pPr>
            <w:spacing w:line="288" w:lineRule="auto"/>
            <w:jc w:val="center"/>
            <w:rPr>
              <w:b/>
              <w:bCs/>
              <w:color w:val="3399FF"/>
              <w:sz w:val="22"/>
              <w:szCs w:val="22"/>
            </w:rPr>
          </w:pPr>
        </w:p>
        <w:p w14:paraId="4BE712DE" w14:textId="77777777" w:rsidR="00B5117A" w:rsidRDefault="00B5117A">
          <w:pPr>
            <w:jc w:val="center"/>
            <w:rPr>
              <w:b/>
              <w:sz w:val="28"/>
              <w:szCs w:val="28"/>
              <w:lang w:val="kk-KZ"/>
            </w:rPr>
          </w:pPr>
          <w:r>
            <w:rPr>
              <w:b/>
              <w:sz w:val="28"/>
              <w:szCs w:val="28"/>
              <w:lang w:val="kk-KZ"/>
            </w:rPr>
            <w:t xml:space="preserve">ПОСТАНОВЛЕНИЕ </w:t>
          </w:r>
        </w:p>
        <w:p w14:paraId="7ACBB260" w14:textId="77777777" w:rsidR="00B5117A" w:rsidRDefault="00B5117A">
          <w:pPr>
            <w:spacing w:line="288" w:lineRule="auto"/>
            <w:jc w:val="center"/>
            <w:rPr>
              <w:b/>
              <w:bCs/>
              <w:color w:val="3399FF"/>
              <w:lang w:val="kk-KZ"/>
            </w:rPr>
          </w:pPr>
          <w:r>
            <w:rPr>
              <w:b/>
              <w:sz w:val="28"/>
              <w:szCs w:val="28"/>
              <w:lang w:val="kk-KZ"/>
            </w:rPr>
            <w:t>ПРАВЛЕНИЯ</w:t>
          </w:r>
        </w:p>
      </w:tc>
    </w:tr>
  </w:tbl>
  <w:p w14:paraId="1DB1B9BD" w14:textId="29DB5AA4" w:rsidR="00B5117A" w:rsidRDefault="00B5117A">
    <w:pPr>
      <w:pStyle w:val="a5"/>
      <w:rPr>
        <w:color w:val="3A7298"/>
        <w:sz w:val="22"/>
        <w:szCs w:val="22"/>
        <w:lang w:val="kk-KZ"/>
      </w:rPr>
    </w:pPr>
  </w:p>
  <w:p w14:paraId="462F489F" w14:textId="23BBB9BA" w:rsidR="00B5117A" w:rsidRPr="00C3098D" w:rsidRDefault="00C3098D" w:rsidP="00C3098D">
    <w:pPr>
      <w:pStyle w:val="a5"/>
      <w:ind w:firstLine="426"/>
      <w:rPr>
        <w:sz w:val="22"/>
        <w:szCs w:val="22"/>
        <w:lang w:val="kk-KZ"/>
      </w:rPr>
    </w:pPr>
    <w:r>
      <w:rPr>
        <w:b/>
        <w:sz w:val="22"/>
        <w:szCs w:val="22"/>
        <w:lang w:val="kk-KZ"/>
      </w:rPr>
      <w:t xml:space="preserve">    </w:t>
    </w:r>
    <w:r w:rsidRPr="008F51CD">
      <w:rPr>
        <w:b/>
        <w:sz w:val="22"/>
        <w:szCs w:val="22"/>
        <w:lang w:val="kk-KZ"/>
      </w:rPr>
      <w:t>202</w:t>
    </w:r>
    <w:r>
      <w:rPr>
        <w:b/>
        <w:sz w:val="22"/>
        <w:szCs w:val="22"/>
        <w:lang w:val="kk-KZ"/>
      </w:rPr>
      <w:t xml:space="preserve">5 </w:t>
    </w:r>
    <w:r w:rsidRPr="008F51CD">
      <w:rPr>
        <w:b/>
        <w:sz w:val="22"/>
        <w:szCs w:val="22"/>
        <w:lang w:val="kk-KZ"/>
      </w:rPr>
      <w:t>жылғы</w:t>
    </w:r>
    <w:r>
      <w:rPr>
        <w:b/>
        <w:sz w:val="22"/>
        <w:szCs w:val="22"/>
        <w:lang w:val="kk-KZ"/>
      </w:rPr>
      <w:t xml:space="preserve"> 7 қараша</w:t>
    </w:r>
    <w:r>
      <w:rPr>
        <w:b/>
        <w:bCs/>
        <w:sz w:val="22"/>
        <w:szCs w:val="22"/>
        <w:lang w:eastAsia="ru-RU"/>
      </w:rPr>
      <w:t xml:space="preserve">                                                                                       </w:t>
    </w:r>
    <w:r>
      <w:rPr>
        <w:b/>
        <w:bCs/>
        <w:sz w:val="22"/>
        <w:szCs w:val="22"/>
        <w:lang w:val="kk-KZ" w:eastAsia="ru-RU"/>
      </w:rPr>
      <w:t xml:space="preserve">     </w:t>
    </w:r>
    <w:r>
      <w:rPr>
        <w:b/>
        <w:bCs/>
        <w:sz w:val="22"/>
        <w:szCs w:val="22"/>
        <w:lang w:eastAsia="ru-RU"/>
      </w:rPr>
      <w:t xml:space="preserve">№ </w:t>
    </w:r>
    <w:r>
      <w:rPr>
        <w:b/>
        <w:bCs/>
        <w:sz w:val="22"/>
        <w:szCs w:val="22"/>
        <w:lang w:val="kk-KZ" w:eastAsia="ru-RU"/>
      </w:rPr>
      <w:t>70</w:t>
    </w:r>
  </w:p>
  <w:p w14:paraId="1F01E81C" w14:textId="77777777" w:rsidR="00B5117A" w:rsidRDefault="00B5117A">
    <w:pPr>
      <w:rPr>
        <w:color w:val="3A7234"/>
        <w:sz w:val="14"/>
        <w:szCs w:val="14"/>
        <w:lang w:val="kk-KZ"/>
      </w:rPr>
    </w:pPr>
  </w:p>
  <w:p w14:paraId="273246AD" w14:textId="77777777" w:rsidR="00B5117A" w:rsidRDefault="00B5117A">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41D18"/>
    <w:multiLevelType w:val="hybridMultilevel"/>
    <w:tmpl w:val="CA940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46719A"/>
    <w:multiLevelType w:val="hybridMultilevel"/>
    <w:tmpl w:val="D07EFB50"/>
    <w:lvl w:ilvl="0" w:tplc="BE28BA3C">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8E701A9"/>
    <w:multiLevelType w:val="hybridMultilevel"/>
    <w:tmpl w:val="BCDA84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7245493"/>
    <w:multiLevelType w:val="hybridMultilevel"/>
    <w:tmpl w:val="DE6C7CC4"/>
    <w:lvl w:ilvl="0" w:tplc="072C7A78">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4BC03F72"/>
    <w:multiLevelType w:val="hybridMultilevel"/>
    <w:tmpl w:val="B74462C0"/>
    <w:lvl w:ilvl="0" w:tplc="D7800C3E">
      <w:start w:val="1"/>
      <w:numFmt w:val="decimal"/>
      <w:lvlText w:val="%1)"/>
      <w:lvlJc w:val="left"/>
      <w:pPr>
        <w:ind w:left="927" w:hanging="360"/>
      </w:pPr>
      <w:rPr>
        <w:b/>
        <w:bCs/>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15:restartNumberingAfterBreak="0">
    <w:nsid w:val="56A07F6E"/>
    <w:multiLevelType w:val="multilevel"/>
    <w:tmpl w:val="DD4C5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1F7C1F"/>
    <w:multiLevelType w:val="hybridMultilevel"/>
    <w:tmpl w:val="11D0D6DC"/>
    <w:lvl w:ilvl="0" w:tplc="D85CDC6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78841F67"/>
    <w:multiLevelType w:val="hybridMultilevel"/>
    <w:tmpl w:val="3C947F0C"/>
    <w:lvl w:ilvl="0" w:tplc="B944EE08">
      <w:start w:val="1"/>
      <w:numFmt w:val="decimal"/>
      <w:lvlText w:val="%1."/>
      <w:lvlJc w:val="left"/>
      <w:pPr>
        <w:ind w:left="891"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E612C7E"/>
    <w:multiLevelType w:val="multilevel"/>
    <w:tmpl w:val="412A4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D62"/>
    <w:rsid w:val="00000C89"/>
    <w:rsid w:val="00001331"/>
    <w:rsid w:val="00001E5B"/>
    <w:rsid w:val="000050DA"/>
    <w:rsid w:val="000149E8"/>
    <w:rsid w:val="00016E39"/>
    <w:rsid w:val="00021C5E"/>
    <w:rsid w:val="00051A57"/>
    <w:rsid w:val="0005287F"/>
    <w:rsid w:val="000563BE"/>
    <w:rsid w:val="00061A06"/>
    <w:rsid w:val="00073119"/>
    <w:rsid w:val="00073762"/>
    <w:rsid w:val="00076DE3"/>
    <w:rsid w:val="00086142"/>
    <w:rsid w:val="000866AC"/>
    <w:rsid w:val="000869D4"/>
    <w:rsid w:val="00092066"/>
    <w:rsid w:val="000922AA"/>
    <w:rsid w:val="000A4859"/>
    <w:rsid w:val="000A6083"/>
    <w:rsid w:val="000A66C1"/>
    <w:rsid w:val="000B6571"/>
    <w:rsid w:val="000B7290"/>
    <w:rsid w:val="000C08B1"/>
    <w:rsid w:val="000D28BE"/>
    <w:rsid w:val="000D2B0C"/>
    <w:rsid w:val="000D44C4"/>
    <w:rsid w:val="000D4DAC"/>
    <w:rsid w:val="000E0A80"/>
    <w:rsid w:val="000E13F6"/>
    <w:rsid w:val="000E7869"/>
    <w:rsid w:val="000F48E7"/>
    <w:rsid w:val="000F50E0"/>
    <w:rsid w:val="000F5F90"/>
    <w:rsid w:val="00100D2D"/>
    <w:rsid w:val="0010435F"/>
    <w:rsid w:val="0010457E"/>
    <w:rsid w:val="00107C6E"/>
    <w:rsid w:val="00107CA0"/>
    <w:rsid w:val="0011386A"/>
    <w:rsid w:val="00116444"/>
    <w:rsid w:val="00122BFE"/>
    <w:rsid w:val="001319EE"/>
    <w:rsid w:val="0013438B"/>
    <w:rsid w:val="00141CBB"/>
    <w:rsid w:val="00143292"/>
    <w:rsid w:val="00145826"/>
    <w:rsid w:val="001637FC"/>
    <w:rsid w:val="00166E3D"/>
    <w:rsid w:val="001677D3"/>
    <w:rsid w:val="001763DE"/>
    <w:rsid w:val="00183D57"/>
    <w:rsid w:val="00185F5F"/>
    <w:rsid w:val="00187448"/>
    <w:rsid w:val="00187A87"/>
    <w:rsid w:val="00193376"/>
    <w:rsid w:val="001936FD"/>
    <w:rsid w:val="001A1881"/>
    <w:rsid w:val="001A2E65"/>
    <w:rsid w:val="001B1716"/>
    <w:rsid w:val="001B61C1"/>
    <w:rsid w:val="001B6B14"/>
    <w:rsid w:val="001C0F5F"/>
    <w:rsid w:val="001C357F"/>
    <w:rsid w:val="001C6358"/>
    <w:rsid w:val="001C6F9E"/>
    <w:rsid w:val="001C7556"/>
    <w:rsid w:val="001C77E0"/>
    <w:rsid w:val="001E4955"/>
    <w:rsid w:val="001F3341"/>
    <w:rsid w:val="001F4925"/>
    <w:rsid w:val="001F64CB"/>
    <w:rsid w:val="002000F4"/>
    <w:rsid w:val="002026DD"/>
    <w:rsid w:val="00213F9C"/>
    <w:rsid w:val="0022101F"/>
    <w:rsid w:val="00232C84"/>
    <w:rsid w:val="0023374B"/>
    <w:rsid w:val="0024026E"/>
    <w:rsid w:val="00241DAC"/>
    <w:rsid w:val="00242C0C"/>
    <w:rsid w:val="00251F3F"/>
    <w:rsid w:val="00254B6E"/>
    <w:rsid w:val="00262006"/>
    <w:rsid w:val="00262A4C"/>
    <w:rsid w:val="002703F3"/>
    <w:rsid w:val="00276AA8"/>
    <w:rsid w:val="0027733E"/>
    <w:rsid w:val="0028348C"/>
    <w:rsid w:val="00283A5A"/>
    <w:rsid w:val="002866C8"/>
    <w:rsid w:val="00287406"/>
    <w:rsid w:val="0028798C"/>
    <w:rsid w:val="00292133"/>
    <w:rsid w:val="00292C12"/>
    <w:rsid w:val="002A394A"/>
    <w:rsid w:val="002D20EE"/>
    <w:rsid w:val="002D6A49"/>
    <w:rsid w:val="002E7D06"/>
    <w:rsid w:val="002F13D2"/>
    <w:rsid w:val="00300DA3"/>
    <w:rsid w:val="00302611"/>
    <w:rsid w:val="00303465"/>
    <w:rsid w:val="00313F98"/>
    <w:rsid w:val="00317378"/>
    <w:rsid w:val="0031749F"/>
    <w:rsid w:val="003311EF"/>
    <w:rsid w:val="003335D6"/>
    <w:rsid w:val="0033413C"/>
    <w:rsid w:val="0033489A"/>
    <w:rsid w:val="0033512D"/>
    <w:rsid w:val="00343037"/>
    <w:rsid w:val="0034377F"/>
    <w:rsid w:val="00347031"/>
    <w:rsid w:val="00347FD7"/>
    <w:rsid w:val="003571D2"/>
    <w:rsid w:val="00364E0B"/>
    <w:rsid w:val="003675EC"/>
    <w:rsid w:val="00383183"/>
    <w:rsid w:val="00383F5F"/>
    <w:rsid w:val="00384ACB"/>
    <w:rsid w:val="003858C6"/>
    <w:rsid w:val="00387156"/>
    <w:rsid w:val="00390EE1"/>
    <w:rsid w:val="00394558"/>
    <w:rsid w:val="003A06EF"/>
    <w:rsid w:val="003A0F78"/>
    <w:rsid w:val="003A5626"/>
    <w:rsid w:val="003B5D47"/>
    <w:rsid w:val="003D0292"/>
    <w:rsid w:val="003D111F"/>
    <w:rsid w:val="003D2035"/>
    <w:rsid w:val="003D6A7E"/>
    <w:rsid w:val="003E28D1"/>
    <w:rsid w:val="003E653B"/>
    <w:rsid w:val="003E70C2"/>
    <w:rsid w:val="003F02AA"/>
    <w:rsid w:val="003F241E"/>
    <w:rsid w:val="003F3718"/>
    <w:rsid w:val="003F3B5D"/>
    <w:rsid w:val="003F40EF"/>
    <w:rsid w:val="003F61A5"/>
    <w:rsid w:val="004006DE"/>
    <w:rsid w:val="004010ED"/>
    <w:rsid w:val="004030FF"/>
    <w:rsid w:val="00403985"/>
    <w:rsid w:val="00423754"/>
    <w:rsid w:val="00423F7D"/>
    <w:rsid w:val="00430E89"/>
    <w:rsid w:val="00433A6D"/>
    <w:rsid w:val="00435EEF"/>
    <w:rsid w:val="0043650C"/>
    <w:rsid w:val="00441CF0"/>
    <w:rsid w:val="0044386D"/>
    <w:rsid w:val="00444725"/>
    <w:rsid w:val="00444B81"/>
    <w:rsid w:val="00446200"/>
    <w:rsid w:val="004514C7"/>
    <w:rsid w:val="004523D1"/>
    <w:rsid w:val="00460764"/>
    <w:rsid w:val="00462341"/>
    <w:rsid w:val="004628B2"/>
    <w:rsid w:val="00462E89"/>
    <w:rsid w:val="00464398"/>
    <w:rsid w:val="004658EE"/>
    <w:rsid w:val="00467363"/>
    <w:rsid w:val="004726FE"/>
    <w:rsid w:val="00472989"/>
    <w:rsid w:val="004756B3"/>
    <w:rsid w:val="00494614"/>
    <w:rsid w:val="0049623C"/>
    <w:rsid w:val="004A4BC8"/>
    <w:rsid w:val="004A7A51"/>
    <w:rsid w:val="004B2B28"/>
    <w:rsid w:val="004B400D"/>
    <w:rsid w:val="004C256C"/>
    <w:rsid w:val="004C34B8"/>
    <w:rsid w:val="004C6761"/>
    <w:rsid w:val="004D0EC1"/>
    <w:rsid w:val="004E26AE"/>
    <w:rsid w:val="004E41BF"/>
    <w:rsid w:val="004E49BE"/>
    <w:rsid w:val="004F11BB"/>
    <w:rsid w:val="004F1A89"/>
    <w:rsid w:val="004F3375"/>
    <w:rsid w:val="004F40A9"/>
    <w:rsid w:val="00505D6F"/>
    <w:rsid w:val="00506D1C"/>
    <w:rsid w:val="00510AEF"/>
    <w:rsid w:val="005154A9"/>
    <w:rsid w:val="005176A1"/>
    <w:rsid w:val="005231FE"/>
    <w:rsid w:val="00530EF3"/>
    <w:rsid w:val="005311F2"/>
    <w:rsid w:val="0053282A"/>
    <w:rsid w:val="005452AD"/>
    <w:rsid w:val="00546532"/>
    <w:rsid w:val="00546DF1"/>
    <w:rsid w:val="00547E61"/>
    <w:rsid w:val="00552CE3"/>
    <w:rsid w:val="005546E2"/>
    <w:rsid w:val="00562EC7"/>
    <w:rsid w:val="00563A3A"/>
    <w:rsid w:val="00566D95"/>
    <w:rsid w:val="00582806"/>
    <w:rsid w:val="005978F5"/>
    <w:rsid w:val="005B1946"/>
    <w:rsid w:val="005B40AF"/>
    <w:rsid w:val="005B72AC"/>
    <w:rsid w:val="005C244C"/>
    <w:rsid w:val="005C2902"/>
    <w:rsid w:val="005C6FF5"/>
    <w:rsid w:val="005C702A"/>
    <w:rsid w:val="005D7E76"/>
    <w:rsid w:val="005E0287"/>
    <w:rsid w:val="005E5D64"/>
    <w:rsid w:val="005F11F1"/>
    <w:rsid w:val="005F24CD"/>
    <w:rsid w:val="005F4199"/>
    <w:rsid w:val="005F5746"/>
    <w:rsid w:val="005F582C"/>
    <w:rsid w:val="005F70B8"/>
    <w:rsid w:val="00600315"/>
    <w:rsid w:val="00601A49"/>
    <w:rsid w:val="006025B8"/>
    <w:rsid w:val="00603702"/>
    <w:rsid w:val="0060693A"/>
    <w:rsid w:val="00615350"/>
    <w:rsid w:val="006160B1"/>
    <w:rsid w:val="00621C42"/>
    <w:rsid w:val="006229FE"/>
    <w:rsid w:val="00625BD1"/>
    <w:rsid w:val="00626BA0"/>
    <w:rsid w:val="00633C71"/>
    <w:rsid w:val="00640C3C"/>
    <w:rsid w:val="00642211"/>
    <w:rsid w:val="006428FC"/>
    <w:rsid w:val="00645153"/>
    <w:rsid w:val="0065263C"/>
    <w:rsid w:val="006540E8"/>
    <w:rsid w:val="006549A2"/>
    <w:rsid w:val="0065546C"/>
    <w:rsid w:val="006568FD"/>
    <w:rsid w:val="00661BE7"/>
    <w:rsid w:val="0066534C"/>
    <w:rsid w:val="006660C8"/>
    <w:rsid w:val="00671439"/>
    <w:rsid w:val="00671A69"/>
    <w:rsid w:val="00673247"/>
    <w:rsid w:val="0067413D"/>
    <w:rsid w:val="00676A1F"/>
    <w:rsid w:val="00680CE7"/>
    <w:rsid w:val="006874D6"/>
    <w:rsid w:val="00691A3D"/>
    <w:rsid w:val="0069598C"/>
    <w:rsid w:val="006973DC"/>
    <w:rsid w:val="006A0DA3"/>
    <w:rsid w:val="006A10DB"/>
    <w:rsid w:val="006A3E34"/>
    <w:rsid w:val="006A4760"/>
    <w:rsid w:val="006B2D4C"/>
    <w:rsid w:val="006B3E3D"/>
    <w:rsid w:val="006B44CA"/>
    <w:rsid w:val="006B4E8E"/>
    <w:rsid w:val="006B50B7"/>
    <w:rsid w:val="006B6938"/>
    <w:rsid w:val="006C0A45"/>
    <w:rsid w:val="006C4B1F"/>
    <w:rsid w:val="006C6C87"/>
    <w:rsid w:val="006D0CDB"/>
    <w:rsid w:val="006D44A4"/>
    <w:rsid w:val="006E2299"/>
    <w:rsid w:val="006E488D"/>
    <w:rsid w:val="006E5371"/>
    <w:rsid w:val="006E5903"/>
    <w:rsid w:val="006E6AD5"/>
    <w:rsid w:val="006F221F"/>
    <w:rsid w:val="006F2B06"/>
    <w:rsid w:val="006F6353"/>
    <w:rsid w:val="006F6677"/>
    <w:rsid w:val="006F6C65"/>
    <w:rsid w:val="00700169"/>
    <w:rsid w:val="007006E3"/>
    <w:rsid w:val="00701866"/>
    <w:rsid w:val="007052CB"/>
    <w:rsid w:val="007111E8"/>
    <w:rsid w:val="00721190"/>
    <w:rsid w:val="00722814"/>
    <w:rsid w:val="00723647"/>
    <w:rsid w:val="00725DC1"/>
    <w:rsid w:val="00727FDA"/>
    <w:rsid w:val="00731065"/>
    <w:rsid w:val="00731B2A"/>
    <w:rsid w:val="00740441"/>
    <w:rsid w:val="00746551"/>
    <w:rsid w:val="00755960"/>
    <w:rsid w:val="00756222"/>
    <w:rsid w:val="00763926"/>
    <w:rsid w:val="00763B73"/>
    <w:rsid w:val="007642A5"/>
    <w:rsid w:val="007702DA"/>
    <w:rsid w:val="007704B6"/>
    <w:rsid w:val="00771BBF"/>
    <w:rsid w:val="0077308D"/>
    <w:rsid w:val="0077651E"/>
    <w:rsid w:val="007767CD"/>
    <w:rsid w:val="00776A92"/>
    <w:rsid w:val="00776E59"/>
    <w:rsid w:val="00776F12"/>
    <w:rsid w:val="00777837"/>
    <w:rsid w:val="00782A16"/>
    <w:rsid w:val="007854BB"/>
    <w:rsid w:val="00791CCC"/>
    <w:rsid w:val="00797693"/>
    <w:rsid w:val="007B25AF"/>
    <w:rsid w:val="007D5032"/>
    <w:rsid w:val="007E1522"/>
    <w:rsid w:val="007E588D"/>
    <w:rsid w:val="007F5048"/>
    <w:rsid w:val="007F5A74"/>
    <w:rsid w:val="0081000A"/>
    <w:rsid w:val="00811394"/>
    <w:rsid w:val="00813395"/>
    <w:rsid w:val="008156A6"/>
    <w:rsid w:val="00816FE9"/>
    <w:rsid w:val="00826283"/>
    <w:rsid w:val="00833C9A"/>
    <w:rsid w:val="00835F95"/>
    <w:rsid w:val="00841F5B"/>
    <w:rsid w:val="008436CA"/>
    <w:rsid w:val="0084460E"/>
    <w:rsid w:val="008534A9"/>
    <w:rsid w:val="008537FE"/>
    <w:rsid w:val="0085727D"/>
    <w:rsid w:val="008577BF"/>
    <w:rsid w:val="00864EA6"/>
    <w:rsid w:val="00866964"/>
    <w:rsid w:val="00867FA4"/>
    <w:rsid w:val="0087143C"/>
    <w:rsid w:val="00871852"/>
    <w:rsid w:val="00872DEA"/>
    <w:rsid w:val="00876DCE"/>
    <w:rsid w:val="008805D8"/>
    <w:rsid w:val="008828C7"/>
    <w:rsid w:val="0088650E"/>
    <w:rsid w:val="008A2D40"/>
    <w:rsid w:val="008B4417"/>
    <w:rsid w:val="008B5E93"/>
    <w:rsid w:val="008C73D0"/>
    <w:rsid w:val="008D1373"/>
    <w:rsid w:val="008D3D62"/>
    <w:rsid w:val="008E2289"/>
    <w:rsid w:val="008F2AA1"/>
    <w:rsid w:val="008F2E43"/>
    <w:rsid w:val="008F5898"/>
    <w:rsid w:val="00902B40"/>
    <w:rsid w:val="0090592D"/>
    <w:rsid w:val="00906B90"/>
    <w:rsid w:val="00912B10"/>
    <w:rsid w:val="009139A9"/>
    <w:rsid w:val="00914138"/>
    <w:rsid w:val="00915A4B"/>
    <w:rsid w:val="00916268"/>
    <w:rsid w:val="0091724F"/>
    <w:rsid w:val="00923E3C"/>
    <w:rsid w:val="009248F5"/>
    <w:rsid w:val="00926570"/>
    <w:rsid w:val="00930BE1"/>
    <w:rsid w:val="00934587"/>
    <w:rsid w:val="00942495"/>
    <w:rsid w:val="009432AD"/>
    <w:rsid w:val="00950D2A"/>
    <w:rsid w:val="00961D95"/>
    <w:rsid w:val="009723B6"/>
    <w:rsid w:val="00974FA1"/>
    <w:rsid w:val="00976311"/>
    <w:rsid w:val="00981E72"/>
    <w:rsid w:val="00985099"/>
    <w:rsid w:val="0098518B"/>
    <w:rsid w:val="009858F7"/>
    <w:rsid w:val="00987577"/>
    <w:rsid w:val="00992256"/>
    <w:rsid w:val="009924CE"/>
    <w:rsid w:val="00992A94"/>
    <w:rsid w:val="009937E5"/>
    <w:rsid w:val="00994A7D"/>
    <w:rsid w:val="0099798D"/>
    <w:rsid w:val="009B512B"/>
    <w:rsid w:val="009B69F4"/>
    <w:rsid w:val="009D1301"/>
    <w:rsid w:val="009D2031"/>
    <w:rsid w:val="009D321B"/>
    <w:rsid w:val="009E17B5"/>
    <w:rsid w:val="009E6DC3"/>
    <w:rsid w:val="00A10052"/>
    <w:rsid w:val="00A10727"/>
    <w:rsid w:val="00A16ED5"/>
    <w:rsid w:val="00A17FE7"/>
    <w:rsid w:val="00A202FF"/>
    <w:rsid w:val="00A224B4"/>
    <w:rsid w:val="00A25543"/>
    <w:rsid w:val="00A27B0E"/>
    <w:rsid w:val="00A27F64"/>
    <w:rsid w:val="00A309B3"/>
    <w:rsid w:val="00A336A5"/>
    <w:rsid w:val="00A338BC"/>
    <w:rsid w:val="00A35A36"/>
    <w:rsid w:val="00A36165"/>
    <w:rsid w:val="00A3733E"/>
    <w:rsid w:val="00A3759C"/>
    <w:rsid w:val="00A43C41"/>
    <w:rsid w:val="00A479B8"/>
    <w:rsid w:val="00A47D62"/>
    <w:rsid w:val="00A51044"/>
    <w:rsid w:val="00A54AE1"/>
    <w:rsid w:val="00A57E27"/>
    <w:rsid w:val="00A61113"/>
    <w:rsid w:val="00A64525"/>
    <w:rsid w:val="00A64540"/>
    <w:rsid w:val="00A72222"/>
    <w:rsid w:val="00A7390D"/>
    <w:rsid w:val="00A76413"/>
    <w:rsid w:val="00A82CE3"/>
    <w:rsid w:val="00A83BA1"/>
    <w:rsid w:val="00A866DD"/>
    <w:rsid w:val="00A919F8"/>
    <w:rsid w:val="00A92E27"/>
    <w:rsid w:val="00A946A6"/>
    <w:rsid w:val="00A95429"/>
    <w:rsid w:val="00AA225A"/>
    <w:rsid w:val="00AB1543"/>
    <w:rsid w:val="00AB6CD5"/>
    <w:rsid w:val="00AC130A"/>
    <w:rsid w:val="00AC24CD"/>
    <w:rsid w:val="00AC4777"/>
    <w:rsid w:val="00AC4D72"/>
    <w:rsid w:val="00AC76FB"/>
    <w:rsid w:val="00AD02FE"/>
    <w:rsid w:val="00AD3770"/>
    <w:rsid w:val="00AD5DB7"/>
    <w:rsid w:val="00AE5B17"/>
    <w:rsid w:val="00AF2117"/>
    <w:rsid w:val="00AF7359"/>
    <w:rsid w:val="00B04CF2"/>
    <w:rsid w:val="00B0569F"/>
    <w:rsid w:val="00B05FA9"/>
    <w:rsid w:val="00B15A33"/>
    <w:rsid w:val="00B25635"/>
    <w:rsid w:val="00B26361"/>
    <w:rsid w:val="00B27EF3"/>
    <w:rsid w:val="00B3190F"/>
    <w:rsid w:val="00B34C1F"/>
    <w:rsid w:val="00B34CE5"/>
    <w:rsid w:val="00B36420"/>
    <w:rsid w:val="00B37D35"/>
    <w:rsid w:val="00B44558"/>
    <w:rsid w:val="00B5117A"/>
    <w:rsid w:val="00B566AE"/>
    <w:rsid w:val="00B56D1F"/>
    <w:rsid w:val="00B56F09"/>
    <w:rsid w:val="00B60231"/>
    <w:rsid w:val="00B62830"/>
    <w:rsid w:val="00B64A91"/>
    <w:rsid w:val="00B65E99"/>
    <w:rsid w:val="00B7520B"/>
    <w:rsid w:val="00B8079E"/>
    <w:rsid w:val="00B86340"/>
    <w:rsid w:val="00BA0845"/>
    <w:rsid w:val="00BA23AA"/>
    <w:rsid w:val="00BA2401"/>
    <w:rsid w:val="00BA43F9"/>
    <w:rsid w:val="00BA54DF"/>
    <w:rsid w:val="00BA6268"/>
    <w:rsid w:val="00BB6E36"/>
    <w:rsid w:val="00BB6ED4"/>
    <w:rsid w:val="00BC30E9"/>
    <w:rsid w:val="00BD1AAD"/>
    <w:rsid w:val="00BD6A7F"/>
    <w:rsid w:val="00BE3CFA"/>
    <w:rsid w:val="00BE4017"/>
    <w:rsid w:val="00BE57EF"/>
    <w:rsid w:val="00BE78CA"/>
    <w:rsid w:val="00BF470F"/>
    <w:rsid w:val="00C043A7"/>
    <w:rsid w:val="00C22C71"/>
    <w:rsid w:val="00C260AA"/>
    <w:rsid w:val="00C2638B"/>
    <w:rsid w:val="00C3098D"/>
    <w:rsid w:val="00C32BBD"/>
    <w:rsid w:val="00C40C52"/>
    <w:rsid w:val="00C423D8"/>
    <w:rsid w:val="00C427D7"/>
    <w:rsid w:val="00C44AD8"/>
    <w:rsid w:val="00C668F7"/>
    <w:rsid w:val="00C72123"/>
    <w:rsid w:val="00C73DB8"/>
    <w:rsid w:val="00C74DE2"/>
    <w:rsid w:val="00C75233"/>
    <w:rsid w:val="00C7780A"/>
    <w:rsid w:val="00C817B4"/>
    <w:rsid w:val="00C8462B"/>
    <w:rsid w:val="00C96A6E"/>
    <w:rsid w:val="00CA0C80"/>
    <w:rsid w:val="00CA1875"/>
    <w:rsid w:val="00CB0CA4"/>
    <w:rsid w:val="00CB1F99"/>
    <w:rsid w:val="00CB7846"/>
    <w:rsid w:val="00CC4B1D"/>
    <w:rsid w:val="00CC7D90"/>
    <w:rsid w:val="00CD02AE"/>
    <w:rsid w:val="00CD34E0"/>
    <w:rsid w:val="00CD5348"/>
    <w:rsid w:val="00CE2DF0"/>
    <w:rsid w:val="00CE3A88"/>
    <w:rsid w:val="00CE5E2B"/>
    <w:rsid w:val="00CE6A1B"/>
    <w:rsid w:val="00CF16BB"/>
    <w:rsid w:val="00CF45B8"/>
    <w:rsid w:val="00CF50B4"/>
    <w:rsid w:val="00CF6410"/>
    <w:rsid w:val="00CF6C3C"/>
    <w:rsid w:val="00CF6CDC"/>
    <w:rsid w:val="00D02CEC"/>
    <w:rsid w:val="00D03D0C"/>
    <w:rsid w:val="00D04118"/>
    <w:rsid w:val="00D10C55"/>
    <w:rsid w:val="00D11982"/>
    <w:rsid w:val="00D14266"/>
    <w:rsid w:val="00D14A5F"/>
    <w:rsid w:val="00D14F06"/>
    <w:rsid w:val="00D17CA4"/>
    <w:rsid w:val="00D21D8D"/>
    <w:rsid w:val="00D251F6"/>
    <w:rsid w:val="00D26E91"/>
    <w:rsid w:val="00D2780F"/>
    <w:rsid w:val="00D31555"/>
    <w:rsid w:val="00D372FB"/>
    <w:rsid w:val="00D553D8"/>
    <w:rsid w:val="00D62EEE"/>
    <w:rsid w:val="00D63FD5"/>
    <w:rsid w:val="00D71D11"/>
    <w:rsid w:val="00D73304"/>
    <w:rsid w:val="00D73592"/>
    <w:rsid w:val="00D74E2D"/>
    <w:rsid w:val="00D75CC4"/>
    <w:rsid w:val="00D75F24"/>
    <w:rsid w:val="00D77D85"/>
    <w:rsid w:val="00D82C01"/>
    <w:rsid w:val="00D919CE"/>
    <w:rsid w:val="00D954E7"/>
    <w:rsid w:val="00DA5AA1"/>
    <w:rsid w:val="00DB05C2"/>
    <w:rsid w:val="00DB4C69"/>
    <w:rsid w:val="00DB4E38"/>
    <w:rsid w:val="00DD3CA6"/>
    <w:rsid w:val="00DD47A9"/>
    <w:rsid w:val="00DE0611"/>
    <w:rsid w:val="00DE26CB"/>
    <w:rsid w:val="00DE3EE7"/>
    <w:rsid w:val="00DF1964"/>
    <w:rsid w:val="00E01F23"/>
    <w:rsid w:val="00E039B3"/>
    <w:rsid w:val="00E05D8D"/>
    <w:rsid w:val="00E07D40"/>
    <w:rsid w:val="00E13E6B"/>
    <w:rsid w:val="00E15489"/>
    <w:rsid w:val="00E21A83"/>
    <w:rsid w:val="00E22F2D"/>
    <w:rsid w:val="00E26AA6"/>
    <w:rsid w:val="00E26D48"/>
    <w:rsid w:val="00E3036D"/>
    <w:rsid w:val="00E3214F"/>
    <w:rsid w:val="00E32558"/>
    <w:rsid w:val="00E343D7"/>
    <w:rsid w:val="00E4128A"/>
    <w:rsid w:val="00E43190"/>
    <w:rsid w:val="00E53C0E"/>
    <w:rsid w:val="00E57A5B"/>
    <w:rsid w:val="00E660B8"/>
    <w:rsid w:val="00E67984"/>
    <w:rsid w:val="00E73AAC"/>
    <w:rsid w:val="00E83275"/>
    <w:rsid w:val="00E838BD"/>
    <w:rsid w:val="00E85755"/>
    <w:rsid w:val="00E866E0"/>
    <w:rsid w:val="00E87837"/>
    <w:rsid w:val="00E96C23"/>
    <w:rsid w:val="00EA352F"/>
    <w:rsid w:val="00EA397D"/>
    <w:rsid w:val="00EA6247"/>
    <w:rsid w:val="00EB0EA5"/>
    <w:rsid w:val="00EB490C"/>
    <w:rsid w:val="00EB54A3"/>
    <w:rsid w:val="00EB5E03"/>
    <w:rsid w:val="00EB5F08"/>
    <w:rsid w:val="00EC00F7"/>
    <w:rsid w:val="00EC072E"/>
    <w:rsid w:val="00EC2382"/>
    <w:rsid w:val="00EC3228"/>
    <w:rsid w:val="00EC3C11"/>
    <w:rsid w:val="00EC3DEF"/>
    <w:rsid w:val="00ED623F"/>
    <w:rsid w:val="00ED7C78"/>
    <w:rsid w:val="00EE1A39"/>
    <w:rsid w:val="00EE4253"/>
    <w:rsid w:val="00EE514D"/>
    <w:rsid w:val="00EF0C51"/>
    <w:rsid w:val="00EF4D5E"/>
    <w:rsid w:val="00F02EBD"/>
    <w:rsid w:val="00F031A2"/>
    <w:rsid w:val="00F05021"/>
    <w:rsid w:val="00F05811"/>
    <w:rsid w:val="00F12200"/>
    <w:rsid w:val="00F16EF8"/>
    <w:rsid w:val="00F22932"/>
    <w:rsid w:val="00F34382"/>
    <w:rsid w:val="00F37944"/>
    <w:rsid w:val="00F40FE1"/>
    <w:rsid w:val="00F412FA"/>
    <w:rsid w:val="00F42489"/>
    <w:rsid w:val="00F4518B"/>
    <w:rsid w:val="00F45914"/>
    <w:rsid w:val="00F5045B"/>
    <w:rsid w:val="00F525B9"/>
    <w:rsid w:val="00F52FD8"/>
    <w:rsid w:val="00F5338C"/>
    <w:rsid w:val="00F5349B"/>
    <w:rsid w:val="00F64017"/>
    <w:rsid w:val="00F66BF3"/>
    <w:rsid w:val="00F67E5F"/>
    <w:rsid w:val="00F72E8A"/>
    <w:rsid w:val="00F82BF4"/>
    <w:rsid w:val="00F84C38"/>
    <w:rsid w:val="00F93EE0"/>
    <w:rsid w:val="00FA03BB"/>
    <w:rsid w:val="00FA3D8C"/>
    <w:rsid w:val="00FA497A"/>
    <w:rsid w:val="00FA5292"/>
    <w:rsid w:val="00FB40BC"/>
    <w:rsid w:val="00FB45B4"/>
    <w:rsid w:val="00FC7632"/>
    <w:rsid w:val="00FD1EA4"/>
    <w:rsid w:val="00FD69EF"/>
    <w:rsid w:val="00FE088C"/>
    <w:rsid w:val="00FF4CCD"/>
    <w:rsid w:val="00FF5528"/>
    <w:rsid w:val="00FF5F2A"/>
    <w:rsid w:val="00FF67EC"/>
    <w:rsid w:val="00FF6F62"/>
    <w:rsid w:val="00FF6F92"/>
    <w:rsid w:val="00FF6FF0"/>
    <w:rsid w:val="0CAB3BAB"/>
    <w:rsid w:val="264F5323"/>
    <w:rsid w:val="2DB864D0"/>
    <w:rsid w:val="38CD63F4"/>
    <w:rsid w:val="53F70214"/>
    <w:rsid w:val="709311D5"/>
    <w:rsid w:val="71EF6EE5"/>
    <w:rsid w:val="77315E1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1280C"/>
  <w15:docId w15:val="{2B66225F-0FCD-4E49-8801-DB7F82294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7308D"/>
    <w:pPr>
      <w:overflowPunct w:val="0"/>
      <w:autoSpaceDE w:val="0"/>
      <w:autoSpaceDN w:val="0"/>
      <w:adjustRightInd w:val="0"/>
    </w:pPr>
    <w:rPr>
      <w:rFonts w:ascii="Times New Roman" w:eastAsia="Times New Roman" w:hAnsi="Times New Roman"/>
    </w:rPr>
  </w:style>
  <w:style w:type="paragraph" w:styleId="1">
    <w:name w:val="heading 1"/>
    <w:basedOn w:val="a"/>
    <w:next w:val="a"/>
    <w:link w:val="10"/>
    <w:uiPriority w:val="9"/>
    <w:qFormat/>
    <w:rsid w:val="00DE3EE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qFormat/>
    <w:pPr>
      <w:keepNext/>
      <w:overflowPunct/>
      <w:autoSpaceDE/>
      <w:autoSpaceDN/>
      <w:adjustRightInd/>
      <w:jc w:val="both"/>
      <w:outlineLvl w:val="1"/>
    </w:pPr>
    <w:rPr>
      <w:rFonts w:ascii="Times/Kazakh" w:hAnsi="Times/Kazakh"/>
      <w:b/>
      <w:sz w:val="26"/>
      <w:lang w:eastAsia="ko-KR"/>
    </w:rPr>
  </w:style>
  <w:style w:type="paragraph" w:styleId="3">
    <w:name w:val="heading 3"/>
    <w:basedOn w:val="a"/>
    <w:next w:val="a"/>
    <w:link w:val="30"/>
    <w:uiPriority w:val="9"/>
    <w:unhideWhenUsed/>
    <w:qFormat/>
    <w:rsid w:val="00B56F0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ahoma" w:hAnsi="Tahoma" w:cs="Tahoma"/>
      <w:sz w:val="16"/>
      <w:szCs w:val="16"/>
    </w:rPr>
  </w:style>
  <w:style w:type="paragraph" w:styleId="a5">
    <w:name w:val="header"/>
    <w:basedOn w:val="a"/>
    <w:link w:val="a6"/>
    <w:uiPriority w:val="99"/>
    <w:qFormat/>
    <w:pPr>
      <w:tabs>
        <w:tab w:val="center" w:pos="4677"/>
        <w:tab w:val="right" w:pos="9355"/>
      </w:tabs>
      <w:suppressAutoHyphens/>
      <w:overflowPunct/>
      <w:autoSpaceDE/>
      <w:autoSpaceDN/>
      <w:adjustRightInd/>
    </w:pPr>
    <w:rPr>
      <w:sz w:val="24"/>
      <w:szCs w:val="24"/>
      <w:lang w:eastAsia="ar-SA"/>
    </w:rPr>
  </w:style>
  <w:style w:type="paragraph" w:styleId="a7">
    <w:name w:val="Body Text Indent"/>
    <w:basedOn w:val="a"/>
    <w:qFormat/>
    <w:pPr>
      <w:overflowPunct/>
      <w:autoSpaceDE/>
      <w:autoSpaceDN/>
      <w:adjustRightInd/>
      <w:ind w:firstLine="1122"/>
      <w:jc w:val="both"/>
    </w:pPr>
    <w:rPr>
      <w:sz w:val="24"/>
      <w:szCs w:val="24"/>
      <w:lang w:val="kk-KZ"/>
    </w:rPr>
  </w:style>
  <w:style w:type="paragraph" w:styleId="a8">
    <w:name w:val="Title"/>
    <w:basedOn w:val="a"/>
    <w:qFormat/>
    <w:pPr>
      <w:overflowPunct/>
      <w:autoSpaceDE/>
      <w:autoSpaceDN/>
      <w:adjustRightInd/>
      <w:jc w:val="center"/>
    </w:pPr>
    <w:rPr>
      <w:sz w:val="28"/>
      <w:szCs w:val="24"/>
    </w:rPr>
  </w:style>
  <w:style w:type="paragraph" w:styleId="a9">
    <w:name w:val="footer"/>
    <w:basedOn w:val="a"/>
    <w:link w:val="aa"/>
    <w:uiPriority w:val="99"/>
    <w:pPr>
      <w:tabs>
        <w:tab w:val="center" w:pos="4677"/>
        <w:tab w:val="right" w:pos="9355"/>
      </w:tabs>
    </w:pPr>
  </w:style>
  <w:style w:type="paragraph" w:styleId="ab">
    <w:name w:val="Normal (Web)"/>
    <w:basedOn w:val="a"/>
    <w:uiPriority w:val="99"/>
    <w:qFormat/>
    <w:pPr>
      <w:overflowPunct/>
      <w:autoSpaceDE/>
      <w:autoSpaceDN/>
      <w:adjustRightInd/>
      <w:spacing w:before="100" w:beforeAutospacing="1" w:after="100" w:afterAutospacing="1"/>
    </w:pPr>
    <w:rPr>
      <w:sz w:val="24"/>
      <w:szCs w:val="24"/>
    </w:rPr>
  </w:style>
  <w:style w:type="paragraph" w:styleId="20">
    <w:name w:val="Body Text Indent 2"/>
    <w:basedOn w:val="a"/>
    <w:qFormat/>
    <w:pPr>
      <w:spacing w:after="120" w:line="480" w:lineRule="auto"/>
      <w:ind w:left="283"/>
    </w:pPr>
  </w:style>
  <w:style w:type="paragraph" w:styleId="ac">
    <w:name w:val="Subtitle"/>
    <w:basedOn w:val="a"/>
    <w:link w:val="ad"/>
    <w:qFormat/>
    <w:pPr>
      <w:overflowPunct/>
      <w:autoSpaceDE/>
      <w:autoSpaceDN/>
      <w:adjustRightInd/>
      <w:ind w:firstLine="709"/>
      <w:jc w:val="both"/>
    </w:pPr>
    <w:rPr>
      <w:sz w:val="28"/>
      <w:szCs w:val="24"/>
    </w:rPr>
  </w:style>
  <w:style w:type="character" w:styleId="ae">
    <w:name w:val="Hyperlink"/>
    <w:uiPriority w:val="99"/>
    <w:rPr>
      <w:rFonts w:ascii="Times New Roman" w:hAnsi="Times New Roman" w:cs="Times New Roman" w:hint="default"/>
      <w:color w:val="333399"/>
      <w:u w:val="single"/>
    </w:rPr>
  </w:style>
  <w:style w:type="character" w:styleId="af">
    <w:name w:val="page number"/>
    <w:basedOn w:val="a0"/>
  </w:style>
  <w:style w:type="character" w:styleId="af0">
    <w:name w:val="Strong"/>
    <w:uiPriority w:val="22"/>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Знак"/>
    <w:basedOn w:val="a"/>
    <w:qFormat/>
    <w:pPr>
      <w:overflowPunct/>
      <w:autoSpaceDE/>
      <w:autoSpaceDN/>
      <w:adjustRightInd/>
      <w:spacing w:after="160" w:line="240" w:lineRule="exact"/>
    </w:pPr>
    <w:rPr>
      <w:rFonts w:eastAsia="SimSun"/>
      <w:b/>
      <w:sz w:val="28"/>
      <w:szCs w:val="24"/>
      <w:lang w:val="en-US" w:eastAsia="en-US"/>
    </w:rPr>
  </w:style>
  <w:style w:type="paragraph" w:styleId="af3">
    <w:name w:val="No Spacing"/>
    <w:uiPriority w:val="1"/>
    <w:qFormat/>
    <w:rPr>
      <w:rFonts w:ascii="Times New Roman" w:eastAsia="Times New Roman" w:hAnsi="Times New Roman"/>
      <w:sz w:val="24"/>
      <w:szCs w:val="24"/>
    </w:rPr>
  </w:style>
  <w:style w:type="paragraph" w:customStyle="1" w:styleId="015">
    <w:name w:val="Стиль Слева:  0 см Выступ:  15 см"/>
    <w:basedOn w:val="a"/>
    <w:qFormat/>
    <w:pPr>
      <w:widowControl w:val="0"/>
      <w:overflowPunct/>
      <w:autoSpaceDE/>
      <w:autoSpaceDN/>
      <w:adjustRightInd/>
      <w:spacing w:before="120"/>
      <w:ind w:left="851" w:hanging="851"/>
      <w:jc w:val="both"/>
    </w:pPr>
    <w:rPr>
      <w:rFonts w:ascii="Arial" w:hAnsi="Arial"/>
      <w:snapToGrid w:val="0"/>
      <w:sz w:val="24"/>
    </w:rPr>
  </w:style>
  <w:style w:type="character" w:customStyle="1" w:styleId="ad">
    <w:name w:val="Подзаголовок Знак"/>
    <w:link w:val="ac"/>
    <w:rPr>
      <w:sz w:val="28"/>
      <w:szCs w:val="24"/>
      <w:lang w:val="ru-RU" w:eastAsia="ru-RU" w:bidi="ar-SA"/>
    </w:rPr>
  </w:style>
  <w:style w:type="character" w:customStyle="1" w:styleId="s0">
    <w:name w:val="s0"/>
    <w:qFormat/>
    <w:rPr>
      <w:rFonts w:ascii="Times New Roman" w:hAnsi="Times New Roman" w:cs="Times New Roman" w:hint="default"/>
      <w:color w:val="000000"/>
      <w:sz w:val="20"/>
      <w:szCs w:val="20"/>
      <w:u w:val="none"/>
    </w:rPr>
  </w:style>
  <w:style w:type="paragraph" w:customStyle="1" w:styleId="11">
    <w:name w:val="Знак Знак Знак1 Знак"/>
    <w:basedOn w:val="a"/>
    <w:pPr>
      <w:overflowPunct/>
      <w:autoSpaceDE/>
      <w:autoSpaceDN/>
      <w:adjustRightInd/>
      <w:spacing w:after="160" w:line="240" w:lineRule="exact"/>
    </w:pPr>
    <w:rPr>
      <w:sz w:val="28"/>
      <w:lang w:val="en-US" w:eastAsia="en-US"/>
    </w:rPr>
  </w:style>
  <w:style w:type="paragraph" w:customStyle="1" w:styleId="12">
    <w:name w:val="Знак1"/>
    <w:basedOn w:val="a"/>
    <w:pPr>
      <w:overflowPunct/>
      <w:autoSpaceDE/>
      <w:autoSpaceDN/>
      <w:adjustRightInd/>
      <w:spacing w:after="160" w:line="240" w:lineRule="exact"/>
    </w:pPr>
    <w:rPr>
      <w:rFonts w:eastAsia="SimSun"/>
      <w:b/>
      <w:sz w:val="28"/>
      <w:szCs w:val="24"/>
      <w:lang w:val="en-US" w:eastAsia="en-US"/>
    </w:rPr>
  </w:style>
  <w:style w:type="character" w:customStyle="1" w:styleId="s1">
    <w:name w:val="s1"/>
    <w:qFormat/>
    <w:rPr>
      <w:rFonts w:ascii="Times New Roman" w:hAnsi="Times New Roman" w:cs="Times New Roman" w:hint="default"/>
      <w:b/>
      <w:bCs/>
      <w:color w:val="000000"/>
      <w:sz w:val="20"/>
      <w:szCs w:val="20"/>
      <w:u w:val="none"/>
    </w:rPr>
  </w:style>
  <w:style w:type="paragraph" w:customStyle="1" w:styleId="af4">
    <w:name w:val="Знак Знак Знак"/>
    <w:basedOn w:val="a"/>
    <w:qFormat/>
    <w:pPr>
      <w:overflowPunct/>
      <w:autoSpaceDE/>
      <w:autoSpaceDN/>
      <w:adjustRightInd/>
      <w:spacing w:after="160" w:line="240" w:lineRule="exact"/>
    </w:pPr>
    <w:rPr>
      <w:rFonts w:eastAsia="SimSun"/>
      <w:b/>
      <w:sz w:val="28"/>
      <w:szCs w:val="24"/>
      <w:lang w:val="en-US" w:eastAsia="en-US"/>
    </w:rPr>
  </w:style>
  <w:style w:type="paragraph" w:styleId="af5">
    <w:name w:val="List Paragraph"/>
    <w:basedOn w:val="a"/>
    <w:uiPriority w:val="34"/>
    <w:qFormat/>
    <w:pPr>
      <w:overflowPunct/>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a">
    <w:name w:val="Нижний колонтитул Знак"/>
    <w:basedOn w:val="a0"/>
    <w:link w:val="a9"/>
    <w:uiPriority w:val="99"/>
    <w:qFormat/>
  </w:style>
  <w:style w:type="paragraph" w:customStyle="1" w:styleId="21">
    <w:name w:val="Знак2"/>
    <w:basedOn w:val="a"/>
    <w:pPr>
      <w:overflowPunct/>
      <w:autoSpaceDE/>
      <w:autoSpaceDN/>
      <w:adjustRightInd/>
      <w:spacing w:after="160" w:line="240" w:lineRule="exact"/>
    </w:pPr>
    <w:rPr>
      <w:rFonts w:eastAsia="SimSun"/>
      <w:b/>
      <w:sz w:val="28"/>
      <w:szCs w:val="24"/>
      <w:lang w:val="en-US" w:eastAsia="en-US"/>
    </w:rPr>
  </w:style>
  <w:style w:type="paragraph" w:customStyle="1" w:styleId="31">
    <w:name w:val="Знак3"/>
    <w:basedOn w:val="a"/>
    <w:pPr>
      <w:overflowPunct/>
      <w:autoSpaceDE/>
      <w:autoSpaceDN/>
      <w:adjustRightInd/>
      <w:spacing w:after="160" w:line="240" w:lineRule="exact"/>
    </w:pPr>
    <w:rPr>
      <w:rFonts w:eastAsia="SimSun"/>
      <w:b/>
      <w:sz w:val="28"/>
      <w:szCs w:val="24"/>
      <w:lang w:val="en-US" w:eastAsia="en-US"/>
    </w:rPr>
  </w:style>
  <w:style w:type="paragraph" w:customStyle="1" w:styleId="4">
    <w:name w:val="Знак4"/>
    <w:basedOn w:val="a"/>
    <w:qFormat/>
    <w:pPr>
      <w:overflowPunct/>
      <w:autoSpaceDE/>
      <w:autoSpaceDN/>
      <w:adjustRightInd/>
      <w:spacing w:after="160" w:line="240" w:lineRule="exact"/>
    </w:pPr>
    <w:rPr>
      <w:rFonts w:eastAsia="SimSun"/>
      <w:b/>
      <w:sz w:val="28"/>
      <w:szCs w:val="24"/>
      <w:lang w:val="en-US" w:eastAsia="en-US"/>
    </w:rPr>
  </w:style>
  <w:style w:type="character" w:customStyle="1" w:styleId="a4">
    <w:name w:val="Текст выноски Знак"/>
    <w:basedOn w:val="a0"/>
    <w:link w:val="a3"/>
    <w:uiPriority w:val="99"/>
    <w:semiHidden/>
    <w:rPr>
      <w:rFonts w:ascii="Tahoma" w:eastAsia="Times New Roman" w:hAnsi="Tahoma" w:cs="Tahoma"/>
      <w:sz w:val="16"/>
      <w:szCs w:val="16"/>
    </w:rPr>
  </w:style>
  <w:style w:type="character" w:customStyle="1" w:styleId="10">
    <w:name w:val="Заголовок 1 Знак"/>
    <w:basedOn w:val="a0"/>
    <w:link w:val="1"/>
    <w:uiPriority w:val="9"/>
    <w:rsid w:val="00DE3EE7"/>
    <w:rPr>
      <w:rFonts w:asciiTheme="majorHAnsi" w:eastAsiaTheme="majorEastAsia" w:hAnsiTheme="majorHAnsi" w:cstheme="majorBidi"/>
      <w:color w:val="365F91" w:themeColor="accent1" w:themeShade="BF"/>
      <w:sz w:val="32"/>
      <w:szCs w:val="32"/>
    </w:rPr>
  </w:style>
  <w:style w:type="character" w:customStyle="1" w:styleId="currentdocdiv">
    <w:name w:val="currentdocdiv"/>
    <w:basedOn w:val="a0"/>
    <w:rsid w:val="00DE3EE7"/>
  </w:style>
  <w:style w:type="character" w:customStyle="1" w:styleId="fontstyle01">
    <w:name w:val="fontstyle01"/>
    <w:basedOn w:val="a0"/>
    <w:rsid w:val="00462E89"/>
    <w:rPr>
      <w:rFonts w:ascii="Times New Roman" w:hAnsi="Times New Roman" w:cs="Times New Roman" w:hint="default"/>
      <w:b w:val="0"/>
      <w:bCs w:val="0"/>
      <w:i w:val="0"/>
      <w:iCs w:val="0"/>
      <w:color w:val="000000"/>
      <w:sz w:val="22"/>
      <w:szCs w:val="22"/>
    </w:rPr>
  </w:style>
  <w:style w:type="character" w:styleId="af6">
    <w:name w:val="annotation reference"/>
    <w:basedOn w:val="a0"/>
    <w:semiHidden/>
    <w:unhideWhenUsed/>
    <w:rsid w:val="006428FC"/>
    <w:rPr>
      <w:sz w:val="16"/>
      <w:szCs w:val="16"/>
    </w:rPr>
  </w:style>
  <w:style w:type="paragraph" w:styleId="af7">
    <w:name w:val="annotation text"/>
    <w:basedOn w:val="a"/>
    <w:link w:val="af8"/>
    <w:semiHidden/>
    <w:unhideWhenUsed/>
    <w:rsid w:val="006428FC"/>
  </w:style>
  <w:style w:type="character" w:customStyle="1" w:styleId="af8">
    <w:name w:val="Текст примечания Знак"/>
    <w:basedOn w:val="a0"/>
    <w:link w:val="af7"/>
    <w:semiHidden/>
    <w:rsid w:val="006428FC"/>
    <w:rPr>
      <w:rFonts w:ascii="Times New Roman" w:eastAsia="Times New Roman" w:hAnsi="Times New Roman"/>
    </w:rPr>
  </w:style>
  <w:style w:type="paragraph" w:styleId="af9">
    <w:name w:val="annotation subject"/>
    <w:basedOn w:val="af7"/>
    <w:next w:val="af7"/>
    <w:link w:val="afa"/>
    <w:semiHidden/>
    <w:unhideWhenUsed/>
    <w:rsid w:val="006428FC"/>
    <w:rPr>
      <w:b/>
      <w:bCs/>
    </w:rPr>
  </w:style>
  <w:style w:type="character" w:customStyle="1" w:styleId="afa">
    <w:name w:val="Тема примечания Знак"/>
    <w:basedOn w:val="af8"/>
    <w:link w:val="af9"/>
    <w:semiHidden/>
    <w:rsid w:val="006428FC"/>
    <w:rPr>
      <w:rFonts w:ascii="Times New Roman" w:eastAsia="Times New Roman" w:hAnsi="Times New Roman"/>
      <w:b/>
      <w:bCs/>
    </w:rPr>
  </w:style>
  <w:style w:type="character" w:customStyle="1" w:styleId="30">
    <w:name w:val="Заголовок 3 Знак"/>
    <w:basedOn w:val="a0"/>
    <w:link w:val="3"/>
    <w:uiPriority w:val="9"/>
    <w:rsid w:val="00B56F09"/>
    <w:rPr>
      <w:rFonts w:asciiTheme="majorHAnsi" w:eastAsiaTheme="majorEastAsia" w:hAnsiTheme="majorHAnsi" w:cstheme="majorBidi"/>
      <w:color w:val="243F60" w:themeColor="accent1" w:themeShade="7F"/>
      <w:sz w:val="24"/>
      <w:szCs w:val="24"/>
    </w:rPr>
  </w:style>
  <w:style w:type="character" w:customStyle="1" w:styleId="a6">
    <w:name w:val="Верхний колонтитул Знак"/>
    <w:basedOn w:val="a0"/>
    <w:link w:val="a5"/>
    <w:uiPriority w:val="99"/>
    <w:rsid w:val="003D6A7E"/>
    <w:rPr>
      <w:rFonts w:ascii="Times New Roman" w:eastAsia="Times New Roman" w:hAnsi="Times New Roman"/>
      <w:sz w:val="24"/>
      <w:szCs w:val="24"/>
      <w:lang w:eastAsia="ar-SA"/>
    </w:rPr>
  </w:style>
  <w:style w:type="table" w:customStyle="1" w:styleId="32">
    <w:name w:val="Сетка таблицы3"/>
    <w:basedOn w:val="a1"/>
    <w:next w:val="af1"/>
    <w:uiPriority w:val="59"/>
    <w:rsid w:val="003D6A7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
    <w:name w:val="pc"/>
    <w:basedOn w:val="a"/>
    <w:rsid w:val="003D6A7E"/>
    <w:pPr>
      <w:overflowPunct/>
      <w:autoSpaceDE/>
      <w:autoSpaceDN/>
      <w:adjustRightInd/>
      <w:jc w:val="center"/>
    </w:pPr>
    <w:rPr>
      <w:rFonts w:eastAsiaTheme="minorEastAsia"/>
      <w:color w:val="000000"/>
      <w:sz w:val="24"/>
      <w:szCs w:val="24"/>
    </w:rPr>
  </w:style>
  <w:style w:type="paragraph" w:customStyle="1" w:styleId="pj">
    <w:name w:val="pj"/>
    <w:basedOn w:val="a"/>
    <w:rsid w:val="003D6A7E"/>
    <w:pPr>
      <w:overflowPunct/>
      <w:autoSpaceDE/>
      <w:autoSpaceDN/>
      <w:adjustRightInd/>
      <w:ind w:firstLine="400"/>
      <w:jc w:val="both"/>
    </w:pPr>
    <w:rPr>
      <w:rFonts w:eastAsiaTheme="minorEastAsia"/>
      <w:color w:val="000000"/>
      <w:sz w:val="24"/>
      <w:szCs w:val="24"/>
    </w:rPr>
  </w:style>
  <w:style w:type="paragraph" w:customStyle="1" w:styleId="note">
    <w:name w:val="note"/>
    <w:basedOn w:val="a"/>
    <w:rsid w:val="003D6A7E"/>
    <w:pPr>
      <w:overflowPunct/>
      <w:autoSpaceDE/>
      <w:autoSpaceDN/>
      <w:adjustRightInd/>
      <w:spacing w:before="100" w:beforeAutospacing="1" w:after="100" w:afterAutospacing="1"/>
    </w:pPr>
    <w:rPr>
      <w:sz w:val="24"/>
      <w:szCs w:val="24"/>
    </w:rPr>
  </w:style>
  <w:style w:type="paragraph" w:customStyle="1" w:styleId="s10">
    <w:name w:val="s_1"/>
    <w:basedOn w:val="a"/>
    <w:rsid w:val="003D6A7E"/>
    <w:pPr>
      <w:overflowPunct/>
      <w:autoSpaceDE/>
      <w:autoSpaceDN/>
      <w:adjustRightInd/>
      <w:spacing w:before="100" w:beforeAutospacing="1" w:after="100" w:afterAutospacing="1"/>
    </w:pPr>
    <w:rPr>
      <w:sz w:val="24"/>
      <w:szCs w:val="24"/>
    </w:rPr>
  </w:style>
  <w:style w:type="paragraph" w:customStyle="1" w:styleId="s3">
    <w:name w:val="s_3"/>
    <w:basedOn w:val="a"/>
    <w:rsid w:val="003D6A7E"/>
    <w:pPr>
      <w:overflowPunct/>
      <w:autoSpaceDE/>
      <w:autoSpaceDN/>
      <w:adjustRightInd/>
      <w:spacing w:before="100" w:beforeAutospacing="1" w:after="100" w:afterAutospacing="1"/>
    </w:pPr>
    <w:rPr>
      <w:sz w:val="24"/>
      <w:szCs w:val="24"/>
    </w:rPr>
  </w:style>
  <w:style w:type="paragraph" w:customStyle="1" w:styleId="s16">
    <w:name w:val="s_16"/>
    <w:basedOn w:val="a"/>
    <w:rsid w:val="003D6A7E"/>
    <w:pPr>
      <w:overflowPunct/>
      <w:autoSpaceDE/>
      <w:autoSpaceDN/>
      <w:adjustRightInd/>
      <w:spacing w:before="100" w:beforeAutospacing="1" w:after="100" w:afterAutospacing="1"/>
    </w:pPr>
    <w:rPr>
      <w:sz w:val="24"/>
      <w:szCs w:val="24"/>
    </w:rPr>
  </w:style>
  <w:style w:type="paragraph" w:customStyle="1" w:styleId="empty">
    <w:name w:val="empty"/>
    <w:basedOn w:val="a"/>
    <w:rsid w:val="003D6A7E"/>
    <w:pPr>
      <w:overflowPunct/>
      <w:autoSpaceDE/>
      <w:autoSpaceDN/>
      <w:adjustRightInd/>
      <w:spacing w:before="100" w:beforeAutospacing="1" w:after="100" w:afterAutospacing="1"/>
    </w:pPr>
    <w:rPr>
      <w:sz w:val="24"/>
      <w:szCs w:val="24"/>
    </w:rPr>
  </w:style>
  <w:style w:type="paragraph" w:customStyle="1" w:styleId="s22">
    <w:name w:val="s_22"/>
    <w:basedOn w:val="a"/>
    <w:rsid w:val="003D6A7E"/>
    <w:pPr>
      <w:overflowPunct/>
      <w:autoSpaceDE/>
      <w:autoSpaceDN/>
      <w:adjustRightInd/>
      <w:spacing w:before="100" w:beforeAutospacing="1" w:after="100" w:afterAutospacing="1"/>
    </w:pPr>
    <w:rPr>
      <w:sz w:val="24"/>
      <w:szCs w:val="24"/>
    </w:rPr>
  </w:style>
  <w:style w:type="character" w:customStyle="1" w:styleId="markedcontent">
    <w:name w:val="markedcontent"/>
    <w:basedOn w:val="a0"/>
    <w:rsid w:val="00317378"/>
  </w:style>
  <w:style w:type="character" w:customStyle="1" w:styleId="ezkurwreuab5ozgtqnkl">
    <w:name w:val="ezkurwreuab5ozgtqnkl"/>
    <w:basedOn w:val="a0"/>
    <w:rsid w:val="00C96A6E"/>
  </w:style>
  <w:style w:type="character" w:styleId="afb">
    <w:name w:val="Unresolved Mention"/>
    <w:basedOn w:val="a0"/>
    <w:uiPriority w:val="99"/>
    <w:semiHidden/>
    <w:unhideWhenUsed/>
    <w:rsid w:val="00000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771648">
      <w:bodyDiv w:val="1"/>
      <w:marLeft w:val="0"/>
      <w:marRight w:val="0"/>
      <w:marTop w:val="0"/>
      <w:marBottom w:val="0"/>
      <w:divBdr>
        <w:top w:val="none" w:sz="0" w:space="0" w:color="auto"/>
        <w:left w:val="none" w:sz="0" w:space="0" w:color="auto"/>
        <w:bottom w:val="none" w:sz="0" w:space="0" w:color="auto"/>
        <w:right w:val="none" w:sz="0" w:space="0" w:color="auto"/>
      </w:divBdr>
    </w:div>
    <w:div w:id="574047825">
      <w:bodyDiv w:val="1"/>
      <w:marLeft w:val="0"/>
      <w:marRight w:val="0"/>
      <w:marTop w:val="0"/>
      <w:marBottom w:val="0"/>
      <w:divBdr>
        <w:top w:val="none" w:sz="0" w:space="0" w:color="auto"/>
        <w:left w:val="none" w:sz="0" w:space="0" w:color="auto"/>
        <w:bottom w:val="none" w:sz="0" w:space="0" w:color="auto"/>
        <w:right w:val="none" w:sz="0" w:space="0" w:color="auto"/>
      </w:divBdr>
    </w:div>
    <w:div w:id="629939568">
      <w:bodyDiv w:val="1"/>
      <w:marLeft w:val="0"/>
      <w:marRight w:val="0"/>
      <w:marTop w:val="0"/>
      <w:marBottom w:val="0"/>
      <w:divBdr>
        <w:top w:val="none" w:sz="0" w:space="0" w:color="auto"/>
        <w:left w:val="none" w:sz="0" w:space="0" w:color="auto"/>
        <w:bottom w:val="none" w:sz="0" w:space="0" w:color="auto"/>
        <w:right w:val="none" w:sz="0" w:space="0" w:color="auto"/>
      </w:divBdr>
    </w:div>
    <w:div w:id="665088048">
      <w:bodyDiv w:val="1"/>
      <w:marLeft w:val="0"/>
      <w:marRight w:val="0"/>
      <w:marTop w:val="0"/>
      <w:marBottom w:val="0"/>
      <w:divBdr>
        <w:top w:val="none" w:sz="0" w:space="0" w:color="auto"/>
        <w:left w:val="none" w:sz="0" w:space="0" w:color="auto"/>
        <w:bottom w:val="none" w:sz="0" w:space="0" w:color="auto"/>
        <w:right w:val="none" w:sz="0" w:space="0" w:color="auto"/>
      </w:divBdr>
    </w:div>
    <w:div w:id="692344411">
      <w:bodyDiv w:val="1"/>
      <w:marLeft w:val="0"/>
      <w:marRight w:val="0"/>
      <w:marTop w:val="0"/>
      <w:marBottom w:val="0"/>
      <w:divBdr>
        <w:top w:val="none" w:sz="0" w:space="0" w:color="auto"/>
        <w:left w:val="none" w:sz="0" w:space="0" w:color="auto"/>
        <w:bottom w:val="none" w:sz="0" w:space="0" w:color="auto"/>
        <w:right w:val="none" w:sz="0" w:space="0" w:color="auto"/>
      </w:divBdr>
    </w:div>
    <w:div w:id="1288468249">
      <w:bodyDiv w:val="1"/>
      <w:marLeft w:val="0"/>
      <w:marRight w:val="0"/>
      <w:marTop w:val="0"/>
      <w:marBottom w:val="0"/>
      <w:divBdr>
        <w:top w:val="none" w:sz="0" w:space="0" w:color="auto"/>
        <w:left w:val="none" w:sz="0" w:space="0" w:color="auto"/>
        <w:bottom w:val="none" w:sz="0" w:space="0" w:color="auto"/>
        <w:right w:val="none" w:sz="0" w:space="0" w:color="auto"/>
      </w:divBdr>
    </w:div>
    <w:div w:id="1323464666">
      <w:bodyDiv w:val="1"/>
      <w:marLeft w:val="0"/>
      <w:marRight w:val="0"/>
      <w:marTop w:val="0"/>
      <w:marBottom w:val="0"/>
      <w:divBdr>
        <w:top w:val="none" w:sz="0" w:space="0" w:color="auto"/>
        <w:left w:val="none" w:sz="0" w:space="0" w:color="auto"/>
        <w:bottom w:val="none" w:sz="0" w:space="0" w:color="auto"/>
        <w:right w:val="none" w:sz="0" w:space="0" w:color="auto"/>
      </w:divBdr>
    </w:div>
    <w:div w:id="1339698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8CB3F2-66EB-4813-B613-6B70FDC67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2966</Words>
  <Characters>16912</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Адилхан Прмагамбетов</dc:creator>
  <cp:lastModifiedBy>Адилхан Прмагамбетов</cp:lastModifiedBy>
  <cp:revision>3</cp:revision>
  <cp:lastPrinted>2021-07-08T06:52:00Z</cp:lastPrinted>
  <dcterms:created xsi:type="dcterms:W3CDTF">2025-11-13T05:02:00Z</dcterms:created>
  <dcterms:modified xsi:type="dcterms:W3CDTF">2025-11-14T05:11:00Z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1049-11.2.0.9629</vt:lpwstr>
  </property>
</Properties>
</file>