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7EE2" w14:textId="77777777" w:rsidR="00BD65C9" w:rsidRPr="00BD65C9" w:rsidRDefault="00BD65C9" w:rsidP="00BD65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О проделанной работе «Отдела сельского хозяйства, земельных отношений и предпринимательства города Курчатов» </w:t>
      </w:r>
    </w:p>
    <w:p w14:paraId="2FFD8F40" w14:textId="77777777" w:rsidR="00BD65C9" w:rsidRPr="00BD65C9" w:rsidRDefault="00BD65C9" w:rsidP="00BD65C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за 3 квартал 2025 года</w:t>
      </w:r>
    </w:p>
    <w:p w14:paraId="2D6D5A80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735A894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Государственное учреждение «Отдел сельского хозяйства, земельных отношений и предпринимательства города Курчатов области Абайской» (далее – Отдел) осуществляет государственную политику в области сельского хозяйства, земельных отношений и развития малого и среднего предпринимательства в городе Курчатов.</w:t>
      </w:r>
    </w:p>
    <w:p w14:paraId="40912BEE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сегодня на территории города функционируют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крестьянск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их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1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фермерск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ое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хозяйств. Основным проблемным вопросом сельского хозяйства города Курчатов является отсутствие земель сельского хозяйственного назначения. Но, несмотря на это наблюдается небольшой рост. </w:t>
      </w:r>
    </w:p>
    <w:p w14:paraId="1C4F0E19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В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аловый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выпуск продукции сельского хозяйства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за январь-сентябрь 2025 года при доведенном плане 524,1 млн тг, исполнение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составил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 563,7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млн. тенге,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ИФО – 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95,3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%.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p w14:paraId="1FDC973F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План в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алов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ого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выпуск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продукции сельского хозяйства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за январь-октябрь 2025 года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составил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613,3 млн. тг, ИФО – 101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 О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жидаемое исполнение 613,3 млн тг.  ИФО – 100,1%. </w:t>
      </w:r>
    </w:p>
    <w:p w14:paraId="6CA30E45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Ожидаемая посевная площадь  города на 2025 год составила 60,7 га. Из них: к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артофель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49,8 га, о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вощи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7,6 га, б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ахчевые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культуры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3,3 га.</w:t>
      </w:r>
    </w:p>
    <w:p w14:paraId="46676AB9" w14:textId="77777777" w:rsidR="00BD65C9" w:rsidRPr="00BD65C9" w:rsidRDefault="00BD65C9" w:rsidP="00B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По состоянию на 1 октября производство сельхозпродукции составило:</w:t>
      </w:r>
    </w:p>
    <w:p w14:paraId="08760637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Мясо - 78,6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тонн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(2024 - 77,3 тонн)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;</w:t>
      </w:r>
    </w:p>
    <w:p w14:paraId="32D918A4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молоко -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442,7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тонн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(2024 – 434,6 тонн)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;</w:t>
      </w:r>
    </w:p>
    <w:p w14:paraId="4D9308F2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яйцо-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62,4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тыс штук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(2024 – 64,1 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тыс штук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>)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;.</w:t>
      </w:r>
    </w:p>
    <w:p w14:paraId="1CCAFCB0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Поголовье сельскохозяйственных животных составил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</w:p>
    <w:p w14:paraId="324CBE6F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КРС –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1006</w:t>
      </w:r>
      <w:r w:rsidRPr="00BD65C9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голов;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</w:p>
    <w:p w14:paraId="453281A4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овцы и козы –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702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голов;</w:t>
      </w:r>
    </w:p>
    <w:p w14:paraId="3DA437D6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свиньи -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7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голов;</w:t>
      </w:r>
    </w:p>
    <w:p w14:paraId="5FFEDC9D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лошади-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486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голов;</w:t>
      </w:r>
    </w:p>
    <w:p w14:paraId="4F626500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птицы - 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kk-KZ"/>
        </w:rPr>
        <w:t>1015</w:t>
      </w:r>
      <w:r w:rsidRPr="00BD65C9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голов.</w:t>
      </w:r>
    </w:p>
    <w:p w14:paraId="0CC99568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Также для сдерживания цен на продукты питания Отделом организуются сельскохозяйственные ярмарки, в том числе с участием сельхозтоваропроизводителей близлежащих городов и районов. Всего за текущий период было организовано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32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ярмарок на общую сумму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19,4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тенге.</w:t>
      </w:r>
    </w:p>
    <w:p w14:paraId="2C75798B" w14:textId="77777777" w:rsidR="00BD65C9" w:rsidRPr="00BD65C9" w:rsidRDefault="00BD65C9" w:rsidP="00BD65C9">
      <w:pPr>
        <w:widowControl w:val="0"/>
        <w:pBdr>
          <w:bottom w:val="single" w:sz="4" w:space="9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целях соблюдения правил выпаса сельскохозяйственных животных Отделом совместно с ветеринарной службой и городским отделом полиции была проведена работа по профилактике и предупреждению нарушений со стороны владельцев сельскохозяйственных животных. Проведена разъяснительная работа с владельцами животных в поселке Молдары и станции 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Дегелен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31C49D44" w14:textId="77777777" w:rsidR="00BD65C9" w:rsidRPr="00BD65C9" w:rsidRDefault="00BD65C9" w:rsidP="00BD65C9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sz w:val="28"/>
          <w:szCs w:val="24"/>
          <w:lang w:val="kk-KZ" w:eastAsia="ru-RU"/>
        </w:rPr>
      </w:pPr>
      <w:r w:rsidRPr="00BD65C9">
        <w:rPr>
          <w:rFonts w:ascii="Times New Roman" w:eastAsia="Times New Roman" w:hAnsi="Times New Roman" w:cs="Arial"/>
          <w:b/>
          <w:sz w:val="28"/>
          <w:szCs w:val="24"/>
          <w:lang w:val="kk-KZ" w:eastAsia="ru-RU"/>
        </w:rPr>
        <w:t>Земльные отношения</w:t>
      </w:r>
    </w:p>
    <w:p w14:paraId="5ED21663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Всего с начала 2025 года в отдел по земельным вопросам поступило 64 обращения и 44 государственных услуг (из них от физических лиц - 41, от юридических лиц - 31). Нарушений по срокам рассмотрения обращений и государственных услуг не зарегистрировано.</w:t>
      </w:r>
    </w:p>
    <w:p w14:paraId="3CB1C841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По итогам рассмотрения данных обращений и государственных услуг:</w:t>
      </w:r>
    </w:p>
    <w:p w14:paraId="0B5C3BDC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заключены договора аренды на 27 земельных участков;</w:t>
      </w:r>
    </w:p>
    <w:p w14:paraId="6C711D05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переоформлено 3 земельных участков;</w:t>
      </w:r>
    </w:p>
    <w:p w14:paraId="4A732833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заключены договора купли-продажи права аренды на 23 земельных участков;</w:t>
      </w:r>
    </w:p>
    <w:p w14:paraId="3EDA0F35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на 4 земельных участков изменено целевое назначение;</w:t>
      </w:r>
    </w:p>
    <w:p w14:paraId="4E86468F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выдан 1 дубликат договора аренды земельного участка;</w:t>
      </w:r>
    </w:p>
    <w:p w14:paraId="104DC1C8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на 8 земельных участков утверждены землеустроительные проекты по формированию;</w:t>
      </w:r>
    </w:p>
    <w:p w14:paraId="120FC35E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• на 9 земельных участков продлен срок аренды.</w:t>
      </w:r>
    </w:p>
    <w:p w14:paraId="01C698FC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В 3 квартале текущего года проведено два аукциона на право продажи земельных участков и аренды земельных участков. По итогам торгов продано 2 земельных участка. По итогам торгов выручка составила 186 767 тенге.</w:t>
      </w:r>
    </w:p>
    <w:p w14:paraId="3AE7B8FD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С начала 2025 года доходная часть бюджета по землепользованию и продаже земельных участков выглядит следующим образом:</w:t>
      </w:r>
    </w:p>
    <w:p w14:paraId="66B099A7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земельный налог </w:t>
      </w:r>
      <w:r w:rsidRPr="00BD65C9">
        <w:rPr>
          <w:rFonts w:ascii="Times New Roman" w:eastAsia="Calibri" w:hAnsi="Times New Roman" w:cs="Times New Roman"/>
          <w:iCs/>
          <w:sz w:val="28"/>
          <w:szCs w:val="28"/>
          <w:lang w:val="kk-KZ"/>
        </w:rPr>
        <w:t xml:space="preserve">30 028 912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тенге;</w:t>
      </w:r>
    </w:p>
    <w:p w14:paraId="2003810C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- поступления от продажи земельных участков 473 639 тенге;</w:t>
      </w:r>
    </w:p>
    <w:p w14:paraId="417A79FC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На сегодняшний день на специальном учете для получения земельного участка под ИЖС состоят 1159 граждан. Заявления очередников на ИЖС будут удовлетворяться по мере готовности площадок.</w:t>
      </w:r>
    </w:p>
    <w:p w14:paraId="12A67D1C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В целях соблюдения земельного законодательства жителями города Отделом приняты меры по устранению нарушений землепользования и возврату земель в государственную собственность.</w:t>
      </w:r>
    </w:p>
    <w:p w14:paraId="181A565E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С начала года в связи с истечением срока аренды прекращены права на 4 земельных участка, 5 земельных участков возвращены в коммунальную собственность города на основании добровольного отказа от права собственности на земельные участки.</w:t>
      </w:r>
    </w:p>
    <w:p w14:paraId="45701AA8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В земельную инспекцию направлено 5 земельных участков (киосков), которые используются с нарушением закона (самозахват). Один из них в результате незамедлительной проверки устранил нарушения. Четверо оплатили штраф в порядке сокращенного производства по делу об административном правонарушении и устранили нарушение (убрали с места киоски).</w:t>
      </w:r>
    </w:p>
    <w:p w14:paraId="78BB75F2" w14:textId="77777777" w:rsidR="00BD65C9" w:rsidRPr="00BD65C9" w:rsidRDefault="00BD65C9" w:rsidP="00BD65C9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В целом, отдел проводит целенаправленную работу и находится на постоянном контроле по выполнению целей и задач, определенных действующим законодательством Республики Казахстан, а также иными нормативными правовыми актами.</w:t>
      </w:r>
    </w:p>
    <w:p w14:paraId="4AA8B9BA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Промышленность</w:t>
      </w:r>
    </w:p>
    <w:p w14:paraId="45E9F54D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Объем производства промышленной продукции за январь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сентябрь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2025 года в городе Курчатов составил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5 157,7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 с увеличением к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аналогичному периоду 2024 года на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1 295,5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млн. тенге, темп роста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133,5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%, ИФО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115,0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</w:t>
      </w:r>
    </w:p>
    <w:p w14:paraId="3B7477EB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Промышленность города представлена горнодобывающей и обрабатывающей отраслями.</w:t>
      </w:r>
    </w:p>
    <w:p w14:paraId="7E295041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Рост промышленной продукции зафиксирован в горнодобывающей отрасли города, где функционирует Горно-обогатительный комбинат АО «</w:t>
      </w:r>
      <w:proofErr w:type="spellStart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Ульбинский</w:t>
      </w:r>
      <w:proofErr w:type="spellEnd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Металлургический завод», предприятия, выпускающего плавикошпатовый концентрат.</w:t>
      </w:r>
    </w:p>
    <w:p w14:paraId="11F8BE4F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Объем горнодобывающей промышленности за январь-сентябрь 2025 года 3 105,3 млн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.тенге с увеличением к аналогичному периоду 2024 года на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981,1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млн. тенге, темп роста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146,2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%, ИФО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120,5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</w:t>
      </w:r>
    </w:p>
    <w:p w14:paraId="0EA9975F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Обрабатывающая промышленность</w:t>
      </w:r>
    </w:p>
    <w:p w14:paraId="1B20D39B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Объем производства обрабатывающей промышленности за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месяцев 2025 года составил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576,6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млн. тенге с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увеличением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предыдущему периоду 2024 года на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10,6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тенге, темп роста составил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101,9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%, ИФО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102,7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%. </w:t>
      </w:r>
    </w:p>
    <w:p w14:paraId="5562AEB5" w14:textId="77777777" w:rsidR="00BD65C9" w:rsidRPr="00BD65C9" w:rsidRDefault="00BD65C9" w:rsidP="00BD65C9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Инвестиции в основной капитал</w:t>
      </w:r>
    </w:p>
    <w:p w14:paraId="45D547F2" w14:textId="77777777" w:rsidR="00BD65C9" w:rsidRPr="00BD65C9" w:rsidRDefault="00BD65C9" w:rsidP="00BD65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Объем инвестиций в основной капитал за январь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сентябрь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2025 года составил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3 319,4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тенге, с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увеличением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аналогичному периоду прошлого года на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875,3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тенге, темп роста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135,8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%, ИФО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134,5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</w:t>
      </w:r>
    </w:p>
    <w:p w14:paraId="2235E1DD" w14:textId="77777777" w:rsidR="00BD65C9" w:rsidRPr="00BD65C9" w:rsidRDefault="00BD65C9" w:rsidP="00BD65C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Количество действующих субъектов малого и среднего предпринимательства</w:t>
      </w:r>
    </w:p>
    <w:p w14:paraId="082691B0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состоянию на 1 октября 2025 года количество действующих субъектов МСП по г. Курчатов составило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562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единиц, что в сравнении с 2024 годом (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569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) уменьшение на 7 единиц, темп роста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98,7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</w:t>
      </w:r>
    </w:p>
    <w:p w14:paraId="4AAFBB78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Объем розничного товарооборота</w:t>
      </w:r>
    </w:p>
    <w:p w14:paraId="52B7BCB7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Объём розничного товарооборота за январь – сентябрь 2025 года составило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9 916,5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млн. тенге с увеличением к 202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году на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930,7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млн. тенге, темп роста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110,3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%, индекс физического объёма –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101,2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%.</w:t>
      </w:r>
    </w:p>
    <w:p w14:paraId="6DCF9550" w14:textId="77777777" w:rsidR="00BD65C9" w:rsidRPr="00BD65C9" w:rsidRDefault="00BD65C9" w:rsidP="00BD65C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Мониторинг цен на СЗПТ</w:t>
      </w:r>
    </w:p>
    <w:p w14:paraId="4FA0204A" w14:textId="77777777" w:rsidR="00BD65C9" w:rsidRPr="00BD65C9" w:rsidRDefault="00BD65C9" w:rsidP="00BD65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r w:rsidRPr="00BD65C9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аспоряжением акима города Курчатов №5 от 23.01.2025 года была создана рабочая группа по мониторингу цен на СЗПТ.  В состав рабочей группы вошли депутат Курчатовского городского маслихата, член общественного совета, консультант филиала партии «AMANAT» и инспектор отдела сельского хозяйства, земельных отношений и предпринимательства города.</w:t>
      </w:r>
    </w:p>
    <w:p w14:paraId="4D038508" w14:textId="77777777" w:rsidR="00BD65C9" w:rsidRPr="00BD65C9" w:rsidRDefault="00BD65C9" w:rsidP="00BD6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>Еженедельно рабочей группой проводится мониторинг цен на СЗПТ по торговым объектам города. В случае выявления признаков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торговой надбавки в размере более 15%, </w:t>
      </w:r>
      <w:r w:rsidRPr="00BD65C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  <w:lang w:val="ru-RU"/>
        </w:rPr>
        <w:t xml:space="preserve">осуществляется контрольный закуп продуктов с 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подтверждающими фотографиями, квитанциями и Отделом данные материалы направляются </w:t>
      </w:r>
      <w:r w:rsidRPr="00BD65C9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в</w:t>
      </w:r>
      <w:r w:rsidRPr="00BD65C9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департамент торговли и защиты прав потребителей области Абай. </w:t>
      </w:r>
    </w:p>
    <w:p w14:paraId="1B136F0E" w14:textId="77777777" w:rsidR="00BD65C9" w:rsidRPr="00BD65C9" w:rsidRDefault="00BD65C9" w:rsidP="00BD65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 начала года проведено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59 обходов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посещением 484 торговых объектов, реализующих СЗПТ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bookmarkStart w:id="0" w:name="_Hlk193103173"/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>По итогу проведенных работ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13</w:t>
      </w:r>
      <w:r w:rsidRPr="00BD65C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фактов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признаками превышения торговой надбавки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более 15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%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 СЗПТ с подтверждающими фотографиями и квитанциями 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были направлены </w:t>
      </w:r>
      <w:r w:rsidRPr="00BD65C9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в</w:t>
      </w:r>
      <w:r w:rsidRPr="00BD65C9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 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департамент торговли и защиты прав потребителей области Абай для установления достоверности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принятия соответствующих мер</w:t>
      </w:r>
      <w:r w:rsidRPr="00BD65C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53983C2F" w14:textId="77777777" w:rsidR="00BD65C9" w:rsidRPr="00BD65C9" w:rsidRDefault="00BD65C9" w:rsidP="00BD65C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По итогу проверок</w:t>
      </w:r>
      <w:r w:rsidRPr="00BD65C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10 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фактов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превышения установленной</w:t>
      </w:r>
      <w:r w:rsidRPr="00BD65C9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(15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%</w:t>
      </w:r>
      <w:r w:rsidRPr="00BD65C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)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торговой надбавки подтвердились, нарушивших предпринимателей привлекли к административной ответственности по статье 204 КоАП</w:t>
      </w: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(в виде предупреждения - 2 факта, в виде штрафа - 8 факта ),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 факта не подтвердились</w:t>
      </w:r>
      <w:bookmarkEnd w:id="0"/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1249B796" w14:textId="77777777" w:rsidR="00BD65C9" w:rsidRPr="00BD65C9" w:rsidRDefault="00BD65C9" w:rsidP="00BD65C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D65C9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>Государственная поддержка развития МСБ</w:t>
      </w:r>
    </w:p>
    <w:p w14:paraId="3114A72C" w14:textId="77777777" w:rsidR="00BD65C9" w:rsidRPr="00BD65C9" w:rsidRDefault="00BD65C9" w:rsidP="00BD65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D65C9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В рамках реализации государственных программ стимулирования предпринимательства </w:t>
      </w:r>
      <w:r w:rsidRPr="00BD65C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 1 квартале 2025 года предоставлены субсидии двум индивидуальным предпринимателям. </w:t>
      </w:r>
    </w:p>
    <w:p w14:paraId="005E06E0" w14:textId="77777777" w:rsidR="00BD65C9" w:rsidRPr="00BD65C9" w:rsidRDefault="00BD65C9" w:rsidP="00BD65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proofErr w:type="spellStart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Карайдарова</w:t>
      </w:r>
      <w:proofErr w:type="spellEnd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Юлия Евгеньевна </w:t>
      </w:r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сумма субсидии - 15,5 млн. тенге.</w:t>
      </w:r>
    </w:p>
    <w:p w14:paraId="323A6238" w14:textId="77777777" w:rsidR="00BD65C9" w:rsidRPr="00BD65C9" w:rsidRDefault="00BD65C9" w:rsidP="00BD65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Рамазанова </w:t>
      </w:r>
      <w:proofErr w:type="spellStart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Анар</w:t>
      </w:r>
      <w:proofErr w:type="spellEnd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Серикболатовна</w:t>
      </w:r>
      <w:proofErr w:type="spellEnd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ИП «</w:t>
      </w:r>
      <w:proofErr w:type="spellStart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Балым</w:t>
      </w:r>
      <w:proofErr w:type="spellEnd"/>
      <w:r w:rsidRPr="00BD6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» сумма субсидии - 9,0 млн. тенге.</w:t>
      </w:r>
    </w:p>
    <w:p w14:paraId="5123D8B7" w14:textId="77777777" w:rsidR="009D5194" w:rsidRPr="00BD65C9" w:rsidRDefault="009D5194">
      <w:pPr>
        <w:rPr>
          <w:lang w:val="ru-RU"/>
        </w:rPr>
      </w:pPr>
    </w:p>
    <w:sectPr w:rsidR="009D5194" w:rsidRPr="00BD6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45EED"/>
    <w:multiLevelType w:val="hybridMultilevel"/>
    <w:tmpl w:val="E044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F1"/>
    <w:rsid w:val="003C45F1"/>
    <w:rsid w:val="009D5194"/>
    <w:rsid w:val="00BD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DC94D-962B-4A2C-9ADD-D976B011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2025-11-10T10:39:00Z</dcterms:created>
  <dcterms:modified xsi:type="dcterms:W3CDTF">2025-11-10T10:40:00Z</dcterms:modified>
</cp:coreProperties>
</file>