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851" w:type="dxa"/>
        <w:tblLayout w:type="fixed"/>
        <w:tblLook w:val="01E0" w:firstRow="1" w:lastRow="1" w:firstColumn="1" w:lastColumn="1" w:noHBand="0" w:noVBand="0"/>
      </w:tblPr>
      <w:tblGrid>
        <w:gridCol w:w="4395"/>
        <w:gridCol w:w="1843"/>
        <w:gridCol w:w="4677"/>
      </w:tblGrid>
      <w:tr w:rsidR="00D1659F" w:rsidRPr="00133234" w14:paraId="45105B13" w14:textId="77777777" w:rsidTr="001E75A3">
        <w:trPr>
          <w:trHeight w:val="1348"/>
        </w:trPr>
        <w:tc>
          <w:tcPr>
            <w:tcW w:w="4395" w:type="dxa"/>
            <w:shd w:val="clear" w:color="auto" w:fill="auto"/>
          </w:tcPr>
          <w:p w14:paraId="6B8A7383" w14:textId="724E4061" w:rsidR="00D1659F" w:rsidRPr="00133234" w:rsidRDefault="0076252A" w:rsidP="001E75A3">
            <w:pPr>
              <w:overflowPunct w:val="0"/>
              <w:autoSpaceDE w:val="0"/>
              <w:autoSpaceDN w:val="0"/>
              <w:adjustRightInd w:val="0"/>
              <w:spacing w:after="0" w:line="240" w:lineRule="auto"/>
              <w:jc w:val="center"/>
              <w:rPr>
                <w:rFonts w:ascii="Times New Roman" w:eastAsia="Times New Roman" w:hAnsi="Times New Roman" w:cs="Times New Roman"/>
                <w:b/>
                <w:lang w:eastAsia="ru-RU"/>
              </w:rPr>
            </w:pPr>
            <w:r w:rsidRPr="00CC0AE1">
              <w:rPr>
                <w:rFonts w:ascii="Times New Roman" w:eastAsia="Times New Roman" w:hAnsi="Times New Roman" w:cs="Times New Roman"/>
                <w:b/>
                <w:lang w:eastAsia="ru-RU"/>
              </w:rPr>
              <w:t xml:space="preserve"> </w:t>
            </w:r>
            <w:r w:rsidR="00D1659F" w:rsidRPr="00133234">
              <w:rPr>
                <w:rFonts w:ascii="Times New Roman" w:eastAsia="Times New Roman" w:hAnsi="Times New Roman" w:cs="Times New Roman"/>
                <w:b/>
                <w:lang w:eastAsia="ru-RU"/>
              </w:rPr>
              <w:t>«ҚАЗАҚСТАН РЕСПУБЛИКАСЫНЫҢ</w:t>
            </w:r>
          </w:p>
          <w:p w14:paraId="397E4880" w14:textId="77777777" w:rsidR="00D1659F" w:rsidRPr="00133234" w:rsidRDefault="00D1659F" w:rsidP="001E75A3">
            <w:pPr>
              <w:overflowPunct w:val="0"/>
              <w:autoSpaceDE w:val="0"/>
              <w:autoSpaceDN w:val="0"/>
              <w:adjustRightInd w:val="0"/>
              <w:spacing w:after="0" w:line="240" w:lineRule="auto"/>
              <w:jc w:val="center"/>
              <w:rPr>
                <w:rFonts w:ascii="Times New Roman" w:eastAsia="Times New Roman" w:hAnsi="Times New Roman" w:cs="Times New Roman"/>
                <w:b/>
                <w:lang w:eastAsia="ru-RU"/>
              </w:rPr>
            </w:pPr>
            <w:r w:rsidRPr="00133234">
              <w:rPr>
                <w:rFonts w:ascii="Times New Roman" w:eastAsia="Times New Roman" w:hAnsi="Times New Roman" w:cs="Times New Roman"/>
                <w:b/>
                <w:lang w:eastAsia="ru-RU"/>
              </w:rPr>
              <w:t xml:space="preserve">ҚАРЖЫ НАРЫҒЫН РЕТТЕУ ЖӘНЕ ДАМЫТУ АГЕНТТІГІ» </w:t>
            </w:r>
          </w:p>
          <w:p w14:paraId="3CB01D28" w14:textId="77777777" w:rsidR="00D1659F" w:rsidRPr="00133234" w:rsidRDefault="00D1659F" w:rsidP="001E75A3">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B5B6C62" w14:textId="77777777" w:rsidR="00D1659F" w:rsidRPr="00133234" w:rsidRDefault="00D1659F" w:rsidP="001E75A3">
            <w:pPr>
              <w:overflowPunct w:val="0"/>
              <w:autoSpaceDE w:val="0"/>
              <w:autoSpaceDN w:val="0"/>
              <w:adjustRightInd w:val="0"/>
              <w:spacing w:after="0" w:line="240" w:lineRule="auto"/>
              <w:jc w:val="center"/>
              <w:rPr>
                <w:rFonts w:ascii="Times New Roman" w:eastAsia="Times New Roman" w:hAnsi="Times New Roman" w:cs="Times New Roman"/>
                <w:lang w:eastAsia="ru-RU"/>
              </w:rPr>
            </w:pPr>
            <w:r w:rsidRPr="00133234">
              <w:rPr>
                <w:rFonts w:ascii="Times New Roman" w:eastAsia="Times New Roman" w:hAnsi="Times New Roman" w:cs="Times New Roman"/>
                <w:lang w:eastAsia="ru-RU"/>
              </w:rPr>
              <w:t xml:space="preserve">РЕСПУБЛИКАЛЫҚ </w:t>
            </w:r>
          </w:p>
          <w:p w14:paraId="0D59D82D" w14:textId="77777777" w:rsidR="00D1659F" w:rsidRPr="00133234" w:rsidRDefault="00D1659F" w:rsidP="001E75A3">
            <w:pPr>
              <w:overflowPunct w:val="0"/>
              <w:autoSpaceDE w:val="0"/>
              <w:autoSpaceDN w:val="0"/>
              <w:adjustRightInd w:val="0"/>
              <w:spacing w:after="0" w:line="240" w:lineRule="auto"/>
              <w:jc w:val="center"/>
              <w:rPr>
                <w:rFonts w:ascii="Times New Roman" w:eastAsia="Times New Roman" w:hAnsi="Times New Roman" w:cs="Times New Roman"/>
                <w:lang w:eastAsia="ru-RU"/>
              </w:rPr>
            </w:pPr>
            <w:r w:rsidRPr="00133234">
              <w:rPr>
                <w:rFonts w:ascii="Times New Roman" w:eastAsia="Times New Roman" w:hAnsi="Times New Roman" w:cs="Times New Roman"/>
                <w:lang w:eastAsia="ru-RU"/>
              </w:rPr>
              <w:t>МЕМЛЕКЕТТІК МЕКЕМЕСІ</w:t>
            </w:r>
          </w:p>
          <w:p w14:paraId="4AC6F164" w14:textId="77777777" w:rsidR="00D1659F" w:rsidRPr="00133234" w:rsidRDefault="00D1659F" w:rsidP="001E75A3">
            <w:pPr>
              <w:overflowPunct w:val="0"/>
              <w:autoSpaceDE w:val="0"/>
              <w:autoSpaceDN w:val="0"/>
              <w:adjustRightInd w:val="0"/>
              <w:spacing w:after="0" w:line="240" w:lineRule="auto"/>
              <w:jc w:val="center"/>
              <w:rPr>
                <w:rFonts w:ascii="Times New Roman" w:eastAsia="Times New Roman" w:hAnsi="Times New Roman" w:cs="Times New Roman"/>
                <w:b/>
                <w:color w:val="3A7298"/>
                <w:sz w:val="32"/>
                <w:szCs w:val="32"/>
                <w:lang w:eastAsia="ru-RU"/>
              </w:rPr>
            </w:pPr>
          </w:p>
          <w:p w14:paraId="4D276843" w14:textId="77777777" w:rsidR="00D1659F" w:rsidRPr="00133234" w:rsidRDefault="00D1659F" w:rsidP="001E75A3">
            <w:pPr>
              <w:overflowPunct w:val="0"/>
              <w:autoSpaceDE w:val="0"/>
              <w:autoSpaceDN w:val="0"/>
              <w:adjustRightInd w:val="0"/>
              <w:spacing w:after="0" w:line="240" w:lineRule="auto"/>
              <w:jc w:val="center"/>
              <w:rPr>
                <w:rFonts w:ascii="Times New Roman" w:eastAsia="Times New Roman" w:hAnsi="Times New Roman" w:cs="Times New Roman"/>
                <w:b/>
                <w:color w:val="3A7298"/>
                <w:sz w:val="32"/>
                <w:szCs w:val="32"/>
                <w:lang w:eastAsia="ru-RU"/>
              </w:rPr>
            </w:pPr>
          </w:p>
        </w:tc>
        <w:tc>
          <w:tcPr>
            <w:tcW w:w="1843" w:type="dxa"/>
            <w:shd w:val="clear" w:color="auto" w:fill="auto"/>
          </w:tcPr>
          <w:p w14:paraId="7BD7B17F" w14:textId="77777777" w:rsidR="00D1659F" w:rsidRPr="00133234" w:rsidRDefault="00D1659F" w:rsidP="001E75A3">
            <w:pPr>
              <w:overflowPunct w:val="0"/>
              <w:autoSpaceDE w:val="0"/>
              <w:autoSpaceDN w:val="0"/>
              <w:adjustRightInd w:val="0"/>
              <w:spacing w:after="0" w:line="240" w:lineRule="auto"/>
              <w:ind w:left="175" w:hanging="175"/>
              <w:jc w:val="center"/>
              <w:rPr>
                <w:rFonts w:ascii="Times New Roman" w:eastAsia="Times New Roman" w:hAnsi="Times New Roman" w:cs="Times New Roman"/>
                <w:lang w:eastAsia="ru-RU"/>
              </w:rPr>
            </w:pPr>
            <w:r w:rsidRPr="00133234">
              <w:rPr>
                <w:rFonts w:ascii="Times New Roman" w:eastAsia="Times New Roman" w:hAnsi="Times New Roman" w:cs="Times New Roman"/>
                <w:noProof/>
                <w:sz w:val="20"/>
                <w:szCs w:val="20"/>
                <w:lang w:eastAsia="ru-RU"/>
              </w:rPr>
              <w:drawing>
                <wp:inline distT="0" distB="0" distL="0" distR="0" wp14:anchorId="3CD40B99" wp14:editId="2DCDB7E3">
                  <wp:extent cx="978535" cy="1007745"/>
                  <wp:effectExtent l="0" t="0" r="0" b="1905"/>
                  <wp:docPr id="4" name="Picture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677" w:type="dxa"/>
            <w:shd w:val="clear" w:color="auto" w:fill="auto"/>
          </w:tcPr>
          <w:p w14:paraId="1CC14934" w14:textId="77777777" w:rsidR="00D1659F" w:rsidRPr="00133234" w:rsidRDefault="00D1659F" w:rsidP="001E75A3">
            <w:pPr>
              <w:overflowPunct w:val="0"/>
              <w:autoSpaceDE w:val="0"/>
              <w:autoSpaceDN w:val="0"/>
              <w:adjustRightInd w:val="0"/>
              <w:spacing w:after="0" w:line="240" w:lineRule="auto"/>
              <w:jc w:val="center"/>
              <w:rPr>
                <w:rFonts w:ascii="Times New Roman" w:eastAsia="Times New Roman" w:hAnsi="Times New Roman" w:cs="Times New Roman"/>
                <w:lang w:eastAsia="ru-RU"/>
              </w:rPr>
            </w:pPr>
            <w:r w:rsidRPr="00133234">
              <w:rPr>
                <w:rFonts w:ascii="Times New Roman" w:eastAsia="Times New Roman" w:hAnsi="Times New Roman" w:cs="Times New Roman"/>
                <w:lang w:eastAsia="ru-RU"/>
              </w:rPr>
              <w:t>РЕСПУБЛИКАНСКОЕ ГОСУДАРСТВЕННОЕ УЧРЕЖДЕНИЕ</w:t>
            </w:r>
          </w:p>
          <w:p w14:paraId="3E22114E" w14:textId="77777777" w:rsidR="00D1659F" w:rsidRPr="00133234" w:rsidRDefault="00D1659F" w:rsidP="001E75A3">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BFEA6C4" w14:textId="77777777" w:rsidR="00D1659F" w:rsidRPr="00133234" w:rsidRDefault="00D1659F" w:rsidP="001E75A3">
            <w:pPr>
              <w:overflowPunct w:val="0"/>
              <w:autoSpaceDE w:val="0"/>
              <w:autoSpaceDN w:val="0"/>
              <w:adjustRightInd w:val="0"/>
              <w:spacing w:after="0" w:line="240" w:lineRule="auto"/>
              <w:ind w:left="-132"/>
              <w:jc w:val="center"/>
              <w:rPr>
                <w:rFonts w:ascii="Times New Roman" w:eastAsia="Times New Roman" w:hAnsi="Times New Roman" w:cs="Times New Roman"/>
                <w:b/>
                <w:lang w:eastAsia="ru-RU"/>
              </w:rPr>
            </w:pPr>
            <w:r w:rsidRPr="00133234">
              <w:rPr>
                <w:rFonts w:ascii="Times New Roman" w:eastAsia="Times New Roman" w:hAnsi="Times New Roman" w:cs="Times New Roman"/>
                <w:b/>
                <w:lang w:eastAsia="ru-RU"/>
              </w:rPr>
              <w:t>«АГЕНТСТВО РЕСПУБЛИКИ</w:t>
            </w:r>
          </w:p>
          <w:p w14:paraId="33508758" w14:textId="77777777" w:rsidR="00D1659F" w:rsidRPr="00133234" w:rsidRDefault="00D1659F" w:rsidP="001E75A3">
            <w:pPr>
              <w:overflowPunct w:val="0"/>
              <w:autoSpaceDE w:val="0"/>
              <w:autoSpaceDN w:val="0"/>
              <w:adjustRightInd w:val="0"/>
              <w:spacing w:after="0" w:line="240" w:lineRule="auto"/>
              <w:ind w:left="-132"/>
              <w:jc w:val="center"/>
              <w:rPr>
                <w:rFonts w:ascii="Times New Roman" w:eastAsia="Times New Roman" w:hAnsi="Times New Roman" w:cs="Times New Roman"/>
                <w:b/>
                <w:iCs/>
                <w:lang w:eastAsia="ru-RU"/>
              </w:rPr>
            </w:pPr>
            <w:r w:rsidRPr="00133234">
              <w:rPr>
                <w:rFonts w:ascii="Times New Roman" w:eastAsia="Times New Roman" w:hAnsi="Times New Roman" w:cs="Times New Roman"/>
                <w:b/>
                <w:lang w:eastAsia="ru-RU"/>
              </w:rPr>
              <w:t>КАЗАХСТАН</w:t>
            </w:r>
            <w:r w:rsidRPr="00133234">
              <w:rPr>
                <w:rFonts w:ascii="Times New Roman" w:eastAsia="Times New Roman" w:hAnsi="Times New Roman" w:cs="Times New Roman"/>
                <w:iCs/>
                <w:lang w:eastAsia="ru-RU"/>
              </w:rPr>
              <w:t xml:space="preserve"> </w:t>
            </w:r>
            <w:r w:rsidRPr="00133234">
              <w:rPr>
                <w:rFonts w:ascii="Times New Roman" w:eastAsia="Times New Roman" w:hAnsi="Times New Roman" w:cs="Times New Roman"/>
                <w:b/>
                <w:iCs/>
                <w:lang w:eastAsia="ru-RU"/>
              </w:rPr>
              <w:t>ПО РЕГУЛИРОВАНИЮ</w:t>
            </w:r>
          </w:p>
          <w:p w14:paraId="33650227" w14:textId="70D0B4D2" w:rsidR="00D1659F" w:rsidRPr="00133234" w:rsidRDefault="00D1659F" w:rsidP="001E75A3">
            <w:pPr>
              <w:overflowPunct w:val="0"/>
              <w:autoSpaceDE w:val="0"/>
              <w:autoSpaceDN w:val="0"/>
              <w:adjustRightInd w:val="0"/>
              <w:spacing w:after="0" w:line="288" w:lineRule="auto"/>
              <w:jc w:val="center"/>
              <w:rPr>
                <w:rFonts w:ascii="Times New Roman" w:eastAsia="Times New Roman" w:hAnsi="Times New Roman" w:cs="Times New Roman"/>
                <w:b/>
                <w:color w:val="3A7298"/>
                <w:sz w:val="29"/>
                <w:szCs w:val="29"/>
                <w:lang w:eastAsia="ru-RU"/>
              </w:rPr>
            </w:pPr>
            <w:r w:rsidRPr="00133234">
              <w:rPr>
                <w:rFonts w:ascii="Times New Roman" w:eastAsia="Times New Roman" w:hAnsi="Times New Roman" w:cs="Times New Roman"/>
                <w:b/>
                <w:iCs/>
                <w:lang w:eastAsia="ru-RU"/>
              </w:rPr>
              <w:t>И РАЗВИТИЮ ФИНАНСОВОГО РЫНКА</w:t>
            </w:r>
            <w:r w:rsidRPr="00133234">
              <w:rPr>
                <w:rFonts w:ascii="Times New Roman" w:eastAsia="Times New Roman" w:hAnsi="Times New Roman" w:cs="Times New Roman"/>
                <w:b/>
                <w:lang w:eastAsia="ru-RU"/>
              </w:rPr>
              <w:t>»</w:t>
            </w:r>
          </w:p>
        </w:tc>
      </w:tr>
      <w:tr w:rsidR="00D1659F" w:rsidRPr="00133234" w14:paraId="2B746577" w14:textId="77777777" w:rsidTr="001E75A3">
        <w:trPr>
          <w:trHeight w:val="591"/>
        </w:trPr>
        <w:tc>
          <w:tcPr>
            <w:tcW w:w="4395" w:type="dxa"/>
            <w:shd w:val="clear" w:color="auto" w:fill="auto"/>
          </w:tcPr>
          <w:p w14:paraId="1F82B7A1" w14:textId="77777777" w:rsidR="00D1659F" w:rsidRPr="00133234" w:rsidRDefault="00D1659F" w:rsidP="001E75A3">
            <w:pPr>
              <w:widowControl w:val="0"/>
              <w:tabs>
                <w:tab w:val="left" w:pos="34"/>
              </w:tabs>
              <w:overflowPunct w:val="0"/>
              <w:autoSpaceDE w:val="0"/>
              <w:autoSpaceDN w:val="0"/>
              <w:adjustRightInd w:val="0"/>
              <w:spacing w:after="0" w:line="240" w:lineRule="auto"/>
              <w:ind w:firstLine="34"/>
              <w:jc w:val="center"/>
              <w:rPr>
                <w:rFonts w:ascii="Times New Roman" w:eastAsia="Calibri" w:hAnsi="Times New Roman" w:cs="Times New Roman"/>
                <w:b/>
                <w:color w:val="000000"/>
                <w:sz w:val="24"/>
                <w:szCs w:val="24"/>
              </w:rPr>
            </w:pPr>
            <w:r w:rsidRPr="00133234">
              <w:rPr>
                <w:rFonts w:ascii="Times New Roman" w:eastAsia="Calibri" w:hAnsi="Times New Roman" w:cs="Times New Roman"/>
                <w:b/>
                <w:color w:val="000000"/>
                <w:sz w:val="24"/>
                <w:szCs w:val="24"/>
              </w:rPr>
              <w:t xml:space="preserve">БАСҚАРМАСЫНЫҢ </w:t>
            </w:r>
          </w:p>
          <w:p w14:paraId="74CB5927" w14:textId="77777777" w:rsidR="00D1659F" w:rsidRPr="00133234" w:rsidRDefault="00D1659F" w:rsidP="001E75A3">
            <w:pPr>
              <w:widowControl w:val="0"/>
              <w:overflowPunct w:val="0"/>
              <w:autoSpaceDE w:val="0"/>
              <w:autoSpaceDN w:val="0"/>
              <w:adjustRightInd w:val="0"/>
              <w:spacing w:after="0" w:line="240" w:lineRule="auto"/>
              <w:ind w:right="459"/>
              <w:jc w:val="center"/>
              <w:rPr>
                <w:rFonts w:ascii="Times New Roman" w:eastAsia="Times New Roman" w:hAnsi="Times New Roman" w:cs="Times New Roman"/>
                <w:b/>
                <w:bCs/>
                <w:color w:val="3399FF"/>
                <w:lang w:eastAsia="ru-RU"/>
              </w:rPr>
            </w:pPr>
            <w:r w:rsidRPr="00133234">
              <w:rPr>
                <w:rFonts w:ascii="Times New Roman" w:eastAsia="Calibri" w:hAnsi="Times New Roman" w:cs="Times New Roman"/>
                <w:b/>
                <w:color w:val="000000"/>
                <w:sz w:val="24"/>
                <w:szCs w:val="24"/>
              </w:rPr>
              <w:t xml:space="preserve">       ҚАУЛЫСЫ</w:t>
            </w:r>
          </w:p>
        </w:tc>
        <w:tc>
          <w:tcPr>
            <w:tcW w:w="1843" w:type="dxa"/>
            <w:shd w:val="clear" w:color="auto" w:fill="auto"/>
          </w:tcPr>
          <w:p w14:paraId="382819D1" w14:textId="77777777" w:rsidR="00D1659F" w:rsidRPr="00133234" w:rsidRDefault="00D1659F" w:rsidP="001E75A3">
            <w:pPr>
              <w:overflowPunct w:val="0"/>
              <w:autoSpaceDE w:val="0"/>
              <w:autoSpaceDN w:val="0"/>
              <w:adjustRightInd w:val="0"/>
              <w:spacing w:after="0" w:line="240" w:lineRule="auto"/>
              <w:ind w:left="175" w:hanging="175"/>
              <w:jc w:val="center"/>
              <w:rPr>
                <w:rFonts w:ascii="Times New Roman" w:eastAsia="Times New Roman" w:hAnsi="Times New Roman" w:cs="Times New Roman"/>
                <w:lang w:eastAsia="ru-RU"/>
              </w:rPr>
            </w:pPr>
          </w:p>
        </w:tc>
        <w:tc>
          <w:tcPr>
            <w:tcW w:w="4677" w:type="dxa"/>
            <w:shd w:val="clear" w:color="auto" w:fill="auto"/>
          </w:tcPr>
          <w:p w14:paraId="75732916" w14:textId="77777777" w:rsidR="00D1659F" w:rsidRPr="00133234" w:rsidRDefault="00D1659F" w:rsidP="001E75A3">
            <w:pPr>
              <w:widowControl w:val="0"/>
              <w:tabs>
                <w:tab w:val="left" w:pos="768"/>
              </w:tabs>
              <w:overflowPunct w:val="0"/>
              <w:autoSpaceDE w:val="0"/>
              <w:autoSpaceDN w:val="0"/>
              <w:adjustRightInd w:val="0"/>
              <w:spacing w:after="0" w:line="240" w:lineRule="auto"/>
              <w:ind w:left="768" w:hanging="142"/>
              <w:jc w:val="center"/>
              <w:rPr>
                <w:rFonts w:ascii="Times New Roman" w:eastAsia="Calibri" w:hAnsi="Times New Roman" w:cs="Times New Roman"/>
                <w:b/>
                <w:color w:val="000000"/>
                <w:sz w:val="24"/>
                <w:szCs w:val="24"/>
              </w:rPr>
            </w:pPr>
            <w:r w:rsidRPr="00133234">
              <w:rPr>
                <w:rFonts w:ascii="Times New Roman" w:eastAsia="Calibri" w:hAnsi="Times New Roman" w:cs="Times New Roman"/>
                <w:b/>
                <w:color w:val="000000"/>
                <w:sz w:val="24"/>
                <w:szCs w:val="24"/>
              </w:rPr>
              <w:t>ПОСТАНОВЛЕНИЕ</w:t>
            </w:r>
          </w:p>
          <w:p w14:paraId="5DFC19BE" w14:textId="77777777" w:rsidR="00D1659F" w:rsidRPr="00133234" w:rsidRDefault="00D1659F" w:rsidP="001E75A3">
            <w:pPr>
              <w:overflowPunct w:val="0"/>
              <w:autoSpaceDE w:val="0"/>
              <w:autoSpaceDN w:val="0"/>
              <w:adjustRightInd w:val="0"/>
              <w:spacing w:after="0" w:line="288" w:lineRule="auto"/>
              <w:jc w:val="center"/>
              <w:rPr>
                <w:rFonts w:ascii="Times New Roman" w:eastAsia="Times New Roman" w:hAnsi="Times New Roman" w:cs="Times New Roman"/>
                <w:b/>
                <w:bCs/>
                <w:color w:val="3399FF"/>
                <w:sz w:val="20"/>
                <w:szCs w:val="20"/>
                <w:lang w:eastAsia="ru-RU"/>
              </w:rPr>
            </w:pPr>
            <w:r w:rsidRPr="00133234">
              <w:rPr>
                <w:rFonts w:ascii="Times New Roman" w:eastAsia="Calibri" w:hAnsi="Times New Roman" w:cs="Times New Roman"/>
                <w:b/>
                <w:color w:val="000000"/>
                <w:sz w:val="24"/>
                <w:szCs w:val="24"/>
              </w:rPr>
              <w:t xml:space="preserve">           ПРАВЛЕНИЯ</w:t>
            </w:r>
          </w:p>
        </w:tc>
      </w:tr>
    </w:tbl>
    <w:p w14:paraId="2B655F19" w14:textId="77777777" w:rsidR="00D1659F" w:rsidRPr="00133234" w:rsidRDefault="00D1659F" w:rsidP="00D1659F">
      <w:pPr>
        <w:tabs>
          <w:tab w:val="center" w:pos="4677"/>
          <w:tab w:val="right" w:pos="9355"/>
        </w:tabs>
        <w:suppressAutoHyphens/>
        <w:spacing w:after="0" w:line="240" w:lineRule="auto"/>
        <w:rPr>
          <w:rFonts w:ascii="Times New Roman" w:eastAsia="Times New Roman" w:hAnsi="Times New Roman" w:cs="Times New Roman"/>
          <w:color w:val="3A7298"/>
          <w:lang w:eastAsia="ar-SA"/>
        </w:rPr>
      </w:pPr>
    </w:p>
    <w:p w14:paraId="6AFE05E4" w14:textId="77777777" w:rsidR="00D1659F" w:rsidRPr="00133234" w:rsidRDefault="00D1659F" w:rsidP="00D1659F">
      <w:pPr>
        <w:tabs>
          <w:tab w:val="center" w:pos="4677"/>
          <w:tab w:val="right" w:pos="9355"/>
        </w:tabs>
        <w:suppressAutoHyphens/>
        <w:spacing w:after="0" w:line="240" w:lineRule="auto"/>
        <w:rPr>
          <w:rFonts w:ascii="Times New Roman" w:eastAsia="Times New Roman" w:hAnsi="Times New Roman" w:cs="Times New Roman"/>
          <w:b/>
          <w:bCs/>
          <w:lang w:eastAsia="ru-RU"/>
        </w:rPr>
      </w:pPr>
      <w:proofErr w:type="gramStart"/>
      <w:r w:rsidRPr="00133234">
        <w:rPr>
          <w:rFonts w:ascii="Times New Roman" w:eastAsia="Times New Roman" w:hAnsi="Times New Roman" w:cs="Times New Roman"/>
          <w:b/>
          <w:bCs/>
          <w:lang w:eastAsia="ru-RU"/>
        </w:rPr>
        <w:t>№  _</w:t>
      </w:r>
      <w:proofErr w:type="gramEnd"/>
      <w:r w:rsidRPr="00133234">
        <w:rPr>
          <w:rFonts w:ascii="Times New Roman" w:eastAsia="Times New Roman" w:hAnsi="Times New Roman" w:cs="Times New Roman"/>
          <w:b/>
          <w:bCs/>
          <w:lang w:eastAsia="ru-RU"/>
        </w:rPr>
        <w:t>___________________                                                              от «___»    ___________  20</w:t>
      </w:r>
      <w:r w:rsidRPr="00133234">
        <w:rPr>
          <w:rFonts w:ascii="Times New Roman" w:eastAsia="Times New Roman" w:hAnsi="Times New Roman" w:cs="Times New Roman"/>
          <w:lang w:eastAsia="ar-SA"/>
        </w:rPr>
        <w:t>___</w:t>
      </w:r>
      <w:r w:rsidRPr="00133234">
        <w:rPr>
          <w:rFonts w:ascii="Times New Roman" w:eastAsia="Times New Roman" w:hAnsi="Times New Roman" w:cs="Times New Roman"/>
          <w:b/>
          <w:bCs/>
          <w:lang w:eastAsia="ru-RU"/>
        </w:rPr>
        <w:t xml:space="preserve">  года</w:t>
      </w:r>
    </w:p>
    <w:p w14:paraId="2E34E46E" w14:textId="77777777" w:rsidR="00D1659F" w:rsidRPr="00133234" w:rsidRDefault="00D1659F" w:rsidP="00D1659F">
      <w:pPr>
        <w:tabs>
          <w:tab w:val="center" w:pos="4677"/>
          <w:tab w:val="right" w:pos="9355"/>
        </w:tabs>
        <w:suppressAutoHyphens/>
        <w:spacing w:after="0" w:line="240" w:lineRule="auto"/>
        <w:rPr>
          <w:rFonts w:ascii="Times New Roman" w:eastAsia="Times New Roman" w:hAnsi="Times New Roman" w:cs="Times New Roman"/>
          <w:lang w:eastAsia="ar-SA"/>
        </w:rPr>
      </w:pPr>
    </w:p>
    <w:p w14:paraId="3E2C1951" w14:textId="77777777" w:rsidR="00D1659F" w:rsidRPr="00133234" w:rsidRDefault="00D1659F" w:rsidP="00D1659F">
      <w:pPr>
        <w:tabs>
          <w:tab w:val="left" w:pos="6703"/>
        </w:tabs>
        <w:suppressAutoHyphens/>
        <w:spacing w:after="0" w:line="240" w:lineRule="auto"/>
        <w:rPr>
          <w:rFonts w:ascii="Times New Roman" w:eastAsia="Times New Roman" w:hAnsi="Times New Roman" w:cs="Times New Roman"/>
          <w:color w:val="3A7298"/>
          <w:lang w:eastAsia="ar-SA"/>
        </w:rPr>
      </w:pPr>
      <w:r w:rsidRPr="00133234">
        <w:rPr>
          <w:rFonts w:ascii="Times New Roman" w:eastAsia="Times New Roman" w:hAnsi="Times New Roman" w:cs="Times New Roman"/>
          <w:color w:val="3A7298"/>
          <w:lang w:eastAsia="ar-SA"/>
        </w:rPr>
        <w:tab/>
      </w:r>
    </w:p>
    <w:p w14:paraId="18CC5379" w14:textId="77777777" w:rsidR="00BE6F4F" w:rsidRPr="00133234" w:rsidRDefault="00BE6F4F" w:rsidP="00BE6F4F">
      <w:pPr>
        <w:overflowPunct w:val="0"/>
        <w:autoSpaceDE w:val="0"/>
        <w:autoSpaceDN w:val="0"/>
        <w:adjustRightInd w:val="0"/>
        <w:spacing w:after="0" w:line="240" w:lineRule="auto"/>
        <w:rPr>
          <w:rFonts w:ascii="Times New Roman" w:eastAsia="Times New Roman" w:hAnsi="Times New Roman" w:cs="Times New Roman"/>
          <w:color w:val="3399FF"/>
          <w:sz w:val="20"/>
          <w:szCs w:val="20"/>
          <w:lang w:eastAsia="ru-RU"/>
        </w:rPr>
      </w:pPr>
      <w:r w:rsidRPr="00133234">
        <w:rPr>
          <w:rFonts w:ascii="Times New Roman" w:eastAsia="Times New Roman" w:hAnsi="Times New Roman" w:cs="Times New Roman"/>
          <w:color w:val="3399FF"/>
          <w:sz w:val="20"/>
          <w:szCs w:val="20"/>
          <w:lang w:eastAsia="ru-RU"/>
        </w:rPr>
        <w:t xml:space="preserve">         </w:t>
      </w:r>
      <w:r w:rsidRPr="00133234">
        <w:rPr>
          <w:rFonts w:ascii="Times New Roman" w:eastAsia="Times New Roman" w:hAnsi="Times New Roman" w:cs="Times New Roman"/>
          <w:sz w:val="24"/>
          <w:szCs w:val="24"/>
          <w:lang w:eastAsia="ru-RU"/>
        </w:rPr>
        <w:t xml:space="preserve">Алматы </w:t>
      </w:r>
      <w:proofErr w:type="spellStart"/>
      <w:r w:rsidRPr="00133234">
        <w:rPr>
          <w:rFonts w:ascii="Times New Roman" w:eastAsia="Times New Roman" w:hAnsi="Times New Roman" w:cs="Times New Roman"/>
          <w:sz w:val="24"/>
          <w:szCs w:val="24"/>
          <w:lang w:eastAsia="ru-RU"/>
        </w:rPr>
        <w:t>қаласы</w:t>
      </w:r>
      <w:proofErr w:type="spellEnd"/>
      <w:r w:rsidRPr="00133234">
        <w:rPr>
          <w:rFonts w:ascii="Times New Roman" w:eastAsia="Times New Roman" w:hAnsi="Times New Roman" w:cs="Times New Roman"/>
          <w:color w:val="3399FF"/>
          <w:sz w:val="20"/>
          <w:szCs w:val="20"/>
          <w:lang w:eastAsia="ru-RU"/>
        </w:rPr>
        <w:t xml:space="preserve">                                                                                                        </w:t>
      </w:r>
      <w:r w:rsidRPr="00133234">
        <w:rPr>
          <w:rFonts w:ascii="Times New Roman" w:eastAsia="Times New Roman" w:hAnsi="Times New Roman" w:cs="Times New Roman"/>
          <w:sz w:val="24"/>
          <w:szCs w:val="24"/>
          <w:lang w:eastAsia="ru-RU"/>
        </w:rPr>
        <w:t>город Алматы</w:t>
      </w:r>
      <w:r w:rsidRPr="00133234">
        <w:rPr>
          <w:rFonts w:ascii="Times New Roman" w:eastAsia="Times New Roman" w:hAnsi="Times New Roman" w:cs="Times New Roman"/>
          <w:color w:val="3399FF"/>
          <w:sz w:val="20"/>
          <w:szCs w:val="20"/>
          <w:lang w:eastAsia="ru-RU"/>
        </w:rPr>
        <w:t xml:space="preserve">                                 </w:t>
      </w:r>
    </w:p>
    <w:p w14:paraId="71AB1229" w14:textId="77777777" w:rsidR="00BE6F4F" w:rsidRPr="00133234" w:rsidRDefault="00BE6F4F" w:rsidP="00BE6F4F">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14:paraId="4AE49A7E" w14:textId="77777777" w:rsidR="00BE6F4F" w:rsidRPr="00133234" w:rsidRDefault="00BE6F4F" w:rsidP="00BE6F4F">
      <w:pPr>
        <w:widowControl w:val="0"/>
        <w:overflowPunct w:val="0"/>
        <w:autoSpaceDE w:val="0"/>
        <w:autoSpaceDN w:val="0"/>
        <w:adjustRightInd w:val="0"/>
        <w:spacing w:after="0" w:line="240" w:lineRule="auto"/>
        <w:ind w:right="4959"/>
        <w:jc w:val="both"/>
        <w:rPr>
          <w:rFonts w:ascii="Times New Roman" w:eastAsia="Times New Roman" w:hAnsi="Times New Roman" w:cs="Times New Roman"/>
          <w:b/>
          <w:sz w:val="28"/>
          <w:szCs w:val="28"/>
          <w:lang w:eastAsia="ru-RU"/>
        </w:rPr>
      </w:pPr>
    </w:p>
    <w:p w14:paraId="3F07A752" w14:textId="77777777" w:rsidR="00BE6F4F" w:rsidRPr="00133234" w:rsidRDefault="00BE6F4F" w:rsidP="00BE6F4F">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3AABC93" w14:textId="77777777" w:rsidR="00BE6F4F" w:rsidRPr="00133234" w:rsidRDefault="00BE6F4F" w:rsidP="00BE6F4F">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00AE621" w14:textId="2029504B" w:rsidR="00A761AA" w:rsidRPr="00133234" w:rsidRDefault="00C47F66" w:rsidP="00BE6F4F">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Об утверждении </w:t>
      </w:r>
      <w:r w:rsidR="00E3715D" w:rsidRPr="00133234">
        <w:rPr>
          <w:rFonts w:ascii="Times New Roman" w:eastAsia="Times New Roman" w:hAnsi="Times New Roman" w:cs="Times New Roman"/>
          <w:b/>
          <w:sz w:val="28"/>
          <w:szCs w:val="28"/>
          <w:lang w:eastAsia="ru-RU"/>
        </w:rPr>
        <w:t>т</w:t>
      </w:r>
      <w:r w:rsidRPr="00133234">
        <w:rPr>
          <w:rFonts w:ascii="Times New Roman" w:eastAsia="Times New Roman" w:hAnsi="Times New Roman" w:cs="Times New Roman"/>
          <w:b/>
          <w:sz w:val="28"/>
          <w:szCs w:val="28"/>
          <w:lang w:eastAsia="ru-RU"/>
        </w:rPr>
        <w:t>ребований к оценке и структуре страховых обязательств в соответствии с международными стандартами финансовой отчетности, автоматизации их оценки, методике оценки страховых обязательств, порядк</w:t>
      </w:r>
      <w:r w:rsidR="00DC38DF" w:rsidRPr="00133234">
        <w:rPr>
          <w:rFonts w:ascii="Times New Roman" w:eastAsia="Times New Roman" w:hAnsi="Times New Roman" w:cs="Times New Roman"/>
          <w:b/>
          <w:sz w:val="28"/>
          <w:szCs w:val="28"/>
          <w:lang w:eastAsia="ru-RU"/>
        </w:rPr>
        <w:t>а</w:t>
      </w:r>
      <w:r w:rsidRPr="00133234">
        <w:rPr>
          <w:rFonts w:ascii="Times New Roman" w:eastAsia="Times New Roman" w:hAnsi="Times New Roman" w:cs="Times New Roman"/>
          <w:b/>
          <w:sz w:val="28"/>
          <w:szCs w:val="28"/>
          <w:lang w:eastAsia="ru-RU"/>
        </w:rPr>
        <w:t xml:space="preserve"> и срок</w:t>
      </w:r>
      <w:r w:rsidR="00DC38DF" w:rsidRPr="00133234">
        <w:rPr>
          <w:rFonts w:ascii="Times New Roman" w:eastAsia="Times New Roman" w:hAnsi="Times New Roman" w:cs="Times New Roman"/>
          <w:b/>
          <w:sz w:val="28"/>
          <w:szCs w:val="28"/>
          <w:lang w:eastAsia="ru-RU"/>
        </w:rPr>
        <w:t>ов</w:t>
      </w:r>
      <w:r w:rsidRPr="00133234">
        <w:rPr>
          <w:rFonts w:ascii="Times New Roman" w:eastAsia="Times New Roman" w:hAnsi="Times New Roman" w:cs="Times New Roman"/>
          <w:b/>
          <w:sz w:val="28"/>
          <w:szCs w:val="28"/>
          <w:lang w:eastAsia="ru-RU"/>
        </w:rPr>
        <w:t xml:space="preserve"> е</w:t>
      </w:r>
      <w:r w:rsidR="0033458C" w:rsidRPr="00133234">
        <w:rPr>
          <w:rFonts w:ascii="Times New Roman" w:eastAsia="Times New Roman" w:hAnsi="Times New Roman" w:cs="Times New Roman"/>
          <w:b/>
          <w:sz w:val="28"/>
          <w:szCs w:val="28"/>
          <w:lang w:eastAsia="ru-RU"/>
        </w:rPr>
        <w:t>е</w:t>
      </w:r>
      <w:r w:rsidRPr="00133234">
        <w:rPr>
          <w:rFonts w:ascii="Times New Roman" w:eastAsia="Times New Roman" w:hAnsi="Times New Roman" w:cs="Times New Roman"/>
          <w:b/>
          <w:sz w:val="28"/>
          <w:szCs w:val="28"/>
          <w:lang w:eastAsia="ru-RU"/>
        </w:rPr>
        <w:t xml:space="preserve"> согласования</w:t>
      </w:r>
    </w:p>
    <w:p w14:paraId="04E9F388" w14:textId="77777777" w:rsidR="004C4AC9" w:rsidRPr="00133234" w:rsidRDefault="004C4AC9" w:rsidP="004C4AC9">
      <w:pPr>
        <w:autoSpaceDE w:val="0"/>
        <w:autoSpaceDN w:val="0"/>
        <w:adjustRightInd w:val="0"/>
        <w:spacing w:after="0" w:line="240" w:lineRule="auto"/>
        <w:jc w:val="center"/>
        <w:rPr>
          <w:rFonts w:ascii="Times New Roman" w:hAnsi="Times New Roman" w:cs="Times New Roman"/>
          <w:b/>
          <w:bCs/>
          <w:color w:val="000000"/>
          <w:sz w:val="28"/>
          <w:szCs w:val="28"/>
        </w:rPr>
      </w:pPr>
    </w:p>
    <w:p w14:paraId="125B87D9" w14:textId="77777777" w:rsidR="002701FD" w:rsidRPr="00133234" w:rsidRDefault="002701FD" w:rsidP="00BE6F4F">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ADA058E" w14:textId="212D2CD9" w:rsidR="00BE6F4F" w:rsidRPr="00133234" w:rsidRDefault="00BE6F4F" w:rsidP="00BE6F4F">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133234">
        <w:rPr>
          <w:rFonts w:ascii="Times New Roman" w:eastAsia="Times New Roman" w:hAnsi="Times New Roman" w:cs="Times New Roman"/>
          <w:sz w:val="28"/>
          <w:szCs w:val="28"/>
          <w:lang w:eastAsia="ru-RU"/>
        </w:rPr>
        <w:t>В соответствии</w:t>
      </w:r>
      <w:r w:rsidR="00652A21" w:rsidRPr="00133234">
        <w:rPr>
          <w:rFonts w:ascii="Times New Roman" w:eastAsia="Times New Roman" w:hAnsi="Times New Roman" w:cs="Times New Roman"/>
          <w:sz w:val="28"/>
          <w:szCs w:val="28"/>
          <w:lang w:eastAsia="ru-RU"/>
        </w:rPr>
        <w:t xml:space="preserve"> с пунктом </w:t>
      </w:r>
      <w:r w:rsidR="00B20AAF" w:rsidRPr="00133234">
        <w:rPr>
          <w:rFonts w:ascii="Times New Roman" w:eastAsia="Times New Roman" w:hAnsi="Times New Roman" w:cs="Times New Roman"/>
          <w:sz w:val="28"/>
          <w:szCs w:val="28"/>
          <w:lang w:eastAsia="ru-RU"/>
        </w:rPr>
        <w:t xml:space="preserve">2 </w:t>
      </w:r>
      <w:r w:rsidR="00652A21" w:rsidRPr="00133234">
        <w:rPr>
          <w:rFonts w:ascii="Times New Roman" w:eastAsia="Times New Roman" w:hAnsi="Times New Roman" w:cs="Times New Roman"/>
          <w:sz w:val="28"/>
          <w:szCs w:val="28"/>
          <w:lang w:eastAsia="ru-RU"/>
        </w:rPr>
        <w:t xml:space="preserve">статьи </w:t>
      </w:r>
      <w:r w:rsidR="00B20AAF" w:rsidRPr="00133234">
        <w:rPr>
          <w:rFonts w:ascii="Times New Roman" w:eastAsia="Times New Roman" w:hAnsi="Times New Roman" w:cs="Times New Roman"/>
          <w:sz w:val="28"/>
          <w:szCs w:val="28"/>
          <w:lang w:eastAsia="ru-RU"/>
        </w:rPr>
        <w:t xml:space="preserve">47-1 </w:t>
      </w:r>
      <w:r w:rsidR="00652A21" w:rsidRPr="00133234">
        <w:rPr>
          <w:rFonts w:ascii="Times New Roman" w:eastAsia="Times New Roman" w:hAnsi="Times New Roman" w:cs="Times New Roman"/>
          <w:sz w:val="28"/>
          <w:szCs w:val="28"/>
          <w:lang w:eastAsia="ru-RU"/>
        </w:rPr>
        <w:t>З</w:t>
      </w:r>
      <w:r w:rsidR="007C3FD5" w:rsidRPr="00133234">
        <w:rPr>
          <w:rFonts w:ascii="Times New Roman" w:eastAsia="Times New Roman" w:hAnsi="Times New Roman" w:cs="Times New Roman"/>
          <w:sz w:val="28"/>
          <w:szCs w:val="28"/>
          <w:lang w:eastAsia="ru-RU"/>
        </w:rPr>
        <w:t xml:space="preserve">акона </w:t>
      </w:r>
      <w:r w:rsidRPr="00133234">
        <w:rPr>
          <w:rFonts w:ascii="Times New Roman" w:eastAsia="Times New Roman" w:hAnsi="Times New Roman" w:cs="Times New Roman"/>
          <w:sz w:val="28"/>
          <w:szCs w:val="28"/>
          <w:lang w:eastAsia="ru-RU"/>
        </w:rPr>
        <w:t xml:space="preserve">Республики Казахстан </w:t>
      </w:r>
      <w:r w:rsidR="00F55918" w:rsidRPr="00133234">
        <w:rPr>
          <w:rFonts w:ascii="Times New Roman" w:eastAsia="Times New Roman" w:hAnsi="Times New Roman" w:cs="Times New Roman"/>
          <w:sz w:val="28"/>
          <w:szCs w:val="28"/>
          <w:lang w:eastAsia="ru-RU"/>
        </w:rPr>
        <w:br/>
      </w:r>
      <w:r w:rsidRPr="00133234">
        <w:rPr>
          <w:rFonts w:ascii="Times New Roman" w:eastAsia="Times New Roman" w:hAnsi="Times New Roman" w:cs="Times New Roman"/>
          <w:sz w:val="28"/>
          <w:szCs w:val="28"/>
          <w:lang w:eastAsia="ru-RU"/>
        </w:rPr>
        <w:t xml:space="preserve">«О </w:t>
      </w:r>
      <w:r w:rsidR="007C3FD5" w:rsidRPr="00133234">
        <w:rPr>
          <w:rFonts w:ascii="Times New Roman" w:eastAsia="Times New Roman" w:hAnsi="Times New Roman" w:cs="Times New Roman"/>
          <w:sz w:val="28"/>
          <w:szCs w:val="28"/>
          <w:lang w:eastAsia="ru-RU"/>
        </w:rPr>
        <w:t>страховой деятельности</w:t>
      </w:r>
      <w:r w:rsidRPr="00133234">
        <w:rPr>
          <w:rFonts w:ascii="Times New Roman" w:eastAsia="Times New Roman" w:hAnsi="Times New Roman" w:cs="Times New Roman"/>
          <w:sz w:val="28"/>
          <w:szCs w:val="28"/>
          <w:lang w:eastAsia="ru-RU"/>
        </w:rPr>
        <w:t xml:space="preserve">» </w:t>
      </w:r>
      <w:r w:rsidR="007C3FD5" w:rsidRPr="00133234">
        <w:rPr>
          <w:rFonts w:ascii="Times New Roman" w:eastAsia="Times New Roman" w:hAnsi="Times New Roman" w:cs="Times New Roman"/>
          <w:sz w:val="28"/>
          <w:szCs w:val="28"/>
          <w:lang w:eastAsia="ru-RU"/>
        </w:rPr>
        <w:t xml:space="preserve">и </w:t>
      </w:r>
      <w:r w:rsidR="00652A21" w:rsidRPr="00133234">
        <w:rPr>
          <w:rFonts w:ascii="Times New Roman" w:eastAsia="Times New Roman" w:hAnsi="Times New Roman" w:cs="Times New Roman"/>
          <w:sz w:val="28"/>
          <w:szCs w:val="28"/>
          <w:lang w:eastAsia="ru-RU"/>
        </w:rPr>
        <w:t>п</w:t>
      </w:r>
      <w:r w:rsidR="00B20AAF" w:rsidRPr="00133234">
        <w:rPr>
          <w:rFonts w:ascii="Times New Roman" w:eastAsia="Times New Roman" w:hAnsi="Times New Roman" w:cs="Times New Roman"/>
          <w:sz w:val="28"/>
          <w:szCs w:val="28"/>
          <w:lang w:eastAsia="ru-RU"/>
        </w:rPr>
        <w:t>одп</w:t>
      </w:r>
      <w:r w:rsidR="00652A21" w:rsidRPr="00133234">
        <w:rPr>
          <w:rFonts w:ascii="Times New Roman" w:eastAsia="Times New Roman" w:hAnsi="Times New Roman" w:cs="Times New Roman"/>
          <w:sz w:val="28"/>
          <w:szCs w:val="28"/>
          <w:lang w:eastAsia="ru-RU"/>
        </w:rPr>
        <w:t xml:space="preserve">унктом </w:t>
      </w:r>
      <w:r w:rsidR="00B20AAF" w:rsidRPr="00133234">
        <w:rPr>
          <w:rFonts w:ascii="Times New Roman" w:eastAsia="Times New Roman" w:hAnsi="Times New Roman" w:cs="Times New Roman"/>
          <w:sz w:val="28"/>
          <w:szCs w:val="28"/>
          <w:lang w:eastAsia="ru-RU"/>
        </w:rPr>
        <w:t xml:space="preserve">2-1) </w:t>
      </w:r>
      <w:r w:rsidR="00652A21" w:rsidRPr="00133234">
        <w:rPr>
          <w:rFonts w:ascii="Times New Roman" w:eastAsia="Times New Roman" w:hAnsi="Times New Roman" w:cs="Times New Roman"/>
          <w:sz w:val="28"/>
          <w:szCs w:val="28"/>
          <w:lang w:eastAsia="ru-RU"/>
        </w:rPr>
        <w:t xml:space="preserve">статьи </w:t>
      </w:r>
      <w:r w:rsidR="00B20AAF" w:rsidRPr="00133234">
        <w:rPr>
          <w:rFonts w:ascii="Times New Roman" w:eastAsia="Times New Roman" w:hAnsi="Times New Roman" w:cs="Times New Roman"/>
          <w:sz w:val="28"/>
          <w:szCs w:val="28"/>
          <w:lang w:eastAsia="ru-RU"/>
        </w:rPr>
        <w:t xml:space="preserve">11 </w:t>
      </w:r>
      <w:r w:rsidR="00652A21" w:rsidRPr="00133234">
        <w:rPr>
          <w:rFonts w:ascii="Times New Roman" w:eastAsia="Times New Roman" w:hAnsi="Times New Roman" w:cs="Times New Roman"/>
          <w:sz w:val="28"/>
          <w:szCs w:val="28"/>
          <w:lang w:eastAsia="ru-RU"/>
        </w:rPr>
        <w:t xml:space="preserve">Закона </w:t>
      </w:r>
      <w:r w:rsidR="00F55918" w:rsidRPr="00133234">
        <w:rPr>
          <w:rFonts w:ascii="Times New Roman" w:eastAsia="Times New Roman" w:hAnsi="Times New Roman" w:cs="Times New Roman"/>
          <w:sz w:val="28"/>
          <w:szCs w:val="28"/>
          <w:lang w:eastAsia="ru-RU"/>
        </w:rPr>
        <w:t xml:space="preserve">Республики Казахстан </w:t>
      </w:r>
      <w:r w:rsidR="007C3FD5" w:rsidRPr="00133234">
        <w:rPr>
          <w:rFonts w:ascii="Times New Roman" w:eastAsia="Times New Roman" w:hAnsi="Times New Roman" w:cs="Times New Roman"/>
          <w:sz w:val="28"/>
          <w:szCs w:val="28"/>
          <w:lang w:eastAsia="ru-RU"/>
        </w:rPr>
        <w:t xml:space="preserve">«О государственном регулировании, контроле и надзоре финансового рынка и финансовых организаций» </w:t>
      </w:r>
      <w:r w:rsidRPr="00133234">
        <w:rPr>
          <w:rFonts w:ascii="Times New Roman" w:eastAsia="Times New Roman" w:hAnsi="Times New Roman" w:cs="Times New Roman"/>
          <w:sz w:val="28"/>
          <w:szCs w:val="28"/>
          <w:lang w:eastAsia="ru-RU"/>
        </w:rPr>
        <w:t xml:space="preserve">Правление Агентства Республики Казахстан по регулированию и развитию финансового рынка </w:t>
      </w:r>
      <w:r w:rsidRPr="00133234">
        <w:rPr>
          <w:rFonts w:ascii="Times New Roman" w:eastAsia="Times New Roman" w:hAnsi="Times New Roman" w:cs="Times New Roman"/>
          <w:b/>
          <w:bCs/>
          <w:sz w:val="28"/>
          <w:szCs w:val="28"/>
          <w:lang w:eastAsia="ru-RU"/>
        </w:rPr>
        <w:t>ПОСТАНОВЛЯЕТ</w:t>
      </w:r>
      <w:r w:rsidRPr="00133234">
        <w:rPr>
          <w:rFonts w:ascii="Times New Roman" w:eastAsia="Times New Roman" w:hAnsi="Times New Roman" w:cs="Times New Roman"/>
          <w:bCs/>
          <w:sz w:val="28"/>
          <w:szCs w:val="28"/>
          <w:lang w:eastAsia="ru-RU"/>
        </w:rPr>
        <w:t>:</w:t>
      </w:r>
    </w:p>
    <w:p w14:paraId="51682577" w14:textId="23722671" w:rsidR="007C3FD5" w:rsidRPr="00133234" w:rsidRDefault="00BE6F4F" w:rsidP="00DC0E49">
      <w:pPr>
        <w:pStyle w:val="a7"/>
        <w:numPr>
          <w:ilvl w:val="0"/>
          <w:numId w:val="1"/>
        </w:numPr>
        <w:tabs>
          <w:tab w:val="left" w:pos="851"/>
          <w:tab w:val="left" w:pos="1134"/>
        </w:tabs>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Утвердить</w:t>
      </w:r>
      <w:r w:rsidR="007C3FD5" w:rsidRPr="00133234">
        <w:rPr>
          <w:rFonts w:ascii="Times New Roman" w:eastAsia="Times New Roman" w:hAnsi="Times New Roman" w:cs="Times New Roman"/>
          <w:color w:val="000000"/>
          <w:sz w:val="28"/>
          <w:szCs w:val="28"/>
          <w:lang w:eastAsia="ru-RU"/>
        </w:rPr>
        <w:t>:</w:t>
      </w:r>
    </w:p>
    <w:p w14:paraId="2913F81F" w14:textId="1538CC4E" w:rsidR="00BE6F4F" w:rsidRPr="00133234" w:rsidRDefault="007C3FD5" w:rsidP="00DC0E49">
      <w:pPr>
        <w:pStyle w:val="a7"/>
        <w:numPr>
          <w:ilvl w:val="0"/>
          <w:numId w:val="2"/>
        </w:numPr>
        <w:tabs>
          <w:tab w:val="left" w:pos="851"/>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 xml:space="preserve">Требования к </w:t>
      </w:r>
      <w:r w:rsidR="00236699" w:rsidRPr="00133234">
        <w:rPr>
          <w:rFonts w:ascii="Times New Roman" w:eastAsia="Times New Roman" w:hAnsi="Times New Roman" w:cs="Times New Roman"/>
          <w:color w:val="000000"/>
          <w:sz w:val="28"/>
          <w:szCs w:val="28"/>
          <w:lang w:eastAsia="ru-RU"/>
        </w:rPr>
        <w:t xml:space="preserve">оценке и структуре </w:t>
      </w:r>
      <w:r w:rsidRPr="00133234">
        <w:rPr>
          <w:rFonts w:ascii="Times New Roman" w:eastAsia="Times New Roman" w:hAnsi="Times New Roman" w:cs="Times New Roman"/>
          <w:color w:val="000000"/>
          <w:sz w:val="28"/>
          <w:szCs w:val="28"/>
          <w:lang w:eastAsia="ru-RU"/>
        </w:rPr>
        <w:t>страховых обязательств в соответствии с международными стандартами финансовой отчетности согласно приложению 1 к настоящему постановлению;</w:t>
      </w:r>
    </w:p>
    <w:p w14:paraId="57B3FFC4" w14:textId="1659237E" w:rsidR="007B0004" w:rsidRPr="00133234" w:rsidRDefault="007B0004" w:rsidP="00DC0E49">
      <w:pPr>
        <w:pStyle w:val="a7"/>
        <w:numPr>
          <w:ilvl w:val="0"/>
          <w:numId w:val="2"/>
        </w:numPr>
        <w:tabs>
          <w:tab w:val="left" w:pos="851"/>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 xml:space="preserve">Требования к автоматизации </w:t>
      </w:r>
      <w:r w:rsidR="00971B41" w:rsidRPr="00133234">
        <w:rPr>
          <w:rFonts w:ascii="Times New Roman" w:eastAsia="Times New Roman" w:hAnsi="Times New Roman" w:cs="Times New Roman"/>
          <w:color w:val="000000"/>
          <w:sz w:val="28"/>
          <w:szCs w:val="28"/>
          <w:lang w:eastAsia="ru-RU"/>
        </w:rPr>
        <w:t>оценки</w:t>
      </w:r>
      <w:r w:rsidRPr="00133234">
        <w:rPr>
          <w:rFonts w:ascii="Times New Roman" w:eastAsia="Times New Roman" w:hAnsi="Times New Roman" w:cs="Times New Roman"/>
          <w:color w:val="000000"/>
          <w:sz w:val="28"/>
          <w:szCs w:val="28"/>
          <w:lang w:eastAsia="ru-RU"/>
        </w:rPr>
        <w:t xml:space="preserve"> страховых обязательств согласно приложению 2 к настоящему постановлению;</w:t>
      </w:r>
    </w:p>
    <w:p w14:paraId="70A085EA" w14:textId="1755A93B" w:rsidR="00D444BA" w:rsidRPr="00133234" w:rsidRDefault="00C47F66" w:rsidP="00DC0E49">
      <w:pPr>
        <w:pStyle w:val="a7"/>
        <w:numPr>
          <w:ilvl w:val="0"/>
          <w:numId w:val="2"/>
        </w:numPr>
        <w:tabs>
          <w:tab w:val="left" w:pos="851"/>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Требования к методике оценки страховых обязательств</w:t>
      </w:r>
      <w:r w:rsidR="009B52B7" w:rsidRPr="00133234">
        <w:rPr>
          <w:rFonts w:ascii="Times New Roman" w:eastAsia="Times New Roman" w:hAnsi="Times New Roman" w:cs="Times New Roman"/>
          <w:color w:val="000000"/>
          <w:sz w:val="28"/>
          <w:szCs w:val="28"/>
          <w:lang w:eastAsia="ru-RU"/>
        </w:rPr>
        <w:t>,</w:t>
      </w:r>
      <w:r w:rsidRPr="00133234">
        <w:rPr>
          <w:rFonts w:ascii="Times New Roman" w:eastAsia="Times New Roman" w:hAnsi="Times New Roman" w:cs="Times New Roman"/>
          <w:color w:val="000000"/>
          <w:sz w:val="28"/>
          <w:szCs w:val="28"/>
          <w:lang w:eastAsia="ru-RU"/>
        </w:rPr>
        <w:t xml:space="preserve"> </w:t>
      </w:r>
      <w:r w:rsidR="009B52B7" w:rsidRPr="00133234">
        <w:rPr>
          <w:rFonts w:ascii="Times New Roman" w:eastAsia="Times New Roman" w:hAnsi="Times New Roman" w:cs="Times New Roman"/>
          <w:color w:val="000000"/>
          <w:sz w:val="28"/>
          <w:szCs w:val="28"/>
          <w:lang w:eastAsia="ru-RU"/>
        </w:rPr>
        <w:t xml:space="preserve">порядку и срокам ее согласования </w:t>
      </w:r>
      <w:r w:rsidR="00D444BA" w:rsidRPr="00133234">
        <w:rPr>
          <w:rFonts w:ascii="Times New Roman" w:eastAsia="Times New Roman" w:hAnsi="Times New Roman" w:cs="Times New Roman"/>
          <w:color w:val="000000"/>
          <w:sz w:val="28"/>
          <w:szCs w:val="28"/>
          <w:lang w:eastAsia="ru-RU"/>
        </w:rPr>
        <w:t xml:space="preserve">согласно </w:t>
      </w:r>
      <w:r w:rsidR="00625107" w:rsidRPr="00133234">
        <w:rPr>
          <w:rFonts w:ascii="Times New Roman" w:eastAsia="Times New Roman" w:hAnsi="Times New Roman" w:cs="Times New Roman"/>
          <w:color w:val="000000"/>
          <w:sz w:val="28"/>
          <w:szCs w:val="28"/>
          <w:lang w:eastAsia="ru-RU"/>
        </w:rPr>
        <w:t>приложению 3</w:t>
      </w:r>
      <w:r w:rsidR="00D444BA" w:rsidRPr="00133234">
        <w:rPr>
          <w:rFonts w:ascii="Times New Roman" w:eastAsia="Times New Roman" w:hAnsi="Times New Roman" w:cs="Times New Roman"/>
          <w:color w:val="000000"/>
          <w:sz w:val="28"/>
          <w:szCs w:val="28"/>
          <w:lang w:eastAsia="ru-RU"/>
        </w:rPr>
        <w:t xml:space="preserve"> к настоящему постановлению</w:t>
      </w:r>
      <w:r w:rsidR="00971B41" w:rsidRPr="00133234">
        <w:rPr>
          <w:rFonts w:ascii="Times New Roman" w:eastAsia="Times New Roman" w:hAnsi="Times New Roman" w:cs="Times New Roman"/>
          <w:color w:val="000000"/>
          <w:sz w:val="28"/>
          <w:szCs w:val="28"/>
          <w:lang w:eastAsia="ru-RU"/>
        </w:rPr>
        <w:t>.</w:t>
      </w:r>
    </w:p>
    <w:p w14:paraId="7E228770" w14:textId="77777777" w:rsidR="00BE6F4F" w:rsidRPr="00133234" w:rsidRDefault="00BE6F4F" w:rsidP="00BE6F4F">
      <w:pPr>
        <w:tabs>
          <w:tab w:val="left" w:pos="851"/>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2.</w:t>
      </w:r>
      <w:r w:rsidRPr="00133234">
        <w:rPr>
          <w:rFonts w:ascii="Times New Roman" w:eastAsia="Times New Roman" w:hAnsi="Times New Roman" w:cs="Times New Roman"/>
          <w:color w:val="000000"/>
          <w:sz w:val="28"/>
          <w:szCs w:val="28"/>
          <w:lang w:eastAsia="ru-RU"/>
        </w:rPr>
        <w:tab/>
        <w:t xml:space="preserve">Департаменту </w:t>
      </w:r>
      <w:r w:rsidRPr="00133234">
        <w:rPr>
          <w:rFonts w:ascii="Times New Roman" w:eastAsia="Times New Roman" w:hAnsi="Times New Roman" w:cs="Times New Roman"/>
          <w:iCs/>
          <w:color w:val="000000"/>
          <w:sz w:val="28"/>
          <w:szCs w:val="28"/>
          <w:lang w:eastAsia="ru-RU"/>
        </w:rPr>
        <w:t xml:space="preserve">страхового рынка и актуарных расчетов </w:t>
      </w:r>
      <w:r w:rsidRPr="00133234">
        <w:rPr>
          <w:rFonts w:ascii="Times New Roman" w:eastAsia="Times New Roman" w:hAnsi="Times New Roman" w:cs="Times New Roman"/>
          <w:color w:val="000000"/>
          <w:sz w:val="28"/>
          <w:szCs w:val="28"/>
          <w:lang w:eastAsia="ru-RU"/>
        </w:rPr>
        <w:t>в установленном законодательством Республики Казахстан порядке обеспечить:</w:t>
      </w:r>
    </w:p>
    <w:p w14:paraId="0DB2CD26" w14:textId="77777777" w:rsidR="00BE6F4F" w:rsidRPr="00133234" w:rsidRDefault="00BE6F4F" w:rsidP="00BE6F4F">
      <w:pPr>
        <w:tabs>
          <w:tab w:val="left" w:pos="851"/>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1)</w:t>
      </w:r>
      <w:r w:rsidRPr="00133234">
        <w:rPr>
          <w:rFonts w:ascii="Times New Roman" w:eastAsia="Times New Roman" w:hAnsi="Times New Roman" w:cs="Times New Roman"/>
          <w:color w:val="000000"/>
          <w:sz w:val="28"/>
          <w:szCs w:val="28"/>
          <w:lang w:eastAsia="ru-RU"/>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14:paraId="1F74EF37" w14:textId="77777777" w:rsidR="00BE6F4F" w:rsidRPr="00133234" w:rsidRDefault="00BE6F4F" w:rsidP="00BE6F4F">
      <w:pPr>
        <w:tabs>
          <w:tab w:val="left" w:pos="851"/>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2)</w:t>
      </w:r>
      <w:r w:rsidRPr="00133234">
        <w:rPr>
          <w:rFonts w:ascii="Times New Roman" w:eastAsia="Times New Roman" w:hAnsi="Times New Roman" w:cs="Times New Roman"/>
          <w:color w:val="000000"/>
          <w:sz w:val="28"/>
          <w:szCs w:val="28"/>
          <w:lang w:eastAsia="ru-RU"/>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6409E499" w14:textId="782EEFA9" w:rsidR="00BE6F4F" w:rsidRPr="00133234" w:rsidRDefault="00BE6F4F" w:rsidP="00BE6F4F">
      <w:pPr>
        <w:tabs>
          <w:tab w:val="left" w:pos="851"/>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lastRenderedPageBreak/>
        <w:t>3)</w:t>
      </w:r>
      <w:r w:rsidRPr="00133234">
        <w:rPr>
          <w:rFonts w:ascii="Times New Roman" w:eastAsia="Times New Roman" w:hAnsi="Times New Roman" w:cs="Times New Roman"/>
          <w:color w:val="000000"/>
          <w:sz w:val="28"/>
          <w:szCs w:val="28"/>
          <w:lang w:eastAsia="ru-RU"/>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6A93B6B1" w14:textId="77777777" w:rsidR="00BE6F4F" w:rsidRPr="00133234" w:rsidRDefault="00BE6F4F" w:rsidP="00BE6F4F">
      <w:pPr>
        <w:tabs>
          <w:tab w:val="left" w:pos="851"/>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3.</w:t>
      </w:r>
      <w:r w:rsidRPr="00133234">
        <w:rPr>
          <w:rFonts w:ascii="Times New Roman" w:eastAsia="Times New Roman" w:hAnsi="Times New Roman" w:cs="Times New Roman"/>
          <w:color w:val="000000"/>
          <w:sz w:val="28"/>
          <w:szCs w:val="28"/>
          <w:lang w:eastAsia="ru-RU"/>
        </w:rPr>
        <w:tab/>
        <w:t>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1701AE85" w14:textId="44C3784B" w:rsidR="00BE6F4F" w:rsidRPr="00133234" w:rsidRDefault="00BE6F4F" w:rsidP="00BE6F4F">
      <w:p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133234">
        <w:rPr>
          <w:rFonts w:ascii="Times New Roman" w:eastAsia="Calibri" w:hAnsi="Times New Roman" w:cs="Times New Roman"/>
          <w:color w:val="000000"/>
          <w:sz w:val="28"/>
          <w:szCs w:val="28"/>
        </w:rPr>
        <w:t>4.</w:t>
      </w:r>
      <w:r w:rsidRPr="00133234">
        <w:rPr>
          <w:rFonts w:ascii="Times New Roman" w:eastAsia="Calibri" w:hAnsi="Times New Roman" w:cs="Times New Roman"/>
          <w:color w:val="000000"/>
          <w:sz w:val="28"/>
          <w:szCs w:val="28"/>
        </w:rPr>
        <w:tab/>
        <w:t xml:space="preserve">Настоящее постановление вводится в действие </w:t>
      </w:r>
      <w:r w:rsidR="00C60402" w:rsidRPr="00133234">
        <w:rPr>
          <w:rFonts w:ascii="Times New Roman" w:eastAsia="Calibri" w:hAnsi="Times New Roman" w:cs="Times New Roman"/>
          <w:color w:val="000000"/>
          <w:sz w:val="28"/>
          <w:szCs w:val="28"/>
        </w:rPr>
        <w:t xml:space="preserve">с 1 января 2026 года. </w:t>
      </w:r>
    </w:p>
    <w:p w14:paraId="3690E02F" w14:textId="77777777" w:rsidR="00BE6F4F" w:rsidRPr="00133234" w:rsidRDefault="00BE6F4F" w:rsidP="00BE6F4F">
      <w:p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lang w:eastAsia="ru-RU"/>
        </w:rPr>
      </w:pPr>
    </w:p>
    <w:p w14:paraId="6EF549EE" w14:textId="77777777" w:rsidR="00BE6F4F" w:rsidRPr="00133234" w:rsidRDefault="00BE6F4F" w:rsidP="00BE6F4F">
      <w:p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lang w:eastAsia="ru-RU"/>
        </w:rPr>
      </w:pPr>
    </w:p>
    <w:p w14:paraId="53222E04" w14:textId="77777777" w:rsidR="00BE6F4F" w:rsidRPr="00133234" w:rsidRDefault="00BE6F4F" w:rsidP="00BE6F4F">
      <w:pPr>
        <w:tabs>
          <w:tab w:val="left" w:pos="851"/>
          <w:tab w:val="left" w:pos="1134"/>
        </w:tabs>
        <w:spacing w:after="0" w:line="240" w:lineRule="auto"/>
        <w:ind w:firstLine="709"/>
        <w:contextualSpacing/>
        <w:jc w:val="both"/>
        <w:rPr>
          <w:rFonts w:ascii="Times New Roman" w:eastAsia="Calibri" w:hAnsi="Times New Roman" w:cs="Times New Roman"/>
          <w:b/>
          <w:color w:val="000000"/>
          <w:sz w:val="28"/>
          <w:szCs w:val="28"/>
          <w:lang w:eastAsia="ru-RU"/>
        </w:rPr>
      </w:pPr>
      <w:r w:rsidRPr="00133234">
        <w:rPr>
          <w:rFonts w:ascii="Times New Roman" w:eastAsia="Calibri" w:hAnsi="Times New Roman" w:cs="Times New Roman"/>
          <w:b/>
          <w:color w:val="000000"/>
          <w:sz w:val="28"/>
          <w:szCs w:val="28"/>
          <w:lang w:eastAsia="ru-RU"/>
        </w:rPr>
        <w:tab/>
        <w:t>Должность                                                                           ФИО</w:t>
      </w:r>
    </w:p>
    <w:p w14:paraId="34FDC7D9" w14:textId="5E5632B1" w:rsidR="00D444BA" w:rsidRPr="00133234" w:rsidRDefault="008F7E03" w:rsidP="008F7E03">
      <w:pPr>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br w:type="page"/>
      </w:r>
    </w:p>
    <w:p w14:paraId="3416456B" w14:textId="77777777" w:rsidR="009B1541" w:rsidRPr="00133234" w:rsidRDefault="00D444BA" w:rsidP="009B1541">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lastRenderedPageBreak/>
        <w:t xml:space="preserve">Приложение </w:t>
      </w:r>
      <w:r w:rsidR="009B1541" w:rsidRPr="00133234">
        <w:rPr>
          <w:rFonts w:ascii="Times New Roman" w:eastAsia="Calibri" w:hAnsi="Times New Roman" w:cs="Times New Roman"/>
          <w:color w:val="000000"/>
          <w:sz w:val="28"/>
          <w:szCs w:val="28"/>
          <w:lang w:eastAsia="ru-RU"/>
        </w:rPr>
        <w:t xml:space="preserve">1 </w:t>
      </w:r>
    </w:p>
    <w:p w14:paraId="3F9C23F4" w14:textId="77777777" w:rsidR="006134BB" w:rsidRPr="00133234" w:rsidRDefault="009B1541" w:rsidP="006134BB">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к постановлению</w:t>
      </w:r>
      <w:r w:rsidR="006134BB" w:rsidRPr="00133234">
        <w:rPr>
          <w:rFonts w:ascii="Times New Roman" w:eastAsia="Calibri" w:hAnsi="Times New Roman" w:cs="Times New Roman"/>
          <w:color w:val="000000"/>
          <w:sz w:val="28"/>
          <w:szCs w:val="28"/>
          <w:lang w:eastAsia="ru-RU"/>
        </w:rPr>
        <w:t xml:space="preserve"> Правления</w:t>
      </w:r>
    </w:p>
    <w:p w14:paraId="29A5DC0C" w14:textId="5D6D1AFE" w:rsidR="006134BB" w:rsidRPr="00133234" w:rsidRDefault="006134BB" w:rsidP="006134BB">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Агентства Республики Казахстан</w:t>
      </w:r>
    </w:p>
    <w:p w14:paraId="3DB15D03" w14:textId="3134E8EC" w:rsidR="006134BB" w:rsidRPr="00133234" w:rsidRDefault="006134BB" w:rsidP="006134BB">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по регулированию и развитию</w:t>
      </w:r>
    </w:p>
    <w:p w14:paraId="55D864AD" w14:textId="7E9D3672" w:rsidR="006134BB" w:rsidRPr="00133234" w:rsidRDefault="006134BB" w:rsidP="006134BB">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финансового рынка</w:t>
      </w:r>
    </w:p>
    <w:p w14:paraId="703E9DE2" w14:textId="147329A1" w:rsidR="006134BB" w:rsidRPr="00133234" w:rsidRDefault="006134BB" w:rsidP="006134BB">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от «__» «________</w:t>
      </w:r>
      <w:r w:rsidR="0079159F" w:rsidRPr="00133234">
        <w:rPr>
          <w:rFonts w:ascii="Times New Roman" w:eastAsia="Calibri" w:hAnsi="Times New Roman" w:cs="Times New Roman"/>
          <w:color w:val="000000"/>
          <w:sz w:val="28"/>
          <w:szCs w:val="28"/>
          <w:lang w:eastAsia="ru-RU"/>
        </w:rPr>
        <w:t>_</w:t>
      </w:r>
      <w:r w:rsidRPr="00133234">
        <w:rPr>
          <w:rFonts w:ascii="Times New Roman" w:eastAsia="Calibri" w:hAnsi="Times New Roman" w:cs="Times New Roman"/>
          <w:color w:val="000000"/>
          <w:sz w:val="28"/>
          <w:szCs w:val="28"/>
          <w:lang w:eastAsia="ru-RU"/>
        </w:rPr>
        <w:t>» 2025 года № ___</w:t>
      </w:r>
    </w:p>
    <w:p w14:paraId="36C00305" w14:textId="77777777" w:rsidR="009B1541" w:rsidRPr="00133234" w:rsidRDefault="009B1541" w:rsidP="009B1541">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6AFC4876" w14:textId="7BCD8652" w:rsidR="00C47F66" w:rsidRPr="00133234" w:rsidRDefault="00C47F66" w:rsidP="009B1541">
      <w:pPr>
        <w:jc w:val="center"/>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Требования к оценке и структуре страховых обязательств в соответствии с международными стандартами финансовой отчетности</w:t>
      </w:r>
    </w:p>
    <w:p w14:paraId="6C83155E" w14:textId="65FFA50D" w:rsidR="004305C1" w:rsidRPr="00133234" w:rsidRDefault="004305C1" w:rsidP="00C47F66">
      <w:pPr>
        <w:ind w:firstLine="708"/>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Глава 1. Общие положения </w:t>
      </w:r>
    </w:p>
    <w:p w14:paraId="6891AA57" w14:textId="1D5A682C" w:rsidR="00757914" w:rsidRPr="00133234" w:rsidRDefault="009B1541" w:rsidP="00DC0E49">
      <w:pPr>
        <w:pStyle w:val="a7"/>
        <w:numPr>
          <w:ilvl w:val="0"/>
          <w:numId w:val="3"/>
        </w:numPr>
        <w:tabs>
          <w:tab w:val="left" w:pos="993"/>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Настоящие Требования </w:t>
      </w:r>
      <w:r w:rsidR="00380666" w:rsidRPr="00133234">
        <w:rPr>
          <w:rFonts w:ascii="Times New Roman" w:eastAsia="Times New Roman" w:hAnsi="Times New Roman" w:cs="Times New Roman"/>
          <w:sz w:val="28"/>
          <w:szCs w:val="28"/>
          <w:lang w:eastAsia="ru-RU"/>
        </w:rPr>
        <w:t>к оценке и структуре страховых обязательств</w:t>
      </w:r>
      <w:r w:rsidR="00FD5E65" w:rsidRPr="00133234">
        <w:rPr>
          <w:rFonts w:ascii="Times New Roman" w:eastAsia="Times New Roman" w:hAnsi="Times New Roman" w:cs="Times New Roman"/>
          <w:sz w:val="28"/>
          <w:szCs w:val="28"/>
          <w:lang w:eastAsia="ru-RU"/>
        </w:rPr>
        <w:t xml:space="preserve"> в соответствии с международными стандартами финансовой отчетности </w:t>
      </w:r>
      <w:r w:rsidRPr="00133234">
        <w:rPr>
          <w:rFonts w:ascii="Times New Roman" w:eastAsia="Times New Roman" w:hAnsi="Times New Roman" w:cs="Times New Roman"/>
          <w:sz w:val="28"/>
          <w:szCs w:val="28"/>
          <w:lang w:eastAsia="ru-RU"/>
        </w:rPr>
        <w:t xml:space="preserve">(далее – Требования) разработаны в соответствии с Законом Республики Казахстан </w:t>
      </w:r>
      <w:r w:rsidR="00173522" w:rsidRPr="00133234">
        <w:rPr>
          <w:rFonts w:ascii="Times New Roman" w:eastAsia="Times New Roman" w:hAnsi="Times New Roman" w:cs="Times New Roman"/>
          <w:sz w:val="28"/>
          <w:szCs w:val="28"/>
          <w:lang w:eastAsia="ru-RU"/>
        </w:rPr>
        <w:br/>
      </w:r>
      <w:r w:rsidR="003C2368"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О страховой деятельности</w:t>
      </w:r>
      <w:r w:rsidR="003C2368"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 xml:space="preserve">(далее – Закон) и </w:t>
      </w:r>
      <w:r w:rsidR="00244233" w:rsidRPr="00133234">
        <w:rPr>
          <w:rFonts w:ascii="Times New Roman" w:eastAsia="Times New Roman" w:hAnsi="Times New Roman" w:cs="Times New Roman"/>
          <w:sz w:val="28"/>
          <w:szCs w:val="28"/>
          <w:lang w:eastAsia="ru-RU"/>
        </w:rPr>
        <w:t xml:space="preserve">Законом Республики Казахстан  «О государственном регулировании, контроле и надзоре финансового рынка и финансовых организаций» и </w:t>
      </w:r>
      <w:r w:rsidRPr="00133234">
        <w:rPr>
          <w:rFonts w:ascii="Times New Roman" w:eastAsia="Times New Roman" w:hAnsi="Times New Roman" w:cs="Times New Roman"/>
          <w:sz w:val="28"/>
          <w:szCs w:val="28"/>
          <w:lang w:eastAsia="ru-RU"/>
        </w:rPr>
        <w:t xml:space="preserve">устанавливают требования к </w:t>
      </w:r>
      <w:r w:rsidR="00380666" w:rsidRPr="00133234">
        <w:rPr>
          <w:rFonts w:ascii="Times New Roman" w:eastAsia="Times New Roman" w:hAnsi="Times New Roman" w:cs="Times New Roman"/>
          <w:sz w:val="28"/>
          <w:szCs w:val="28"/>
          <w:lang w:eastAsia="ru-RU"/>
        </w:rPr>
        <w:t xml:space="preserve">оценке </w:t>
      </w:r>
      <w:r w:rsidR="00AC4078" w:rsidRPr="00133234">
        <w:rPr>
          <w:rFonts w:ascii="Times New Roman" w:eastAsia="Times New Roman" w:hAnsi="Times New Roman" w:cs="Times New Roman"/>
          <w:sz w:val="28"/>
          <w:szCs w:val="28"/>
          <w:lang w:eastAsia="ru-RU"/>
        </w:rPr>
        <w:t xml:space="preserve">страховых обязательств </w:t>
      </w:r>
      <w:r w:rsidRPr="00133234">
        <w:rPr>
          <w:rFonts w:ascii="Times New Roman" w:eastAsia="Times New Roman" w:hAnsi="Times New Roman" w:cs="Times New Roman"/>
          <w:sz w:val="28"/>
          <w:szCs w:val="28"/>
          <w:lang w:eastAsia="ru-RU"/>
        </w:rPr>
        <w:t xml:space="preserve">и их структуре по обязательным и добровольным классам страхования отрасли </w:t>
      </w:r>
      <w:r w:rsidR="003C2368"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общее страхование</w:t>
      </w:r>
      <w:r w:rsidR="003C2368"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 xml:space="preserve"> и отрасли </w:t>
      </w:r>
      <w:r w:rsidR="003C2368"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страхование жизни</w:t>
      </w:r>
      <w:r w:rsidR="003C2368"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w:t>
      </w:r>
    </w:p>
    <w:p w14:paraId="7E90E8B1" w14:textId="0A513602" w:rsidR="00757914" w:rsidRPr="00133234" w:rsidRDefault="00757914"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Требования распространяются на страховые (перестраховочные) организации, в том числе исламские страховые (перестраховочные) организации, филиалы страховых организаций-нерезидентов Республики Казахстан и филиалы исламских страховых организаций-нерезидентов Республики Казахстан.</w:t>
      </w:r>
    </w:p>
    <w:p w14:paraId="7549132E" w14:textId="5D25849A" w:rsidR="007B0004" w:rsidRPr="00133234" w:rsidRDefault="007B0004" w:rsidP="00DC0E49">
      <w:pPr>
        <w:pStyle w:val="a7"/>
        <w:numPr>
          <w:ilvl w:val="0"/>
          <w:numId w:val="3"/>
        </w:numPr>
        <w:tabs>
          <w:tab w:val="left" w:pos="993"/>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Требованиях используются следующие понятия:</w:t>
      </w:r>
    </w:p>
    <w:p w14:paraId="204D98C4" w14:textId="6CD65EE9" w:rsidR="00E61565" w:rsidRPr="00133234" w:rsidRDefault="007B0004"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портфель договоров страхования </w:t>
      </w:r>
      <w:r w:rsidR="004F69E8"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договоры страхования, которые подвержены аналогичным рискам и управляются совместно;</w:t>
      </w:r>
    </w:p>
    <w:p w14:paraId="7703FBB7" w14:textId="3F007F21" w:rsidR="009F57A9" w:rsidRPr="00133234" w:rsidRDefault="009F57A9"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группа договоров страхования – совокупность договоров страхования, выделенная в результате разделения портфеля договоров страхования; </w:t>
      </w:r>
    </w:p>
    <w:p w14:paraId="506EE9A9" w14:textId="3065CC92" w:rsidR="00B33C81" w:rsidRPr="00133234" w:rsidRDefault="00B33C81"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финансовый риск</w:t>
      </w:r>
      <w:r w:rsidR="00672820"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 риск возможного в будущем изменения одного или нескольких определенных факторов: процентной ставки, цены финансового инструмента, валютного курса, индекса цен, кредитного рейтинга или другой переменной, при условии для нефинансовой переменной, что эта переменная не является специфичной для одной из сторон по договору</w:t>
      </w:r>
      <w:r w:rsidR="009367AB" w:rsidRPr="00133234">
        <w:rPr>
          <w:rFonts w:ascii="Times New Roman" w:eastAsia="Times New Roman" w:hAnsi="Times New Roman" w:cs="Times New Roman"/>
          <w:sz w:val="28"/>
          <w:szCs w:val="28"/>
          <w:lang w:eastAsia="ru-RU"/>
        </w:rPr>
        <w:t xml:space="preserve"> страхования (перестрахования)</w:t>
      </w:r>
      <w:r w:rsidRPr="00133234">
        <w:rPr>
          <w:rFonts w:ascii="Times New Roman" w:eastAsia="Times New Roman" w:hAnsi="Times New Roman" w:cs="Times New Roman"/>
          <w:sz w:val="28"/>
          <w:szCs w:val="28"/>
          <w:lang w:eastAsia="ru-RU"/>
        </w:rPr>
        <w:t>;</w:t>
      </w:r>
    </w:p>
    <w:p w14:paraId="1DFAA262" w14:textId="7924DB4A" w:rsidR="00D663B5" w:rsidRPr="00133234" w:rsidRDefault="00C12856"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страховые обязательства</w:t>
      </w:r>
      <w:r w:rsidR="00D663B5" w:rsidRPr="00133234">
        <w:rPr>
          <w:rFonts w:ascii="Times New Roman" w:eastAsia="Times New Roman" w:hAnsi="Times New Roman" w:cs="Times New Roman"/>
          <w:sz w:val="28"/>
          <w:szCs w:val="28"/>
          <w:lang w:eastAsia="ru-RU"/>
        </w:rPr>
        <w:t xml:space="preserve"> – обязательства </w:t>
      </w:r>
      <w:r w:rsidR="00F01CCF" w:rsidRPr="00133234">
        <w:rPr>
          <w:rFonts w:ascii="Times New Roman" w:eastAsia="Times New Roman" w:hAnsi="Times New Roman" w:cs="Times New Roman"/>
          <w:sz w:val="28"/>
          <w:szCs w:val="28"/>
          <w:lang w:eastAsia="ru-RU"/>
        </w:rPr>
        <w:t xml:space="preserve">страховой (перестраховочной) </w:t>
      </w:r>
      <w:r w:rsidR="00D663B5" w:rsidRPr="00133234">
        <w:rPr>
          <w:rFonts w:ascii="Times New Roman" w:eastAsia="Times New Roman" w:hAnsi="Times New Roman" w:cs="Times New Roman"/>
          <w:sz w:val="28"/>
          <w:szCs w:val="28"/>
          <w:lang w:eastAsia="ru-RU"/>
        </w:rPr>
        <w:t>организации по договорам страхования (перестрахования), оцениваемые на основе актуарных расчетов на дату расчета;</w:t>
      </w:r>
    </w:p>
    <w:p w14:paraId="7C3ECE14" w14:textId="5D9F6929" w:rsidR="007A22C7" w:rsidRPr="00133234" w:rsidRDefault="007A22C7"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дата расчета – дата, на которую производится расчет страховых обязательств;</w:t>
      </w:r>
    </w:p>
    <w:p w14:paraId="728721F6" w14:textId="3E4A2E8B" w:rsidR="00260486" w:rsidRPr="00133234" w:rsidRDefault="00260486"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 xml:space="preserve">нефинансовый риск </w:t>
      </w:r>
      <w:r w:rsidR="00E1280C"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 xml:space="preserve"> риски, не относящиеся к финансовым и операционным рискам;</w:t>
      </w:r>
    </w:p>
    <w:p w14:paraId="20576593" w14:textId="232E6951" w:rsidR="00260486" w:rsidRPr="00133234" w:rsidRDefault="007A22C7"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денежные потоки в рамках договора страхования (перестрахования) –</w:t>
      </w:r>
      <w:r w:rsidR="00E1280C" w:rsidRPr="00133234">
        <w:rPr>
          <w:rFonts w:ascii="Times New Roman" w:eastAsia="Times New Roman" w:hAnsi="Times New Roman" w:cs="Times New Roman"/>
          <w:sz w:val="28"/>
          <w:szCs w:val="28"/>
          <w:lang w:eastAsia="ru-RU"/>
        </w:rPr>
        <w:t xml:space="preserve"> ожидаемые входящие и исходящие денежные потоки, вытекающие из прав и обязанностей страховой (перестраховочной) организации, существующих на отчетную дату, и непосредственно связанных с выполнением условий действующего договора страхования (перестрахования) на протяжении его срока действия</w:t>
      </w:r>
      <w:r w:rsidRPr="00133234">
        <w:rPr>
          <w:rFonts w:ascii="Times New Roman" w:eastAsia="Times New Roman" w:hAnsi="Times New Roman" w:cs="Times New Roman"/>
          <w:sz w:val="28"/>
          <w:szCs w:val="28"/>
          <w:lang w:eastAsia="ru-RU"/>
        </w:rPr>
        <w:t>;</w:t>
      </w:r>
    </w:p>
    <w:p w14:paraId="38CF0D40" w14:textId="4B6D5EFD" w:rsidR="00350E2F" w:rsidRPr="00133234" w:rsidRDefault="00350E2F"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обременительные договоры страхования – договоры страхования, по которым на дату первоначального признания денежные потоки по выполнению договоров, отнесенные к данным договорам, ранее признанные </w:t>
      </w:r>
      <w:proofErr w:type="spellStart"/>
      <w:r w:rsidRPr="00133234">
        <w:rPr>
          <w:rFonts w:ascii="Times New Roman" w:eastAsia="Times New Roman" w:hAnsi="Times New Roman" w:cs="Times New Roman"/>
          <w:sz w:val="28"/>
          <w:szCs w:val="28"/>
          <w:lang w:eastAsia="ru-RU"/>
        </w:rPr>
        <w:t>аквизиционные</w:t>
      </w:r>
      <w:proofErr w:type="spellEnd"/>
      <w:r w:rsidRPr="00133234">
        <w:rPr>
          <w:rFonts w:ascii="Times New Roman" w:eastAsia="Times New Roman" w:hAnsi="Times New Roman" w:cs="Times New Roman"/>
          <w:sz w:val="28"/>
          <w:szCs w:val="28"/>
          <w:lang w:eastAsia="ru-RU"/>
        </w:rPr>
        <w:t xml:space="preserve"> денежные потоки и денежные потоки, возникающие по данным договорам на дату первоначального признания, в своей совокупности представляют собой чистый отток средств;</w:t>
      </w:r>
    </w:p>
    <w:p w14:paraId="20808FB5" w14:textId="77777777" w:rsidR="00B36301" w:rsidRPr="00133234" w:rsidRDefault="00DE4C1A"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обязательства по оставшейся части страхового покрытия – оценка страховых обязательств, связанных с будущими страховыми </w:t>
      </w:r>
      <w:r w:rsidR="000E73D3" w:rsidRPr="00133234">
        <w:rPr>
          <w:rFonts w:ascii="Times New Roman" w:eastAsia="Times New Roman" w:hAnsi="Times New Roman" w:cs="Times New Roman"/>
          <w:sz w:val="28"/>
          <w:szCs w:val="28"/>
          <w:lang w:eastAsia="ru-RU"/>
        </w:rPr>
        <w:t>событиями</w:t>
      </w:r>
      <w:r w:rsidRPr="00133234">
        <w:rPr>
          <w:rFonts w:ascii="Times New Roman" w:eastAsia="Times New Roman" w:hAnsi="Times New Roman" w:cs="Times New Roman"/>
          <w:sz w:val="28"/>
          <w:szCs w:val="28"/>
          <w:lang w:eastAsia="ru-RU"/>
        </w:rPr>
        <w:t xml:space="preserve">, которые могут </w:t>
      </w:r>
      <w:r w:rsidR="000E73D3" w:rsidRPr="00133234">
        <w:rPr>
          <w:rFonts w:ascii="Times New Roman" w:eastAsia="Times New Roman" w:hAnsi="Times New Roman" w:cs="Times New Roman"/>
          <w:sz w:val="28"/>
          <w:szCs w:val="28"/>
          <w:lang w:eastAsia="ru-RU"/>
        </w:rPr>
        <w:t>произойти</w:t>
      </w:r>
      <w:r w:rsidRPr="00133234">
        <w:rPr>
          <w:rFonts w:ascii="Times New Roman" w:eastAsia="Times New Roman" w:hAnsi="Times New Roman" w:cs="Times New Roman"/>
          <w:sz w:val="28"/>
          <w:szCs w:val="28"/>
          <w:lang w:eastAsia="ru-RU"/>
        </w:rPr>
        <w:t xml:space="preserve"> в течение оставшегося срока действия действующих</w:t>
      </w:r>
      <w:r w:rsidR="00B36301" w:rsidRPr="00133234">
        <w:rPr>
          <w:rFonts w:ascii="Times New Roman" w:eastAsia="Times New Roman" w:hAnsi="Times New Roman" w:cs="Times New Roman"/>
          <w:sz w:val="28"/>
          <w:szCs w:val="28"/>
          <w:lang w:eastAsia="ru-RU"/>
        </w:rPr>
        <w:t xml:space="preserve"> договоров страхования, за вычетом ожидаемых будущих поступлений по этим договорам;</w:t>
      </w:r>
    </w:p>
    <w:p w14:paraId="36E52979" w14:textId="341BFF36" w:rsidR="00DE4C1A" w:rsidRPr="00133234" w:rsidRDefault="00B36301"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обязательства по возникшим страховым убыткам – оценка страховых обязательств, возникающие в связи со страховыми случаями, которые уже произошли, но по которым еще не произведены</w:t>
      </w:r>
      <w:r w:rsidR="008C5B6C" w:rsidRPr="00133234">
        <w:rPr>
          <w:rFonts w:ascii="Times New Roman" w:eastAsia="Times New Roman" w:hAnsi="Times New Roman" w:cs="Times New Roman"/>
          <w:sz w:val="28"/>
          <w:szCs w:val="28"/>
          <w:lang w:eastAsia="ru-RU"/>
        </w:rPr>
        <w:t xml:space="preserve"> страховые</w:t>
      </w:r>
      <w:r w:rsidRPr="00133234">
        <w:rPr>
          <w:rFonts w:ascii="Times New Roman" w:eastAsia="Times New Roman" w:hAnsi="Times New Roman" w:cs="Times New Roman"/>
          <w:sz w:val="28"/>
          <w:szCs w:val="28"/>
          <w:lang w:eastAsia="ru-RU"/>
        </w:rPr>
        <w:t xml:space="preserve"> выплаты полностью или частично; </w:t>
      </w:r>
    </w:p>
    <w:p w14:paraId="4EAEC604" w14:textId="2901073F" w:rsidR="00F776E3" w:rsidRPr="00133234" w:rsidRDefault="00F776E3"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заявленный, но неурегулированный убыток – требование к страховой (перестраховочной) организации о наступлении страхового события и (или) страхового случая и (или) об осуществлении страховой выплаты, заявленное страхователем (застрахованным, выгодоприобретателем) в письменной форме, либо в порядке, предусмотренном законами Республики Казахстан об обязательных видах страхования и (или) договором страхования (перестрахования), по которому страховая выплата не осуществлялась или осуществлялась не в полном объеме;</w:t>
      </w:r>
    </w:p>
    <w:p w14:paraId="277FD354" w14:textId="253036E0" w:rsidR="000D4BA8" w:rsidRPr="00133234" w:rsidRDefault="000D4BA8"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прогнозируемые выплаты – обязательства страховой (перестраховочной) организации, связанные с продлением (переосвидетельствованием) степени утраты профессиональной трудоспособности (далее – степень УПТ) выгодоприобретателя или возмещением вреда лицам, понесшим ущерб в результате смерти работника согласно статье 940 Гражданского кодекса Республики Казахстан (Особенная часть) (далее – Гражданский кодекс)</w:t>
      </w:r>
      <w:r w:rsidR="000B3991" w:rsidRPr="00133234">
        <w:rPr>
          <w:rFonts w:ascii="Times New Roman" w:eastAsia="Times New Roman" w:hAnsi="Times New Roman" w:cs="Times New Roman"/>
          <w:sz w:val="28"/>
          <w:szCs w:val="28"/>
          <w:lang w:eastAsia="ru-RU"/>
        </w:rPr>
        <w:t>;</w:t>
      </w:r>
    </w:p>
    <w:p w14:paraId="0761D2A6" w14:textId="27B45527" w:rsidR="00066AE3" w:rsidRPr="00133234" w:rsidRDefault="00066AE3"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рисковая поправка на нефинансовый риск</w:t>
      </w:r>
      <w:r w:rsidR="00097AA9" w:rsidRPr="00133234">
        <w:rPr>
          <w:rFonts w:ascii="Times New Roman" w:eastAsia="Times New Roman" w:hAnsi="Times New Roman" w:cs="Times New Roman"/>
          <w:sz w:val="28"/>
          <w:szCs w:val="28"/>
          <w:lang w:eastAsia="ru-RU"/>
        </w:rPr>
        <w:t xml:space="preserve"> (далее – рисковая поправка)</w:t>
      </w:r>
      <w:r w:rsidRPr="00133234">
        <w:rPr>
          <w:rFonts w:ascii="Times New Roman" w:eastAsia="Times New Roman" w:hAnsi="Times New Roman" w:cs="Times New Roman"/>
          <w:sz w:val="28"/>
          <w:szCs w:val="28"/>
          <w:lang w:eastAsia="ru-RU"/>
        </w:rPr>
        <w:t xml:space="preserve"> </w:t>
      </w:r>
      <w:r w:rsidR="00A307D2"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 xml:space="preserve"> </w:t>
      </w:r>
      <w:r w:rsidR="00A307D2" w:rsidRPr="00133234">
        <w:rPr>
          <w:rFonts w:ascii="Times New Roman" w:eastAsia="Times New Roman" w:hAnsi="Times New Roman" w:cs="Times New Roman"/>
          <w:sz w:val="28"/>
          <w:szCs w:val="28"/>
          <w:lang w:eastAsia="ru-RU"/>
        </w:rPr>
        <w:t>компенсация, требуемая за принятие неопределенности в отношении суммы и сроков денежных потоков, которые возникают в результате нефинансового риска</w:t>
      </w:r>
      <w:r w:rsidR="006F3911" w:rsidRPr="00133234">
        <w:rPr>
          <w:rFonts w:ascii="Times New Roman" w:eastAsia="Times New Roman" w:hAnsi="Times New Roman" w:cs="Times New Roman"/>
          <w:sz w:val="28"/>
          <w:szCs w:val="28"/>
          <w:lang w:eastAsia="ru-RU"/>
        </w:rPr>
        <w:t xml:space="preserve"> по мере исполнения договоров страхования</w:t>
      </w:r>
      <w:r w:rsidR="001D62D5" w:rsidRPr="00133234">
        <w:rPr>
          <w:rFonts w:ascii="Times New Roman" w:eastAsia="Times New Roman" w:hAnsi="Times New Roman" w:cs="Times New Roman"/>
          <w:sz w:val="28"/>
          <w:szCs w:val="28"/>
          <w:lang w:eastAsia="ru-RU"/>
        </w:rPr>
        <w:t>;</w:t>
      </w:r>
    </w:p>
    <w:p w14:paraId="3DE1ECAC" w14:textId="3B23BFD8" w:rsidR="00350E2F" w:rsidRPr="00133234" w:rsidRDefault="001B084B" w:rsidP="001D62D5">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 xml:space="preserve">кривая </w:t>
      </w:r>
      <w:r w:rsidR="00457F46" w:rsidRPr="00133234">
        <w:rPr>
          <w:rFonts w:ascii="Times New Roman" w:eastAsia="Times New Roman" w:hAnsi="Times New Roman" w:cs="Times New Roman"/>
          <w:sz w:val="28"/>
          <w:szCs w:val="28"/>
          <w:lang w:eastAsia="ru-RU"/>
        </w:rPr>
        <w:t xml:space="preserve">ставок </w:t>
      </w:r>
      <w:r w:rsidRPr="00133234">
        <w:rPr>
          <w:rFonts w:ascii="Times New Roman" w:eastAsia="Times New Roman" w:hAnsi="Times New Roman" w:cs="Times New Roman"/>
          <w:sz w:val="28"/>
          <w:szCs w:val="28"/>
          <w:lang w:eastAsia="ru-RU"/>
        </w:rPr>
        <w:t xml:space="preserve">дисконтирования </w:t>
      </w:r>
      <w:r w:rsidR="005A0AF4" w:rsidRPr="00133234">
        <w:rPr>
          <w:rFonts w:ascii="Times New Roman" w:eastAsia="Times New Roman" w:hAnsi="Times New Roman" w:cs="Times New Roman"/>
          <w:sz w:val="28"/>
          <w:szCs w:val="28"/>
          <w:lang w:eastAsia="ru-RU"/>
        </w:rPr>
        <w:t>–</w:t>
      </w:r>
      <w:r w:rsidR="001D62D5" w:rsidRPr="00133234">
        <w:t xml:space="preserve"> </w:t>
      </w:r>
      <w:r w:rsidR="00457F46" w:rsidRPr="00133234">
        <w:rPr>
          <w:rFonts w:ascii="Times New Roman" w:eastAsia="Times New Roman" w:hAnsi="Times New Roman" w:cs="Times New Roman"/>
          <w:sz w:val="28"/>
          <w:szCs w:val="28"/>
          <w:lang w:eastAsia="ru-RU"/>
        </w:rPr>
        <w:t>последовательность процентных ставок, отражающих стоимость денег во времени на различные сроки, используемая для приведения будущих денежных потоков к текущей стоимости</w:t>
      </w:r>
      <w:r w:rsidR="001D62D5" w:rsidRPr="00133234">
        <w:rPr>
          <w:rFonts w:ascii="Times New Roman" w:eastAsia="Times New Roman" w:hAnsi="Times New Roman" w:cs="Times New Roman"/>
          <w:sz w:val="28"/>
          <w:szCs w:val="28"/>
          <w:lang w:eastAsia="ru-RU"/>
        </w:rPr>
        <w:t>;</w:t>
      </w:r>
    </w:p>
    <w:p w14:paraId="2C8C29AE" w14:textId="59ED3FE6" w:rsidR="00B33C81" w:rsidRPr="00133234" w:rsidRDefault="00B33C81" w:rsidP="00DC0E49">
      <w:pPr>
        <w:pStyle w:val="a7"/>
        <w:numPr>
          <w:ilvl w:val="0"/>
          <w:numId w:val="4"/>
        </w:numPr>
        <w:ind w:left="0" w:firstLine="709"/>
        <w:jc w:val="both"/>
        <w:rPr>
          <w:rStyle w:val="s0"/>
          <w:rFonts w:eastAsia="Times New Roman"/>
          <w:color w:val="auto"/>
          <w:sz w:val="28"/>
          <w:szCs w:val="28"/>
          <w:lang w:eastAsia="ru-RU"/>
        </w:rPr>
      </w:pPr>
      <w:r w:rsidRPr="00133234">
        <w:rPr>
          <w:rStyle w:val="s0"/>
          <w:sz w:val="28"/>
          <w:szCs w:val="28"/>
        </w:rPr>
        <w:t xml:space="preserve">маржа за предусмотренные договором услуги – компонент балансовой стоимости актива или обязательства по группе договоров страхования, представляющий собой незаработанную прибыль, которую </w:t>
      </w:r>
      <w:r w:rsidR="00F01CCF" w:rsidRPr="00133234">
        <w:rPr>
          <w:rStyle w:val="s0"/>
          <w:sz w:val="28"/>
          <w:szCs w:val="28"/>
        </w:rPr>
        <w:t xml:space="preserve">страховая (перестраховочная) </w:t>
      </w:r>
      <w:r w:rsidRPr="00133234">
        <w:rPr>
          <w:rStyle w:val="s0"/>
          <w:sz w:val="28"/>
          <w:szCs w:val="28"/>
        </w:rPr>
        <w:t>организация будет признавать по мере оказания услуг, предусмотренных договорами страхования</w:t>
      </w:r>
      <w:r w:rsidR="00097AA9" w:rsidRPr="00133234">
        <w:rPr>
          <w:rStyle w:val="s0"/>
          <w:sz w:val="28"/>
          <w:szCs w:val="28"/>
        </w:rPr>
        <w:t xml:space="preserve"> (перестрахования)</w:t>
      </w:r>
      <w:r w:rsidRPr="00133234">
        <w:rPr>
          <w:rStyle w:val="s0"/>
          <w:sz w:val="28"/>
          <w:szCs w:val="28"/>
        </w:rPr>
        <w:t xml:space="preserve"> в данной группе;</w:t>
      </w:r>
    </w:p>
    <w:p w14:paraId="6987BC0A" w14:textId="2A5E38DC" w:rsidR="00B33C81" w:rsidRPr="00133234" w:rsidRDefault="00B33C81" w:rsidP="00DC0E49">
      <w:pPr>
        <w:pStyle w:val="a7"/>
        <w:numPr>
          <w:ilvl w:val="0"/>
          <w:numId w:val="4"/>
        </w:numPr>
        <w:ind w:left="0" w:firstLine="709"/>
        <w:jc w:val="both"/>
        <w:rPr>
          <w:rStyle w:val="s0"/>
          <w:rFonts w:eastAsia="Times New Roman"/>
          <w:color w:val="auto"/>
          <w:sz w:val="28"/>
          <w:szCs w:val="28"/>
          <w:lang w:eastAsia="ru-RU"/>
        </w:rPr>
      </w:pPr>
      <w:proofErr w:type="spellStart"/>
      <w:r w:rsidRPr="00133234">
        <w:rPr>
          <w:rStyle w:val="s0"/>
          <w:sz w:val="28"/>
          <w:szCs w:val="28"/>
        </w:rPr>
        <w:t>аквизиционные</w:t>
      </w:r>
      <w:proofErr w:type="spellEnd"/>
      <w:r w:rsidRPr="00133234">
        <w:rPr>
          <w:rStyle w:val="s0"/>
          <w:sz w:val="28"/>
          <w:szCs w:val="28"/>
        </w:rPr>
        <w:t xml:space="preserve"> денежные потоки – денежные потоки, обусловленные затратами на продажу, андеррайтинг и заключение группы договоров страхования, которые непосредственно связаны с портфелем договоров страхования, к которому принадлежит данная группа. </w:t>
      </w:r>
      <w:r w:rsidRPr="00133234">
        <w:rPr>
          <w:rStyle w:val="s0"/>
          <w:color w:val="auto"/>
          <w:sz w:val="28"/>
          <w:szCs w:val="28"/>
        </w:rPr>
        <w:t>Такие денежные потоки включают денежные потоки, которые нельзя прямо отнести к отдельным договорам или группам договоров страхования в портфеле;</w:t>
      </w:r>
    </w:p>
    <w:p w14:paraId="2FE944F2" w14:textId="1592AA13" w:rsidR="00B33C81" w:rsidRPr="00133234" w:rsidRDefault="00B33C81" w:rsidP="00DC0E49">
      <w:pPr>
        <w:pStyle w:val="a7"/>
        <w:numPr>
          <w:ilvl w:val="0"/>
          <w:numId w:val="4"/>
        </w:numPr>
        <w:ind w:left="0" w:firstLine="709"/>
        <w:jc w:val="both"/>
        <w:rPr>
          <w:rStyle w:val="s0"/>
          <w:sz w:val="28"/>
          <w:szCs w:val="28"/>
        </w:rPr>
      </w:pPr>
      <w:r w:rsidRPr="00133234">
        <w:rPr>
          <w:rStyle w:val="s0"/>
          <w:sz w:val="28"/>
          <w:szCs w:val="28"/>
        </w:rPr>
        <w:t>актуарные методы – экономико-математические методы расчетов, применяемые актуарием при расчете страховых обязательств;</w:t>
      </w:r>
    </w:p>
    <w:p w14:paraId="32E6B1CD" w14:textId="78B5F434" w:rsidR="00B33C81" w:rsidRPr="00133234" w:rsidRDefault="006619AC"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страховая </w:t>
      </w:r>
      <w:r w:rsidR="00B33C81" w:rsidRPr="00133234">
        <w:rPr>
          <w:rFonts w:ascii="Times New Roman" w:eastAsia="Times New Roman" w:hAnsi="Times New Roman" w:cs="Times New Roman"/>
          <w:sz w:val="28"/>
          <w:szCs w:val="28"/>
          <w:lang w:eastAsia="ru-RU"/>
        </w:rPr>
        <w:t>выручка</w:t>
      </w:r>
      <w:r w:rsidRPr="00133234">
        <w:rPr>
          <w:rFonts w:ascii="Times New Roman" w:eastAsia="Times New Roman" w:hAnsi="Times New Roman" w:cs="Times New Roman"/>
          <w:sz w:val="28"/>
          <w:szCs w:val="28"/>
          <w:lang w:eastAsia="ru-RU"/>
        </w:rPr>
        <w:t xml:space="preserve"> </w:t>
      </w:r>
      <w:r w:rsidR="00B33C81" w:rsidRPr="00133234">
        <w:rPr>
          <w:rFonts w:ascii="Times New Roman" w:eastAsia="Times New Roman" w:hAnsi="Times New Roman" w:cs="Times New Roman"/>
          <w:sz w:val="28"/>
          <w:szCs w:val="28"/>
          <w:lang w:eastAsia="ru-RU"/>
        </w:rPr>
        <w:t xml:space="preserve">– </w:t>
      </w:r>
      <w:r w:rsidR="00A67363" w:rsidRPr="00133234">
        <w:rPr>
          <w:rFonts w:ascii="Times New Roman" w:eastAsia="Times New Roman" w:hAnsi="Times New Roman" w:cs="Times New Roman"/>
          <w:sz w:val="28"/>
          <w:szCs w:val="28"/>
          <w:lang w:eastAsia="ru-RU"/>
        </w:rPr>
        <w:t>сумма, представляющая признанный доход страховой (перестраховочной) организации за оказанные страховые услуги в рамках группы договоров страхования, отражающая право организации получить возмещение в обмен на предоставление таких услуг</w:t>
      </w:r>
      <w:r w:rsidR="008B78D3" w:rsidRPr="00133234">
        <w:rPr>
          <w:rStyle w:val="s0"/>
          <w:sz w:val="28"/>
          <w:szCs w:val="28"/>
        </w:rPr>
        <w:t>;</w:t>
      </w:r>
    </w:p>
    <w:p w14:paraId="485552AC" w14:textId="27FCF849" w:rsidR="006355F0" w:rsidRPr="00133234" w:rsidRDefault="006355F0"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компонент убытка –</w:t>
      </w:r>
      <w:r w:rsidR="00C12856" w:rsidRPr="00133234">
        <w:rPr>
          <w:rFonts w:ascii="Times New Roman" w:eastAsia="Times New Roman" w:hAnsi="Times New Roman" w:cs="Times New Roman"/>
          <w:sz w:val="28"/>
          <w:szCs w:val="28"/>
          <w:lang w:eastAsia="ru-RU"/>
        </w:rPr>
        <w:t xml:space="preserve"> </w:t>
      </w:r>
      <w:r w:rsidR="00321D76" w:rsidRPr="00133234">
        <w:rPr>
          <w:rFonts w:ascii="Times New Roman" w:eastAsia="Times New Roman" w:hAnsi="Times New Roman" w:cs="Times New Roman"/>
          <w:sz w:val="28"/>
          <w:szCs w:val="28"/>
          <w:lang w:eastAsia="ru-RU"/>
        </w:rPr>
        <w:t>часть обязательств по оставшейся части страхового покрытия, которая представляет собой превышение ожидаемых оттоков денежных средств над ожидаемыми поступлениями по обременительному договору</w:t>
      </w:r>
      <w:r w:rsidR="00A67363" w:rsidRPr="00133234">
        <w:rPr>
          <w:rStyle w:val="s0"/>
          <w:sz w:val="28"/>
          <w:szCs w:val="28"/>
        </w:rPr>
        <w:t>;</w:t>
      </w:r>
    </w:p>
    <w:p w14:paraId="1918F0B0" w14:textId="598ED236" w:rsidR="009F57A9" w:rsidRPr="00133234" w:rsidRDefault="00DF3C70"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понесенные убытки – сумма осуществленных выплат и заявленных, но неурегулированных убытков </w:t>
      </w:r>
      <w:r w:rsidR="00F01CCF" w:rsidRPr="00133234">
        <w:rPr>
          <w:rFonts w:ascii="Times New Roman" w:eastAsia="Times New Roman" w:hAnsi="Times New Roman" w:cs="Times New Roman"/>
          <w:sz w:val="28"/>
          <w:szCs w:val="28"/>
          <w:lang w:eastAsia="ru-RU"/>
        </w:rPr>
        <w:t xml:space="preserve">страховой (перестраховочной) </w:t>
      </w:r>
      <w:r w:rsidRPr="00133234">
        <w:rPr>
          <w:rFonts w:ascii="Times New Roman" w:eastAsia="Times New Roman" w:hAnsi="Times New Roman" w:cs="Times New Roman"/>
          <w:sz w:val="28"/>
          <w:szCs w:val="28"/>
          <w:lang w:eastAsia="ru-RU"/>
        </w:rPr>
        <w:t>организации;</w:t>
      </w:r>
    </w:p>
    <w:p w14:paraId="5872D0E7" w14:textId="206A525A" w:rsidR="00DF3C70" w:rsidRPr="00133234" w:rsidRDefault="00DF3C70"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расходы по урегулированию страховых убытков – сумма денег, необходимых </w:t>
      </w:r>
      <w:r w:rsidR="009367AB" w:rsidRPr="00133234">
        <w:rPr>
          <w:rFonts w:ascii="Times New Roman" w:eastAsia="Times New Roman" w:hAnsi="Times New Roman" w:cs="Times New Roman"/>
          <w:sz w:val="28"/>
          <w:szCs w:val="28"/>
          <w:lang w:eastAsia="ru-RU"/>
        </w:rPr>
        <w:t xml:space="preserve">страховой (перестраховочной) </w:t>
      </w:r>
      <w:r w:rsidRPr="00133234">
        <w:rPr>
          <w:rFonts w:ascii="Times New Roman" w:eastAsia="Times New Roman" w:hAnsi="Times New Roman" w:cs="Times New Roman"/>
          <w:sz w:val="28"/>
          <w:szCs w:val="28"/>
          <w:lang w:eastAsia="ru-RU"/>
        </w:rPr>
        <w:t>организации для оплаты экспертных, консультационных или иных услуг, связанных с оценкой размера и выплатой, снижением ущерба (вреда), нанесенного имущественным интересам страхователя, возникших в связи со страховыми случаями;</w:t>
      </w:r>
    </w:p>
    <w:p w14:paraId="21C7D976" w14:textId="577219D3" w:rsidR="005B121B" w:rsidRPr="00133234" w:rsidRDefault="005B121B"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страховое событие – событие, имеющее вероятность в последующем быть признанным страховым случаем согласно договору страхования (перестрахования);</w:t>
      </w:r>
    </w:p>
    <w:p w14:paraId="67562AD1" w14:textId="3C208512" w:rsidR="00586B0B" w:rsidRPr="00133234" w:rsidRDefault="00586B0B"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доля перестраховщика в страховых обязательствах – </w:t>
      </w:r>
      <w:r w:rsidR="00E75161" w:rsidRPr="00133234">
        <w:rPr>
          <w:rFonts w:ascii="Times New Roman" w:eastAsia="Times New Roman" w:hAnsi="Times New Roman" w:cs="Times New Roman"/>
          <w:sz w:val="28"/>
          <w:szCs w:val="28"/>
          <w:lang w:eastAsia="ru-RU"/>
        </w:rPr>
        <w:t>это активы или обязательства страховой (перестраховочной) организации, возникающие из договоров перестрахования, оцениваемые на основе актуарных расчетов на дату расчета;</w:t>
      </w:r>
    </w:p>
    <w:p w14:paraId="469DE578" w14:textId="75CF437D" w:rsidR="00FA4CF1" w:rsidRPr="00133234" w:rsidRDefault="00FA4CF1" w:rsidP="00DC0E49">
      <w:pPr>
        <w:pStyle w:val="a7"/>
        <w:numPr>
          <w:ilvl w:val="0"/>
          <w:numId w:val="4"/>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процесс </w:t>
      </w:r>
      <w:proofErr w:type="spellStart"/>
      <w:r w:rsidRPr="00133234">
        <w:rPr>
          <w:rFonts w:ascii="Times New Roman" w:eastAsia="Times New Roman" w:hAnsi="Times New Roman" w:cs="Times New Roman"/>
          <w:sz w:val="28"/>
          <w:szCs w:val="28"/>
          <w:lang w:eastAsia="ru-RU"/>
        </w:rPr>
        <w:t>аллокации</w:t>
      </w:r>
      <w:proofErr w:type="spellEnd"/>
      <w:r w:rsidRPr="00133234">
        <w:rPr>
          <w:rFonts w:ascii="Times New Roman" w:eastAsia="Times New Roman" w:hAnsi="Times New Roman" w:cs="Times New Roman"/>
          <w:sz w:val="28"/>
          <w:szCs w:val="28"/>
          <w:lang w:eastAsia="ru-RU"/>
        </w:rPr>
        <w:t xml:space="preserve"> расходов – это систематический метод распределения косвенных расходов, не отнесенных напрямую к договорам страхования, по видам расходов и группам договоров страхования с целью </w:t>
      </w:r>
      <w:r w:rsidRPr="00133234">
        <w:rPr>
          <w:rFonts w:ascii="Times New Roman" w:eastAsia="Times New Roman" w:hAnsi="Times New Roman" w:cs="Times New Roman"/>
          <w:sz w:val="28"/>
          <w:szCs w:val="28"/>
          <w:lang w:eastAsia="ru-RU"/>
        </w:rPr>
        <w:lastRenderedPageBreak/>
        <w:t>обеспечения точного и обоснованного отражения затрат в составе страховых обязательств;</w:t>
      </w:r>
    </w:p>
    <w:p w14:paraId="16337CAC" w14:textId="060D6646" w:rsidR="008B4BB8" w:rsidRPr="00133234" w:rsidRDefault="008B4BB8" w:rsidP="009367AB">
      <w:pPr>
        <w:pStyle w:val="a7"/>
        <w:numPr>
          <w:ilvl w:val="0"/>
          <w:numId w:val="4"/>
        </w:numPr>
        <w:ind w:left="0" w:firstLine="720"/>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уполномоченный орган – уполномоченный орган по регулированию, контролю и надзору финансового рынка и финансовых организаций</w:t>
      </w:r>
      <w:r w:rsidR="009367AB" w:rsidRPr="00133234">
        <w:rPr>
          <w:rFonts w:ascii="Times New Roman" w:eastAsia="Times New Roman" w:hAnsi="Times New Roman" w:cs="Times New Roman"/>
          <w:sz w:val="28"/>
          <w:szCs w:val="28"/>
          <w:lang w:eastAsia="ru-RU"/>
        </w:rPr>
        <w:t>.</w:t>
      </w:r>
    </w:p>
    <w:p w14:paraId="1AF07459" w14:textId="32B3D6AA" w:rsidR="00380666" w:rsidRPr="00133234" w:rsidRDefault="00380666" w:rsidP="000E0A04">
      <w:pPr>
        <w:ind w:firstLine="709"/>
        <w:jc w:val="both"/>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Глава 2. Оценка страховых </w:t>
      </w:r>
      <w:r w:rsidR="00DC24AB" w:rsidRPr="00133234">
        <w:rPr>
          <w:rFonts w:ascii="Times New Roman" w:eastAsia="Times New Roman" w:hAnsi="Times New Roman" w:cs="Times New Roman"/>
          <w:b/>
          <w:sz w:val="28"/>
          <w:szCs w:val="28"/>
          <w:lang w:eastAsia="ru-RU"/>
        </w:rPr>
        <w:t xml:space="preserve">обязательств </w:t>
      </w:r>
      <w:r w:rsidRPr="00133234">
        <w:rPr>
          <w:rFonts w:ascii="Times New Roman" w:eastAsia="Times New Roman" w:hAnsi="Times New Roman" w:cs="Times New Roman"/>
          <w:b/>
          <w:sz w:val="28"/>
          <w:szCs w:val="28"/>
          <w:lang w:eastAsia="ru-RU"/>
        </w:rPr>
        <w:t>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14:paraId="4CDBA190" w14:textId="21104244" w:rsidR="00E61565" w:rsidRPr="00133234" w:rsidRDefault="00380666" w:rsidP="00DC0E49">
      <w:pPr>
        <w:pStyle w:val="a7"/>
        <w:numPr>
          <w:ilvl w:val="0"/>
          <w:numId w:val="3"/>
        </w:numPr>
        <w:tabs>
          <w:tab w:val="left" w:pos="1134"/>
        </w:tabs>
        <w:ind w:left="0" w:firstLine="709"/>
        <w:jc w:val="both"/>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sz w:val="28"/>
          <w:szCs w:val="28"/>
          <w:lang w:eastAsia="ru-RU"/>
        </w:rPr>
        <w:t>Страховые обязательства создаются в соответствии с МСФО 17</w:t>
      </w:r>
      <w:r w:rsidR="00AD5776"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и требованиями законодательства Республики Казахстан о бухгалтерском учете и финансовой отчетности.</w:t>
      </w:r>
    </w:p>
    <w:p w14:paraId="6171AAC5" w14:textId="0791AC28" w:rsidR="00260486" w:rsidRPr="00133234" w:rsidRDefault="00260486"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Актуарий осуществляет расчет страховых обязательств на основе информации, содержащейся в отчетности страховой (перестраховочной) организации, и иной информации</w:t>
      </w:r>
      <w:r w:rsidR="001654F0" w:rsidRPr="00133234">
        <w:rPr>
          <w:rFonts w:ascii="Times New Roman" w:eastAsia="Times New Roman" w:hAnsi="Times New Roman" w:cs="Times New Roman"/>
          <w:sz w:val="28"/>
          <w:szCs w:val="28"/>
          <w:lang w:eastAsia="ru-RU"/>
        </w:rPr>
        <w:t>, определенной в Методике оценки страховых обязательств</w:t>
      </w:r>
      <w:r w:rsidR="00DC24AB" w:rsidRPr="00133234">
        <w:rPr>
          <w:rFonts w:ascii="Times New Roman" w:eastAsia="Times New Roman" w:hAnsi="Times New Roman" w:cs="Times New Roman"/>
          <w:sz w:val="28"/>
          <w:szCs w:val="28"/>
          <w:lang w:eastAsia="ru-RU"/>
        </w:rPr>
        <w:t>, у</w:t>
      </w:r>
      <w:r w:rsidR="0079107B" w:rsidRPr="00133234">
        <w:rPr>
          <w:rFonts w:ascii="Times New Roman" w:eastAsia="Times New Roman" w:hAnsi="Times New Roman" w:cs="Times New Roman"/>
          <w:sz w:val="28"/>
          <w:szCs w:val="28"/>
          <w:lang w:eastAsia="ru-RU"/>
        </w:rPr>
        <w:t>твержденной</w:t>
      </w:r>
      <w:r w:rsidR="00DC24AB" w:rsidRPr="00133234">
        <w:rPr>
          <w:rFonts w:ascii="Times New Roman" w:eastAsia="Times New Roman" w:hAnsi="Times New Roman" w:cs="Times New Roman"/>
          <w:sz w:val="28"/>
          <w:szCs w:val="28"/>
          <w:lang w:eastAsia="ru-RU"/>
        </w:rPr>
        <w:t xml:space="preserve"> страховой (перестраховочной) организацией (далее – Методика оценки страховых обязательств)</w:t>
      </w:r>
      <w:r w:rsidRPr="00133234">
        <w:rPr>
          <w:rFonts w:ascii="Times New Roman" w:eastAsia="Times New Roman" w:hAnsi="Times New Roman" w:cs="Times New Roman"/>
          <w:sz w:val="28"/>
          <w:szCs w:val="28"/>
          <w:lang w:eastAsia="ru-RU"/>
        </w:rPr>
        <w:t>.</w:t>
      </w:r>
    </w:p>
    <w:p w14:paraId="01CBF51E" w14:textId="77777777" w:rsidR="00DC24AB" w:rsidRPr="00133234" w:rsidRDefault="00854C4B" w:rsidP="00DC24AB">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Актуарий в срок не позднее 1</w:t>
      </w:r>
      <w:r w:rsidR="00866882" w:rsidRPr="00133234">
        <w:rPr>
          <w:rFonts w:ascii="Times New Roman" w:eastAsia="Times New Roman" w:hAnsi="Times New Roman" w:cs="Times New Roman"/>
          <w:sz w:val="28"/>
          <w:szCs w:val="28"/>
          <w:lang w:eastAsia="ru-RU"/>
        </w:rPr>
        <w:t>2</w:t>
      </w:r>
      <w:r w:rsidRPr="00133234">
        <w:rPr>
          <w:rFonts w:ascii="Times New Roman" w:eastAsia="Times New Roman" w:hAnsi="Times New Roman" w:cs="Times New Roman"/>
          <w:sz w:val="28"/>
          <w:szCs w:val="28"/>
          <w:lang w:eastAsia="ru-RU"/>
        </w:rPr>
        <w:t xml:space="preserve"> (д</w:t>
      </w:r>
      <w:r w:rsidR="00866882" w:rsidRPr="00133234">
        <w:rPr>
          <w:rFonts w:ascii="Times New Roman" w:eastAsia="Times New Roman" w:hAnsi="Times New Roman" w:cs="Times New Roman"/>
          <w:sz w:val="28"/>
          <w:szCs w:val="28"/>
          <w:lang w:eastAsia="ru-RU"/>
        </w:rPr>
        <w:t>венадцатого</w:t>
      </w:r>
      <w:r w:rsidRPr="00133234">
        <w:rPr>
          <w:rFonts w:ascii="Times New Roman" w:eastAsia="Times New Roman" w:hAnsi="Times New Roman" w:cs="Times New Roman"/>
          <w:sz w:val="28"/>
          <w:szCs w:val="28"/>
          <w:lang w:eastAsia="ru-RU"/>
        </w:rPr>
        <w:t xml:space="preserve">) рабочего дня месяца, следующего за отчетным кварталом, составляет на бумажном носителе в произвольной форме обоснование по оценке страховых обязательств с подробным описанием использованных допущений при их оценке, которое подписывается актуарием и хранится в страховой </w:t>
      </w:r>
      <w:r w:rsidR="005373D6" w:rsidRPr="00133234">
        <w:rPr>
          <w:rFonts w:ascii="Times New Roman" w:eastAsia="Times New Roman" w:hAnsi="Times New Roman" w:cs="Times New Roman"/>
          <w:sz w:val="28"/>
          <w:szCs w:val="28"/>
          <w:lang w:eastAsia="ru-RU"/>
        </w:rPr>
        <w:t xml:space="preserve">(перестраховочной) </w:t>
      </w:r>
      <w:r w:rsidRPr="00133234">
        <w:rPr>
          <w:rFonts w:ascii="Times New Roman" w:eastAsia="Times New Roman" w:hAnsi="Times New Roman" w:cs="Times New Roman"/>
          <w:sz w:val="28"/>
          <w:szCs w:val="28"/>
          <w:lang w:eastAsia="ru-RU"/>
        </w:rPr>
        <w:t>организации.</w:t>
      </w:r>
    </w:p>
    <w:p w14:paraId="13470643" w14:textId="2B226FC0" w:rsidR="00DC24AB" w:rsidRPr="00133234" w:rsidRDefault="00DC24AB" w:rsidP="00DC24AB">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Актуарий в срок не позднее </w:t>
      </w:r>
      <w:r w:rsidR="0059675A" w:rsidRPr="00133234">
        <w:rPr>
          <w:rFonts w:ascii="Times New Roman" w:eastAsia="Times New Roman" w:hAnsi="Times New Roman" w:cs="Times New Roman"/>
          <w:sz w:val="28"/>
          <w:szCs w:val="28"/>
          <w:lang w:eastAsia="ru-RU"/>
        </w:rPr>
        <w:t xml:space="preserve">31 </w:t>
      </w:r>
      <w:r w:rsidRPr="00133234">
        <w:rPr>
          <w:rFonts w:ascii="Times New Roman" w:eastAsia="Times New Roman" w:hAnsi="Times New Roman" w:cs="Times New Roman"/>
          <w:sz w:val="28"/>
          <w:szCs w:val="28"/>
          <w:lang w:eastAsia="ru-RU"/>
        </w:rPr>
        <w:t>(</w:t>
      </w:r>
      <w:r w:rsidR="0059675A" w:rsidRPr="00133234">
        <w:rPr>
          <w:rFonts w:ascii="Times New Roman" w:eastAsia="Times New Roman" w:hAnsi="Times New Roman" w:cs="Times New Roman"/>
          <w:sz w:val="28"/>
          <w:szCs w:val="28"/>
          <w:lang w:eastAsia="ru-RU"/>
        </w:rPr>
        <w:t>тридцать первого</w:t>
      </w:r>
      <w:r w:rsidRPr="00133234">
        <w:rPr>
          <w:rFonts w:ascii="Times New Roman" w:eastAsia="Times New Roman" w:hAnsi="Times New Roman" w:cs="Times New Roman"/>
          <w:sz w:val="28"/>
          <w:szCs w:val="28"/>
          <w:lang w:eastAsia="ru-RU"/>
        </w:rPr>
        <w:t>)</w:t>
      </w:r>
      <w:r w:rsidR="0059675A" w:rsidRPr="00133234">
        <w:rPr>
          <w:rFonts w:ascii="Times New Roman" w:eastAsia="Times New Roman" w:hAnsi="Times New Roman" w:cs="Times New Roman"/>
          <w:sz w:val="28"/>
          <w:szCs w:val="28"/>
          <w:lang w:eastAsia="ru-RU"/>
        </w:rPr>
        <w:t xml:space="preserve"> </w:t>
      </w:r>
      <w:r w:rsidR="0007568E" w:rsidRPr="00133234">
        <w:rPr>
          <w:rFonts w:ascii="Times New Roman" w:eastAsia="Times New Roman" w:hAnsi="Times New Roman" w:cs="Times New Roman"/>
          <w:sz w:val="28"/>
          <w:szCs w:val="28"/>
          <w:lang w:eastAsia="ru-RU"/>
        </w:rPr>
        <w:t>мая (включительно) года, следующего за отчетным</w:t>
      </w:r>
      <w:r w:rsidRPr="00133234">
        <w:rPr>
          <w:rFonts w:ascii="Times New Roman" w:eastAsia="Times New Roman" w:hAnsi="Times New Roman" w:cs="Times New Roman"/>
          <w:sz w:val="28"/>
          <w:szCs w:val="28"/>
          <w:lang w:eastAsia="ru-RU"/>
        </w:rPr>
        <w:t>, составляет на бумажном носителе обоснование по оценке страховых обязательств</w:t>
      </w:r>
      <w:r w:rsidR="00131939" w:rsidRPr="00133234">
        <w:rPr>
          <w:rFonts w:ascii="Times New Roman" w:eastAsia="Times New Roman" w:hAnsi="Times New Roman" w:cs="Times New Roman"/>
          <w:sz w:val="28"/>
          <w:szCs w:val="28"/>
          <w:lang w:eastAsia="ru-RU"/>
        </w:rPr>
        <w:t>, включая расчеты показателей</w:t>
      </w:r>
      <w:r w:rsidR="005926C2" w:rsidRPr="00133234">
        <w:rPr>
          <w:rFonts w:ascii="Times New Roman" w:eastAsia="Times New Roman" w:hAnsi="Times New Roman" w:cs="Times New Roman"/>
          <w:sz w:val="28"/>
          <w:szCs w:val="28"/>
          <w:lang w:eastAsia="ru-RU"/>
        </w:rPr>
        <w:t xml:space="preserve"> в соответствии с требованиями Налогового Кодекса, подлежащих актуарной оценке, </w:t>
      </w:r>
      <w:r w:rsidR="00174AA3"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с подробным описанием использованных допущений при их оценке, которое подписывается актуарием и хранится в страховой (перестраховочной) организаци</w:t>
      </w:r>
      <w:r w:rsidR="00131939" w:rsidRPr="00133234">
        <w:rPr>
          <w:rFonts w:ascii="Times New Roman" w:eastAsia="Times New Roman" w:hAnsi="Times New Roman" w:cs="Times New Roman"/>
          <w:sz w:val="28"/>
          <w:szCs w:val="28"/>
          <w:lang w:eastAsia="ru-RU"/>
        </w:rPr>
        <w:t>и.</w:t>
      </w:r>
    </w:p>
    <w:p w14:paraId="4740DD22" w14:textId="5853D5A4" w:rsidR="00B33C81" w:rsidRPr="00133234" w:rsidRDefault="00B33C81"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Страховые обязательства, рассчитанные актуарием, формируются отдельно по каждой группе договоров страхования (перестрахования). Расчет страховых обязательств производится с учетом объема принимаемых организацией обязательств по всем заключенным договорам страхования вне зависимости от последующего перестрахования рисков.</w:t>
      </w:r>
    </w:p>
    <w:p w14:paraId="0A406331" w14:textId="1838B44C" w:rsidR="00010086" w:rsidRPr="00133234" w:rsidRDefault="0023400A"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Страховые обязательства</w:t>
      </w:r>
      <w:r w:rsidR="005A0027" w:rsidRPr="00133234">
        <w:rPr>
          <w:rFonts w:ascii="Times New Roman" w:eastAsia="Times New Roman" w:hAnsi="Times New Roman" w:cs="Times New Roman"/>
          <w:sz w:val="28"/>
          <w:szCs w:val="28"/>
          <w:lang w:eastAsia="ru-RU"/>
        </w:rPr>
        <w:t xml:space="preserve"> по группе договоров страхования (перестрахования)</w:t>
      </w:r>
      <w:r w:rsidRPr="00133234">
        <w:rPr>
          <w:rFonts w:ascii="Times New Roman" w:eastAsia="Times New Roman" w:hAnsi="Times New Roman" w:cs="Times New Roman"/>
          <w:sz w:val="28"/>
          <w:szCs w:val="28"/>
          <w:lang w:eastAsia="ru-RU"/>
        </w:rPr>
        <w:t xml:space="preserve"> оцениваются общей моделью оценки и (или) </w:t>
      </w:r>
      <w:r w:rsidR="00C12856" w:rsidRPr="00133234">
        <w:rPr>
          <w:rFonts w:ascii="Times New Roman" w:eastAsia="Times New Roman" w:hAnsi="Times New Roman" w:cs="Times New Roman"/>
          <w:sz w:val="28"/>
          <w:szCs w:val="28"/>
          <w:lang w:eastAsia="ru-RU"/>
        </w:rPr>
        <w:t>методом</w:t>
      </w:r>
      <w:r w:rsidRPr="00133234">
        <w:rPr>
          <w:rFonts w:ascii="Times New Roman" w:eastAsia="Times New Roman" w:hAnsi="Times New Roman" w:cs="Times New Roman"/>
          <w:sz w:val="28"/>
          <w:szCs w:val="28"/>
          <w:lang w:eastAsia="ru-RU"/>
        </w:rPr>
        <w:t xml:space="preserve"> на основе распределения страховой премии.</w:t>
      </w:r>
    </w:p>
    <w:p w14:paraId="32165ED1" w14:textId="3A929B84" w:rsidR="000905A7" w:rsidRPr="00133234" w:rsidRDefault="00C12856"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Метод</w:t>
      </w:r>
      <w:r w:rsidR="0023400A" w:rsidRPr="00133234">
        <w:rPr>
          <w:rFonts w:ascii="Times New Roman" w:eastAsia="Times New Roman" w:hAnsi="Times New Roman" w:cs="Times New Roman"/>
          <w:sz w:val="28"/>
          <w:szCs w:val="28"/>
          <w:lang w:eastAsia="ru-RU"/>
        </w:rPr>
        <w:t xml:space="preserve"> на основе распределения страховой премии</w:t>
      </w:r>
      <w:r w:rsidR="009B040A" w:rsidRPr="00133234">
        <w:rPr>
          <w:rFonts w:ascii="Times New Roman" w:eastAsia="Times New Roman" w:hAnsi="Times New Roman" w:cs="Times New Roman"/>
          <w:sz w:val="28"/>
          <w:szCs w:val="28"/>
          <w:lang w:eastAsia="ru-RU"/>
        </w:rPr>
        <w:t xml:space="preserve"> </w:t>
      </w:r>
      <w:r w:rsidR="00E908EF" w:rsidRPr="00133234">
        <w:rPr>
          <w:rFonts w:ascii="Times New Roman" w:eastAsia="Times New Roman" w:hAnsi="Times New Roman" w:cs="Times New Roman"/>
          <w:sz w:val="28"/>
          <w:szCs w:val="28"/>
          <w:lang w:eastAsia="ru-RU"/>
        </w:rPr>
        <w:t>может быть использован</w:t>
      </w:r>
      <w:r w:rsidR="00C24BED" w:rsidRPr="00133234">
        <w:rPr>
          <w:rFonts w:ascii="Times New Roman" w:eastAsia="Times New Roman" w:hAnsi="Times New Roman" w:cs="Times New Roman"/>
          <w:sz w:val="28"/>
          <w:szCs w:val="28"/>
          <w:lang w:eastAsia="ru-RU"/>
        </w:rPr>
        <w:t xml:space="preserve"> актуарием</w:t>
      </w:r>
      <w:r w:rsidR="00E908EF" w:rsidRPr="00133234">
        <w:rPr>
          <w:rFonts w:ascii="Times New Roman" w:eastAsia="Times New Roman" w:hAnsi="Times New Roman" w:cs="Times New Roman"/>
          <w:sz w:val="28"/>
          <w:szCs w:val="28"/>
          <w:lang w:eastAsia="ru-RU"/>
        </w:rPr>
        <w:t xml:space="preserve"> </w:t>
      </w:r>
      <w:r w:rsidR="009B040A" w:rsidRPr="00133234">
        <w:rPr>
          <w:rFonts w:ascii="Times New Roman" w:eastAsia="Times New Roman" w:hAnsi="Times New Roman" w:cs="Times New Roman"/>
          <w:sz w:val="28"/>
          <w:szCs w:val="28"/>
          <w:lang w:eastAsia="ru-RU"/>
        </w:rPr>
        <w:t>для оценки страховых обязательств</w:t>
      </w:r>
      <w:r w:rsidR="00E908EF" w:rsidRPr="00133234">
        <w:rPr>
          <w:rFonts w:ascii="Times New Roman" w:eastAsia="Times New Roman" w:hAnsi="Times New Roman" w:cs="Times New Roman"/>
          <w:sz w:val="28"/>
          <w:szCs w:val="28"/>
          <w:lang w:eastAsia="ru-RU"/>
        </w:rPr>
        <w:t xml:space="preserve"> при выполнении одного из следующих условий</w:t>
      </w:r>
      <w:r w:rsidR="000905A7" w:rsidRPr="00133234">
        <w:rPr>
          <w:rFonts w:ascii="Times New Roman" w:eastAsia="Times New Roman" w:hAnsi="Times New Roman" w:cs="Times New Roman"/>
          <w:sz w:val="28"/>
          <w:szCs w:val="28"/>
          <w:lang w:eastAsia="ru-RU"/>
        </w:rPr>
        <w:t>:</w:t>
      </w:r>
    </w:p>
    <w:p w14:paraId="1850FDC1" w14:textId="31D0CFB2" w:rsidR="000905A7" w:rsidRPr="00133234" w:rsidRDefault="001136B1" w:rsidP="00DC0E49">
      <w:pPr>
        <w:pStyle w:val="a7"/>
        <w:numPr>
          <w:ilvl w:val="0"/>
          <w:numId w:val="9"/>
        </w:numPr>
        <w:tabs>
          <w:tab w:val="left" w:pos="709"/>
        </w:tabs>
        <w:ind w:left="0" w:firstLine="709"/>
        <w:jc w:val="both"/>
        <w:rPr>
          <w:rStyle w:val="s0"/>
          <w:rFonts w:eastAsia="Times New Roman"/>
          <w:color w:val="auto"/>
          <w:sz w:val="28"/>
          <w:szCs w:val="28"/>
          <w:lang w:eastAsia="ru-RU"/>
        </w:rPr>
      </w:pPr>
      <w:r w:rsidRPr="00133234">
        <w:rPr>
          <w:rFonts w:ascii="Times New Roman" w:eastAsia="Times New Roman" w:hAnsi="Times New Roman" w:cs="Times New Roman"/>
          <w:sz w:val="28"/>
          <w:szCs w:val="28"/>
          <w:lang w:eastAsia="ru-RU"/>
        </w:rPr>
        <w:lastRenderedPageBreak/>
        <w:t xml:space="preserve">группа договоров страхования </w:t>
      </w:r>
      <w:r w:rsidR="000905A7" w:rsidRPr="00133234">
        <w:rPr>
          <w:rFonts w:ascii="Times New Roman" w:eastAsia="Times New Roman" w:hAnsi="Times New Roman" w:cs="Times New Roman"/>
          <w:sz w:val="28"/>
          <w:szCs w:val="28"/>
          <w:lang w:eastAsia="ru-RU"/>
        </w:rPr>
        <w:t xml:space="preserve">состоит из договоров, период действия </w:t>
      </w:r>
      <w:r w:rsidR="004F4DFC" w:rsidRPr="00133234">
        <w:rPr>
          <w:rFonts w:ascii="Times New Roman" w:eastAsia="Times New Roman" w:hAnsi="Times New Roman" w:cs="Times New Roman"/>
          <w:sz w:val="28"/>
          <w:szCs w:val="28"/>
          <w:lang w:eastAsia="ru-RU"/>
        </w:rPr>
        <w:t>страховой защиты</w:t>
      </w:r>
      <w:r w:rsidR="000905A7" w:rsidRPr="00133234">
        <w:rPr>
          <w:rFonts w:ascii="Times New Roman" w:eastAsia="Times New Roman" w:hAnsi="Times New Roman" w:cs="Times New Roman"/>
          <w:sz w:val="28"/>
          <w:szCs w:val="28"/>
          <w:lang w:eastAsia="ru-RU"/>
        </w:rPr>
        <w:t xml:space="preserve"> по каждому из которых составляет один год или менее</w:t>
      </w:r>
      <w:r w:rsidR="000905A7" w:rsidRPr="00133234">
        <w:rPr>
          <w:rStyle w:val="s0"/>
          <w:sz w:val="28"/>
          <w:szCs w:val="28"/>
        </w:rPr>
        <w:t>;</w:t>
      </w:r>
    </w:p>
    <w:p w14:paraId="59105757" w14:textId="1B2666C0" w:rsidR="000905A7" w:rsidRPr="00133234" w:rsidRDefault="000905A7" w:rsidP="00DC0E49">
      <w:pPr>
        <w:pStyle w:val="a7"/>
        <w:numPr>
          <w:ilvl w:val="0"/>
          <w:numId w:val="9"/>
        </w:numPr>
        <w:tabs>
          <w:tab w:val="left" w:pos="709"/>
          <w:tab w:val="left" w:pos="1276"/>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w:t>
      </w:r>
      <w:r w:rsidR="00F520B4" w:rsidRPr="00133234">
        <w:rPr>
          <w:rFonts w:ascii="Times New Roman" w:eastAsia="Times New Roman" w:hAnsi="Times New Roman" w:cs="Times New Roman"/>
          <w:sz w:val="28"/>
          <w:szCs w:val="28"/>
          <w:lang w:eastAsia="ru-RU"/>
        </w:rPr>
        <w:t>применение метода на основе распределения страховой премии по группе договоров страхования</w:t>
      </w:r>
      <w:r w:rsidR="00CA13E3" w:rsidRPr="00133234">
        <w:rPr>
          <w:rFonts w:ascii="Times New Roman" w:eastAsia="Times New Roman" w:hAnsi="Times New Roman" w:cs="Times New Roman"/>
          <w:sz w:val="28"/>
          <w:szCs w:val="28"/>
          <w:lang w:eastAsia="ru-RU"/>
        </w:rPr>
        <w:t xml:space="preserve"> </w:t>
      </w:r>
      <w:r w:rsidR="00F520B4" w:rsidRPr="00133234">
        <w:rPr>
          <w:rFonts w:ascii="Times New Roman" w:eastAsia="Times New Roman" w:hAnsi="Times New Roman" w:cs="Times New Roman"/>
          <w:sz w:val="28"/>
          <w:szCs w:val="28"/>
          <w:lang w:eastAsia="ru-RU"/>
        </w:rPr>
        <w:t xml:space="preserve">даст результат оценки обязательств по оставшейся части покрытия, не существенно </w:t>
      </w:r>
      <w:r w:rsidR="00612350" w:rsidRPr="00133234">
        <w:rPr>
          <w:rFonts w:ascii="Times New Roman" w:eastAsia="Times New Roman" w:hAnsi="Times New Roman" w:cs="Times New Roman"/>
          <w:sz w:val="28"/>
          <w:szCs w:val="28"/>
          <w:lang w:eastAsia="ru-RU"/>
        </w:rPr>
        <w:t>отличающийся от результата, полученного</w:t>
      </w:r>
      <w:r w:rsidR="00F520B4" w:rsidRPr="00133234">
        <w:rPr>
          <w:rFonts w:ascii="Times New Roman" w:eastAsia="Times New Roman" w:hAnsi="Times New Roman" w:cs="Times New Roman"/>
          <w:sz w:val="28"/>
          <w:szCs w:val="28"/>
          <w:lang w:eastAsia="ru-RU"/>
        </w:rPr>
        <w:t xml:space="preserve"> при применении общей модели оценки</w:t>
      </w:r>
      <w:r w:rsidR="00612350" w:rsidRPr="00133234">
        <w:rPr>
          <w:rFonts w:ascii="Times New Roman" w:eastAsia="Times New Roman" w:hAnsi="Times New Roman" w:cs="Times New Roman"/>
          <w:sz w:val="28"/>
          <w:szCs w:val="28"/>
          <w:lang w:eastAsia="ru-RU"/>
        </w:rPr>
        <w:t>, не более чем на 10% в большую или меньшую сторону.</w:t>
      </w:r>
    </w:p>
    <w:p w14:paraId="6FF293CB" w14:textId="41FC4458" w:rsidR="00E61565" w:rsidRPr="00133234" w:rsidRDefault="004305C1" w:rsidP="000E0A04">
      <w:pPr>
        <w:ind w:firstLine="709"/>
        <w:jc w:val="both"/>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Глава </w:t>
      </w:r>
      <w:r w:rsidR="00871F1D" w:rsidRPr="00133234">
        <w:rPr>
          <w:rFonts w:ascii="Times New Roman" w:eastAsia="Times New Roman" w:hAnsi="Times New Roman" w:cs="Times New Roman"/>
          <w:b/>
          <w:sz w:val="28"/>
          <w:szCs w:val="28"/>
          <w:lang w:eastAsia="ru-RU"/>
        </w:rPr>
        <w:t>3</w:t>
      </w:r>
      <w:r w:rsidRPr="00133234">
        <w:rPr>
          <w:rFonts w:ascii="Times New Roman" w:eastAsia="Times New Roman" w:hAnsi="Times New Roman" w:cs="Times New Roman"/>
          <w:b/>
          <w:sz w:val="28"/>
          <w:szCs w:val="28"/>
          <w:lang w:eastAsia="ru-RU"/>
        </w:rPr>
        <w:t>. Агрегирование, сегментация договоров страхования</w:t>
      </w:r>
    </w:p>
    <w:p w14:paraId="4795CBB6" w14:textId="77B8D2EB" w:rsidR="00B33C81" w:rsidRPr="00133234" w:rsidRDefault="00C93381"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Страховая (перестраховочная) организация </w:t>
      </w:r>
      <w:r w:rsidR="00B33C81" w:rsidRPr="00133234">
        <w:rPr>
          <w:rFonts w:ascii="Times New Roman" w:eastAsia="Times New Roman" w:hAnsi="Times New Roman" w:cs="Times New Roman"/>
          <w:sz w:val="28"/>
          <w:szCs w:val="28"/>
          <w:lang w:eastAsia="ru-RU"/>
        </w:rPr>
        <w:t>идентифицирует портфели договоров страхования, которые включают в себя договоры</w:t>
      </w:r>
      <w:r w:rsidR="00CA13E3" w:rsidRPr="00133234">
        <w:rPr>
          <w:rFonts w:ascii="Times New Roman" w:eastAsia="Times New Roman" w:hAnsi="Times New Roman" w:cs="Times New Roman"/>
          <w:sz w:val="28"/>
          <w:szCs w:val="28"/>
          <w:lang w:eastAsia="ru-RU"/>
        </w:rPr>
        <w:t>,</w:t>
      </w:r>
      <w:r w:rsidR="00B33C81" w:rsidRPr="00133234">
        <w:rPr>
          <w:rFonts w:ascii="Times New Roman" w:eastAsia="Times New Roman" w:hAnsi="Times New Roman" w:cs="Times New Roman"/>
          <w:sz w:val="28"/>
          <w:szCs w:val="28"/>
          <w:lang w:eastAsia="ru-RU"/>
        </w:rPr>
        <w:t xml:space="preserve"> подверженные аналогичным рискам и управляются совместно. Договоры, неподверженные аналогичным рискам, подлежат включению в разные портфели.</w:t>
      </w:r>
    </w:p>
    <w:p w14:paraId="5C70D70E" w14:textId="3BB08434" w:rsidR="00476F7A" w:rsidRPr="00133234" w:rsidRDefault="00F520B4"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Портфели договоров страхования</w:t>
      </w:r>
      <w:r w:rsidR="00CA13E3" w:rsidRPr="00133234">
        <w:rPr>
          <w:rFonts w:ascii="Times New Roman" w:eastAsia="Times New Roman" w:hAnsi="Times New Roman" w:cs="Times New Roman"/>
          <w:sz w:val="28"/>
          <w:szCs w:val="28"/>
          <w:lang w:eastAsia="ru-RU"/>
        </w:rPr>
        <w:t xml:space="preserve"> </w:t>
      </w:r>
      <w:r w:rsidR="00F405E8" w:rsidRPr="00133234">
        <w:rPr>
          <w:rFonts w:ascii="Times New Roman" w:eastAsia="Times New Roman" w:hAnsi="Times New Roman" w:cs="Times New Roman"/>
          <w:sz w:val="28"/>
          <w:szCs w:val="28"/>
          <w:lang w:eastAsia="ru-RU"/>
        </w:rPr>
        <w:t>классифицируются</w:t>
      </w:r>
      <w:r w:rsidR="00E43309" w:rsidRPr="00133234">
        <w:rPr>
          <w:rFonts w:ascii="Times New Roman" w:eastAsia="Times New Roman" w:hAnsi="Times New Roman" w:cs="Times New Roman"/>
          <w:sz w:val="28"/>
          <w:szCs w:val="28"/>
          <w:lang w:eastAsia="ru-RU"/>
        </w:rPr>
        <w:t xml:space="preserve"> </w:t>
      </w:r>
      <w:r w:rsidR="00476F7A" w:rsidRPr="00133234">
        <w:rPr>
          <w:rFonts w:ascii="Times New Roman" w:eastAsia="Times New Roman" w:hAnsi="Times New Roman" w:cs="Times New Roman"/>
          <w:sz w:val="28"/>
          <w:szCs w:val="28"/>
          <w:lang w:eastAsia="ru-RU"/>
        </w:rPr>
        <w:t xml:space="preserve">в соответствии с </w:t>
      </w:r>
      <w:r w:rsidR="006824C1" w:rsidRPr="00133234">
        <w:rPr>
          <w:rFonts w:ascii="Times New Roman" w:eastAsia="Times New Roman" w:hAnsi="Times New Roman" w:cs="Times New Roman"/>
          <w:sz w:val="28"/>
          <w:szCs w:val="28"/>
          <w:lang w:eastAsia="ru-RU"/>
        </w:rPr>
        <w:t>класс</w:t>
      </w:r>
      <w:r w:rsidR="00476F7A" w:rsidRPr="00133234">
        <w:rPr>
          <w:rFonts w:ascii="Times New Roman" w:eastAsia="Times New Roman" w:hAnsi="Times New Roman" w:cs="Times New Roman"/>
          <w:sz w:val="28"/>
          <w:szCs w:val="28"/>
          <w:lang w:eastAsia="ru-RU"/>
        </w:rPr>
        <w:t>ами</w:t>
      </w:r>
      <w:r w:rsidR="006824C1" w:rsidRPr="00133234">
        <w:rPr>
          <w:rFonts w:ascii="Times New Roman" w:eastAsia="Times New Roman" w:hAnsi="Times New Roman" w:cs="Times New Roman"/>
          <w:sz w:val="28"/>
          <w:szCs w:val="28"/>
          <w:lang w:eastAsia="ru-RU"/>
        </w:rPr>
        <w:t xml:space="preserve"> страхования</w:t>
      </w:r>
      <w:r w:rsidR="00EE4856" w:rsidRPr="00133234">
        <w:rPr>
          <w:rFonts w:ascii="Times New Roman" w:eastAsia="Times New Roman" w:hAnsi="Times New Roman" w:cs="Times New Roman"/>
          <w:sz w:val="28"/>
          <w:szCs w:val="28"/>
          <w:lang w:eastAsia="ru-RU"/>
        </w:rPr>
        <w:t xml:space="preserve">. Допускается </w:t>
      </w:r>
      <w:r w:rsidR="009A0B02" w:rsidRPr="00133234">
        <w:rPr>
          <w:rFonts w:ascii="Times New Roman" w:eastAsia="Times New Roman" w:hAnsi="Times New Roman" w:cs="Times New Roman"/>
          <w:sz w:val="28"/>
          <w:szCs w:val="28"/>
          <w:lang w:eastAsia="ru-RU"/>
        </w:rPr>
        <w:t xml:space="preserve">иная </w:t>
      </w:r>
      <w:r w:rsidR="00F405E8" w:rsidRPr="00133234">
        <w:rPr>
          <w:rFonts w:ascii="Times New Roman" w:eastAsia="Times New Roman" w:hAnsi="Times New Roman" w:cs="Times New Roman"/>
          <w:sz w:val="28"/>
          <w:szCs w:val="28"/>
          <w:lang w:eastAsia="ru-RU"/>
        </w:rPr>
        <w:t>классификация</w:t>
      </w:r>
      <w:r w:rsidR="009A0B02" w:rsidRPr="00133234">
        <w:rPr>
          <w:rFonts w:ascii="Times New Roman" w:eastAsia="Times New Roman" w:hAnsi="Times New Roman" w:cs="Times New Roman"/>
          <w:sz w:val="28"/>
          <w:szCs w:val="28"/>
          <w:lang w:eastAsia="ru-RU"/>
        </w:rPr>
        <w:t>,</w:t>
      </w:r>
      <w:r w:rsidR="00EE4856" w:rsidRPr="00133234">
        <w:rPr>
          <w:rFonts w:ascii="Times New Roman" w:eastAsia="Times New Roman" w:hAnsi="Times New Roman" w:cs="Times New Roman"/>
          <w:sz w:val="28"/>
          <w:szCs w:val="28"/>
          <w:lang w:eastAsia="ru-RU"/>
        </w:rPr>
        <w:t xml:space="preserve"> </w:t>
      </w:r>
      <w:r w:rsidR="00476F7A" w:rsidRPr="00133234">
        <w:rPr>
          <w:rFonts w:ascii="Times New Roman" w:eastAsia="Times New Roman" w:hAnsi="Times New Roman" w:cs="Times New Roman"/>
          <w:sz w:val="28"/>
          <w:szCs w:val="28"/>
          <w:lang w:eastAsia="ru-RU"/>
        </w:rPr>
        <w:t>предусмотрен</w:t>
      </w:r>
      <w:r w:rsidR="009A0B02" w:rsidRPr="00133234">
        <w:rPr>
          <w:rFonts w:ascii="Times New Roman" w:eastAsia="Times New Roman" w:hAnsi="Times New Roman" w:cs="Times New Roman"/>
          <w:sz w:val="28"/>
          <w:szCs w:val="28"/>
          <w:lang w:eastAsia="ru-RU"/>
        </w:rPr>
        <w:t>ная</w:t>
      </w:r>
      <w:r w:rsidR="00476F7A" w:rsidRPr="00133234">
        <w:rPr>
          <w:rFonts w:ascii="Times New Roman" w:eastAsia="Times New Roman" w:hAnsi="Times New Roman" w:cs="Times New Roman"/>
          <w:sz w:val="28"/>
          <w:szCs w:val="28"/>
          <w:lang w:eastAsia="ru-RU"/>
        </w:rPr>
        <w:t xml:space="preserve"> Методикой расчета страховых обязательств.</w:t>
      </w:r>
    </w:p>
    <w:p w14:paraId="2A3789BB" w14:textId="40CD044D" w:rsidR="00FB0177" w:rsidRPr="00133234" w:rsidRDefault="00FB0177"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Договоры страхования, входящие в один портфель</w:t>
      </w:r>
      <w:r w:rsidR="00D663B5" w:rsidRPr="00133234">
        <w:t xml:space="preserve"> </w:t>
      </w:r>
      <w:r w:rsidR="00D663B5" w:rsidRPr="00133234">
        <w:rPr>
          <w:rFonts w:ascii="Times New Roman" w:eastAsia="Times New Roman" w:hAnsi="Times New Roman" w:cs="Times New Roman"/>
          <w:sz w:val="28"/>
          <w:szCs w:val="28"/>
          <w:lang w:eastAsia="ru-RU"/>
        </w:rPr>
        <w:t>договор</w:t>
      </w:r>
      <w:r w:rsidR="00115D13" w:rsidRPr="00133234">
        <w:rPr>
          <w:rFonts w:ascii="Times New Roman" w:eastAsia="Times New Roman" w:hAnsi="Times New Roman" w:cs="Times New Roman"/>
          <w:sz w:val="28"/>
          <w:szCs w:val="28"/>
          <w:lang w:eastAsia="ru-RU"/>
        </w:rPr>
        <w:t>ов</w:t>
      </w:r>
      <w:r w:rsidR="00D663B5" w:rsidRPr="00133234">
        <w:rPr>
          <w:rFonts w:ascii="Times New Roman" w:eastAsia="Times New Roman" w:hAnsi="Times New Roman" w:cs="Times New Roman"/>
          <w:sz w:val="28"/>
          <w:szCs w:val="28"/>
          <w:lang w:eastAsia="ru-RU"/>
        </w:rPr>
        <w:t xml:space="preserve"> страхования</w:t>
      </w:r>
      <w:r w:rsidRPr="00133234">
        <w:rPr>
          <w:rFonts w:ascii="Times New Roman" w:eastAsia="Times New Roman" w:hAnsi="Times New Roman" w:cs="Times New Roman"/>
          <w:sz w:val="28"/>
          <w:szCs w:val="28"/>
          <w:lang w:eastAsia="ru-RU"/>
        </w:rPr>
        <w:t xml:space="preserve">, </w:t>
      </w:r>
      <w:r w:rsidR="009A0B02" w:rsidRPr="00133234">
        <w:rPr>
          <w:rFonts w:ascii="Times New Roman" w:eastAsia="Times New Roman" w:hAnsi="Times New Roman" w:cs="Times New Roman"/>
          <w:sz w:val="28"/>
          <w:szCs w:val="28"/>
          <w:lang w:eastAsia="ru-RU"/>
        </w:rPr>
        <w:t xml:space="preserve">при первоначальном признании </w:t>
      </w:r>
      <w:r w:rsidRPr="00133234">
        <w:rPr>
          <w:rFonts w:ascii="Times New Roman" w:eastAsia="Times New Roman" w:hAnsi="Times New Roman" w:cs="Times New Roman"/>
          <w:sz w:val="28"/>
          <w:szCs w:val="28"/>
          <w:lang w:eastAsia="ru-RU"/>
        </w:rPr>
        <w:t>группируются согласно следующим характеристикам:</w:t>
      </w:r>
    </w:p>
    <w:p w14:paraId="3351C1F9" w14:textId="142AC7EE" w:rsidR="00FB0177" w:rsidRPr="00133234" w:rsidRDefault="00823E66" w:rsidP="00DC0E49">
      <w:pPr>
        <w:pStyle w:val="a7"/>
        <w:numPr>
          <w:ilvl w:val="0"/>
          <w:numId w:val="8"/>
        </w:numPr>
        <w:tabs>
          <w:tab w:val="left" w:pos="709"/>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w:t>
      </w:r>
      <w:r w:rsidR="00FB0177" w:rsidRPr="00133234">
        <w:rPr>
          <w:rFonts w:ascii="Times New Roman" w:eastAsia="Times New Roman" w:hAnsi="Times New Roman" w:cs="Times New Roman"/>
          <w:sz w:val="28"/>
          <w:szCs w:val="28"/>
          <w:lang w:eastAsia="ru-RU"/>
        </w:rPr>
        <w:t xml:space="preserve">бременительные </w:t>
      </w:r>
      <w:r w:rsidRPr="00133234">
        <w:rPr>
          <w:rFonts w:ascii="Times New Roman" w:eastAsia="Times New Roman" w:hAnsi="Times New Roman" w:cs="Times New Roman"/>
          <w:sz w:val="28"/>
          <w:szCs w:val="28"/>
          <w:lang w:eastAsia="ru-RU"/>
        </w:rPr>
        <w:t>договоры</w:t>
      </w:r>
      <w:r w:rsidR="00C93381" w:rsidRPr="00133234">
        <w:rPr>
          <w:rFonts w:ascii="Times New Roman" w:eastAsia="Times New Roman" w:hAnsi="Times New Roman" w:cs="Times New Roman"/>
          <w:sz w:val="28"/>
          <w:szCs w:val="28"/>
          <w:lang w:eastAsia="ru-RU"/>
        </w:rPr>
        <w:t xml:space="preserve"> страхования</w:t>
      </w:r>
      <w:r w:rsidRPr="00133234">
        <w:rPr>
          <w:rFonts w:ascii="Times New Roman" w:eastAsia="Times New Roman" w:hAnsi="Times New Roman" w:cs="Times New Roman"/>
          <w:sz w:val="28"/>
          <w:szCs w:val="28"/>
          <w:lang w:eastAsia="ru-RU"/>
        </w:rPr>
        <w:t>;</w:t>
      </w:r>
    </w:p>
    <w:p w14:paraId="56A9F3B9" w14:textId="4844B3A7" w:rsidR="00FB0177" w:rsidRPr="00133234" w:rsidRDefault="00823E66" w:rsidP="00DC0E49">
      <w:pPr>
        <w:pStyle w:val="a7"/>
        <w:numPr>
          <w:ilvl w:val="0"/>
          <w:numId w:val="8"/>
        </w:numPr>
        <w:tabs>
          <w:tab w:val="left" w:pos="709"/>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w:t>
      </w:r>
      <w:r w:rsidR="00AE5C65" w:rsidRPr="00133234">
        <w:rPr>
          <w:rFonts w:ascii="Times New Roman" w:eastAsia="Times New Roman" w:hAnsi="Times New Roman" w:cs="Times New Roman"/>
          <w:sz w:val="28"/>
          <w:szCs w:val="28"/>
          <w:lang w:eastAsia="ru-RU"/>
        </w:rPr>
        <w:t>оговоры</w:t>
      </w:r>
      <w:r w:rsidR="00FB0177" w:rsidRPr="00133234">
        <w:rPr>
          <w:rFonts w:ascii="Times New Roman" w:eastAsia="Times New Roman" w:hAnsi="Times New Roman" w:cs="Times New Roman"/>
          <w:sz w:val="28"/>
          <w:szCs w:val="28"/>
          <w:lang w:eastAsia="ru-RU"/>
        </w:rPr>
        <w:t xml:space="preserve"> страхования</w:t>
      </w:r>
      <w:r w:rsidR="00AE5C65" w:rsidRPr="00133234">
        <w:rPr>
          <w:rFonts w:ascii="Times New Roman" w:eastAsia="Times New Roman" w:hAnsi="Times New Roman" w:cs="Times New Roman"/>
          <w:sz w:val="28"/>
          <w:szCs w:val="28"/>
          <w:lang w:eastAsia="ru-RU"/>
        </w:rPr>
        <w:t>, в отношении которых на дату первоначального признания отсутствует значительная вероятность того, что впоследствии они станут обременительными</w:t>
      </w:r>
      <w:r w:rsidRPr="00133234">
        <w:rPr>
          <w:rFonts w:ascii="Times New Roman" w:eastAsia="Times New Roman" w:hAnsi="Times New Roman" w:cs="Times New Roman"/>
          <w:sz w:val="28"/>
          <w:szCs w:val="28"/>
          <w:lang w:eastAsia="ru-RU"/>
        </w:rPr>
        <w:t>;</w:t>
      </w:r>
    </w:p>
    <w:p w14:paraId="2A914B7F" w14:textId="757B9F41" w:rsidR="00AE5C65" w:rsidRPr="00133234" w:rsidRDefault="009A0B02" w:rsidP="00DC0E49">
      <w:pPr>
        <w:pStyle w:val="a7"/>
        <w:numPr>
          <w:ilvl w:val="0"/>
          <w:numId w:val="8"/>
        </w:numPr>
        <w:tabs>
          <w:tab w:val="left" w:pos="709"/>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иные договоры, не включенные в вышеуказанные</w:t>
      </w:r>
      <w:r w:rsidR="00C83DE6" w:rsidRPr="00133234">
        <w:rPr>
          <w:rFonts w:ascii="Times New Roman" w:eastAsia="Times New Roman" w:hAnsi="Times New Roman" w:cs="Times New Roman"/>
          <w:sz w:val="28"/>
          <w:szCs w:val="28"/>
          <w:lang w:eastAsia="ru-RU"/>
        </w:rPr>
        <w:t xml:space="preserve"> группы</w:t>
      </w:r>
      <w:r w:rsidR="00C93381" w:rsidRPr="00133234">
        <w:rPr>
          <w:rFonts w:ascii="Times New Roman" w:eastAsia="Times New Roman" w:hAnsi="Times New Roman" w:cs="Times New Roman"/>
          <w:sz w:val="28"/>
          <w:szCs w:val="28"/>
          <w:lang w:eastAsia="ru-RU"/>
        </w:rPr>
        <w:t>.</w:t>
      </w:r>
    </w:p>
    <w:p w14:paraId="3B56F064" w14:textId="100DA48A" w:rsidR="001C4B30" w:rsidRPr="00133234" w:rsidRDefault="001C4B30"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Состав групп договоров, созданных при первоначальном признании, впоследствии не пересматрива</w:t>
      </w:r>
      <w:r w:rsidR="00446FB8" w:rsidRPr="00133234">
        <w:rPr>
          <w:rFonts w:ascii="Times New Roman" w:eastAsia="Times New Roman" w:hAnsi="Times New Roman" w:cs="Times New Roman"/>
          <w:sz w:val="28"/>
          <w:szCs w:val="28"/>
          <w:lang w:eastAsia="ru-RU"/>
        </w:rPr>
        <w:t>ет</w:t>
      </w:r>
      <w:r w:rsidRPr="00133234">
        <w:rPr>
          <w:rFonts w:ascii="Times New Roman" w:eastAsia="Times New Roman" w:hAnsi="Times New Roman" w:cs="Times New Roman"/>
          <w:sz w:val="28"/>
          <w:szCs w:val="28"/>
          <w:lang w:eastAsia="ru-RU"/>
        </w:rPr>
        <w:t xml:space="preserve">ся. </w:t>
      </w:r>
    </w:p>
    <w:p w14:paraId="7197A3B4" w14:textId="7B4E28E7" w:rsidR="0011037D" w:rsidRPr="00133234" w:rsidRDefault="0011037D"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Договоры страхования, выпущенные с разницей более чем в один год, не включаются в одну и ту же группу</w:t>
      </w:r>
      <w:r w:rsidR="001418CB" w:rsidRPr="00133234">
        <w:rPr>
          <w:rFonts w:ascii="Times New Roman" w:eastAsia="Times New Roman" w:hAnsi="Times New Roman" w:cs="Times New Roman"/>
          <w:sz w:val="28"/>
          <w:szCs w:val="28"/>
          <w:lang w:eastAsia="ru-RU"/>
        </w:rPr>
        <w:t>, за исключением дополнительных соглашений к данным договорам</w:t>
      </w:r>
      <w:r w:rsidR="00E51971" w:rsidRPr="00133234">
        <w:rPr>
          <w:rFonts w:ascii="Times New Roman" w:eastAsia="Times New Roman" w:hAnsi="Times New Roman" w:cs="Times New Roman"/>
          <w:sz w:val="28"/>
          <w:szCs w:val="28"/>
          <w:lang w:eastAsia="ru-RU"/>
        </w:rPr>
        <w:t xml:space="preserve"> страхования</w:t>
      </w:r>
      <w:r w:rsidRPr="00133234">
        <w:rPr>
          <w:rFonts w:ascii="Times New Roman" w:eastAsia="Times New Roman" w:hAnsi="Times New Roman" w:cs="Times New Roman"/>
          <w:sz w:val="28"/>
          <w:szCs w:val="28"/>
          <w:lang w:eastAsia="ru-RU"/>
        </w:rPr>
        <w:t xml:space="preserve">. Договоры страхования, которые выпускаются в течение одного календарного года, составляют годовую </w:t>
      </w:r>
      <w:r w:rsidR="002B5049" w:rsidRPr="00133234">
        <w:rPr>
          <w:rFonts w:ascii="Times New Roman" w:eastAsia="Times New Roman" w:hAnsi="Times New Roman" w:cs="Times New Roman"/>
          <w:sz w:val="28"/>
          <w:szCs w:val="28"/>
          <w:lang w:eastAsia="ru-RU"/>
        </w:rPr>
        <w:t>группу</w:t>
      </w:r>
      <w:r w:rsidRPr="00133234">
        <w:rPr>
          <w:rFonts w:ascii="Times New Roman" w:eastAsia="Times New Roman" w:hAnsi="Times New Roman" w:cs="Times New Roman"/>
          <w:sz w:val="28"/>
          <w:szCs w:val="28"/>
          <w:lang w:eastAsia="ru-RU"/>
        </w:rPr>
        <w:t>.</w:t>
      </w:r>
    </w:p>
    <w:p w14:paraId="270D3564" w14:textId="2D8C4B8B" w:rsidR="0000057D" w:rsidRPr="00133234" w:rsidRDefault="0000057D"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Группы договоров страхования могут быть разбиты на подгруппы в соответствии с Методикой оценки страховых обязательств.</w:t>
      </w:r>
    </w:p>
    <w:p w14:paraId="7C8B1F87" w14:textId="2A1722DB" w:rsidR="007B6376" w:rsidRPr="00133234" w:rsidRDefault="002B5049" w:rsidP="002B50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Для определения</w:t>
      </w:r>
      <w:r w:rsidR="00432070" w:rsidRPr="00133234">
        <w:rPr>
          <w:rFonts w:ascii="Times New Roman" w:eastAsia="Times New Roman" w:hAnsi="Times New Roman" w:cs="Times New Roman"/>
          <w:sz w:val="28"/>
          <w:szCs w:val="28"/>
          <w:lang w:eastAsia="ru-RU"/>
        </w:rPr>
        <w:t xml:space="preserve"> обременительности </w:t>
      </w:r>
      <w:r w:rsidRPr="00133234">
        <w:rPr>
          <w:rFonts w:ascii="Times New Roman" w:eastAsia="Times New Roman" w:hAnsi="Times New Roman" w:cs="Times New Roman"/>
          <w:sz w:val="28"/>
          <w:szCs w:val="28"/>
          <w:lang w:eastAsia="ru-RU"/>
        </w:rPr>
        <w:t>договоров</w:t>
      </w:r>
      <w:r w:rsidR="00432070" w:rsidRPr="00133234">
        <w:rPr>
          <w:rFonts w:ascii="Times New Roman" w:eastAsia="Times New Roman" w:hAnsi="Times New Roman" w:cs="Times New Roman"/>
          <w:sz w:val="28"/>
          <w:szCs w:val="28"/>
          <w:lang w:eastAsia="ru-RU"/>
        </w:rPr>
        <w:t xml:space="preserve"> страхования</w:t>
      </w:r>
      <w:r w:rsidRPr="00133234">
        <w:rPr>
          <w:rFonts w:ascii="Times New Roman" w:eastAsia="Times New Roman" w:hAnsi="Times New Roman" w:cs="Times New Roman"/>
          <w:sz w:val="28"/>
          <w:szCs w:val="28"/>
          <w:lang w:eastAsia="ru-RU"/>
        </w:rPr>
        <w:t xml:space="preserve"> страховая (перестраховочная) организация проводит тест на обременительность в соответствии с Методикой оценки страховых обязательств.</w:t>
      </w:r>
    </w:p>
    <w:p w14:paraId="422AAECB" w14:textId="77777777" w:rsidR="00627311" w:rsidRPr="00133234" w:rsidRDefault="00627311"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Страховая (перестраховочная) организация признает группу договоров, которые выпускает, на наиболее раннюю из следующих дат:</w:t>
      </w:r>
    </w:p>
    <w:p w14:paraId="7A80864C" w14:textId="54A10087" w:rsidR="00627311" w:rsidRPr="00133234" w:rsidRDefault="00627311" w:rsidP="00DC0E49">
      <w:pPr>
        <w:pStyle w:val="a7"/>
        <w:numPr>
          <w:ilvl w:val="0"/>
          <w:numId w:val="16"/>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начало периода страхового покрытия по группе договоров страхования;</w:t>
      </w:r>
    </w:p>
    <w:p w14:paraId="2FAD08AC" w14:textId="386F332B" w:rsidR="00627311" w:rsidRPr="00133234" w:rsidRDefault="00627311" w:rsidP="00DC0E49">
      <w:pPr>
        <w:pStyle w:val="a7"/>
        <w:numPr>
          <w:ilvl w:val="0"/>
          <w:numId w:val="16"/>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дата, когда наступает срок уплаты первого платежа в соответствующей группе договоров;</w:t>
      </w:r>
    </w:p>
    <w:p w14:paraId="1D0AC833" w14:textId="400DDE28" w:rsidR="00E51971" w:rsidRPr="00133234" w:rsidRDefault="00343DAC" w:rsidP="00DC0E49">
      <w:pPr>
        <w:pStyle w:val="a7"/>
        <w:numPr>
          <w:ilvl w:val="0"/>
          <w:numId w:val="16"/>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bCs/>
          <w:sz w:val="28"/>
          <w:szCs w:val="28"/>
          <w:lang w:eastAsia="ru-RU"/>
        </w:rPr>
        <w:lastRenderedPageBreak/>
        <w:t>дата первого фактического платежа по договору страхования, если д</w:t>
      </w:r>
      <w:r w:rsidRPr="00133234">
        <w:rPr>
          <w:rFonts w:ascii="Times New Roman" w:eastAsia="Times New Roman" w:hAnsi="Times New Roman" w:cs="Times New Roman"/>
          <w:sz w:val="28"/>
          <w:szCs w:val="28"/>
          <w:lang w:eastAsia="ru-RU"/>
        </w:rPr>
        <w:t>оговором не предусмотрена определенная дата первого платежа</w:t>
      </w:r>
      <w:r w:rsidR="00E51971" w:rsidRPr="00133234">
        <w:rPr>
          <w:rFonts w:ascii="Times New Roman" w:eastAsia="Times New Roman" w:hAnsi="Times New Roman" w:cs="Times New Roman"/>
          <w:sz w:val="28"/>
          <w:szCs w:val="28"/>
          <w:lang w:eastAsia="ru-RU"/>
        </w:rPr>
        <w:t xml:space="preserve">;  </w:t>
      </w:r>
    </w:p>
    <w:p w14:paraId="2E42A06E" w14:textId="3F9E1422" w:rsidR="00C93381" w:rsidRPr="00133234" w:rsidRDefault="00627311" w:rsidP="009E43B3">
      <w:pPr>
        <w:pStyle w:val="a7"/>
        <w:numPr>
          <w:ilvl w:val="0"/>
          <w:numId w:val="16"/>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применительно к группе обременительных договоров – дата, когда данная группа </w:t>
      </w:r>
      <w:r w:rsidR="009E43B3" w:rsidRPr="00133234">
        <w:rPr>
          <w:rFonts w:ascii="Times New Roman" w:eastAsia="Times New Roman" w:hAnsi="Times New Roman" w:cs="Times New Roman"/>
          <w:sz w:val="28"/>
          <w:szCs w:val="28"/>
          <w:lang w:eastAsia="ru-RU"/>
        </w:rPr>
        <w:t xml:space="preserve">договоров страхования </w:t>
      </w:r>
      <w:r w:rsidRPr="00133234">
        <w:rPr>
          <w:rFonts w:ascii="Times New Roman" w:eastAsia="Times New Roman" w:hAnsi="Times New Roman" w:cs="Times New Roman"/>
          <w:sz w:val="28"/>
          <w:szCs w:val="28"/>
          <w:lang w:eastAsia="ru-RU"/>
        </w:rPr>
        <w:t xml:space="preserve">становится обременительной. </w:t>
      </w:r>
    </w:p>
    <w:p w14:paraId="0D2A1346" w14:textId="70040A03" w:rsidR="00C93381" w:rsidRPr="00133234" w:rsidRDefault="004305C1" w:rsidP="00C93381">
      <w:pPr>
        <w:ind w:firstLine="709"/>
        <w:jc w:val="both"/>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Глава </w:t>
      </w:r>
      <w:r w:rsidR="00871F1D" w:rsidRPr="00133234">
        <w:rPr>
          <w:rFonts w:ascii="Times New Roman" w:eastAsia="Times New Roman" w:hAnsi="Times New Roman" w:cs="Times New Roman"/>
          <w:b/>
          <w:sz w:val="28"/>
          <w:szCs w:val="28"/>
          <w:lang w:eastAsia="ru-RU"/>
        </w:rPr>
        <w:t>4</w:t>
      </w:r>
      <w:r w:rsidRPr="00133234">
        <w:rPr>
          <w:rFonts w:ascii="Times New Roman" w:eastAsia="Times New Roman" w:hAnsi="Times New Roman" w:cs="Times New Roman"/>
          <w:b/>
          <w:sz w:val="28"/>
          <w:szCs w:val="28"/>
          <w:lang w:eastAsia="ru-RU"/>
        </w:rPr>
        <w:t xml:space="preserve">. Первоначальная оценка </w:t>
      </w:r>
      <w:r w:rsidR="00AC46ED" w:rsidRPr="00133234">
        <w:rPr>
          <w:rFonts w:ascii="Times New Roman" w:eastAsia="Times New Roman" w:hAnsi="Times New Roman" w:cs="Times New Roman"/>
          <w:b/>
          <w:sz w:val="28"/>
          <w:szCs w:val="28"/>
          <w:lang w:eastAsia="ru-RU"/>
        </w:rPr>
        <w:t xml:space="preserve">страховых обязательств по </w:t>
      </w:r>
      <w:r w:rsidR="001B11F6" w:rsidRPr="00133234">
        <w:rPr>
          <w:rFonts w:ascii="Times New Roman" w:eastAsia="Times New Roman" w:hAnsi="Times New Roman" w:cs="Times New Roman"/>
          <w:b/>
          <w:sz w:val="28"/>
          <w:szCs w:val="28"/>
          <w:lang w:eastAsia="ru-RU"/>
        </w:rPr>
        <w:t>о</w:t>
      </w:r>
      <w:r w:rsidR="00AC46ED" w:rsidRPr="00133234">
        <w:rPr>
          <w:rFonts w:ascii="Times New Roman" w:eastAsia="Times New Roman" w:hAnsi="Times New Roman" w:cs="Times New Roman"/>
          <w:b/>
          <w:sz w:val="28"/>
          <w:szCs w:val="28"/>
          <w:lang w:eastAsia="ru-RU"/>
        </w:rPr>
        <w:t>бщей модели оценки</w:t>
      </w:r>
    </w:p>
    <w:p w14:paraId="35136A6F" w14:textId="29CEBFAD" w:rsidR="004305C1" w:rsidRPr="00133234" w:rsidRDefault="003D5551"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При первоначальном признании </w:t>
      </w:r>
      <w:r w:rsidR="0061387F" w:rsidRPr="00133234">
        <w:rPr>
          <w:rFonts w:ascii="Times New Roman" w:eastAsia="Times New Roman" w:hAnsi="Times New Roman" w:cs="Times New Roman"/>
          <w:sz w:val="28"/>
          <w:szCs w:val="28"/>
          <w:lang w:eastAsia="ru-RU"/>
        </w:rPr>
        <w:t xml:space="preserve">страховые </w:t>
      </w:r>
      <w:r w:rsidRPr="00133234">
        <w:rPr>
          <w:rFonts w:ascii="Times New Roman" w:eastAsia="Times New Roman" w:hAnsi="Times New Roman" w:cs="Times New Roman"/>
          <w:sz w:val="28"/>
          <w:szCs w:val="28"/>
          <w:lang w:eastAsia="ru-RU"/>
        </w:rPr>
        <w:t>обязательства</w:t>
      </w:r>
      <w:r w:rsidR="0061387F" w:rsidRPr="00133234">
        <w:rPr>
          <w:rFonts w:ascii="Times New Roman" w:eastAsia="Times New Roman" w:hAnsi="Times New Roman" w:cs="Times New Roman"/>
          <w:sz w:val="28"/>
          <w:szCs w:val="28"/>
          <w:lang w:eastAsia="ru-RU"/>
        </w:rPr>
        <w:t xml:space="preserve"> по группе договоров </w:t>
      </w:r>
      <w:r w:rsidR="00432070" w:rsidRPr="00133234">
        <w:rPr>
          <w:rFonts w:ascii="Times New Roman" w:eastAsia="Times New Roman" w:hAnsi="Times New Roman" w:cs="Times New Roman"/>
          <w:sz w:val="28"/>
          <w:szCs w:val="28"/>
          <w:lang w:eastAsia="ru-RU"/>
        </w:rPr>
        <w:t>страхования по</w:t>
      </w:r>
      <w:r w:rsidR="001B11F6" w:rsidRPr="00133234">
        <w:rPr>
          <w:rFonts w:ascii="Times New Roman" w:eastAsia="Times New Roman" w:hAnsi="Times New Roman" w:cs="Times New Roman"/>
          <w:sz w:val="28"/>
          <w:szCs w:val="28"/>
          <w:lang w:eastAsia="ru-RU"/>
        </w:rPr>
        <w:t xml:space="preserve"> общей модели оценки </w:t>
      </w:r>
      <w:r w:rsidRPr="00133234">
        <w:rPr>
          <w:rFonts w:ascii="Times New Roman" w:eastAsia="Times New Roman" w:hAnsi="Times New Roman" w:cs="Times New Roman"/>
          <w:sz w:val="28"/>
          <w:szCs w:val="28"/>
          <w:lang w:eastAsia="ru-RU"/>
        </w:rPr>
        <w:t>оценива</w:t>
      </w:r>
      <w:r w:rsidR="00911B15" w:rsidRPr="00133234">
        <w:rPr>
          <w:rFonts w:ascii="Times New Roman" w:eastAsia="Times New Roman" w:hAnsi="Times New Roman" w:cs="Times New Roman"/>
          <w:sz w:val="28"/>
          <w:szCs w:val="28"/>
          <w:lang w:eastAsia="ru-RU"/>
        </w:rPr>
        <w:t>ю</w:t>
      </w:r>
      <w:r w:rsidRPr="00133234">
        <w:rPr>
          <w:rFonts w:ascii="Times New Roman" w:eastAsia="Times New Roman" w:hAnsi="Times New Roman" w:cs="Times New Roman"/>
          <w:sz w:val="28"/>
          <w:szCs w:val="28"/>
          <w:lang w:eastAsia="ru-RU"/>
        </w:rPr>
        <w:t>тся как сумма:</w:t>
      </w:r>
    </w:p>
    <w:p w14:paraId="5801DAE5" w14:textId="25C1DF85" w:rsidR="003D5551" w:rsidRPr="00133234" w:rsidRDefault="003D5551" w:rsidP="00DC0E49">
      <w:pPr>
        <w:pStyle w:val="a7"/>
        <w:numPr>
          <w:ilvl w:val="0"/>
          <w:numId w:val="14"/>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денежных потоков по выполнению договоров страхования, состоящих из следующих компонентов:</w:t>
      </w:r>
    </w:p>
    <w:p w14:paraId="6411B924" w14:textId="4A1DEB26" w:rsidR="003D5551" w:rsidRPr="00133234" w:rsidRDefault="00DE1C1A" w:rsidP="00EE7E98">
      <w:pPr>
        <w:pStyle w:val="a7"/>
        <w:numPr>
          <w:ilvl w:val="0"/>
          <w:numId w:val="13"/>
        </w:numPr>
        <w:tabs>
          <w:tab w:val="left" w:pos="1134"/>
        </w:tabs>
        <w:ind w:left="0" w:firstLine="851"/>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w:t>
      </w:r>
      <w:r w:rsidR="003D5551" w:rsidRPr="00133234">
        <w:rPr>
          <w:rFonts w:ascii="Times New Roman" w:eastAsia="Times New Roman" w:hAnsi="Times New Roman" w:cs="Times New Roman"/>
          <w:sz w:val="28"/>
          <w:szCs w:val="28"/>
          <w:lang w:eastAsia="ru-RU"/>
        </w:rPr>
        <w:t>ценок будущих денежных потоков</w:t>
      </w:r>
      <w:r w:rsidR="00FB0177" w:rsidRPr="00133234">
        <w:rPr>
          <w:rFonts w:ascii="Times New Roman" w:eastAsia="Times New Roman" w:hAnsi="Times New Roman" w:cs="Times New Roman"/>
          <w:sz w:val="28"/>
          <w:szCs w:val="28"/>
          <w:lang w:eastAsia="ru-RU"/>
        </w:rPr>
        <w:t xml:space="preserve"> в рамках договоров страхования</w:t>
      </w:r>
      <w:r w:rsidR="003D5551" w:rsidRPr="00133234">
        <w:rPr>
          <w:rFonts w:ascii="Times New Roman" w:eastAsia="Times New Roman" w:hAnsi="Times New Roman" w:cs="Times New Roman"/>
          <w:sz w:val="28"/>
          <w:szCs w:val="28"/>
          <w:lang w:eastAsia="ru-RU"/>
        </w:rPr>
        <w:t xml:space="preserve">, которые будут </w:t>
      </w:r>
      <w:r w:rsidR="008B29A9" w:rsidRPr="00133234">
        <w:rPr>
          <w:rFonts w:ascii="Times New Roman" w:eastAsia="Times New Roman" w:hAnsi="Times New Roman" w:cs="Times New Roman"/>
          <w:sz w:val="28"/>
          <w:szCs w:val="28"/>
          <w:lang w:eastAsia="ru-RU"/>
        </w:rPr>
        <w:t>возникать</w:t>
      </w:r>
      <w:r w:rsidR="003D5551" w:rsidRPr="00133234">
        <w:rPr>
          <w:rFonts w:ascii="Times New Roman" w:eastAsia="Times New Roman" w:hAnsi="Times New Roman" w:cs="Times New Roman"/>
          <w:sz w:val="28"/>
          <w:szCs w:val="28"/>
          <w:lang w:eastAsia="ru-RU"/>
        </w:rPr>
        <w:t xml:space="preserve"> по мере исполнения условий договоров</w:t>
      </w:r>
      <w:r w:rsidR="0026487E" w:rsidRPr="00133234">
        <w:rPr>
          <w:rFonts w:ascii="Times New Roman" w:eastAsia="Times New Roman" w:hAnsi="Times New Roman" w:cs="Times New Roman"/>
          <w:sz w:val="28"/>
          <w:szCs w:val="28"/>
          <w:lang w:eastAsia="ru-RU"/>
        </w:rPr>
        <w:t xml:space="preserve"> страхования</w:t>
      </w:r>
      <w:bookmarkStart w:id="0" w:name="_Hlk201921431"/>
      <w:r w:rsidR="008B29A9" w:rsidRPr="00133234">
        <w:rPr>
          <w:rFonts w:ascii="Times New Roman" w:eastAsia="Times New Roman" w:hAnsi="Times New Roman" w:cs="Times New Roman"/>
          <w:sz w:val="28"/>
          <w:szCs w:val="28"/>
          <w:lang w:eastAsia="ru-RU"/>
        </w:rPr>
        <w:t>;</w:t>
      </w:r>
      <w:bookmarkEnd w:id="0"/>
    </w:p>
    <w:p w14:paraId="36035F12" w14:textId="3539DE15" w:rsidR="008B29A9" w:rsidRPr="00133234" w:rsidRDefault="00DE1C1A" w:rsidP="00EE7E98">
      <w:pPr>
        <w:pStyle w:val="a7"/>
        <w:numPr>
          <w:ilvl w:val="0"/>
          <w:numId w:val="13"/>
        </w:numPr>
        <w:tabs>
          <w:tab w:val="left" w:pos="1134"/>
        </w:tabs>
        <w:ind w:left="0" w:firstLine="851"/>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к</w:t>
      </w:r>
      <w:r w:rsidR="008B29A9" w:rsidRPr="00133234">
        <w:rPr>
          <w:rFonts w:ascii="Times New Roman" w:eastAsia="Times New Roman" w:hAnsi="Times New Roman" w:cs="Times New Roman"/>
          <w:sz w:val="28"/>
          <w:szCs w:val="28"/>
          <w:lang w:eastAsia="ru-RU"/>
        </w:rPr>
        <w:t xml:space="preserve">орректировки для отражения временной стоимости денег и финансовых рисков, </w:t>
      </w:r>
      <w:r w:rsidR="00E5243D" w:rsidRPr="00133234">
        <w:rPr>
          <w:rFonts w:ascii="Times New Roman" w:eastAsia="Times New Roman" w:hAnsi="Times New Roman" w:cs="Times New Roman"/>
          <w:sz w:val="28"/>
          <w:szCs w:val="28"/>
          <w:lang w:eastAsia="ru-RU"/>
        </w:rPr>
        <w:t>связанных</w:t>
      </w:r>
      <w:r w:rsidR="008B29A9" w:rsidRPr="00133234">
        <w:rPr>
          <w:rFonts w:ascii="Times New Roman" w:eastAsia="Times New Roman" w:hAnsi="Times New Roman" w:cs="Times New Roman"/>
          <w:sz w:val="28"/>
          <w:szCs w:val="28"/>
          <w:lang w:eastAsia="ru-RU"/>
        </w:rPr>
        <w:t xml:space="preserve"> </w:t>
      </w:r>
      <w:r w:rsidR="00E5243D" w:rsidRPr="00133234">
        <w:rPr>
          <w:rFonts w:ascii="Times New Roman" w:eastAsia="Times New Roman" w:hAnsi="Times New Roman" w:cs="Times New Roman"/>
          <w:sz w:val="28"/>
          <w:szCs w:val="28"/>
          <w:lang w:eastAsia="ru-RU"/>
        </w:rPr>
        <w:t xml:space="preserve">с </w:t>
      </w:r>
      <w:r w:rsidR="008B29A9" w:rsidRPr="00133234">
        <w:rPr>
          <w:rFonts w:ascii="Times New Roman" w:eastAsia="Times New Roman" w:hAnsi="Times New Roman" w:cs="Times New Roman"/>
          <w:sz w:val="28"/>
          <w:szCs w:val="28"/>
          <w:lang w:eastAsia="ru-RU"/>
        </w:rPr>
        <w:t>будущим</w:t>
      </w:r>
      <w:r w:rsidR="00E5243D" w:rsidRPr="00133234">
        <w:rPr>
          <w:rFonts w:ascii="Times New Roman" w:eastAsia="Times New Roman" w:hAnsi="Times New Roman" w:cs="Times New Roman"/>
          <w:sz w:val="28"/>
          <w:szCs w:val="28"/>
          <w:lang w:eastAsia="ru-RU"/>
        </w:rPr>
        <w:t>и</w:t>
      </w:r>
      <w:r w:rsidR="008B29A9" w:rsidRPr="00133234">
        <w:rPr>
          <w:rFonts w:ascii="Times New Roman" w:eastAsia="Times New Roman" w:hAnsi="Times New Roman" w:cs="Times New Roman"/>
          <w:sz w:val="28"/>
          <w:szCs w:val="28"/>
          <w:lang w:eastAsia="ru-RU"/>
        </w:rPr>
        <w:t xml:space="preserve"> денежным</w:t>
      </w:r>
      <w:r w:rsidR="00E5243D" w:rsidRPr="00133234">
        <w:rPr>
          <w:rFonts w:ascii="Times New Roman" w:eastAsia="Times New Roman" w:hAnsi="Times New Roman" w:cs="Times New Roman"/>
          <w:sz w:val="28"/>
          <w:szCs w:val="28"/>
          <w:lang w:eastAsia="ru-RU"/>
        </w:rPr>
        <w:t>и</w:t>
      </w:r>
      <w:r w:rsidR="008B29A9" w:rsidRPr="00133234">
        <w:rPr>
          <w:rFonts w:ascii="Times New Roman" w:eastAsia="Times New Roman" w:hAnsi="Times New Roman" w:cs="Times New Roman"/>
          <w:sz w:val="28"/>
          <w:szCs w:val="28"/>
          <w:lang w:eastAsia="ru-RU"/>
        </w:rPr>
        <w:t xml:space="preserve"> потокам</w:t>
      </w:r>
      <w:r w:rsidR="00E5243D" w:rsidRPr="00133234">
        <w:rPr>
          <w:rFonts w:ascii="Times New Roman" w:eastAsia="Times New Roman" w:hAnsi="Times New Roman" w:cs="Times New Roman"/>
          <w:sz w:val="28"/>
          <w:szCs w:val="28"/>
          <w:lang w:eastAsia="ru-RU"/>
        </w:rPr>
        <w:t>и</w:t>
      </w:r>
      <w:r w:rsidR="007221C0" w:rsidRPr="00133234">
        <w:rPr>
          <w:rFonts w:ascii="Times New Roman" w:eastAsia="Times New Roman" w:hAnsi="Times New Roman" w:cs="Times New Roman"/>
          <w:sz w:val="28"/>
          <w:szCs w:val="28"/>
          <w:lang w:eastAsia="ru-RU"/>
        </w:rPr>
        <w:t>,</w:t>
      </w:r>
      <w:r w:rsidR="007221C0" w:rsidRPr="00133234">
        <w:t xml:space="preserve"> </w:t>
      </w:r>
      <w:r w:rsidR="007221C0" w:rsidRPr="00133234">
        <w:rPr>
          <w:rFonts w:ascii="Times New Roman" w:eastAsia="Times New Roman" w:hAnsi="Times New Roman" w:cs="Times New Roman"/>
          <w:sz w:val="28"/>
          <w:szCs w:val="28"/>
          <w:lang w:eastAsia="ru-RU"/>
        </w:rPr>
        <w:t>определяемая с использованием ставки дисконтирования, установленной Методикой оценки страховых обязательств</w:t>
      </w:r>
      <w:r w:rsidR="008B29A9" w:rsidRPr="00133234">
        <w:rPr>
          <w:rFonts w:ascii="Times New Roman" w:eastAsia="Times New Roman" w:hAnsi="Times New Roman" w:cs="Times New Roman"/>
          <w:sz w:val="28"/>
          <w:szCs w:val="28"/>
          <w:lang w:eastAsia="ru-RU"/>
        </w:rPr>
        <w:t>;</w:t>
      </w:r>
    </w:p>
    <w:p w14:paraId="012D75B4" w14:textId="65476E17" w:rsidR="008B29A9" w:rsidRPr="00133234" w:rsidRDefault="00DE1C1A" w:rsidP="00DC0E49">
      <w:pPr>
        <w:pStyle w:val="a7"/>
        <w:numPr>
          <w:ilvl w:val="0"/>
          <w:numId w:val="13"/>
        </w:numPr>
        <w:tabs>
          <w:tab w:val="left" w:pos="1134"/>
        </w:tabs>
        <w:ind w:left="-142" w:firstLine="851"/>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р</w:t>
      </w:r>
      <w:r w:rsidR="008B29A9" w:rsidRPr="00133234">
        <w:rPr>
          <w:rFonts w:ascii="Times New Roman" w:eastAsia="Times New Roman" w:hAnsi="Times New Roman" w:cs="Times New Roman"/>
          <w:sz w:val="28"/>
          <w:szCs w:val="28"/>
          <w:lang w:eastAsia="ru-RU"/>
        </w:rPr>
        <w:t>исковой поправки на нефинансовый риск</w:t>
      </w:r>
      <w:r w:rsidR="00C93381" w:rsidRPr="00133234">
        <w:rPr>
          <w:rFonts w:ascii="Times New Roman" w:eastAsia="Times New Roman" w:hAnsi="Times New Roman" w:cs="Times New Roman"/>
          <w:sz w:val="28"/>
          <w:szCs w:val="28"/>
          <w:lang w:eastAsia="ru-RU"/>
        </w:rPr>
        <w:t>.</w:t>
      </w:r>
    </w:p>
    <w:p w14:paraId="32E05951" w14:textId="090259E7" w:rsidR="003E0BF5" w:rsidRPr="00133234" w:rsidRDefault="003E0BF5" w:rsidP="00DC0E49">
      <w:pPr>
        <w:pStyle w:val="a7"/>
        <w:numPr>
          <w:ilvl w:val="0"/>
          <w:numId w:val="14"/>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w:t>
      </w:r>
      <w:r w:rsidR="000A465A" w:rsidRPr="00133234">
        <w:rPr>
          <w:rFonts w:ascii="Times New Roman" w:eastAsia="Times New Roman" w:hAnsi="Times New Roman" w:cs="Times New Roman"/>
          <w:sz w:val="28"/>
          <w:szCs w:val="28"/>
          <w:lang w:eastAsia="ru-RU"/>
        </w:rPr>
        <w:t>м</w:t>
      </w:r>
      <w:r w:rsidR="008B29A9" w:rsidRPr="00133234">
        <w:rPr>
          <w:rFonts w:ascii="Times New Roman" w:eastAsia="Times New Roman" w:hAnsi="Times New Roman" w:cs="Times New Roman"/>
          <w:sz w:val="28"/>
          <w:szCs w:val="28"/>
          <w:lang w:eastAsia="ru-RU"/>
        </w:rPr>
        <w:t xml:space="preserve">аржи за предусмотренные договором услуги. </w:t>
      </w:r>
    </w:p>
    <w:p w14:paraId="5AD50539" w14:textId="28B751AF" w:rsidR="00BD537B" w:rsidRPr="00133234" w:rsidRDefault="00BD537B"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Денежные потоки включают все притоки и оттоки </w:t>
      </w:r>
      <w:r w:rsidR="00432070" w:rsidRPr="00133234">
        <w:rPr>
          <w:rFonts w:ascii="Times New Roman" w:eastAsia="Times New Roman" w:hAnsi="Times New Roman" w:cs="Times New Roman"/>
          <w:sz w:val="28"/>
          <w:szCs w:val="28"/>
          <w:lang w:eastAsia="ru-RU"/>
        </w:rPr>
        <w:t xml:space="preserve">денежных </w:t>
      </w:r>
      <w:r w:rsidRPr="00133234">
        <w:rPr>
          <w:rFonts w:ascii="Times New Roman" w:eastAsia="Times New Roman" w:hAnsi="Times New Roman" w:cs="Times New Roman"/>
          <w:sz w:val="28"/>
          <w:szCs w:val="28"/>
          <w:lang w:eastAsia="ru-RU"/>
        </w:rPr>
        <w:t xml:space="preserve">средств, непосредственно связанные с исполнением обязательств по группе договоров страхования, </w:t>
      </w:r>
      <w:r w:rsidR="001259FD" w:rsidRPr="00133234">
        <w:rPr>
          <w:rFonts w:ascii="Times New Roman" w:eastAsia="Times New Roman" w:hAnsi="Times New Roman" w:cs="Times New Roman"/>
          <w:sz w:val="28"/>
          <w:szCs w:val="28"/>
          <w:lang w:eastAsia="ru-RU"/>
        </w:rPr>
        <w:t xml:space="preserve">и </w:t>
      </w:r>
      <w:r w:rsidRPr="00133234">
        <w:rPr>
          <w:rFonts w:ascii="Times New Roman" w:eastAsia="Times New Roman" w:hAnsi="Times New Roman" w:cs="Times New Roman"/>
          <w:sz w:val="28"/>
          <w:szCs w:val="28"/>
          <w:lang w:eastAsia="ru-RU"/>
        </w:rPr>
        <w:t>учитываются на ежемесячной основе</w:t>
      </w:r>
      <w:r w:rsidR="00606528" w:rsidRPr="00133234">
        <w:t xml:space="preserve"> </w:t>
      </w:r>
      <w:r w:rsidR="00606528" w:rsidRPr="00133234">
        <w:rPr>
          <w:rFonts w:ascii="Times New Roman" w:eastAsia="Times New Roman" w:hAnsi="Times New Roman" w:cs="Times New Roman"/>
          <w:sz w:val="28"/>
          <w:szCs w:val="28"/>
          <w:lang w:eastAsia="ru-RU"/>
        </w:rPr>
        <w:t>либо с периодичностью, прямо установленной условиями соответствующего договора страхования</w:t>
      </w:r>
      <w:r w:rsidRPr="00133234">
        <w:rPr>
          <w:rFonts w:ascii="Times New Roman" w:eastAsia="Times New Roman" w:hAnsi="Times New Roman" w:cs="Times New Roman"/>
          <w:sz w:val="28"/>
          <w:szCs w:val="28"/>
          <w:lang w:eastAsia="ru-RU"/>
        </w:rPr>
        <w:t>.</w:t>
      </w:r>
    </w:p>
    <w:p w14:paraId="1BECCBA4" w14:textId="18F37690" w:rsidR="00BC7156" w:rsidRPr="00133234" w:rsidRDefault="00BC7156"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В денежные потоки включаются </w:t>
      </w:r>
      <w:r w:rsidRPr="00133234">
        <w:rPr>
          <w:rFonts w:ascii="Times New Roman" w:eastAsia="Times New Roman" w:hAnsi="Times New Roman" w:cs="Times New Roman"/>
          <w:bCs/>
          <w:sz w:val="28"/>
          <w:szCs w:val="28"/>
          <w:lang w:eastAsia="ru-RU"/>
        </w:rPr>
        <w:t>прямые и косвенные</w:t>
      </w:r>
      <w:r w:rsidRPr="00133234">
        <w:rPr>
          <w:rFonts w:ascii="Times New Roman" w:eastAsia="Times New Roman" w:hAnsi="Times New Roman" w:cs="Times New Roman"/>
          <w:sz w:val="28"/>
          <w:szCs w:val="28"/>
          <w:lang w:eastAsia="ru-RU"/>
        </w:rPr>
        <w:t xml:space="preserve"> расходы, связанные с исполнением договоров страхования.</w:t>
      </w:r>
    </w:p>
    <w:p w14:paraId="30892EE5" w14:textId="1F89054F" w:rsidR="00364A2F" w:rsidRPr="00133234" w:rsidRDefault="00BC7156"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К</w:t>
      </w:r>
      <w:r w:rsidR="00ED7B96" w:rsidRPr="00133234">
        <w:rPr>
          <w:rFonts w:ascii="Times New Roman" w:eastAsia="Times New Roman" w:hAnsi="Times New Roman" w:cs="Times New Roman"/>
          <w:sz w:val="28"/>
          <w:szCs w:val="28"/>
          <w:lang w:eastAsia="ru-RU"/>
        </w:rPr>
        <w:t xml:space="preserve">освенные расходы на урегулирование и косвенные административные расходы, учитываемые в составе денежных потоков по выполнению договоров, являются частью административных расходов страховой </w:t>
      </w:r>
      <w:r w:rsidR="000B0BC4" w:rsidRPr="00133234">
        <w:rPr>
          <w:rFonts w:ascii="Times New Roman" w:eastAsia="Times New Roman" w:hAnsi="Times New Roman" w:cs="Times New Roman"/>
          <w:sz w:val="28"/>
          <w:szCs w:val="28"/>
          <w:lang w:eastAsia="ru-RU"/>
        </w:rPr>
        <w:t xml:space="preserve">(перестраховочной) </w:t>
      </w:r>
      <w:r w:rsidR="00ED7B96" w:rsidRPr="00133234">
        <w:rPr>
          <w:rFonts w:ascii="Times New Roman" w:eastAsia="Times New Roman" w:hAnsi="Times New Roman" w:cs="Times New Roman"/>
          <w:sz w:val="28"/>
          <w:szCs w:val="28"/>
          <w:lang w:eastAsia="ru-RU"/>
        </w:rPr>
        <w:t xml:space="preserve">организации, которые нельзя напрямую отнести к конкретному договору страхования. Для данных расходов применяется процесс </w:t>
      </w:r>
      <w:proofErr w:type="spellStart"/>
      <w:r w:rsidR="00ED7B96" w:rsidRPr="00133234">
        <w:rPr>
          <w:rFonts w:ascii="Times New Roman" w:eastAsia="Times New Roman" w:hAnsi="Times New Roman" w:cs="Times New Roman"/>
          <w:sz w:val="28"/>
          <w:szCs w:val="28"/>
          <w:lang w:eastAsia="ru-RU"/>
        </w:rPr>
        <w:t>аллокации</w:t>
      </w:r>
      <w:proofErr w:type="spellEnd"/>
      <w:r w:rsidR="00ED7B96" w:rsidRPr="00133234">
        <w:rPr>
          <w:rFonts w:ascii="Times New Roman" w:eastAsia="Times New Roman" w:hAnsi="Times New Roman" w:cs="Times New Roman"/>
          <w:sz w:val="28"/>
          <w:szCs w:val="28"/>
          <w:lang w:eastAsia="ru-RU"/>
        </w:rPr>
        <w:t xml:space="preserve"> расходов по видам расходов и по группам договоров страхования в </w:t>
      </w:r>
      <w:r w:rsidR="00514BEA" w:rsidRPr="00133234">
        <w:rPr>
          <w:rFonts w:ascii="Times New Roman" w:eastAsia="Times New Roman" w:hAnsi="Times New Roman" w:cs="Times New Roman"/>
          <w:sz w:val="28"/>
          <w:szCs w:val="28"/>
          <w:lang w:eastAsia="ru-RU"/>
        </w:rPr>
        <w:t>соответствии</w:t>
      </w:r>
      <w:r w:rsidR="00ED7B96" w:rsidRPr="00133234">
        <w:rPr>
          <w:rFonts w:ascii="Times New Roman" w:eastAsia="Times New Roman" w:hAnsi="Times New Roman" w:cs="Times New Roman"/>
          <w:sz w:val="28"/>
          <w:szCs w:val="28"/>
          <w:lang w:eastAsia="ru-RU"/>
        </w:rPr>
        <w:t xml:space="preserve"> с Методикой оценки страховых обязательств. </w:t>
      </w:r>
    </w:p>
    <w:p w14:paraId="07D4B988" w14:textId="0819ED80" w:rsidR="006F2D23" w:rsidRPr="00133234" w:rsidRDefault="00BC7156" w:rsidP="00600736">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 первоначальном признании</w:t>
      </w:r>
      <w:r w:rsidR="00CE0E10" w:rsidRPr="00133234">
        <w:rPr>
          <w:rFonts w:ascii="Times New Roman" w:eastAsia="Times New Roman" w:hAnsi="Times New Roman" w:cs="Times New Roman"/>
          <w:sz w:val="28"/>
          <w:szCs w:val="28"/>
          <w:lang w:eastAsia="ru-RU"/>
        </w:rPr>
        <w:t xml:space="preserve"> группы договоров страхования</w:t>
      </w:r>
      <w:r w:rsidRPr="00133234">
        <w:rPr>
          <w:rFonts w:ascii="Times New Roman" w:eastAsia="Times New Roman" w:hAnsi="Times New Roman" w:cs="Times New Roman"/>
          <w:sz w:val="28"/>
          <w:szCs w:val="28"/>
          <w:lang w:eastAsia="ru-RU"/>
        </w:rPr>
        <w:t xml:space="preserve"> актуарий определяет кривую </w:t>
      </w:r>
      <w:r w:rsidR="00CE0E10" w:rsidRPr="00133234">
        <w:rPr>
          <w:rFonts w:ascii="Times New Roman" w:eastAsia="Times New Roman" w:hAnsi="Times New Roman" w:cs="Times New Roman"/>
          <w:sz w:val="28"/>
          <w:szCs w:val="28"/>
          <w:lang w:eastAsia="ru-RU"/>
        </w:rPr>
        <w:t xml:space="preserve">ставок </w:t>
      </w:r>
      <w:r w:rsidRPr="00133234">
        <w:rPr>
          <w:rFonts w:ascii="Times New Roman" w:eastAsia="Times New Roman" w:hAnsi="Times New Roman" w:cs="Times New Roman"/>
          <w:sz w:val="28"/>
          <w:szCs w:val="28"/>
          <w:lang w:eastAsia="ru-RU"/>
        </w:rPr>
        <w:t>дисконтирования в соответствии с Методикой оценки страховых обязательств</w:t>
      </w:r>
      <w:r w:rsidR="00600736" w:rsidRPr="00133234">
        <w:rPr>
          <w:rFonts w:ascii="Times New Roman" w:eastAsia="Times New Roman" w:hAnsi="Times New Roman" w:cs="Times New Roman"/>
          <w:sz w:val="28"/>
          <w:szCs w:val="28"/>
          <w:lang w:eastAsia="ru-RU"/>
        </w:rPr>
        <w:t>.</w:t>
      </w:r>
    </w:p>
    <w:p w14:paraId="0990587C" w14:textId="3972035E" w:rsidR="006F2D23" w:rsidRPr="00133234" w:rsidRDefault="006F2D23" w:rsidP="003A3DB6">
      <w:pPr>
        <w:tabs>
          <w:tab w:val="left" w:pos="709"/>
        </w:tabs>
        <w:spacing w:after="0"/>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ab/>
        <w:t xml:space="preserve">Кривая ставок дисконтирования может быть определена как на основе рыночных доходностей финансовых инструментов, так и посредством построения с учётом характеристик обязательств, с возможной корректировкой на премию за </w:t>
      </w:r>
      <w:proofErr w:type="spellStart"/>
      <w:r w:rsidRPr="00133234">
        <w:rPr>
          <w:rFonts w:ascii="Times New Roman" w:eastAsia="Times New Roman" w:hAnsi="Times New Roman" w:cs="Times New Roman"/>
          <w:sz w:val="28"/>
          <w:szCs w:val="28"/>
          <w:lang w:eastAsia="ru-RU"/>
        </w:rPr>
        <w:t>неликвидность</w:t>
      </w:r>
      <w:proofErr w:type="spellEnd"/>
      <w:r w:rsidRPr="00133234">
        <w:rPr>
          <w:rFonts w:ascii="Times New Roman" w:eastAsia="Times New Roman" w:hAnsi="Times New Roman" w:cs="Times New Roman"/>
          <w:sz w:val="28"/>
          <w:szCs w:val="28"/>
          <w:lang w:eastAsia="ru-RU"/>
        </w:rPr>
        <w:t>.</w:t>
      </w:r>
    </w:p>
    <w:p w14:paraId="0D7BEC45" w14:textId="3681C2E0" w:rsidR="006F2D23" w:rsidRPr="00133234" w:rsidRDefault="006F2D23" w:rsidP="00600736">
      <w:pPr>
        <w:tabs>
          <w:tab w:val="left" w:pos="709"/>
        </w:tabs>
        <w:spacing w:after="0"/>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ab/>
      </w:r>
      <w:r w:rsidR="00BC7156" w:rsidRPr="00133234">
        <w:rPr>
          <w:rFonts w:ascii="Times New Roman" w:eastAsia="Times New Roman" w:hAnsi="Times New Roman" w:cs="Times New Roman"/>
          <w:sz w:val="28"/>
          <w:szCs w:val="28"/>
          <w:lang w:eastAsia="ru-RU"/>
        </w:rPr>
        <w:t>Кривая</w:t>
      </w:r>
      <w:r w:rsidR="00CE0E10" w:rsidRPr="00133234">
        <w:rPr>
          <w:rFonts w:ascii="Times New Roman" w:eastAsia="Times New Roman" w:hAnsi="Times New Roman" w:cs="Times New Roman"/>
          <w:sz w:val="28"/>
          <w:szCs w:val="28"/>
          <w:lang w:eastAsia="ru-RU"/>
        </w:rPr>
        <w:t xml:space="preserve"> ставок</w:t>
      </w:r>
      <w:r w:rsidR="00BC7156" w:rsidRPr="00133234">
        <w:rPr>
          <w:rFonts w:ascii="Times New Roman" w:eastAsia="Times New Roman" w:hAnsi="Times New Roman" w:cs="Times New Roman"/>
          <w:sz w:val="28"/>
          <w:szCs w:val="28"/>
          <w:lang w:eastAsia="ru-RU"/>
        </w:rPr>
        <w:t xml:space="preserve"> дисконтирования, определенная на дату первоначального признания группы договоров страхования, подлежит ежемесячному обновлению при добавлении новых договоров в группу. </w:t>
      </w:r>
    </w:p>
    <w:p w14:paraId="4725616A" w14:textId="3569FD73" w:rsidR="00514BEA" w:rsidRPr="00133234" w:rsidRDefault="005B58B1" w:rsidP="00514BEA">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w:t>
      </w:r>
      <w:r w:rsidR="00390A22" w:rsidRPr="00133234">
        <w:rPr>
          <w:rFonts w:ascii="Times New Roman" w:eastAsia="Times New Roman" w:hAnsi="Times New Roman" w:cs="Times New Roman"/>
          <w:sz w:val="28"/>
          <w:szCs w:val="28"/>
          <w:lang w:eastAsia="ru-RU"/>
        </w:rPr>
        <w:t>Маржа за предусмотренные договором услуги при первоначальном признании отражает ожидаемую прибыль, связанную с исполнением обязательств по группе договоров страхования, и определяется как превышение ожидаемой приведенной стоимости притока денежных средств над оттоком денежных средств с уч</w:t>
      </w:r>
      <w:r w:rsidR="00BC7156" w:rsidRPr="00133234">
        <w:rPr>
          <w:rFonts w:ascii="Times New Roman" w:eastAsia="Times New Roman" w:hAnsi="Times New Roman" w:cs="Times New Roman"/>
          <w:sz w:val="28"/>
          <w:szCs w:val="28"/>
          <w:lang w:eastAsia="ru-RU"/>
        </w:rPr>
        <w:t>е</w:t>
      </w:r>
      <w:r w:rsidR="00390A22" w:rsidRPr="00133234">
        <w:rPr>
          <w:rFonts w:ascii="Times New Roman" w:eastAsia="Times New Roman" w:hAnsi="Times New Roman" w:cs="Times New Roman"/>
          <w:sz w:val="28"/>
          <w:szCs w:val="28"/>
          <w:lang w:eastAsia="ru-RU"/>
        </w:rPr>
        <w:t>том рисковой поправки</w:t>
      </w:r>
      <w:r w:rsidR="00514BEA" w:rsidRPr="00133234">
        <w:rPr>
          <w:rFonts w:ascii="Times New Roman" w:eastAsia="Times New Roman" w:hAnsi="Times New Roman" w:cs="Times New Roman"/>
          <w:sz w:val="28"/>
          <w:szCs w:val="28"/>
          <w:lang w:eastAsia="ru-RU"/>
        </w:rPr>
        <w:t>.</w:t>
      </w:r>
    </w:p>
    <w:p w14:paraId="7181932F" w14:textId="7FC65AD7" w:rsidR="00C26D54" w:rsidRPr="00133234" w:rsidRDefault="00514BEA" w:rsidP="00600736">
      <w:pPr>
        <w:tabs>
          <w:tab w:val="left" w:pos="709"/>
        </w:tabs>
        <w:spacing w:after="0"/>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ab/>
      </w:r>
      <w:r w:rsidR="00CF75B3" w:rsidRPr="00133234">
        <w:rPr>
          <w:rFonts w:ascii="Times New Roman" w:eastAsia="Times New Roman" w:hAnsi="Times New Roman" w:cs="Times New Roman"/>
          <w:sz w:val="28"/>
          <w:szCs w:val="28"/>
          <w:lang w:eastAsia="ru-RU"/>
        </w:rPr>
        <w:t>Маржа</w:t>
      </w:r>
      <w:r w:rsidRPr="00133234">
        <w:rPr>
          <w:rFonts w:ascii="Times New Roman" w:eastAsia="Times New Roman" w:hAnsi="Times New Roman" w:cs="Times New Roman"/>
          <w:sz w:val="28"/>
          <w:szCs w:val="28"/>
          <w:lang w:eastAsia="ru-RU"/>
        </w:rPr>
        <w:t xml:space="preserve"> за предусмотренные договором услуги</w:t>
      </w:r>
      <w:r w:rsidR="00CF75B3" w:rsidRPr="00133234">
        <w:rPr>
          <w:rFonts w:ascii="Times New Roman" w:eastAsia="Times New Roman" w:hAnsi="Times New Roman" w:cs="Times New Roman"/>
          <w:sz w:val="28"/>
          <w:szCs w:val="28"/>
          <w:lang w:eastAsia="ru-RU"/>
        </w:rPr>
        <w:t xml:space="preserve"> </w:t>
      </w:r>
      <w:r w:rsidR="00A47942" w:rsidRPr="00133234">
        <w:rPr>
          <w:rFonts w:ascii="Times New Roman" w:eastAsia="Times New Roman" w:hAnsi="Times New Roman" w:cs="Times New Roman"/>
          <w:sz w:val="28"/>
          <w:szCs w:val="28"/>
          <w:lang w:eastAsia="ru-RU"/>
        </w:rPr>
        <w:t>амортизируется в течение периода покрытия для группы договоров страхования на основе единиц страхового покрытия</w:t>
      </w:r>
      <w:r w:rsidR="00390A22" w:rsidRPr="00133234">
        <w:rPr>
          <w:rFonts w:ascii="Times New Roman" w:eastAsia="Times New Roman" w:hAnsi="Times New Roman" w:cs="Times New Roman"/>
          <w:sz w:val="28"/>
          <w:szCs w:val="28"/>
          <w:lang w:eastAsia="ru-RU"/>
        </w:rPr>
        <w:t>, определенных в соответствии с Методикой оценки страховых обязательств</w:t>
      </w:r>
      <w:r w:rsidR="00A47942" w:rsidRPr="00133234">
        <w:rPr>
          <w:rFonts w:ascii="Times New Roman" w:eastAsia="Times New Roman" w:hAnsi="Times New Roman" w:cs="Times New Roman"/>
          <w:sz w:val="28"/>
          <w:szCs w:val="28"/>
          <w:lang w:eastAsia="ru-RU"/>
        </w:rPr>
        <w:t>.</w:t>
      </w:r>
    </w:p>
    <w:p w14:paraId="7797D6E6" w14:textId="013A0F3B" w:rsidR="009B6E5D" w:rsidRPr="00133234" w:rsidRDefault="009B6E5D" w:rsidP="00514BEA">
      <w:pPr>
        <w:tabs>
          <w:tab w:val="left" w:pos="709"/>
        </w:tabs>
        <w:spacing w:after="0"/>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ab/>
        <w:t>Количество единиц страхового покрытия в группе представляет собой предельный объем ответственности, предоставленного по включенным в эту группу договорам, который определяется на основе анализа по каждому договору величины выгод, предоставляемых по договору, и ожидаемой продолжительности страхового покрытия.</w:t>
      </w:r>
    </w:p>
    <w:p w14:paraId="45BF8342" w14:textId="77777777" w:rsidR="006F2D23" w:rsidRPr="00133234" w:rsidRDefault="00DE15CB" w:rsidP="006F2D23">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случае признания группы договоров страхования обременительной, маржа за предусмотренные договором услуги равна 0 (нулю). При этом в составе обязательств по оставшейся части страхового покрытия формируется компонент убытка</w:t>
      </w:r>
      <w:r w:rsidR="006355F0" w:rsidRPr="00133234">
        <w:rPr>
          <w:rFonts w:ascii="Times New Roman" w:eastAsia="Times New Roman" w:hAnsi="Times New Roman" w:cs="Times New Roman"/>
          <w:sz w:val="28"/>
          <w:szCs w:val="28"/>
          <w:lang w:eastAsia="ru-RU"/>
        </w:rPr>
        <w:t xml:space="preserve">. </w:t>
      </w:r>
    </w:p>
    <w:p w14:paraId="4417BC39" w14:textId="7D42ADE6" w:rsidR="006355F0" w:rsidRPr="00133234" w:rsidRDefault="006F2D23" w:rsidP="006F2D23">
      <w:pPr>
        <w:tabs>
          <w:tab w:val="left" w:pos="709"/>
        </w:tabs>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ab/>
        <w:t>Компонент убытка признается в составе прибыли или убытка и не включается в состав страховой выручки.</w:t>
      </w:r>
    </w:p>
    <w:p w14:paraId="52908DD9" w14:textId="0E1772F8" w:rsidR="004305C1" w:rsidRPr="00133234" w:rsidRDefault="004305C1" w:rsidP="000E0A04">
      <w:pPr>
        <w:ind w:firstLine="709"/>
        <w:jc w:val="both"/>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Глава </w:t>
      </w:r>
      <w:r w:rsidR="001E3C80" w:rsidRPr="00133234">
        <w:rPr>
          <w:rFonts w:ascii="Times New Roman" w:eastAsia="Times New Roman" w:hAnsi="Times New Roman" w:cs="Times New Roman"/>
          <w:b/>
          <w:sz w:val="28"/>
          <w:szCs w:val="28"/>
          <w:lang w:eastAsia="ru-RU"/>
        </w:rPr>
        <w:t>5</w:t>
      </w:r>
      <w:r w:rsidRPr="00133234">
        <w:rPr>
          <w:rFonts w:ascii="Times New Roman" w:eastAsia="Times New Roman" w:hAnsi="Times New Roman" w:cs="Times New Roman"/>
          <w:b/>
          <w:sz w:val="28"/>
          <w:szCs w:val="28"/>
          <w:lang w:eastAsia="ru-RU"/>
        </w:rPr>
        <w:t>. Последующая оценка</w:t>
      </w:r>
      <w:r w:rsidR="00AC46ED" w:rsidRPr="00133234">
        <w:rPr>
          <w:rFonts w:ascii="Times New Roman" w:eastAsia="Times New Roman" w:hAnsi="Times New Roman" w:cs="Times New Roman"/>
          <w:b/>
          <w:sz w:val="28"/>
          <w:szCs w:val="28"/>
          <w:lang w:eastAsia="ru-RU"/>
        </w:rPr>
        <w:t xml:space="preserve"> страховых обязательств по </w:t>
      </w:r>
      <w:r w:rsidR="00911B15" w:rsidRPr="00133234">
        <w:rPr>
          <w:rFonts w:ascii="Times New Roman" w:eastAsia="Times New Roman" w:hAnsi="Times New Roman" w:cs="Times New Roman"/>
          <w:b/>
          <w:sz w:val="28"/>
          <w:szCs w:val="28"/>
          <w:lang w:eastAsia="ru-RU"/>
        </w:rPr>
        <w:t>о</w:t>
      </w:r>
      <w:r w:rsidR="00AC46ED" w:rsidRPr="00133234">
        <w:rPr>
          <w:rFonts w:ascii="Times New Roman" w:eastAsia="Times New Roman" w:hAnsi="Times New Roman" w:cs="Times New Roman"/>
          <w:b/>
          <w:sz w:val="28"/>
          <w:szCs w:val="28"/>
          <w:lang w:eastAsia="ru-RU"/>
        </w:rPr>
        <w:t>бщей модели оценки</w:t>
      </w:r>
    </w:p>
    <w:p w14:paraId="06F90365" w14:textId="27EEE425" w:rsidR="004A19E7" w:rsidRPr="00133234" w:rsidRDefault="00C3535A"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 последующей оценке</w:t>
      </w:r>
      <w:r w:rsidR="00584D65" w:rsidRPr="00133234">
        <w:rPr>
          <w:rFonts w:ascii="Times New Roman" w:eastAsia="Times New Roman" w:hAnsi="Times New Roman" w:cs="Times New Roman"/>
          <w:sz w:val="28"/>
          <w:szCs w:val="28"/>
          <w:lang w:eastAsia="ru-RU"/>
        </w:rPr>
        <w:t xml:space="preserve"> страховых </w:t>
      </w:r>
      <w:r w:rsidRPr="00133234">
        <w:rPr>
          <w:rFonts w:ascii="Times New Roman" w:eastAsia="Times New Roman" w:hAnsi="Times New Roman" w:cs="Times New Roman"/>
          <w:sz w:val="28"/>
          <w:szCs w:val="28"/>
          <w:lang w:eastAsia="ru-RU"/>
        </w:rPr>
        <w:t>обязательств страховые</w:t>
      </w:r>
      <w:r w:rsidR="00584D65" w:rsidRPr="00133234">
        <w:rPr>
          <w:rFonts w:ascii="Times New Roman" w:eastAsia="Times New Roman" w:hAnsi="Times New Roman" w:cs="Times New Roman"/>
          <w:sz w:val="28"/>
          <w:szCs w:val="28"/>
          <w:lang w:eastAsia="ru-RU"/>
        </w:rPr>
        <w:t xml:space="preserve"> обязательства включают в себя обязательства </w:t>
      </w:r>
      <w:r w:rsidR="001654F0" w:rsidRPr="00133234">
        <w:rPr>
          <w:rFonts w:ascii="Times New Roman" w:eastAsia="Times New Roman" w:hAnsi="Times New Roman" w:cs="Times New Roman"/>
          <w:sz w:val="28"/>
          <w:szCs w:val="28"/>
          <w:lang w:eastAsia="ru-RU"/>
        </w:rPr>
        <w:t>по оставшейся части страхового покрытия</w:t>
      </w:r>
      <w:r w:rsidR="00584D65" w:rsidRPr="00133234">
        <w:rPr>
          <w:rFonts w:ascii="Times New Roman" w:eastAsia="Times New Roman" w:hAnsi="Times New Roman" w:cs="Times New Roman"/>
          <w:sz w:val="28"/>
          <w:szCs w:val="28"/>
          <w:lang w:eastAsia="ru-RU"/>
        </w:rPr>
        <w:t xml:space="preserve"> и обязательства по возникшим </w:t>
      </w:r>
      <w:r w:rsidR="008924F3" w:rsidRPr="00133234">
        <w:rPr>
          <w:rFonts w:ascii="Times New Roman" w:eastAsia="Times New Roman" w:hAnsi="Times New Roman" w:cs="Times New Roman"/>
          <w:sz w:val="28"/>
          <w:szCs w:val="28"/>
          <w:lang w:eastAsia="ru-RU"/>
        </w:rPr>
        <w:t xml:space="preserve">страховым </w:t>
      </w:r>
      <w:r w:rsidR="00584D65" w:rsidRPr="00133234">
        <w:rPr>
          <w:rFonts w:ascii="Times New Roman" w:eastAsia="Times New Roman" w:hAnsi="Times New Roman" w:cs="Times New Roman"/>
          <w:sz w:val="28"/>
          <w:szCs w:val="28"/>
          <w:lang w:eastAsia="ru-RU"/>
        </w:rPr>
        <w:t xml:space="preserve">убыткам. </w:t>
      </w:r>
    </w:p>
    <w:p w14:paraId="6EBAA767" w14:textId="122C853B" w:rsidR="004305C1" w:rsidRPr="00133234" w:rsidRDefault="000A465A" w:rsidP="00DC0E49">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После первоначального признания</w:t>
      </w:r>
      <w:r w:rsidR="006D688E" w:rsidRPr="00133234">
        <w:rPr>
          <w:rFonts w:ascii="Times New Roman" w:eastAsia="Times New Roman" w:hAnsi="Times New Roman" w:cs="Times New Roman"/>
          <w:sz w:val="28"/>
          <w:szCs w:val="28"/>
          <w:lang w:eastAsia="ru-RU"/>
        </w:rPr>
        <w:t xml:space="preserve"> актуарий</w:t>
      </w:r>
      <w:r w:rsidRPr="00133234">
        <w:rPr>
          <w:rFonts w:ascii="Times New Roman" w:eastAsia="Times New Roman" w:hAnsi="Times New Roman" w:cs="Times New Roman"/>
          <w:sz w:val="28"/>
          <w:szCs w:val="28"/>
          <w:lang w:eastAsia="ru-RU"/>
        </w:rPr>
        <w:t xml:space="preserve"> переоценивает </w:t>
      </w:r>
      <w:r w:rsidR="005B58B1" w:rsidRPr="00133234">
        <w:rPr>
          <w:rFonts w:ascii="Times New Roman" w:eastAsia="Times New Roman" w:hAnsi="Times New Roman" w:cs="Times New Roman"/>
          <w:sz w:val="28"/>
          <w:szCs w:val="28"/>
          <w:lang w:eastAsia="ru-RU"/>
        </w:rPr>
        <w:t xml:space="preserve">страховое </w:t>
      </w:r>
      <w:r w:rsidRPr="00133234">
        <w:rPr>
          <w:rFonts w:ascii="Times New Roman" w:eastAsia="Times New Roman" w:hAnsi="Times New Roman" w:cs="Times New Roman"/>
          <w:sz w:val="28"/>
          <w:szCs w:val="28"/>
          <w:lang w:eastAsia="ru-RU"/>
        </w:rPr>
        <w:t xml:space="preserve">обязательство по оставшейся части </w:t>
      </w:r>
      <w:r w:rsidR="0027331B" w:rsidRPr="00133234">
        <w:rPr>
          <w:rFonts w:ascii="Times New Roman" w:eastAsia="Times New Roman" w:hAnsi="Times New Roman" w:cs="Times New Roman"/>
          <w:sz w:val="28"/>
          <w:szCs w:val="28"/>
          <w:lang w:eastAsia="ru-RU"/>
        </w:rPr>
        <w:t xml:space="preserve">страхового </w:t>
      </w:r>
      <w:r w:rsidRPr="00133234">
        <w:rPr>
          <w:rFonts w:ascii="Times New Roman" w:eastAsia="Times New Roman" w:hAnsi="Times New Roman" w:cs="Times New Roman"/>
          <w:sz w:val="28"/>
          <w:szCs w:val="28"/>
          <w:lang w:eastAsia="ru-RU"/>
        </w:rPr>
        <w:t xml:space="preserve">покрытия </w:t>
      </w:r>
      <w:r w:rsidR="00B01333" w:rsidRPr="00133234">
        <w:rPr>
          <w:rFonts w:ascii="Times New Roman" w:eastAsia="Times New Roman" w:hAnsi="Times New Roman" w:cs="Times New Roman"/>
          <w:sz w:val="28"/>
          <w:szCs w:val="28"/>
          <w:lang w:eastAsia="ru-RU"/>
        </w:rPr>
        <w:t xml:space="preserve">на каждую отчетную дату как: </w:t>
      </w:r>
    </w:p>
    <w:p w14:paraId="0103EF0F" w14:textId="0ACAEA56" w:rsidR="00B01333" w:rsidRPr="00133234" w:rsidRDefault="00DE1C1A" w:rsidP="00DC0E49">
      <w:pPr>
        <w:pStyle w:val="a7"/>
        <w:numPr>
          <w:ilvl w:val="0"/>
          <w:numId w:val="10"/>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w:t>
      </w:r>
      <w:r w:rsidR="00B01333" w:rsidRPr="00133234">
        <w:rPr>
          <w:rFonts w:ascii="Times New Roman" w:eastAsia="Times New Roman" w:hAnsi="Times New Roman" w:cs="Times New Roman"/>
          <w:sz w:val="28"/>
          <w:szCs w:val="28"/>
          <w:lang w:eastAsia="ru-RU"/>
        </w:rPr>
        <w:t>енежные потоки по выполнению договоров, которые относятся к страховому покрытию, которое будет предоставлено по договору в будущих периодах</w:t>
      </w:r>
      <w:r w:rsidR="005B58B1" w:rsidRPr="00133234">
        <w:rPr>
          <w:rFonts w:ascii="Times New Roman" w:eastAsia="Times New Roman" w:hAnsi="Times New Roman" w:cs="Times New Roman"/>
          <w:sz w:val="28"/>
          <w:szCs w:val="28"/>
          <w:lang w:eastAsia="ru-RU"/>
        </w:rPr>
        <w:t>;</w:t>
      </w:r>
    </w:p>
    <w:p w14:paraId="15136206" w14:textId="256B4224" w:rsidR="00B01333" w:rsidRPr="00133234" w:rsidRDefault="00DE1C1A" w:rsidP="00DC0E49">
      <w:pPr>
        <w:pStyle w:val="a7"/>
        <w:numPr>
          <w:ilvl w:val="0"/>
          <w:numId w:val="10"/>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м</w:t>
      </w:r>
      <w:r w:rsidR="00B01333" w:rsidRPr="00133234">
        <w:rPr>
          <w:rFonts w:ascii="Times New Roman" w:eastAsia="Times New Roman" w:hAnsi="Times New Roman" w:cs="Times New Roman"/>
          <w:sz w:val="28"/>
          <w:szCs w:val="28"/>
          <w:lang w:eastAsia="ru-RU"/>
        </w:rPr>
        <w:t>аржа за предусмотренные договором ус</w:t>
      </w:r>
      <w:r w:rsidRPr="00133234">
        <w:rPr>
          <w:rFonts w:ascii="Times New Roman" w:eastAsia="Times New Roman" w:hAnsi="Times New Roman" w:cs="Times New Roman"/>
          <w:sz w:val="28"/>
          <w:szCs w:val="28"/>
          <w:lang w:eastAsia="ru-RU"/>
        </w:rPr>
        <w:t xml:space="preserve">луги, оцененная на отчетную дату. </w:t>
      </w:r>
    </w:p>
    <w:p w14:paraId="6AE3D028" w14:textId="7D4D00EB" w:rsidR="005B58B1" w:rsidRPr="00133234" w:rsidRDefault="00DE1C1A" w:rsidP="00DC0E49">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Оценк</w:t>
      </w:r>
      <w:r w:rsidR="00C90970" w:rsidRPr="00133234">
        <w:rPr>
          <w:rFonts w:ascii="Times New Roman" w:eastAsia="Times New Roman" w:hAnsi="Times New Roman" w:cs="Times New Roman"/>
          <w:sz w:val="28"/>
          <w:szCs w:val="28"/>
          <w:lang w:eastAsia="ru-RU"/>
        </w:rPr>
        <w:t>а</w:t>
      </w:r>
      <w:r w:rsidRPr="00133234">
        <w:rPr>
          <w:rFonts w:ascii="Times New Roman" w:eastAsia="Times New Roman" w:hAnsi="Times New Roman" w:cs="Times New Roman"/>
          <w:sz w:val="28"/>
          <w:szCs w:val="28"/>
          <w:lang w:eastAsia="ru-RU"/>
        </w:rPr>
        <w:t xml:space="preserve"> страховых обязательств по оставшейся части страхового покрытия пересматрива</w:t>
      </w:r>
      <w:r w:rsidR="00C90970" w:rsidRPr="00133234">
        <w:rPr>
          <w:rFonts w:ascii="Times New Roman" w:eastAsia="Times New Roman" w:hAnsi="Times New Roman" w:cs="Times New Roman"/>
          <w:sz w:val="28"/>
          <w:szCs w:val="28"/>
          <w:lang w:eastAsia="ru-RU"/>
        </w:rPr>
        <w:t>е</w:t>
      </w:r>
      <w:r w:rsidRPr="00133234">
        <w:rPr>
          <w:rFonts w:ascii="Times New Roman" w:eastAsia="Times New Roman" w:hAnsi="Times New Roman" w:cs="Times New Roman"/>
          <w:sz w:val="28"/>
          <w:szCs w:val="28"/>
          <w:lang w:eastAsia="ru-RU"/>
        </w:rPr>
        <w:t>тся на каждую отчетную дату в соответствии с текущими предположениями для наилучшей оценки.</w:t>
      </w:r>
    </w:p>
    <w:p w14:paraId="361E509B" w14:textId="14D1689D" w:rsidR="004E7EB5" w:rsidRPr="00133234" w:rsidRDefault="000E512B" w:rsidP="004E7EB5">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Выбор </w:t>
      </w:r>
      <w:r w:rsidR="00A72036" w:rsidRPr="00133234">
        <w:rPr>
          <w:rFonts w:ascii="Times New Roman" w:eastAsia="Times New Roman" w:hAnsi="Times New Roman" w:cs="Times New Roman"/>
          <w:sz w:val="28"/>
          <w:szCs w:val="28"/>
          <w:lang w:eastAsia="ru-RU"/>
        </w:rPr>
        <w:t xml:space="preserve">таблиц, содержащих вероятности наступления смерти, инвалидности, заболевания и рассчитанные на их основе величины, связанные с </w:t>
      </w:r>
      <w:r w:rsidR="00A72036" w:rsidRPr="00133234">
        <w:rPr>
          <w:rFonts w:ascii="Times New Roman" w:eastAsia="Times New Roman" w:hAnsi="Times New Roman" w:cs="Times New Roman"/>
          <w:sz w:val="28"/>
          <w:szCs w:val="28"/>
          <w:lang w:eastAsia="ru-RU"/>
        </w:rPr>
        <w:lastRenderedPageBreak/>
        <w:t>предстоящей продолжительностью жизни лиц</w:t>
      </w:r>
      <w:r w:rsidR="00D7705F"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 xml:space="preserve">производится с учетом особенностей страхового риска </w:t>
      </w:r>
      <w:r w:rsidR="007B45CE" w:rsidRPr="00133234">
        <w:rPr>
          <w:rStyle w:val="s0"/>
          <w:color w:val="auto"/>
          <w:sz w:val="28"/>
          <w:szCs w:val="28"/>
        </w:rPr>
        <w:t>портфели или</w:t>
      </w:r>
      <w:r w:rsidR="007B45CE" w:rsidRPr="00133234">
        <w:rPr>
          <w:rStyle w:val="s0"/>
          <w:color w:val="auto"/>
          <w:sz w:val="24"/>
          <w:szCs w:val="24"/>
        </w:rPr>
        <w:t xml:space="preserve"> </w:t>
      </w:r>
      <w:r w:rsidRPr="00133234">
        <w:rPr>
          <w:rFonts w:ascii="Times New Roman" w:eastAsia="Times New Roman" w:hAnsi="Times New Roman" w:cs="Times New Roman"/>
          <w:sz w:val="28"/>
          <w:szCs w:val="28"/>
          <w:lang w:eastAsia="ru-RU"/>
        </w:rPr>
        <w:t xml:space="preserve">по </w:t>
      </w:r>
      <w:r w:rsidR="004E7EB5" w:rsidRPr="00133234">
        <w:rPr>
          <w:rFonts w:ascii="Times New Roman" w:eastAsia="Times New Roman" w:hAnsi="Times New Roman" w:cs="Times New Roman"/>
          <w:sz w:val="28"/>
          <w:szCs w:val="28"/>
          <w:lang w:eastAsia="ru-RU"/>
        </w:rPr>
        <w:t xml:space="preserve">группе </w:t>
      </w:r>
      <w:r w:rsidRPr="00133234">
        <w:rPr>
          <w:rFonts w:ascii="Times New Roman" w:eastAsia="Times New Roman" w:hAnsi="Times New Roman" w:cs="Times New Roman"/>
          <w:sz w:val="28"/>
          <w:szCs w:val="28"/>
          <w:lang w:eastAsia="ru-RU"/>
        </w:rPr>
        <w:t>договор</w:t>
      </w:r>
      <w:r w:rsidR="004E7EB5" w:rsidRPr="00133234">
        <w:rPr>
          <w:rFonts w:ascii="Times New Roman" w:eastAsia="Times New Roman" w:hAnsi="Times New Roman" w:cs="Times New Roman"/>
          <w:sz w:val="28"/>
          <w:szCs w:val="28"/>
          <w:lang w:eastAsia="ru-RU"/>
        </w:rPr>
        <w:t>ов</w:t>
      </w:r>
      <w:r w:rsidRPr="00133234">
        <w:rPr>
          <w:rFonts w:ascii="Times New Roman" w:eastAsia="Times New Roman" w:hAnsi="Times New Roman" w:cs="Times New Roman"/>
          <w:sz w:val="28"/>
          <w:szCs w:val="28"/>
          <w:lang w:eastAsia="ru-RU"/>
        </w:rPr>
        <w:t xml:space="preserve"> страхования, </w:t>
      </w:r>
      <w:r w:rsidR="007B45CE" w:rsidRPr="00133234">
        <w:rPr>
          <w:rStyle w:val="s0"/>
          <w:color w:val="auto"/>
          <w:sz w:val="28"/>
          <w:szCs w:val="28"/>
        </w:rPr>
        <w:t>а также</w:t>
      </w:r>
      <w:r w:rsidR="007B45CE" w:rsidRPr="00133234">
        <w:rPr>
          <w:rStyle w:val="s0"/>
          <w:color w:val="auto"/>
          <w:sz w:val="24"/>
          <w:szCs w:val="24"/>
        </w:rPr>
        <w:t xml:space="preserve"> </w:t>
      </w:r>
      <w:r w:rsidRPr="00133234">
        <w:rPr>
          <w:rFonts w:ascii="Times New Roman" w:eastAsia="Times New Roman" w:hAnsi="Times New Roman" w:cs="Times New Roman"/>
          <w:sz w:val="28"/>
          <w:szCs w:val="28"/>
          <w:lang w:eastAsia="ru-RU"/>
        </w:rPr>
        <w:t>на основе характеристик застрахованн</w:t>
      </w:r>
      <w:r w:rsidR="004E7EB5" w:rsidRPr="00133234">
        <w:rPr>
          <w:rFonts w:ascii="Times New Roman" w:eastAsia="Times New Roman" w:hAnsi="Times New Roman" w:cs="Times New Roman"/>
          <w:sz w:val="28"/>
          <w:szCs w:val="28"/>
          <w:lang w:eastAsia="ru-RU"/>
        </w:rPr>
        <w:t>ых</w:t>
      </w:r>
      <w:r w:rsidRPr="00133234">
        <w:rPr>
          <w:rFonts w:ascii="Times New Roman" w:eastAsia="Times New Roman" w:hAnsi="Times New Roman" w:cs="Times New Roman"/>
          <w:sz w:val="28"/>
          <w:szCs w:val="28"/>
          <w:lang w:eastAsia="ru-RU"/>
        </w:rPr>
        <w:t xml:space="preserve"> и (или) страховател</w:t>
      </w:r>
      <w:r w:rsidR="004E7EB5" w:rsidRPr="00133234">
        <w:rPr>
          <w:rFonts w:ascii="Times New Roman" w:eastAsia="Times New Roman" w:hAnsi="Times New Roman" w:cs="Times New Roman"/>
          <w:sz w:val="28"/>
          <w:szCs w:val="28"/>
          <w:lang w:eastAsia="ru-RU"/>
        </w:rPr>
        <w:t>ей</w:t>
      </w:r>
      <w:r w:rsidRPr="00133234">
        <w:rPr>
          <w:rFonts w:ascii="Times New Roman" w:eastAsia="Times New Roman" w:hAnsi="Times New Roman" w:cs="Times New Roman"/>
          <w:sz w:val="28"/>
          <w:szCs w:val="28"/>
          <w:lang w:eastAsia="ru-RU"/>
        </w:rPr>
        <w:t>.</w:t>
      </w:r>
    </w:p>
    <w:p w14:paraId="1228DD60" w14:textId="347F9A90" w:rsidR="000E512B" w:rsidRPr="00133234" w:rsidRDefault="00D7705F" w:rsidP="004E7EB5">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Для групп договоров страхования, содержащи</w:t>
      </w:r>
      <w:r w:rsidR="00745713" w:rsidRPr="00133234">
        <w:rPr>
          <w:rFonts w:ascii="Times New Roman" w:eastAsia="Times New Roman" w:hAnsi="Times New Roman" w:cs="Times New Roman"/>
          <w:sz w:val="28"/>
          <w:szCs w:val="28"/>
          <w:lang w:eastAsia="ru-RU"/>
        </w:rPr>
        <w:t>х</w:t>
      </w:r>
      <w:r w:rsidRPr="00133234">
        <w:rPr>
          <w:rFonts w:ascii="Times New Roman" w:eastAsia="Times New Roman" w:hAnsi="Times New Roman" w:cs="Times New Roman"/>
          <w:sz w:val="28"/>
          <w:szCs w:val="28"/>
          <w:lang w:eastAsia="ru-RU"/>
        </w:rPr>
        <w:t xml:space="preserve"> договоры </w:t>
      </w:r>
      <w:r w:rsidR="000E512B" w:rsidRPr="00133234">
        <w:rPr>
          <w:rFonts w:ascii="Times New Roman" w:eastAsia="Times New Roman" w:hAnsi="Times New Roman" w:cs="Times New Roman"/>
          <w:sz w:val="28"/>
          <w:szCs w:val="28"/>
          <w:lang w:eastAsia="ru-RU"/>
        </w:rPr>
        <w:t>пенсионного аннуитета</w:t>
      </w:r>
      <w:r w:rsidR="004E7EB5"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 xml:space="preserve"> используются следующие показатели</w:t>
      </w:r>
      <w:r w:rsidR="000E512B" w:rsidRPr="00133234">
        <w:rPr>
          <w:rFonts w:ascii="Times New Roman" w:eastAsia="Times New Roman" w:hAnsi="Times New Roman" w:cs="Times New Roman"/>
          <w:sz w:val="28"/>
          <w:szCs w:val="28"/>
          <w:lang w:eastAsia="ru-RU"/>
        </w:rPr>
        <w:t>:</w:t>
      </w:r>
    </w:p>
    <w:p w14:paraId="44C16CD6" w14:textId="34F77637" w:rsidR="000E512B" w:rsidRPr="00133234" w:rsidRDefault="00D7705F" w:rsidP="00D7705F">
      <w:pPr>
        <w:tabs>
          <w:tab w:val="left" w:pos="709"/>
        </w:tabs>
        <w:spacing w:after="0"/>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ab/>
      </w:r>
      <w:r w:rsidR="000E512B" w:rsidRPr="00133234">
        <w:rPr>
          <w:rFonts w:ascii="Times New Roman" w:eastAsia="Times New Roman" w:hAnsi="Times New Roman" w:cs="Times New Roman"/>
          <w:sz w:val="28"/>
          <w:szCs w:val="28"/>
          <w:lang w:eastAsia="ru-RU"/>
        </w:rPr>
        <w:t>заключенным до 1 июля 2017 года, используются показатели, не превышающие показатели смертности для расчета страховых выплат по договору пенсионного аннуитета согласно </w:t>
      </w:r>
      <w:r w:rsidR="007510BE" w:rsidRPr="00133234">
        <w:rPr>
          <w:rFonts w:ascii="Times New Roman" w:eastAsia="Times New Roman" w:hAnsi="Times New Roman" w:cs="Times New Roman"/>
          <w:sz w:val="28"/>
          <w:szCs w:val="28"/>
          <w:lang w:eastAsia="ru-RU"/>
        </w:rPr>
        <w:t>Требованиям к формированию, методике расчета страховых резервов и их структуре, утвержденным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w:t>
      </w:r>
      <w:r w:rsidR="00677EC5" w:rsidRPr="00133234">
        <w:rPr>
          <w:rFonts w:ascii="Times New Roman" w:eastAsia="Times New Roman" w:hAnsi="Times New Roman" w:cs="Times New Roman"/>
          <w:sz w:val="28"/>
          <w:szCs w:val="28"/>
          <w:lang w:eastAsia="ru-RU"/>
        </w:rPr>
        <w:t>»</w:t>
      </w:r>
      <w:r w:rsidR="005B2B8C" w:rsidRPr="00133234">
        <w:rPr>
          <w:rFonts w:ascii="Times New Roman" w:eastAsia="Times New Roman" w:hAnsi="Times New Roman" w:cs="Times New Roman"/>
          <w:sz w:val="28"/>
          <w:szCs w:val="28"/>
          <w:lang w:eastAsia="ru-RU"/>
        </w:rPr>
        <w:t xml:space="preserve"> (зарегистрировано </w:t>
      </w:r>
      <w:bookmarkStart w:id="1" w:name="_Hlk155709935"/>
      <w:r w:rsidR="005B2B8C" w:rsidRPr="00133234">
        <w:rPr>
          <w:rFonts w:ascii="Times New Roman" w:eastAsia="Times New Roman" w:hAnsi="Times New Roman" w:cs="Times New Roman"/>
          <w:sz w:val="28"/>
          <w:szCs w:val="28"/>
          <w:lang w:eastAsia="ru-RU"/>
        </w:rPr>
        <w:t>в Реестре государственной регистрации нормативных правовых актов под</w:t>
      </w:r>
      <w:bookmarkEnd w:id="1"/>
      <w:r w:rsidR="005B2B8C" w:rsidRPr="00133234">
        <w:rPr>
          <w:rFonts w:ascii="Times New Roman" w:eastAsia="Times New Roman" w:hAnsi="Times New Roman" w:cs="Times New Roman"/>
          <w:sz w:val="28"/>
          <w:szCs w:val="28"/>
          <w:lang w:eastAsia="ru-RU"/>
        </w:rPr>
        <w:t xml:space="preserve"> № 18290)</w:t>
      </w:r>
      <w:r w:rsidR="000E512B" w:rsidRPr="00133234">
        <w:rPr>
          <w:rFonts w:ascii="Times New Roman" w:eastAsia="Times New Roman" w:hAnsi="Times New Roman" w:cs="Times New Roman"/>
          <w:sz w:val="28"/>
          <w:szCs w:val="28"/>
          <w:lang w:eastAsia="ru-RU"/>
        </w:rPr>
        <w:t>;</w:t>
      </w:r>
    </w:p>
    <w:p w14:paraId="5E04AF40" w14:textId="65644E10" w:rsidR="000E512B" w:rsidRPr="00133234" w:rsidRDefault="00D7705F" w:rsidP="00D7705F">
      <w:pPr>
        <w:spacing w:after="0"/>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ab/>
      </w:r>
      <w:r w:rsidR="000E512B" w:rsidRPr="00133234">
        <w:rPr>
          <w:rFonts w:ascii="Times New Roman" w:eastAsia="Times New Roman" w:hAnsi="Times New Roman" w:cs="Times New Roman"/>
          <w:sz w:val="28"/>
          <w:szCs w:val="28"/>
          <w:lang w:eastAsia="ru-RU"/>
        </w:rPr>
        <w:t>заключенным после 1 июля 2017 года, используются показатели, не превышающие показатели смертности для расчета страховых выплат по договору пенсионного аннуитета, указанные в </w:t>
      </w:r>
      <w:hyperlink r:id="rId9" w:anchor="z223" w:history="1">
        <w:r w:rsidR="000E512B" w:rsidRPr="00133234">
          <w:rPr>
            <w:rFonts w:ascii="Times New Roman" w:eastAsia="Times New Roman" w:hAnsi="Times New Roman" w:cs="Times New Roman"/>
            <w:sz w:val="28"/>
            <w:szCs w:val="28"/>
            <w:lang w:eastAsia="ru-RU"/>
          </w:rPr>
          <w:t>приложении 2</w:t>
        </w:r>
      </w:hyperlink>
      <w:r w:rsidR="000E512B" w:rsidRPr="00133234">
        <w:rPr>
          <w:rFonts w:ascii="Times New Roman" w:eastAsia="Times New Roman" w:hAnsi="Times New Roman" w:cs="Times New Roman"/>
          <w:sz w:val="28"/>
          <w:szCs w:val="28"/>
          <w:lang w:eastAsia="ru-RU"/>
        </w:rPr>
        <w:t xml:space="preserve"> к Методике расчета страховой премии и страховой выплаты по договору пенсионного аннуитета, утвержденной постановлением Правления Агентства Республики Казахстан по регулированию и развитию финансового рынка от 7 июня 2023 года № 45 </w:t>
      </w:r>
      <w:r w:rsidR="009B69E5" w:rsidRPr="00133234">
        <w:rPr>
          <w:rFonts w:ascii="Times New Roman" w:eastAsia="Times New Roman" w:hAnsi="Times New Roman" w:cs="Times New Roman"/>
          <w:sz w:val="28"/>
          <w:szCs w:val="28"/>
          <w:lang w:eastAsia="ru-RU"/>
        </w:rPr>
        <w:br/>
      </w:r>
      <w:r w:rsidR="007510BE" w:rsidRPr="00133234">
        <w:rPr>
          <w:rFonts w:ascii="Times New Roman" w:eastAsia="Times New Roman" w:hAnsi="Times New Roman" w:cs="Times New Roman"/>
          <w:sz w:val="28"/>
          <w:szCs w:val="28"/>
          <w:lang w:eastAsia="ru-RU"/>
        </w:rPr>
        <w:t>«</w:t>
      </w:r>
      <w:r w:rsidR="000E512B" w:rsidRPr="00133234">
        <w:rPr>
          <w:rFonts w:ascii="Times New Roman" w:eastAsia="Times New Roman" w:hAnsi="Times New Roman" w:cs="Times New Roman"/>
          <w:sz w:val="28"/>
          <w:szCs w:val="28"/>
          <w:lang w:eastAsia="ru-RU"/>
        </w:rPr>
        <w:t>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w:t>
      </w:r>
      <w:r w:rsidR="007510BE" w:rsidRPr="00133234">
        <w:rPr>
          <w:rFonts w:ascii="Times New Roman" w:eastAsia="Times New Roman" w:hAnsi="Times New Roman" w:cs="Times New Roman"/>
          <w:sz w:val="28"/>
          <w:szCs w:val="28"/>
          <w:lang w:eastAsia="ru-RU"/>
        </w:rPr>
        <w:t>»</w:t>
      </w:r>
      <w:r w:rsidR="00DA62FE" w:rsidRPr="00133234">
        <w:rPr>
          <w:rFonts w:ascii="Times New Roman" w:eastAsia="Times New Roman" w:hAnsi="Times New Roman" w:cs="Times New Roman"/>
          <w:sz w:val="28"/>
          <w:szCs w:val="28"/>
          <w:lang w:eastAsia="ru-RU"/>
        </w:rPr>
        <w:t xml:space="preserve"> (</w:t>
      </w:r>
      <w:r w:rsidR="000E512B" w:rsidRPr="00133234">
        <w:rPr>
          <w:rFonts w:ascii="Times New Roman" w:eastAsia="Times New Roman" w:hAnsi="Times New Roman" w:cs="Times New Roman"/>
          <w:sz w:val="28"/>
          <w:szCs w:val="28"/>
          <w:lang w:eastAsia="ru-RU"/>
        </w:rPr>
        <w:t>зарегистрированным в Реестре государственной регистрации нормативных правовых актов под № 32831</w:t>
      </w:r>
      <w:r w:rsidR="00DA62FE" w:rsidRPr="00133234">
        <w:rPr>
          <w:rFonts w:ascii="Times New Roman" w:eastAsia="Times New Roman" w:hAnsi="Times New Roman" w:cs="Times New Roman"/>
          <w:sz w:val="28"/>
          <w:szCs w:val="28"/>
          <w:lang w:eastAsia="ru-RU"/>
        </w:rPr>
        <w:t>)</w:t>
      </w:r>
      <w:r w:rsidR="000E512B" w:rsidRPr="00133234">
        <w:rPr>
          <w:rFonts w:ascii="Times New Roman" w:eastAsia="Times New Roman" w:hAnsi="Times New Roman" w:cs="Times New Roman"/>
          <w:sz w:val="28"/>
          <w:szCs w:val="28"/>
          <w:lang w:eastAsia="ru-RU"/>
        </w:rPr>
        <w:t>.</w:t>
      </w:r>
    </w:p>
    <w:p w14:paraId="30DD54AB" w14:textId="79A4CE51" w:rsidR="00B464BB" w:rsidRPr="00133234" w:rsidRDefault="00B464BB" w:rsidP="004009D9">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bCs/>
          <w:sz w:val="28"/>
          <w:szCs w:val="28"/>
          <w:lang w:eastAsia="ru-RU"/>
        </w:rPr>
        <w:t>Маржа за предусмотренные договором услуги на отчетную дату</w:t>
      </w:r>
      <w:r w:rsidRPr="00133234">
        <w:rPr>
          <w:rFonts w:ascii="Times New Roman" w:eastAsia="Times New Roman" w:hAnsi="Times New Roman" w:cs="Times New Roman"/>
          <w:sz w:val="28"/>
          <w:szCs w:val="28"/>
          <w:lang w:eastAsia="ru-RU"/>
        </w:rPr>
        <w:t xml:space="preserve"> определяется с учетом следующих изменений, произошедших в течение отчетного периода:</w:t>
      </w:r>
    </w:p>
    <w:p w14:paraId="3605E216" w14:textId="39A06479" w:rsidR="00B464BB" w:rsidRPr="00133234" w:rsidRDefault="004009D9" w:rsidP="004009D9">
      <w:pPr>
        <w:pStyle w:val="af0"/>
        <w:numPr>
          <w:ilvl w:val="0"/>
          <w:numId w:val="24"/>
        </w:numPr>
        <w:spacing w:before="0" w:beforeAutospacing="0" w:after="0" w:afterAutospacing="0"/>
        <w:ind w:left="0" w:firstLine="709"/>
        <w:jc w:val="both"/>
        <w:rPr>
          <w:bCs/>
          <w:sz w:val="28"/>
          <w:szCs w:val="28"/>
        </w:rPr>
      </w:pPr>
      <w:r w:rsidRPr="00133234">
        <w:rPr>
          <w:bCs/>
          <w:sz w:val="28"/>
          <w:szCs w:val="28"/>
        </w:rPr>
        <w:t>у</w:t>
      </w:r>
      <w:r w:rsidR="00B464BB" w:rsidRPr="00133234">
        <w:rPr>
          <w:bCs/>
          <w:sz w:val="28"/>
          <w:szCs w:val="28"/>
        </w:rPr>
        <w:t xml:space="preserve">величения на сумму маржи, относящейся к договорам, включённым в состав группы </w:t>
      </w:r>
      <w:r w:rsidRPr="00133234">
        <w:rPr>
          <w:bCs/>
          <w:sz w:val="28"/>
          <w:szCs w:val="28"/>
        </w:rPr>
        <w:t xml:space="preserve">договоров страхования </w:t>
      </w:r>
      <w:r w:rsidR="00B464BB" w:rsidRPr="00133234">
        <w:rPr>
          <w:bCs/>
          <w:sz w:val="28"/>
          <w:szCs w:val="28"/>
        </w:rPr>
        <w:t>в течение отчетного периода;</w:t>
      </w:r>
    </w:p>
    <w:p w14:paraId="1ABF4827" w14:textId="5431AE1E" w:rsidR="00B464BB" w:rsidRPr="00133234" w:rsidRDefault="004009D9" w:rsidP="004009D9">
      <w:pPr>
        <w:pStyle w:val="af0"/>
        <w:numPr>
          <w:ilvl w:val="0"/>
          <w:numId w:val="24"/>
        </w:numPr>
        <w:ind w:left="0" w:firstLine="709"/>
        <w:jc w:val="both"/>
        <w:rPr>
          <w:bCs/>
          <w:sz w:val="28"/>
          <w:szCs w:val="28"/>
        </w:rPr>
      </w:pPr>
      <w:r w:rsidRPr="00133234">
        <w:rPr>
          <w:bCs/>
          <w:sz w:val="28"/>
          <w:szCs w:val="28"/>
        </w:rPr>
        <w:t>у</w:t>
      </w:r>
      <w:r w:rsidR="00B464BB" w:rsidRPr="00133234">
        <w:rPr>
          <w:bCs/>
          <w:sz w:val="28"/>
          <w:szCs w:val="28"/>
        </w:rPr>
        <w:t>величения на сумму процентов, начисленных на величину маржи с использованием ставки дисконтирования, определённой на дату первоначального признания группы договоров;</w:t>
      </w:r>
    </w:p>
    <w:p w14:paraId="373FB1B2" w14:textId="5686EABD" w:rsidR="00B464BB" w:rsidRPr="00133234" w:rsidRDefault="004009D9" w:rsidP="004009D9">
      <w:pPr>
        <w:pStyle w:val="af0"/>
        <w:numPr>
          <w:ilvl w:val="0"/>
          <w:numId w:val="24"/>
        </w:numPr>
        <w:ind w:left="0" w:firstLine="709"/>
        <w:jc w:val="both"/>
        <w:rPr>
          <w:bCs/>
          <w:sz w:val="28"/>
          <w:szCs w:val="28"/>
        </w:rPr>
      </w:pPr>
      <w:r w:rsidRPr="00133234">
        <w:rPr>
          <w:bCs/>
          <w:sz w:val="28"/>
          <w:szCs w:val="28"/>
        </w:rPr>
        <w:t>у</w:t>
      </w:r>
      <w:r w:rsidR="00B464BB" w:rsidRPr="00133234">
        <w:rPr>
          <w:bCs/>
          <w:sz w:val="28"/>
          <w:szCs w:val="28"/>
        </w:rPr>
        <w:t>величения или уменьшения в результате изменения оценки будущих ожидаемых денежных потоков, относящихся к оставшимся услугам;</w:t>
      </w:r>
    </w:p>
    <w:p w14:paraId="2190D5FA" w14:textId="35EAFA92" w:rsidR="00B464BB" w:rsidRPr="00133234" w:rsidRDefault="004009D9" w:rsidP="004009D9">
      <w:pPr>
        <w:pStyle w:val="af0"/>
        <w:numPr>
          <w:ilvl w:val="0"/>
          <w:numId w:val="24"/>
        </w:numPr>
        <w:ind w:left="0" w:firstLine="709"/>
        <w:jc w:val="both"/>
        <w:rPr>
          <w:bCs/>
          <w:sz w:val="28"/>
          <w:szCs w:val="28"/>
        </w:rPr>
      </w:pPr>
      <w:r w:rsidRPr="00133234">
        <w:rPr>
          <w:bCs/>
          <w:sz w:val="28"/>
          <w:szCs w:val="28"/>
        </w:rPr>
        <w:t>у</w:t>
      </w:r>
      <w:r w:rsidR="00B464BB" w:rsidRPr="00133234">
        <w:rPr>
          <w:bCs/>
          <w:sz w:val="28"/>
          <w:szCs w:val="28"/>
        </w:rPr>
        <w:t>величения или уменьшения на сумму курсовых разниц, возникающих при пересчёте обязательств, выраженных в иностранной валюте;</w:t>
      </w:r>
    </w:p>
    <w:p w14:paraId="0DFCF675" w14:textId="427064D0" w:rsidR="00DE15CB" w:rsidRPr="00133234" w:rsidRDefault="004009D9" w:rsidP="0041220C">
      <w:pPr>
        <w:pStyle w:val="af0"/>
        <w:numPr>
          <w:ilvl w:val="0"/>
          <w:numId w:val="24"/>
        </w:numPr>
        <w:spacing w:before="0" w:beforeAutospacing="0" w:after="0" w:afterAutospacing="0"/>
        <w:ind w:left="0" w:firstLine="709"/>
        <w:jc w:val="both"/>
        <w:rPr>
          <w:bCs/>
          <w:sz w:val="28"/>
          <w:szCs w:val="28"/>
        </w:rPr>
      </w:pPr>
      <w:r w:rsidRPr="00133234">
        <w:rPr>
          <w:bCs/>
          <w:sz w:val="28"/>
          <w:szCs w:val="28"/>
        </w:rPr>
        <w:t>у</w:t>
      </w:r>
      <w:r w:rsidR="00B464BB" w:rsidRPr="00133234">
        <w:rPr>
          <w:bCs/>
          <w:sz w:val="28"/>
          <w:szCs w:val="28"/>
        </w:rPr>
        <w:t>меньшения на сумму, признанную в составе страховой выручки в связи с оказанием страховых услуг в течение отчетного периода</w:t>
      </w:r>
      <w:r w:rsidR="00DE2FDB" w:rsidRPr="00133234">
        <w:rPr>
          <w:bCs/>
          <w:sz w:val="28"/>
          <w:szCs w:val="28"/>
        </w:rPr>
        <w:t>.</w:t>
      </w:r>
    </w:p>
    <w:p w14:paraId="30C70144" w14:textId="29E4FECF" w:rsidR="0041220C" w:rsidRPr="00133234" w:rsidRDefault="0041220C" w:rsidP="0041220C">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Ставка дисконтирования, применяемая для дисконтирования денежных потоков, отражает характеристики денежных потоков, возникающих </w:t>
      </w:r>
      <w:r w:rsidRPr="00133234">
        <w:rPr>
          <w:rFonts w:ascii="Times New Roman" w:eastAsia="Times New Roman" w:hAnsi="Times New Roman" w:cs="Times New Roman"/>
          <w:sz w:val="28"/>
          <w:szCs w:val="28"/>
          <w:lang w:eastAsia="ru-RU"/>
        </w:rPr>
        <w:lastRenderedPageBreak/>
        <w:t>по группам договоров страхования, такие как сроки, валюту и ликвидность денежных потоков и определяются в соответствии с Методикой оценки страховых обязательств.</w:t>
      </w:r>
    </w:p>
    <w:p w14:paraId="465BBBE8" w14:textId="30D9C3AE" w:rsidR="00183FEB" w:rsidRPr="00133234" w:rsidRDefault="00066AE3" w:rsidP="00DC0E49">
      <w:pPr>
        <w:pStyle w:val="a7"/>
        <w:numPr>
          <w:ilvl w:val="0"/>
          <w:numId w:val="3"/>
        </w:numPr>
        <w:tabs>
          <w:tab w:val="left" w:pos="1134"/>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Обязательство по возникшим страховым убыткам </w:t>
      </w:r>
      <w:r w:rsidR="00183FEB" w:rsidRPr="00133234">
        <w:rPr>
          <w:rFonts w:ascii="Times New Roman" w:eastAsia="Times New Roman" w:hAnsi="Times New Roman" w:cs="Times New Roman"/>
          <w:sz w:val="28"/>
          <w:szCs w:val="28"/>
          <w:lang w:eastAsia="ru-RU"/>
        </w:rPr>
        <w:t xml:space="preserve">включает в себя: </w:t>
      </w:r>
    </w:p>
    <w:p w14:paraId="7ACD065B" w14:textId="07CB707B" w:rsidR="00183FEB" w:rsidRPr="00133234" w:rsidRDefault="00260486" w:rsidP="00DC0E49">
      <w:pPr>
        <w:pStyle w:val="a7"/>
        <w:numPr>
          <w:ilvl w:val="0"/>
          <w:numId w:val="12"/>
        </w:numPr>
        <w:tabs>
          <w:tab w:val="left" w:pos="709"/>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обязательств</w:t>
      </w:r>
      <w:r w:rsidR="00183FEB" w:rsidRPr="00133234">
        <w:rPr>
          <w:rFonts w:ascii="Times New Roman" w:eastAsia="Times New Roman" w:hAnsi="Times New Roman" w:cs="Times New Roman"/>
          <w:sz w:val="28"/>
          <w:szCs w:val="28"/>
          <w:lang w:eastAsia="ru-RU"/>
        </w:rPr>
        <w:t>о</w:t>
      </w:r>
      <w:r w:rsidRPr="00133234">
        <w:rPr>
          <w:rFonts w:ascii="Times New Roman" w:eastAsia="Times New Roman" w:hAnsi="Times New Roman" w:cs="Times New Roman"/>
          <w:sz w:val="28"/>
          <w:szCs w:val="28"/>
          <w:lang w:eastAsia="ru-RU"/>
        </w:rPr>
        <w:t xml:space="preserve"> по заявленным, но неурегулированным убыткам</w:t>
      </w:r>
      <w:r w:rsidR="00FC7186" w:rsidRPr="00133234">
        <w:rPr>
          <w:rFonts w:ascii="Times New Roman" w:eastAsia="Times New Roman" w:hAnsi="Times New Roman" w:cs="Times New Roman"/>
          <w:sz w:val="28"/>
          <w:szCs w:val="28"/>
          <w:lang w:eastAsia="ru-RU"/>
        </w:rPr>
        <w:t xml:space="preserve"> (далее – ОЗНУ)</w:t>
      </w:r>
      <w:r w:rsidRPr="00133234">
        <w:rPr>
          <w:rFonts w:ascii="Times New Roman" w:eastAsia="Times New Roman" w:hAnsi="Times New Roman" w:cs="Times New Roman"/>
          <w:sz w:val="28"/>
          <w:szCs w:val="28"/>
          <w:lang w:eastAsia="ru-RU"/>
        </w:rPr>
        <w:t xml:space="preserve"> </w:t>
      </w:r>
      <w:r w:rsidR="008B4BB8" w:rsidRPr="00133234">
        <w:rPr>
          <w:rFonts w:ascii="Times New Roman" w:eastAsia="Times New Roman" w:hAnsi="Times New Roman" w:cs="Times New Roman"/>
          <w:sz w:val="28"/>
          <w:szCs w:val="28"/>
          <w:lang w:eastAsia="ru-RU"/>
        </w:rPr>
        <w:t>–</w:t>
      </w:r>
      <w:r w:rsidR="00F366EE" w:rsidRPr="00133234">
        <w:t xml:space="preserve"> </w:t>
      </w:r>
      <w:r w:rsidR="00F366EE" w:rsidRPr="00133234">
        <w:rPr>
          <w:rFonts w:ascii="Times New Roman" w:eastAsia="Times New Roman" w:hAnsi="Times New Roman" w:cs="Times New Roman"/>
          <w:sz w:val="28"/>
          <w:szCs w:val="28"/>
          <w:lang w:eastAsia="ru-RU"/>
        </w:rPr>
        <w:t>оценка неисполненных или исполненных не полностью на отчетную дату обязательств страховой (перестраховочной) организации по осуществлению страховых выплат, включая расходы на урегулирование убытков;</w:t>
      </w:r>
    </w:p>
    <w:p w14:paraId="77584034" w14:textId="3908D8B0" w:rsidR="00183FEB" w:rsidRPr="00133234" w:rsidRDefault="00260486" w:rsidP="00DC0E49">
      <w:pPr>
        <w:pStyle w:val="a7"/>
        <w:numPr>
          <w:ilvl w:val="0"/>
          <w:numId w:val="12"/>
        </w:numPr>
        <w:tabs>
          <w:tab w:val="left" w:pos="709"/>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обязательств</w:t>
      </w:r>
      <w:r w:rsidR="00585184" w:rsidRPr="00133234">
        <w:rPr>
          <w:rFonts w:ascii="Times New Roman" w:eastAsia="Times New Roman" w:hAnsi="Times New Roman" w:cs="Times New Roman"/>
          <w:sz w:val="28"/>
          <w:szCs w:val="28"/>
          <w:lang w:eastAsia="ru-RU"/>
        </w:rPr>
        <w:t>о</w:t>
      </w:r>
      <w:r w:rsidR="00FC7186" w:rsidRPr="00133234">
        <w:rPr>
          <w:rFonts w:ascii="Times New Roman" w:eastAsia="Times New Roman" w:hAnsi="Times New Roman" w:cs="Times New Roman"/>
          <w:sz w:val="28"/>
          <w:szCs w:val="28"/>
          <w:lang w:eastAsia="ru-RU"/>
        </w:rPr>
        <w:t xml:space="preserve"> </w:t>
      </w:r>
      <w:r w:rsidR="008569AA" w:rsidRPr="00133234">
        <w:rPr>
          <w:rFonts w:ascii="Times New Roman" w:eastAsia="Times New Roman" w:hAnsi="Times New Roman" w:cs="Times New Roman"/>
          <w:sz w:val="28"/>
          <w:szCs w:val="28"/>
          <w:lang w:eastAsia="ru-RU"/>
        </w:rPr>
        <w:t>по</w:t>
      </w:r>
      <w:r w:rsidR="008569AA" w:rsidRPr="00133234">
        <w:t xml:space="preserve"> </w:t>
      </w:r>
      <w:r w:rsidR="00FC7186" w:rsidRPr="00133234">
        <w:rPr>
          <w:rFonts w:ascii="Times New Roman" w:eastAsia="Times New Roman" w:hAnsi="Times New Roman" w:cs="Times New Roman"/>
          <w:sz w:val="28"/>
          <w:szCs w:val="28"/>
          <w:lang w:eastAsia="ru-RU"/>
        </w:rPr>
        <w:t>произошедши</w:t>
      </w:r>
      <w:r w:rsidR="008569AA" w:rsidRPr="00133234">
        <w:rPr>
          <w:rFonts w:ascii="Times New Roman" w:eastAsia="Times New Roman" w:hAnsi="Times New Roman" w:cs="Times New Roman"/>
          <w:sz w:val="28"/>
          <w:szCs w:val="28"/>
          <w:lang w:eastAsia="ru-RU"/>
        </w:rPr>
        <w:t>м</w:t>
      </w:r>
      <w:r w:rsidR="00FC7186" w:rsidRPr="00133234">
        <w:rPr>
          <w:rFonts w:ascii="Times New Roman" w:eastAsia="Times New Roman" w:hAnsi="Times New Roman" w:cs="Times New Roman"/>
          <w:sz w:val="28"/>
          <w:szCs w:val="28"/>
          <w:lang w:eastAsia="ru-RU"/>
        </w:rPr>
        <w:t>, но незаявленны</w:t>
      </w:r>
      <w:r w:rsidR="008569AA" w:rsidRPr="00133234">
        <w:rPr>
          <w:rFonts w:ascii="Times New Roman" w:eastAsia="Times New Roman" w:hAnsi="Times New Roman" w:cs="Times New Roman"/>
          <w:sz w:val="28"/>
          <w:szCs w:val="28"/>
          <w:lang w:eastAsia="ru-RU"/>
        </w:rPr>
        <w:t>м</w:t>
      </w:r>
      <w:r w:rsidR="00FC7186"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убыткам</w:t>
      </w:r>
      <w:r w:rsidR="00FC7186" w:rsidRPr="00133234">
        <w:rPr>
          <w:rFonts w:ascii="Times New Roman" w:eastAsia="Times New Roman" w:hAnsi="Times New Roman" w:cs="Times New Roman"/>
          <w:sz w:val="28"/>
          <w:szCs w:val="28"/>
          <w:lang w:eastAsia="ru-RU"/>
        </w:rPr>
        <w:t xml:space="preserve"> (далее </w:t>
      </w:r>
      <w:r w:rsidR="008B4BB8" w:rsidRPr="00133234">
        <w:rPr>
          <w:rFonts w:ascii="Times New Roman" w:eastAsia="Times New Roman" w:hAnsi="Times New Roman" w:cs="Times New Roman"/>
          <w:sz w:val="28"/>
          <w:szCs w:val="28"/>
          <w:lang w:eastAsia="ru-RU"/>
        </w:rPr>
        <w:t xml:space="preserve">– </w:t>
      </w:r>
      <w:r w:rsidR="00FC7186" w:rsidRPr="00133234">
        <w:rPr>
          <w:rFonts w:ascii="Times New Roman" w:eastAsia="Times New Roman" w:hAnsi="Times New Roman" w:cs="Times New Roman"/>
          <w:sz w:val="28"/>
          <w:szCs w:val="28"/>
          <w:lang w:eastAsia="ru-RU"/>
        </w:rPr>
        <w:t>ОПНУ)</w:t>
      </w:r>
      <w:r w:rsidR="0068287B" w:rsidRPr="00133234">
        <w:rPr>
          <w:rFonts w:ascii="Times New Roman" w:eastAsia="Times New Roman" w:hAnsi="Times New Roman" w:cs="Times New Roman"/>
          <w:sz w:val="28"/>
          <w:szCs w:val="28"/>
          <w:lang w:eastAsia="ru-RU"/>
        </w:rPr>
        <w:t xml:space="preserve"> </w:t>
      </w:r>
      <w:r w:rsidR="008B4BB8" w:rsidRPr="00133234">
        <w:rPr>
          <w:rFonts w:ascii="Times New Roman" w:eastAsia="Times New Roman" w:hAnsi="Times New Roman" w:cs="Times New Roman"/>
          <w:sz w:val="28"/>
          <w:szCs w:val="28"/>
          <w:lang w:eastAsia="ru-RU"/>
        </w:rPr>
        <w:t>–</w:t>
      </w:r>
      <w:r w:rsidR="0068287B" w:rsidRPr="00133234">
        <w:rPr>
          <w:rFonts w:ascii="Times New Roman" w:eastAsia="Times New Roman" w:hAnsi="Times New Roman" w:cs="Times New Roman"/>
          <w:sz w:val="28"/>
          <w:szCs w:val="28"/>
          <w:lang w:eastAsia="ru-RU"/>
        </w:rPr>
        <w:t xml:space="preserve"> оценка обязательств страховой (перестраховочной) организации по осуществлению страховых выплат, включая расходы по урегулированию убытков, возникших в связи со страховыми случаями, произошедшими в отчетном или предшествующих ему периодах, о факте наступления которых в установленном законом Республики Казахстан или договором порядке не заявлено страховой (перестраховочной) организации в отчетном или предшествующих ему периодах</w:t>
      </w:r>
      <w:r w:rsidR="0000057D" w:rsidRPr="00133234">
        <w:rPr>
          <w:rFonts w:ascii="Times New Roman" w:eastAsia="Times New Roman" w:hAnsi="Times New Roman" w:cs="Times New Roman"/>
          <w:sz w:val="28"/>
          <w:szCs w:val="28"/>
          <w:lang w:eastAsia="ru-RU"/>
        </w:rPr>
        <w:t>;</w:t>
      </w:r>
    </w:p>
    <w:p w14:paraId="7CE427D5" w14:textId="2A1532EF" w:rsidR="0000057D" w:rsidRPr="00133234" w:rsidRDefault="0000057D" w:rsidP="00DC0E49">
      <w:pPr>
        <w:pStyle w:val="a7"/>
        <w:numPr>
          <w:ilvl w:val="0"/>
          <w:numId w:val="12"/>
        </w:numPr>
        <w:tabs>
          <w:tab w:val="left" w:pos="709"/>
        </w:tabs>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рисковая поправка. </w:t>
      </w:r>
    </w:p>
    <w:p w14:paraId="7DF2250B" w14:textId="77777777" w:rsidR="00F366EE" w:rsidRPr="00133234" w:rsidRDefault="00FC7186" w:rsidP="00DC0E49">
      <w:pPr>
        <w:pStyle w:val="a7"/>
        <w:numPr>
          <w:ilvl w:val="0"/>
          <w:numId w:val="3"/>
        </w:numPr>
        <w:tabs>
          <w:tab w:val="left" w:pos="1276"/>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ОЗНУ</w:t>
      </w:r>
      <w:r w:rsidR="00F776E3" w:rsidRPr="00133234">
        <w:rPr>
          <w:rFonts w:ascii="Times New Roman" w:eastAsia="Times New Roman" w:hAnsi="Times New Roman" w:cs="Times New Roman"/>
          <w:sz w:val="28"/>
          <w:szCs w:val="28"/>
          <w:lang w:eastAsia="ru-RU"/>
        </w:rPr>
        <w:t xml:space="preserve"> </w:t>
      </w:r>
      <w:r w:rsidR="00BB0E19" w:rsidRPr="00133234">
        <w:rPr>
          <w:rFonts w:ascii="Times New Roman" w:eastAsia="Times New Roman" w:hAnsi="Times New Roman" w:cs="Times New Roman"/>
          <w:sz w:val="28"/>
          <w:szCs w:val="28"/>
          <w:lang w:eastAsia="ru-RU"/>
        </w:rPr>
        <w:t>формируется отдельно по каждому заявленному, но неурегулированному убытку,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до даты осуществления страховой выплаты либо вынесения решения об отказе в осуществлении страховой выплаты страховщиком, либо письменного отказа страхователя (застрахованного, выгодоприобретателя) в получении страховой выплаты, в том числе в рассмотрении заявления о наступлении страхового события или страхового случая, в зависимости от того, какая из дат наступит раньше.</w:t>
      </w:r>
    </w:p>
    <w:p w14:paraId="2BBB4F40" w14:textId="1133A229" w:rsidR="00816366" w:rsidRPr="00133234" w:rsidRDefault="00BB0E19" w:rsidP="00BB4793">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При отсутствии по заявленному, но неурегулированному убытку оснований для формирования </w:t>
      </w:r>
      <w:r w:rsidR="00FC7186" w:rsidRPr="00133234">
        <w:rPr>
          <w:rFonts w:ascii="Times New Roman" w:eastAsia="Times New Roman" w:hAnsi="Times New Roman" w:cs="Times New Roman"/>
          <w:sz w:val="28"/>
          <w:szCs w:val="28"/>
          <w:lang w:eastAsia="ru-RU"/>
        </w:rPr>
        <w:t>ОЗНУ</w:t>
      </w:r>
      <w:r w:rsidRPr="00133234">
        <w:rPr>
          <w:rFonts w:ascii="Times New Roman" w:eastAsia="Times New Roman" w:hAnsi="Times New Roman" w:cs="Times New Roman"/>
          <w:sz w:val="28"/>
          <w:szCs w:val="28"/>
          <w:lang w:eastAsia="ru-RU"/>
        </w:rPr>
        <w:t xml:space="preserve">, установленных пунктом </w:t>
      </w:r>
      <w:r w:rsidR="00E759A6" w:rsidRPr="00133234">
        <w:rPr>
          <w:rFonts w:ascii="Times New Roman" w:eastAsia="Times New Roman" w:hAnsi="Times New Roman" w:cs="Times New Roman"/>
          <w:sz w:val="28"/>
          <w:szCs w:val="28"/>
          <w:lang w:eastAsia="ru-RU"/>
        </w:rPr>
        <w:t xml:space="preserve">39 </w:t>
      </w:r>
      <w:r w:rsidRPr="00133234">
        <w:rPr>
          <w:rFonts w:ascii="Times New Roman" w:eastAsia="Times New Roman" w:hAnsi="Times New Roman" w:cs="Times New Roman"/>
          <w:sz w:val="28"/>
          <w:szCs w:val="28"/>
          <w:lang w:eastAsia="ru-RU"/>
        </w:rPr>
        <w:t xml:space="preserve">Требований, страховая (перестраховочная) организация осуществляет списание </w:t>
      </w:r>
      <w:r w:rsidR="00FC7186" w:rsidRPr="00133234">
        <w:rPr>
          <w:rFonts w:ascii="Times New Roman" w:eastAsia="Times New Roman" w:hAnsi="Times New Roman" w:cs="Times New Roman"/>
          <w:sz w:val="28"/>
          <w:szCs w:val="28"/>
          <w:lang w:eastAsia="ru-RU"/>
        </w:rPr>
        <w:t>ОЗНУ</w:t>
      </w:r>
      <w:r w:rsidRPr="00133234">
        <w:rPr>
          <w:rFonts w:ascii="Times New Roman" w:eastAsia="Times New Roman" w:hAnsi="Times New Roman" w:cs="Times New Roman"/>
          <w:sz w:val="28"/>
          <w:szCs w:val="28"/>
          <w:lang w:eastAsia="ru-RU"/>
        </w:rPr>
        <w:t xml:space="preserve"> по истечению 3 (трех) лет с даты получения заявления страхователя (застрахованного, выгодоприобретателя) о наступлении страхового события </w:t>
      </w:r>
      <w:r w:rsidR="00816366" w:rsidRPr="00133234">
        <w:rPr>
          <w:rFonts w:ascii="Times New Roman" w:eastAsia="Times New Roman" w:hAnsi="Times New Roman" w:cs="Times New Roman"/>
          <w:sz w:val="28"/>
          <w:szCs w:val="28"/>
          <w:lang w:eastAsia="ru-RU"/>
        </w:rPr>
        <w:t>и (или) страхового случая и (или) об осуществлении страховой выплаты.</w:t>
      </w:r>
    </w:p>
    <w:p w14:paraId="3846C0B6" w14:textId="35689220" w:rsidR="00BB0E19" w:rsidRPr="00133234" w:rsidRDefault="00FC7186" w:rsidP="00DC0E49">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ОЗНУ</w:t>
      </w:r>
      <w:r w:rsidR="00816366" w:rsidRPr="00133234">
        <w:rPr>
          <w:rFonts w:ascii="Times New Roman" w:eastAsia="Times New Roman" w:hAnsi="Times New Roman" w:cs="Times New Roman"/>
          <w:sz w:val="28"/>
          <w:szCs w:val="28"/>
          <w:lang w:eastAsia="ru-RU"/>
        </w:rPr>
        <w:t xml:space="preserve"> по заявленному, но неурегулированному убытку в рамках договора страхования жизни, по которому принято решение об осуществлении страховой выплаты в срок, составляющий более 3 (трех) лет с даты принятия такого решения и (или)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формируется до даты осуществления страховой выплаты в полном объеме.</w:t>
      </w:r>
    </w:p>
    <w:p w14:paraId="3335E2CA" w14:textId="6B4A9E48" w:rsidR="00EE1413" w:rsidRPr="00133234" w:rsidRDefault="00EE1413" w:rsidP="00DC0E49">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ОЗНУ формируется в размере заявленного убытка.</w:t>
      </w:r>
    </w:p>
    <w:p w14:paraId="605460BD" w14:textId="4414AA14" w:rsidR="000E0A04" w:rsidRPr="00133234" w:rsidRDefault="00EE1413" w:rsidP="000E0A04">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случае отсутствия у страхователя (застрахованного, выгодоприобретателя) и у страховой (перестраховочной) организации достаточной информации о размере убытка ОЗНУ формируется в размере, достаточном для страховой выплаты, но не менее среднего значения оплаченных претензий, произведенных по аналогичной группе страховых случаев за предыдущий финансовый год или предыдущие 2 (два) финансовых года, в зависимости от того, какое из значений является большим.</w:t>
      </w:r>
    </w:p>
    <w:p w14:paraId="4E8399C5" w14:textId="77777777" w:rsidR="000E0A04" w:rsidRPr="00133234" w:rsidRDefault="00EE1413" w:rsidP="000E0A04">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случае отсутствия достаточной информации об оплаченных претензиях, произведенных по аналогичной группе страховых случаев за предыдущий финансовый год или предыдущие 2 (два) финансовых года, ОЗНУ формируется в размере не менее среднерыночного значения оплаченных претензий, произведенных по классу страхования за предыдущий финансовый год или предыдущие 2 (два) финансовых года, в зависимости от того, какое из значений является большим.</w:t>
      </w:r>
    </w:p>
    <w:p w14:paraId="6E89D1C7" w14:textId="77777777" w:rsidR="000E0A04" w:rsidRPr="00133234" w:rsidRDefault="00EE1413" w:rsidP="000E0A04">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Актуарий при необходимости производит корректировку убытка, учитываемого в расчете среднего (среднерыночного) значения оплаченных претензий, являющегося крупным.</w:t>
      </w:r>
    </w:p>
    <w:p w14:paraId="26EB6185" w14:textId="77777777" w:rsidR="000E0A04" w:rsidRPr="00133234" w:rsidRDefault="00EE1413" w:rsidP="000E0A04">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Размеры </w:t>
      </w:r>
      <w:r w:rsidR="000E0A04" w:rsidRPr="00133234">
        <w:rPr>
          <w:rFonts w:ascii="Times New Roman" w:eastAsia="Times New Roman" w:hAnsi="Times New Roman" w:cs="Times New Roman"/>
          <w:sz w:val="28"/>
          <w:szCs w:val="28"/>
          <w:lang w:eastAsia="ru-RU"/>
        </w:rPr>
        <w:t>О</w:t>
      </w:r>
      <w:r w:rsidRPr="00133234">
        <w:rPr>
          <w:rFonts w:ascii="Times New Roman" w:eastAsia="Times New Roman" w:hAnsi="Times New Roman" w:cs="Times New Roman"/>
          <w:sz w:val="28"/>
          <w:szCs w:val="28"/>
          <w:lang w:eastAsia="ru-RU"/>
        </w:rPr>
        <w:t>ЗНУ, сформированные в связи с отсутствием достаточной информации о размере убытка, пересчитываются по итогам каждого финансового года исходя из их размеров, рассчитанных в соответствии с частями второй и третьей настоящего пункта.</w:t>
      </w:r>
    </w:p>
    <w:p w14:paraId="2EF174C8" w14:textId="77777777" w:rsidR="000E0A04" w:rsidRPr="00133234" w:rsidRDefault="00EE1413" w:rsidP="000E0A04">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При наличии документов, подтверждающих размер убытка, или после получения страховой (перестраховочной) организацией указанных документов </w:t>
      </w:r>
      <w:r w:rsidR="000E0A04" w:rsidRPr="00133234">
        <w:rPr>
          <w:rFonts w:ascii="Times New Roman" w:eastAsia="Times New Roman" w:hAnsi="Times New Roman" w:cs="Times New Roman"/>
          <w:sz w:val="28"/>
          <w:szCs w:val="28"/>
          <w:lang w:eastAsia="ru-RU"/>
        </w:rPr>
        <w:t>О</w:t>
      </w:r>
      <w:r w:rsidRPr="00133234">
        <w:rPr>
          <w:rFonts w:ascii="Times New Roman" w:eastAsia="Times New Roman" w:hAnsi="Times New Roman" w:cs="Times New Roman"/>
          <w:sz w:val="28"/>
          <w:szCs w:val="28"/>
          <w:lang w:eastAsia="ru-RU"/>
        </w:rPr>
        <w:t>ЗНУ формируется в размере заявленного и подтвержденного документально убытка.</w:t>
      </w:r>
    </w:p>
    <w:p w14:paraId="14B910AB" w14:textId="65DAB51E" w:rsidR="00EE1413" w:rsidRPr="00133234" w:rsidRDefault="000E0A04" w:rsidP="000E0A04">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w:t>
      </w:r>
      <w:r w:rsidR="00EE1413" w:rsidRPr="00133234">
        <w:rPr>
          <w:rFonts w:ascii="Times New Roman" w:eastAsia="Times New Roman" w:hAnsi="Times New Roman" w:cs="Times New Roman"/>
          <w:sz w:val="28"/>
          <w:szCs w:val="28"/>
          <w:lang w:eastAsia="ru-RU"/>
        </w:rPr>
        <w:t xml:space="preserve">бщая величина </w:t>
      </w:r>
      <w:r w:rsidRPr="00133234">
        <w:rPr>
          <w:rFonts w:ascii="Times New Roman" w:eastAsia="Times New Roman" w:hAnsi="Times New Roman" w:cs="Times New Roman"/>
          <w:sz w:val="28"/>
          <w:szCs w:val="28"/>
          <w:lang w:eastAsia="ru-RU"/>
        </w:rPr>
        <w:t>О</w:t>
      </w:r>
      <w:r w:rsidR="00EE1413" w:rsidRPr="00133234">
        <w:rPr>
          <w:rFonts w:ascii="Times New Roman" w:eastAsia="Times New Roman" w:hAnsi="Times New Roman" w:cs="Times New Roman"/>
          <w:sz w:val="28"/>
          <w:szCs w:val="28"/>
          <w:lang w:eastAsia="ru-RU"/>
        </w:rPr>
        <w:t>ЗНУ</w:t>
      </w:r>
      <w:r w:rsidRPr="00133234">
        <w:rPr>
          <w:rFonts w:ascii="Times New Roman" w:eastAsia="Times New Roman" w:hAnsi="Times New Roman" w:cs="Times New Roman"/>
          <w:sz w:val="28"/>
          <w:szCs w:val="28"/>
          <w:lang w:eastAsia="ru-RU"/>
        </w:rPr>
        <w:t xml:space="preserve"> по портфелям договоров страхования</w:t>
      </w:r>
      <w:r w:rsidR="00EE1413" w:rsidRPr="00133234">
        <w:rPr>
          <w:rFonts w:ascii="Times New Roman" w:eastAsia="Times New Roman" w:hAnsi="Times New Roman" w:cs="Times New Roman"/>
          <w:sz w:val="28"/>
          <w:szCs w:val="28"/>
          <w:lang w:eastAsia="ru-RU"/>
        </w:rPr>
        <w:t xml:space="preserve"> определяется путем суммирования </w:t>
      </w:r>
      <w:r w:rsidRPr="00133234">
        <w:rPr>
          <w:rFonts w:ascii="Times New Roman" w:eastAsia="Times New Roman" w:hAnsi="Times New Roman" w:cs="Times New Roman"/>
          <w:sz w:val="28"/>
          <w:szCs w:val="28"/>
          <w:lang w:eastAsia="ru-RU"/>
        </w:rPr>
        <w:t>О</w:t>
      </w:r>
      <w:r w:rsidR="00EE1413" w:rsidRPr="00133234">
        <w:rPr>
          <w:rFonts w:ascii="Times New Roman" w:eastAsia="Times New Roman" w:hAnsi="Times New Roman" w:cs="Times New Roman"/>
          <w:sz w:val="28"/>
          <w:szCs w:val="28"/>
          <w:lang w:eastAsia="ru-RU"/>
        </w:rPr>
        <w:t>ЗНУ, сформированных по всем заявленным, но неурегулированным убыткам.</w:t>
      </w:r>
    </w:p>
    <w:p w14:paraId="126323A2" w14:textId="2A719E46" w:rsidR="000E0A04" w:rsidRPr="00133234" w:rsidRDefault="000E0A04" w:rsidP="00DC0E49">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Сумма ОЗНУ увеличивается на сумму предполагаемых расходов, непосредственно связанных с рассмотрением и урегулированием размера страховых выплат по заявленным требованиям, рассчитываемых актуарием.</w:t>
      </w:r>
    </w:p>
    <w:p w14:paraId="63D1AD15" w14:textId="7CC0D024" w:rsidR="00573535" w:rsidRPr="00133234" w:rsidRDefault="00573535" w:rsidP="00DC0E49">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Расчетная величина ОЗНУ при необходимости уменьшается на сумму просроченной задолженности страхователя (перестрахователя) по уплате страховой премии (очередного страхового взноса) страховой (перестраховочной) организации на дату расчета (в том числе на сумму задолженности по договору аннуитетного страхования).</w:t>
      </w:r>
    </w:p>
    <w:p w14:paraId="0BFDFDAD" w14:textId="310C8805" w:rsidR="00857C9E" w:rsidRPr="00133234" w:rsidRDefault="00857C9E" w:rsidP="00DC0E49">
      <w:pPr>
        <w:pStyle w:val="a7"/>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В случае если в отношении страховой (перестраховочной) организации начато судебное производство по вопросу осуществления страховых выплат, ОЗНУ формируется в порядке, установленном в пункте </w:t>
      </w:r>
      <w:r w:rsidR="004463D3" w:rsidRPr="00133234">
        <w:rPr>
          <w:rFonts w:ascii="Times New Roman" w:eastAsia="Times New Roman" w:hAnsi="Times New Roman" w:cs="Times New Roman"/>
          <w:sz w:val="28"/>
          <w:szCs w:val="28"/>
          <w:lang w:eastAsia="ru-RU"/>
        </w:rPr>
        <w:t>34</w:t>
      </w:r>
      <w:r w:rsidRPr="00133234">
        <w:rPr>
          <w:rFonts w:ascii="Times New Roman" w:eastAsia="Times New Roman" w:hAnsi="Times New Roman" w:cs="Times New Roman"/>
          <w:sz w:val="28"/>
          <w:szCs w:val="28"/>
          <w:lang w:eastAsia="ru-RU"/>
        </w:rPr>
        <w:t xml:space="preserve"> Требований, в период с даты начала судебного производства до даты вступления решения суда в </w:t>
      </w:r>
      <w:r w:rsidRPr="00133234">
        <w:rPr>
          <w:rFonts w:ascii="Times New Roman" w:eastAsia="Times New Roman" w:hAnsi="Times New Roman" w:cs="Times New Roman"/>
          <w:sz w:val="28"/>
          <w:szCs w:val="28"/>
          <w:lang w:eastAsia="ru-RU"/>
        </w:rPr>
        <w:lastRenderedPageBreak/>
        <w:t>законную силу по вопросу осуществления страховой выплаты, но не ранее даты осуществления страховой выплаты.</w:t>
      </w:r>
    </w:p>
    <w:p w14:paraId="2BCB60D3" w14:textId="77777777" w:rsidR="00BB4793" w:rsidRPr="00133234" w:rsidRDefault="00F366EE" w:rsidP="00DC0E49">
      <w:pPr>
        <w:pStyle w:val="a7"/>
        <w:numPr>
          <w:ilvl w:val="0"/>
          <w:numId w:val="3"/>
        </w:numPr>
        <w:spacing w:after="0"/>
        <w:ind w:left="1134" w:hanging="425"/>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Расчет ОПНУ осуществляется следующими актуарными методами:</w:t>
      </w:r>
    </w:p>
    <w:p w14:paraId="26694238" w14:textId="2FF1947F" w:rsidR="00565602" w:rsidRPr="00133234" w:rsidRDefault="00BB4793" w:rsidP="00BB4793">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1) метод цепной лестницы без поправки на инфляцию в соответствии с</w:t>
      </w:r>
      <w:r w:rsidR="00D546A7" w:rsidRPr="00133234">
        <w:rPr>
          <w:rFonts w:ascii="Times New Roman" w:eastAsia="Times New Roman" w:hAnsi="Times New Roman" w:cs="Times New Roman"/>
          <w:sz w:val="28"/>
          <w:szCs w:val="28"/>
          <w:lang w:eastAsia="ru-RU"/>
        </w:rPr>
        <w:t xml:space="preserve"> </w:t>
      </w:r>
      <w:hyperlink r:id="rId10" w:anchor="z503" w:history="1">
        <w:r w:rsidR="00167FCC" w:rsidRPr="00133234">
          <w:rPr>
            <w:rFonts w:ascii="Times New Roman" w:eastAsia="Times New Roman" w:hAnsi="Times New Roman" w:cs="Times New Roman"/>
            <w:sz w:val="28"/>
            <w:szCs w:val="28"/>
            <w:lang w:eastAsia="ru-RU"/>
          </w:rPr>
          <w:t>Р</w:t>
        </w:r>
        <w:r w:rsidRPr="00133234">
          <w:rPr>
            <w:rFonts w:ascii="Times New Roman" w:eastAsia="Times New Roman" w:hAnsi="Times New Roman" w:cs="Times New Roman"/>
            <w:sz w:val="28"/>
            <w:szCs w:val="28"/>
            <w:lang w:eastAsia="ru-RU"/>
          </w:rPr>
          <w:t>асчетом</w:t>
        </w:r>
      </w:hyperlink>
      <w:r w:rsidR="00D546A7"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обязательств</w:t>
      </w:r>
      <w:r w:rsidR="00B34518" w:rsidRPr="00133234">
        <w:rPr>
          <w:rFonts w:ascii="Times New Roman" w:eastAsia="Times New Roman" w:hAnsi="Times New Roman" w:cs="Times New Roman"/>
          <w:sz w:val="28"/>
          <w:szCs w:val="28"/>
          <w:lang w:eastAsia="ru-RU"/>
        </w:rPr>
        <w:t xml:space="preserve"> по</w:t>
      </w:r>
      <w:r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color w:val="000000"/>
          <w:sz w:val="28"/>
          <w:szCs w:val="28"/>
          <w:lang w:eastAsia="ru-RU"/>
        </w:rPr>
        <w:t>произошедши</w:t>
      </w:r>
      <w:r w:rsidR="00B34518" w:rsidRPr="00133234">
        <w:rPr>
          <w:rFonts w:ascii="Times New Roman" w:eastAsia="Times New Roman" w:hAnsi="Times New Roman" w:cs="Times New Roman"/>
          <w:color w:val="000000"/>
          <w:sz w:val="28"/>
          <w:szCs w:val="28"/>
          <w:lang w:eastAsia="ru-RU"/>
        </w:rPr>
        <w:t>м</w:t>
      </w:r>
      <w:r w:rsidRPr="00133234">
        <w:rPr>
          <w:rFonts w:ascii="Times New Roman" w:eastAsia="Times New Roman" w:hAnsi="Times New Roman" w:cs="Times New Roman"/>
          <w:sz w:val="28"/>
          <w:szCs w:val="28"/>
          <w:lang w:eastAsia="ru-RU"/>
        </w:rPr>
        <w:t>, но незаявленны</w:t>
      </w:r>
      <w:r w:rsidR="00B34518" w:rsidRPr="00133234">
        <w:rPr>
          <w:rFonts w:ascii="Times New Roman" w:eastAsia="Times New Roman" w:hAnsi="Times New Roman" w:cs="Times New Roman"/>
          <w:sz w:val="28"/>
          <w:szCs w:val="28"/>
          <w:lang w:eastAsia="ru-RU"/>
        </w:rPr>
        <w:t>м</w:t>
      </w:r>
      <w:r w:rsidRPr="00133234">
        <w:rPr>
          <w:rFonts w:ascii="Times New Roman" w:eastAsia="Times New Roman" w:hAnsi="Times New Roman" w:cs="Times New Roman"/>
          <w:sz w:val="28"/>
          <w:szCs w:val="28"/>
          <w:lang w:eastAsia="ru-RU"/>
        </w:rPr>
        <w:t xml:space="preserve"> убытк</w:t>
      </w:r>
      <w:r w:rsidR="00B34518" w:rsidRPr="00133234">
        <w:rPr>
          <w:rFonts w:ascii="Times New Roman" w:eastAsia="Times New Roman" w:hAnsi="Times New Roman" w:cs="Times New Roman"/>
          <w:sz w:val="28"/>
          <w:szCs w:val="28"/>
          <w:lang w:eastAsia="ru-RU"/>
        </w:rPr>
        <w:t>ам</w:t>
      </w:r>
      <w:r w:rsidRPr="00133234">
        <w:rPr>
          <w:rFonts w:ascii="Times New Roman" w:eastAsia="Times New Roman" w:hAnsi="Times New Roman" w:cs="Times New Roman"/>
          <w:sz w:val="28"/>
          <w:szCs w:val="28"/>
          <w:lang w:eastAsia="ru-RU"/>
        </w:rPr>
        <w:t xml:space="preserve"> методом цепной лестницы без поправки на инфляцию по форме согласно приложению </w:t>
      </w:r>
      <w:r w:rsidR="00D546A7" w:rsidRPr="00133234">
        <w:rPr>
          <w:rFonts w:ascii="Times New Roman" w:eastAsia="Times New Roman" w:hAnsi="Times New Roman" w:cs="Times New Roman"/>
          <w:sz w:val="28"/>
          <w:szCs w:val="28"/>
          <w:lang w:eastAsia="ru-RU"/>
        </w:rPr>
        <w:t>1</w:t>
      </w:r>
      <w:r w:rsidRPr="00133234">
        <w:rPr>
          <w:rFonts w:ascii="Times New Roman" w:eastAsia="Times New Roman" w:hAnsi="Times New Roman" w:cs="Times New Roman"/>
          <w:sz w:val="28"/>
          <w:szCs w:val="28"/>
          <w:lang w:eastAsia="ru-RU"/>
        </w:rPr>
        <w:t xml:space="preserve"> к </w:t>
      </w:r>
      <w:r w:rsidR="009946EA" w:rsidRPr="00133234">
        <w:rPr>
          <w:rFonts w:ascii="Times New Roman" w:eastAsia="Times New Roman" w:hAnsi="Times New Roman" w:cs="Times New Roman"/>
          <w:sz w:val="28"/>
          <w:szCs w:val="28"/>
          <w:lang w:eastAsia="ru-RU"/>
        </w:rPr>
        <w:t xml:space="preserve">настоящим </w:t>
      </w:r>
      <w:r w:rsidRPr="00133234">
        <w:rPr>
          <w:rFonts w:ascii="Times New Roman" w:eastAsia="Times New Roman" w:hAnsi="Times New Roman" w:cs="Times New Roman"/>
          <w:sz w:val="28"/>
          <w:szCs w:val="28"/>
          <w:lang w:eastAsia="ru-RU"/>
        </w:rPr>
        <w:t>Требованиям и с поправкой на инфляцию в соответствии с</w:t>
      </w:r>
      <w:r w:rsidR="00D546A7" w:rsidRPr="00133234">
        <w:rPr>
          <w:rFonts w:ascii="Times New Roman" w:eastAsia="Times New Roman" w:hAnsi="Times New Roman" w:cs="Times New Roman"/>
          <w:sz w:val="28"/>
          <w:szCs w:val="28"/>
          <w:lang w:eastAsia="ru-RU"/>
        </w:rPr>
        <w:t xml:space="preserve"> </w:t>
      </w:r>
      <w:hyperlink r:id="rId11" w:anchor="z534" w:history="1">
        <w:r w:rsidR="00167FCC" w:rsidRPr="00133234">
          <w:rPr>
            <w:rFonts w:ascii="Times New Roman" w:eastAsia="Times New Roman" w:hAnsi="Times New Roman" w:cs="Times New Roman"/>
            <w:sz w:val="28"/>
            <w:szCs w:val="28"/>
            <w:lang w:eastAsia="ru-RU"/>
          </w:rPr>
          <w:t>Р</w:t>
        </w:r>
        <w:r w:rsidRPr="00133234">
          <w:rPr>
            <w:rFonts w:ascii="Times New Roman" w:eastAsia="Times New Roman" w:hAnsi="Times New Roman" w:cs="Times New Roman"/>
            <w:sz w:val="28"/>
            <w:szCs w:val="28"/>
            <w:lang w:eastAsia="ru-RU"/>
          </w:rPr>
          <w:t>асчетом</w:t>
        </w:r>
      </w:hyperlink>
      <w:r w:rsidR="00D546A7"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обязательств</w:t>
      </w:r>
      <w:r w:rsidR="00D546A7" w:rsidRPr="00133234">
        <w:rPr>
          <w:rFonts w:ascii="Times New Roman" w:eastAsia="Times New Roman" w:hAnsi="Times New Roman" w:cs="Times New Roman"/>
          <w:sz w:val="28"/>
          <w:szCs w:val="28"/>
          <w:lang w:eastAsia="ru-RU"/>
        </w:rPr>
        <w:t xml:space="preserve"> по</w:t>
      </w:r>
      <w:r w:rsidRPr="00133234">
        <w:rPr>
          <w:rFonts w:ascii="Times New Roman" w:eastAsia="Times New Roman" w:hAnsi="Times New Roman" w:cs="Times New Roman"/>
          <w:sz w:val="28"/>
          <w:szCs w:val="28"/>
          <w:lang w:eastAsia="ru-RU"/>
        </w:rPr>
        <w:t xml:space="preserve"> произошедши</w:t>
      </w:r>
      <w:r w:rsidR="00D546A7" w:rsidRPr="00133234">
        <w:rPr>
          <w:rFonts w:ascii="Times New Roman" w:eastAsia="Times New Roman" w:hAnsi="Times New Roman" w:cs="Times New Roman"/>
          <w:sz w:val="28"/>
          <w:szCs w:val="28"/>
          <w:lang w:eastAsia="ru-RU"/>
        </w:rPr>
        <w:t>м</w:t>
      </w:r>
      <w:r w:rsidRPr="00133234">
        <w:rPr>
          <w:rFonts w:ascii="Times New Roman" w:eastAsia="Times New Roman" w:hAnsi="Times New Roman" w:cs="Times New Roman"/>
          <w:sz w:val="28"/>
          <w:szCs w:val="28"/>
          <w:lang w:eastAsia="ru-RU"/>
        </w:rPr>
        <w:t>, но незаявленны</w:t>
      </w:r>
      <w:r w:rsidR="00D546A7" w:rsidRPr="00133234">
        <w:rPr>
          <w:rFonts w:ascii="Times New Roman" w:eastAsia="Times New Roman" w:hAnsi="Times New Roman" w:cs="Times New Roman"/>
          <w:sz w:val="28"/>
          <w:szCs w:val="28"/>
          <w:lang w:eastAsia="ru-RU"/>
        </w:rPr>
        <w:t>м</w:t>
      </w:r>
      <w:r w:rsidRPr="00133234">
        <w:rPr>
          <w:rFonts w:ascii="Times New Roman" w:eastAsia="Times New Roman" w:hAnsi="Times New Roman" w:cs="Times New Roman"/>
          <w:sz w:val="28"/>
          <w:szCs w:val="28"/>
          <w:lang w:eastAsia="ru-RU"/>
        </w:rPr>
        <w:t xml:space="preserve"> убытк</w:t>
      </w:r>
      <w:r w:rsidR="00D546A7" w:rsidRPr="00133234">
        <w:rPr>
          <w:rFonts w:ascii="Times New Roman" w:eastAsia="Times New Roman" w:hAnsi="Times New Roman" w:cs="Times New Roman"/>
          <w:sz w:val="28"/>
          <w:szCs w:val="28"/>
          <w:lang w:eastAsia="ru-RU"/>
        </w:rPr>
        <w:t>ам</w:t>
      </w:r>
      <w:r w:rsidRPr="00133234">
        <w:rPr>
          <w:rFonts w:ascii="Times New Roman" w:eastAsia="Times New Roman" w:hAnsi="Times New Roman" w:cs="Times New Roman"/>
          <w:sz w:val="28"/>
          <w:szCs w:val="28"/>
          <w:lang w:eastAsia="ru-RU"/>
        </w:rPr>
        <w:t xml:space="preserve"> методом цепной лестницы с поправкой на инфляцию по форме согласно приложению </w:t>
      </w:r>
      <w:r w:rsidR="00D546A7" w:rsidRPr="00133234">
        <w:rPr>
          <w:rFonts w:ascii="Times New Roman" w:eastAsia="Times New Roman" w:hAnsi="Times New Roman" w:cs="Times New Roman"/>
          <w:sz w:val="28"/>
          <w:szCs w:val="28"/>
          <w:lang w:eastAsia="ru-RU"/>
        </w:rPr>
        <w:t xml:space="preserve">2 </w:t>
      </w:r>
      <w:r w:rsidRPr="00133234">
        <w:rPr>
          <w:rFonts w:ascii="Times New Roman" w:eastAsia="Times New Roman" w:hAnsi="Times New Roman" w:cs="Times New Roman"/>
          <w:sz w:val="28"/>
          <w:szCs w:val="28"/>
          <w:lang w:eastAsia="ru-RU"/>
        </w:rPr>
        <w:t xml:space="preserve">к </w:t>
      </w:r>
      <w:r w:rsidR="009946EA" w:rsidRPr="00133234">
        <w:rPr>
          <w:rFonts w:ascii="Times New Roman" w:eastAsia="Times New Roman" w:hAnsi="Times New Roman" w:cs="Times New Roman"/>
          <w:sz w:val="28"/>
          <w:szCs w:val="28"/>
          <w:lang w:eastAsia="ru-RU"/>
        </w:rPr>
        <w:t xml:space="preserve">настоящим </w:t>
      </w:r>
      <w:r w:rsidRPr="00133234">
        <w:rPr>
          <w:rFonts w:ascii="Times New Roman" w:eastAsia="Times New Roman" w:hAnsi="Times New Roman" w:cs="Times New Roman"/>
          <w:sz w:val="28"/>
          <w:szCs w:val="28"/>
          <w:lang w:eastAsia="ru-RU"/>
        </w:rPr>
        <w:t>Требованиям.</w:t>
      </w:r>
    </w:p>
    <w:p w14:paraId="0ABA3E73" w14:textId="6FB36C25" w:rsidR="00BB4793" w:rsidRPr="00133234" w:rsidRDefault="00BB4793" w:rsidP="00BB4793">
      <w:pPr>
        <w:shd w:val="clear" w:color="auto" w:fill="FFFFFF"/>
        <w:spacing w:after="0" w:line="285" w:lineRule="atLeast"/>
        <w:ind w:firstLine="709"/>
        <w:jc w:val="both"/>
        <w:textAlignment w:val="baseline"/>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Для целей </w:t>
      </w:r>
      <w:r w:rsidR="00EB16D9" w:rsidRPr="00133234">
        <w:rPr>
          <w:rFonts w:ascii="Times New Roman" w:eastAsia="Times New Roman" w:hAnsi="Times New Roman" w:cs="Times New Roman"/>
          <w:sz w:val="28"/>
          <w:szCs w:val="28"/>
          <w:lang w:eastAsia="ru-RU"/>
        </w:rPr>
        <w:t xml:space="preserve">настоящих </w:t>
      </w:r>
      <w:r w:rsidRPr="00133234">
        <w:rPr>
          <w:rFonts w:ascii="Times New Roman" w:eastAsia="Times New Roman" w:hAnsi="Times New Roman" w:cs="Times New Roman"/>
          <w:sz w:val="28"/>
          <w:szCs w:val="28"/>
          <w:lang w:eastAsia="ru-RU"/>
        </w:rPr>
        <w:t>Требований под методом цепной лестницы понимается метод распределения обязательств страховщика по осуществлению страховых выплат по страховым случаям, произошедшим в отчетном периоде или в периодах, предшествующих отчетному периоду.</w:t>
      </w:r>
    </w:p>
    <w:p w14:paraId="7E518CE8" w14:textId="77777777" w:rsidR="00BB4793" w:rsidRPr="00133234" w:rsidRDefault="00BB4793" w:rsidP="00BB4793">
      <w:pPr>
        <w:shd w:val="clear" w:color="auto" w:fill="FFFFFF"/>
        <w:spacing w:after="0" w:line="285" w:lineRule="atLeast"/>
        <w:ind w:firstLine="709"/>
        <w:jc w:val="both"/>
        <w:textAlignment w:val="baseline"/>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методе цепной лестницы распределение обязательств страховщика строится на основе выплат (оплаченных убытков) или понесенных убытков страховой (перестраховочной) организации.</w:t>
      </w:r>
    </w:p>
    <w:p w14:paraId="57FD9BA1" w14:textId="49F60603" w:rsidR="00BB4793" w:rsidRPr="00133234" w:rsidRDefault="00BB4793" w:rsidP="00BB4793">
      <w:pPr>
        <w:shd w:val="clear" w:color="auto" w:fill="FFFFFF"/>
        <w:spacing w:after="0" w:line="285" w:lineRule="atLeast"/>
        <w:ind w:firstLine="709"/>
        <w:jc w:val="both"/>
        <w:textAlignment w:val="baseline"/>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методе цепной лестницы с поправкой на инфляцию выплаты (оплаченные убытки) или понесенные убытки увеличиваются на показатель инфляции;</w:t>
      </w:r>
    </w:p>
    <w:p w14:paraId="5F5AC99F" w14:textId="18353427" w:rsidR="001136FD" w:rsidRPr="00133234" w:rsidRDefault="001136FD" w:rsidP="001136FD">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2) метод </w:t>
      </w:r>
      <w:proofErr w:type="spellStart"/>
      <w:r w:rsidRPr="00133234">
        <w:rPr>
          <w:rFonts w:ascii="Times New Roman" w:eastAsia="Times New Roman" w:hAnsi="Times New Roman" w:cs="Times New Roman"/>
          <w:sz w:val="28"/>
          <w:szCs w:val="28"/>
          <w:lang w:eastAsia="ru-RU"/>
        </w:rPr>
        <w:t>Борнхьюттера</w:t>
      </w:r>
      <w:proofErr w:type="spellEnd"/>
      <w:r w:rsidRPr="00133234">
        <w:rPr>
          <w:rFonts w:ascii="Times New Roman" w:eastAsia="Times New Roman" w:hAnsi="Times New Roman" w:cs="Times New Roman"/>
          <w:sz w:val="28"/>
          <w:szCs w:val="28"/>
          <w:lang w:eastAsia="ru-RU"/>
        </w:rPr>
        <w:t>-Фергюсона (</w:t>
      </w:r>
      <w:proofErr w:type="spellStart"/>
      <w:r w:rsidRPr="00133234">
        <w:rPr>
          <w:rFonts w:ascii="Times New Roman" w:eastAsia="Times New Roman" w:hAnsi="Times New Roman" w:cs="Times New Roman"/>
          <w:sz w:val="28"/>
          <w:szCs w:val="28"/>
          <w:lang w:eastAsia="ru-RU"/>
        </w:rPr>
        <w:t>Bornhuetter-Ferguson</w:t>
      </w:r>
      <w:proofErr w:type="spellEnd"/>
      <w:r w:rsidRPr="00133234">
        <w:rPr>
          <w:rFonts w:ascii="Times New Roman" w:eastAsia="Times New Roman" w:hAnsi="Times New Roman" w:cs="Times New Roman"/>
          <w:sz w:val="28"/>
          <w:szCs w:val="28"/>
          <w:lang w:eastAsia="ru-RU"/>
        </w:rPr>
        <w:t xml:space="preserve">) в соответствии с Расчетом </w:t>
      </w:r>
      <w:r w:rsidR="004B5D27" w:rsidRPr="00133234">
        <w:rPr>
          <w:rFonts w:ascii="Times New Roman" w:eastAsia="Times New Roman" w:hAnsi="Times New Roman" w:cs="Times New Roman"/>
          <w:sz w:val="28"/>
          <w:szCs w:val="28"/>
          <w:lang w:eastAsia="ru-RU"/>
        </w:rPr>
        <w:t>обязательств</w:t>
      </w:r>
      <w:r w:rsidRPr="00133234">
        <w:rPr>
          <w:rFonts w:ascii="Times New Roman" w:eastAsia="Times New Roman" w:hAnsi="Times New Roman" w:cs="Times New Roman"/>
          <w:sz w:val="28"/>
          <w:szCs w:val="28"/>
          <w:lang w:eastAsia="ru-RU"/>
        </w:rPr>
        <w:t xml:space="preserve"> произошедших, но незаявленных убытков методом </w:t>
      </w:r>
      <w:proofErr w:type="spellStart"/>
      <w:r w:rsidRPr="00133234">
        <w:rPr>
          <w:rFonts w:ascii="Times New Roman" w:eastAsia="Times New Roman" w:hAnsi="Times New Roman" w:cs="Times New Roman"/>
          <w:sz w:val="28"/>
          <w:szCs w:val="28"/>
          <w:lang w:eastAsia="ru-RU"/>
        </w:rPr>
        <w:t>Борнхьюттера</w:t>
      </w:r>
      <w:proofErr w:type="spellEnd"/>
      <w:r w:rsidRPr="00133234">
        <w:rPr>
          <w:rFonts w:ascii="Times New Roman" w:eastAsia="Times New Roman" w:hAnsi="Times New Roman" w:cs="Times New Roman"/>
          <w:sz w:val="28"/>
          <w:szCs w:val="28"/>
          <w:lang w:eastAsia="ru-RU"/>
        </w:rPr>
        <w:t>-Фергюсона (</w:t>
      </w:r>
      <w:proofErr w:type="spellStart"/>
      <w:r w:rsidRPr="00133234">
        <w:rPr>
          <w:rFonts w:ascii="Times New Roman" w:eastAsia="Times New Roman" w:hAnsi="Times New Roman" w:cs="Times New Roman"/>
          <w:sz w:val="28"/>
          <w:szCs w:val="28"/>
          <w:lang w:eastAsia="ru-RU"/>
        </w:rPr>
        <w:t>Bornhuetter-Ferguson</w:t>
      </w:r>
      <w:proofErr w:type="spellEnd"/>
      <w:r w:rsidRPr="00133234">
        <w:rPr>
          <w:rFonts w:ascii="Times New Roman" w:eastAsia="Times New Roman" w:hAnsi="Times New Roman" w:cs="Times New Roman"/>
          <w:sz w:val="28"/>
          <w:szCs w:val="28"/>
          <w:lang w:eastAsia="ru-RU"/>
        </w:rPr>
        <w:t>) по форме согласно</w:t>
      </w:r>
      <w:r w:rsidR="007510BE" w:rsidRPr="00133234">
        <w:rPr>
          <w:rFonts w:ascii="Times New Roman" w:eastAsia="Times New Roman" w:hAnsi="Times New Roman" w:cs="Times New Roman"/>
          <w:sz w:val="28"/>
          <w:szCs w:val="28"/>
          <w:lang w:eastAsia="ru-RU"/>
        </w:rPr>
        <w:t xml:space="preserve"> </w:t>
      </w:r>
      <w:hyperlink r:id="rId12" w:anchor="z556" w:history="1">
        <w:r w:rsidRPr="00133234">
          <w:rPr>
            <w:rFonts w:ascii="Times New Roman" w:eastAsia="Times New Roman" w:hAnsi="Times New Roman" w:cs="Times New Roman"/>
            <w:sz w:val="28"/>
            <w:szCs w:val="28"/>
            <w:lang w:eastAsia="ru-RU"/>
          </w:rPr>
          <w:t xml:space="preserve">приложению </w:t>
        </w:r>
        <w:r w:rsidR="00D546A7" w:rsidRPr="00133234">
          <w:rPr>
            <w:rFonts w:ascii="Times New Roman" w:eastAsia="Times New Roman" w:hAnsi="Times New Roman" w:cs="Times New Roman"/>
            <w:sz w:val="28"/>
            <w:szCs w:val="28"/>
            <w:lang w:eastAsia="ru-RU"/>
          </w:rPr>
          <w:t>3</w:t>
        </w:r>
      </w:hyperlink>
      <w:r w:rsidR="00D546A7"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к</w:t>
      </w:r>
      <w:r w:rsidR="009946EA" w:rsidRPr="00133234">
        <w:rPr>
          <w:rFonts w:ascii="Times New Roman" w:eastAsia="Times New Roman" w:hAnsi="Times New Roman" w:cs="Times New Roman"/>
          <w:sz w:val="28"/>
          <w:szCs w:val="28"/>
          <w:lang w:eastAsia="ru-RU"/>
        </w:rPr>
        <w:t xml:space="preserve"> настоящим</w:t>
      </w:r>
      <w:r w:rsidR="000503EF"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Требованиям.</w:t>
      </w:r>
    </w:p>
    <w:p w14:paraId="2C0C7355" w14:textId="77777777" w:rsidR="001136FD" w:rsidRPr="00133234" w:rsidRDefault="001136FD" w:rsidP="001136FD">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Метод </w:t>
      </w:r>
      <w:proofErr w:type="spellStart"/>
      <w:r w:rsidRPr="00133234">
        <w:rPr>
          <w:rFonts w:ascii="Times New Roman" w:eastAsia="Times New Roman" w:hAnsi="Times New Roman" w:cs="Times New Roman"/>
          <w:sz w:val="28"/>
          <w:szCs w:val="28"/>
          <w:lang w:eastAsia="ru-RU"/>
        </w:rPr>
        <w:t>Борнхьюттера</w:t>
      </w:r>
      <w:proofErr w:type="spellEnd"/>
      <w:r w:rsidRPr="00133234">
        <w:rPr>
          <w:rFonts w:ascii="Times New Roman" w:eastAsia="Times New Roman" w:hAnsi="Times New Roman" w:cs="Times New Roman"/>
          <w:sz w:val="28"/>
          <w:szCs w:val="28"/>
          <w:lang w:eastAsia="ru-RU"/>
        </w:rPr>
        <w:t>-Фергюсона основан на методе цепной лестницы, распределение обязательств по которому строится на основе выплат (оплаченных убытков) или понесенных убытков, и определении ожидаемой величины будущих убытков.</w:t>
      </w:r>
    </w:p>
    <w:p w14:paraId="4BDC2C1F" w14:textId="5983675B" w:rsidR="001136FD" w:rsidRPr="00133234" w:rsidRDefault="001136FD" w:rsidP="001136FD">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Ожидаемая величина будущих убытков равна произведению заработанной премии и коэффициента убыточности, размер которого составляет не менее среднего значения коэффициентов убыточности по полисам, рассчитанных по завершенным финансовым годам, предшествующим периодам наступления убытков, учитываемым страховой (перестраховочной) организацией при распределении обязательств по форме согласно приложению </w:t>
      </w:r>
      <w:r w:rsidR="004F6645" w:rsidRPr="00133234">
        <w:rPr>
          <w:rFonts w:ascii="Times New Roman" w:eastAsia="Times New Roman" w:hAnsi="Times New Roman" w:cs="Times New Roman"/>
          <w:sz w:val="28"/>
          <w:szCs w:val="28"/>
          <w:lang w:eastAsia="ru-RU"/>
        </w:rPr>
        <w:t>3</w:t>
      </w:r>
      <w:r w:rsidRPr="00133234">
        <w:rPr>
          <w:rFonts w:ascii="Times New Roman" w:eastAsia="Times New Roman" w:hAnsi="Times New Roman" w:cs="Times New Roman"/>
          <w:sz w:val="28"/>
          <w:szCs w:val="28"/>
          <w:lang w:eastAsia="ru-RU"/>
        </w:rPr>
        <w:t xml:space="preserve"> к </w:t>
      </w:r>
      <w:r w:rsidR="009946EA" w:rsidRPr="00133234">
        <w:rPr>
          <w:rFonts w:ascii="Times New Roman" w:eastAsia="Times New Roman" w:hAnsi="Times New Roman" w:cs="Times New Roman"/>
          <w:sz w:val="28"/>
          <w:szCs w:val="28"/>
          <w:lang w:eastAsia="ru-RU"/>
        </w:rPr>
        <w:t xml:space="preserve">настоящим </w:t>
      </w:r>
      <w:r w:rsidRPr="00133234">
        <w:rPr>
          <w:rFonts w:ascii="Times New Roman" w:eastAsia="Times New Roman" w:hAnsi="Times New Roman" w:cs="Times New Roman"/>
          <w:sz w:val="28"/>
          <w:szCs w:val="28"/>
          <w:lang w:eastAsia="ru-RU"/>
        </w:rPr>
        <w:t>Требованиям.</w:t>
      </w:r>
    </w:p>
    <w:p w14:paraId="0059B2F1" w14:textId="77777777" w:rsidR="001136FD" w:rsidRPr="00133234" w:rsidRDefault="001136FD" w:rsidP="00DC0E49">
      <w:pPr>
        <w:pStyle w:val="a7"/>
        <w:numPr>
          <w:ilvl w:val="0"/>
          <w:numId w:val="3"/>
        </w:numPr>
        <w:shd w:val="clear" w:color="auto" w:fill="FFFFFF"/>
        <w:spacing w:after="0" w:line="285" w:lineRule="atLeast"/>
        <w:ind w:left="0" w:firstLine="709"/>
        <w:jc w:val="both"/>
        <w:textAlignment w:val="baseline"/>
        <w:rPr>
          <w:rFonts w:ascii="Times New Roman" w:eastAsia="Times New Roman" w:hAnsi="Times New Roman" w:cs="Times New Roman"/>
          <w:color w:val="000000"/>
          <w:spacing w:val="2"/>
          <w:sz w:val="28"/>
          <w:szCs w:val="28"/>
          <w:lang w:eastAsia="ru-RU"/>
        </w:rPr>
      </w:pPr>
      <w:r w:rsidRPr="00133234">
        <w:rPr>
          <w:rFonts w:ascii="Times New Roman" w:eastAsia="Times New Roman" w:hAnsi="Times New Roman" w:cs="Times New Roman"/>
          <w:color w:val="000000"/>
          <w:spacing w:val="2"/>
          <w:sz w:val="28"/>
          <w:szCs w:val="28"/>
          <w:lang w:eastAsia="ru-RU"/>
        </w:rPr>
        <w:t xml:space="preserve"> Коэффициент убыточности по полисам вычисляется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страховым премиям по указанным договорам страхования (перестрахования).</w:t>
      </w:r>
    </w:p>
    <w:p w14:paraId="7E1F94E0" w14:textId="77777777" w:rsidR="001136FD" w:rsidRPr="00133234" w:rsidRDefault="001136FD" w:rsidP="001136FD">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eastAsia="ru-RU"/>
        </w:rPr>
      </w:pPr>
      <w:r w:rsidRPr="00133234">
        <w:rPr>
          <w:rFonts w:ascii="Times New Roman" w:eastAsia="Times New Roman" w:hAnsi="Times New Roman" w:cs="Times New Roman"/>
          <w:color w:val="000000"/>
          <w:spacing w:val="2"/>
          <w:sz w:val="28"/>
          <w:szCs w:val="28"/>
          <w:lang w:eastAsia="ru-RU"/>
        </w:rPr>
        <w:t>При расчете коэффициента убыточности по полисам понесенные убытки, включая расходы по урегулированию убытков, и заработанные страховые премии учитываются по завершенным финансовым годам до отчетной даты.</w:t>
      </w:r>
    </w:p>
    <w:p w14:paraId="337F9835" w14:textId="62277E6A" w:rsidR="004F4258" w:rsidRPr="00133234" w:rsidRDefault="001136FD" w:rsidP="004F4258">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eastAsia="ru-RU"/>
        </w:rPr>
      </w:pPr>
      <w:r w:rsidRPr="00133234">
        <w:rPr>
          <w:rFonts w:ascii="Times New Roman" w:eastAsia="Times New Roman" w:hAnsi="Times New Roman" w:cs="Times New Roman"/>
          <w:color w:val="000000"/>
          <w:spacing w:val="2"/>
          <w:sz w:val="28"/>
          <w:szCs w:val="28"/>
          <w:lang w:eastAsia="ru-RU"/>
        </w:rPr>
        <w:lastRenderedPageBreak/>
        <w:t xml:space="preserve">При расчете коэффициента убыточности по полисам, используемого для расчета страховых </w:t>
      </w:r>
      <w:r w:rsidR="000F549A" w:rsidRPr="00133234">
        <w:rPr>
          <w:rFonts w:ascii="Times New Roman" w:eastAsia="Times New Roman" w:hAnsi="Times New Roman" w:cs="Times New Roman"/>
          <w:color w:val="000000"/>
          <w:spacing w:val="2"/>
          <w:sz w:val="28"/>
          <w:szCs w:val="28"/>
          <w:lang w:eastAsia="ru-RU"/>
        </w:rPr>
        <w:t>обязательств</w:t>
      </w:r>
      <w:r w:rsidRPr="00133234">
        <w:rPr>
          <w:rFonts w:ascii="Times New Roman" w:eastAsia="Times New Roman" w:hAnsi="Times New Roman" w:cs="Times New Roman"/>
          <w:color w:val="000000"/>
          <w:spacing w:val="2"/>
          <w:sz w:val="28"/>
          <w:szCs w:val="28"/>
          <w:lang w:eastAsia="ru-RU"/>
        </w:rPr>
        <w:t>, актуарий при необходимости производит корректировку убытка по договору страхования (перестрахования), являющегося крупным.</w:t>
      </w:r>
    </w:p>
    <w:p w14:paraId="78AD4FB3" w14:textId="0AEB0080" w:rsidR="004F4258" w:rsidRPr="00133234" w:rsidRDefault="004F4258" w:rsidP="00DC0E49">
      <w:pPr>
        <w:pStyle w:val="a7"/>
        <w:numPr>
          <w:ilvl w:val="0"/>
          <w:numId w:val="3"/>
        </w:numPr>
        <w:shd w:val="clear" w:color="auto" w:fill="FFFFFF"/>
        <w:spacing w:after="0" w:line="285" w:lineRule="atLeast"/>
        <w:ind w:left="0" w:firstLine="709"/>
        <w:jc w:val="both"/>
        <w:textAlignment w:val="baseline"/>
        <w:rPr>
          <w:rFonts w:ascii="Times New Roman" w:eastAsia="Times New Roman" w:hAnsi="Times New Roman" w:cs="Times New Roman"/>
          <w:spacing w:val="2"/>
          <w:sz w:val="28"/>
          <w:szCs w:val="28"/>
          <w:lang w:eastAsia="ru-RU"/>
        </w:rPr>
      </w:pPr>
      <w:r w:rsidRPr="00133234">
        <w:rPr>
          <w:rFonts w:ascii="Times New Roman" w:eastAsia="Times New Roman" w:hAnsi="Times New Roman" w:cs="Times New Roman"/>
          <w:color w:val="000000"/>
          <w:spacing w:val="2"/>
          <w:sz w:val="28"/>
          <w:szCs w:val="28"/>
          <w:lang w:eastAsia="ru-RU"/>
        </w:rPr>
        <w:t xml:space="preserve">В случае распределения актуарием обязательств страховщика на основе понесенных убытков при расчете ОПНУ актуарными методами Таблица накопленных </w:t>
      </w:r>
      <w:r w:rsidRPr="00133234">
        <w:rPr>
          <w:rFonts w:ascii="Times New Roman" w:eastAsia="Times New Roman" w:hAnsi="Times New Roman" w:cs="Times New Roman"/>
          <w:spacing w:val="2"/>
          <w:sz w:val="28"/>
          <w:szCs w:val="28"/>
          <w:lang w:eastAsia="ru-RU"/>
        </w:rPr>
        <w:t>убытков</w:t>
      </w:r>
      <w:r w:rsidR="005A1124" w:rsidRPr="00133234">
        <w:rPr>
          <w:rFonts w:ascii="Times New Roman" w:eastAsia="Times New Roman" w:hAnsi="Times New Roman" w:cs="Times New Roman"/>
          <w:spacing w:val="2"/>
          <w:sz w:val="28"/>
          <w:szCs w:val="28"/>
          <w:lang w:eastAsia="ru-RU"/>
        </w:rPr>
        <w:t xml:space="preserve"> </w:t>
      </w:r>
      <w:r w:rsidRPr="00133234">
        <w:rPr>
          <w:rFonts w:ascii="Times New Roman" w:eastAsia="Times New Roman" w:hAnsi="Times New Roman" w:cs="Times New Roman"/>
          <w:spacing w:val="2"/>
          <w:sz w:val="28"/>
          <w:szCs w:val="28"/>
          <w:lang w:eastAsia="ru-RU"/>
        </w:rPr>
        <w:t>Расчета</w:t>
      </w:r>
      <w:r w:rsidR="005A1124" w:rsidRPr="00133234">
        <w:rPr>
          <w:rFonts w:ascii="Times New Roman" w:eastAsia="Times New Roman" w:hAnsi="Times New Roman" w:cs="Times New Roman"/>
          <w:spacing w:val="2"/>
          <w:sz w:val="28"/>
          <w:szCs w:val="28"/>
          <w:lang w:eastAsia="ru-RU"/>
        </w:rPr>
        <w:t xml:space="preserve"> </w:t>
      </w:r>
      <w:r w:rsidRPr="00133234">
        <w:rPr>
          <w:rFonts w:ascii="Times New Roman" w:eastAsia="Times New Roman" w:hAnsi="Times New Roman" w:cs="Times New Roman"/>
          <w:spacing w:val="2"/>
          <w:sz w:val="28"/>
          <w:szCs w:val="28"/>
          <w:lang w:eastAsia="ru-RU"/>
        </w:rPr>
        <w:t>обязательств</w:t>
      </w:r>
      <w:r w:rsidR="004A61EB" w:rsidRPr="00133234">
        <w:rPr>
          <w:rFonts w:ascii="Times New Roman" w:eastAsia="Times New Roman" w:hAnsi="Times New Roman" w:cs="Times New Roman"/>
          <w:spacing w:val="2"/>
          <w:sz w:val="28"/>
          <w:szCs w:val="28"/>
          <w:lang w:eastAsia="ru-RU"/>
        </w:rPr>
        <w:t xml:space="preserve"> по</w:t>
      </w:r>
      <w:r w:rsidRPr="00133234">
        <w:rPr>
          <w:rFonts w:ascii="Times New Roman" w:eastAsia="Times New Roman" w:hAnsi="Times New Roman" w:cs="Times New Roman"/>
          <w:spacing w:val="2"/>
          <w:sz w:val="28"/>
          <w:szCs w:val="28"/>
          <w:lang w:eastAsia="ru-RU"/>
        </w:rPr>
        <w:t xml:space="preserve"> </w:t>
      </w:r>
      <w:r w:rsidRPr="00133234">
        <w:rPr>
          <w:rFonts w:ascii="Times New Roman" w:eastAsia="Times New Roman" w:hAnsi="Times New Roman" w:cs="Times New Roman"/>
          <w:color w:val="000000"/>
          <w:spacing w:val="2"/>
          <w:sz w:val="28"/>
          <w:szCs w:val="28"/>
          <w:lang w:eastAsia="ru-RU"/>
        </w:rPr>
        <w:t>произошедши</w:t>
      </w:r>
      <w:r w:rsidR="00DC3779" w:rsidRPr="00133234">
        <w:rPr>
          <w:rFonts w:ascii="Times New Roman" w:eastAsia="Times New Roman" w:hAnsi="Times New Roman" w:cs="Times New Roman"/>
          <w:color w:val="000000"/>
          <w:spacing w:val="2"/>
          <w:sz w:val="28"/>
          <w:szCs w:val="28"/>
          <w:lang w:eastAsia="ru-RU"/>
        </w:rPr>
        <w:t>м</w:t>
      </w:r>
      <w:r w:rsidRPr="00133234">
        <w:rPr>
          <w:rFonts w:ascii="Times New Roman" w:eastAsia="Times New Roman" w:hAnsi="Times New Roman" w:cs="Times New Roman"/>
          <w:color w:val="000000"/>
          <w:spacing w:val="2"/>
          <w:sz w:val="28"/>
          <w:szCs w:val="28"/>
          <w:lang w:eastAsia="ru-RU"/>
        </w:rPr>
        <w:t>, но не заявленны</w:t>
      </w:r>
      <w:r w:rsidR="00DC3779" w:rsidRPr="00133234">
        <w:rPr>
          <w:rFonts w:ascii="Times New Roman" w:eastAsia="Times New Roman" w:hAnsi="Times New Roman" w:cs="Times New Roman"/>
          <w:color w:val="000000"/>
          <w:spacing w:val="2"/>
          <w:sz w:val="28"/>
          <w:szCs w:val="28"/>
          <w:lang w:eastAsia="ru-RU"/>
        </w:rPr>
        <w:t>м</w:t>
      </w:r>
      <w:r w:rsidRPr="00133234">
        <w:rPr>
          <w:rFonts w:ascii="Times New Roman" w:eastAsia="Times New Roman" w:hAnsi="Times New Roman" w:cs="Times New Roman"/>
          <w:color w:val="000000"/>
          <w:spacing w:val="2"/>
          <w:sz w:val="28"/>
          <w:szCs w:val="28"/>
          <w:lang w:eastAsia="ru-RU"/>
        </w:rPr>
        <w:t xml:space="preserve"> убытк</w:t>
      </w:r>
      <w:r w:rsidR="00DC3779" w:rsidRPr="00133234">
        <w:rPr>
          <w:rFonts w:ascii="Times New Roman" w:eastAsia="Times New Roman" w:hAnsi="Times New Roman" w:cs="Times New Roman"/>
          <w:color w:val="000000"/>
          <w:spacing w:val="2"/>
          <w:sz w:val="28"/>
          <w:szCs w:val="28"/>
          <w:lang w:eastAsia="ru-RU"/>
        </w:rPr>
        <w:t>ам</w:t>
      </w:r>
      <w:r w:rsidRPr="00133234">
        <w:rPr>
          <w:rFonts w:ascii="Times New Roman" w:eastAsia="Times New Roman" w:hAnsi="Times New Roman" w:cs="Times New Roman"/>
          <w:color w:val="000000"/>
          <w:spacing w:val="2"/>
          <w:sz w:val="28"/>
          <w:szCs w:val="28"/>
          <w:lang w:eastAsia="ru-RU"/>
        </w:rPr>
        <w:t xml:space="preserve"> методом цепной лестни</w:t>
      </w:r>
      <w:r w:rsidRPr="00133234">
        <w:rPr>
          <w:rFonts w:ascii="Times New Roman" w:eastAsia="Times New Roman" w:hAnsi="Times New Roman" w:cs="Times New Roman"/>
          <w:spacing w:val="2"/>
          <w:sz w:val="28"/>
          <w:szCs w:val="28"/>
          <w:lang w:eastAsia="ru-RU"/>
        </w:rPr>
        <w:t xml:space="preserve">цы без поправки на инфляцию по форме согласно приложению </w:t>
      </w:r>
      <w:r w:rsidR="00DC3779" w:rsidRPr="00133234">
        <w:rPr>
          <w:rFonts w:ascii="Times New Roman" w:eastAsia="Times New Roman" w:hAnsi="Times New Roman" w:cs="Times New Roman"/>
          <w:spacing w:val="2"/>
          <w:sz w:val="28"/>
          <w:szCs w:val="28"/>
          <w:lang w:eastAsia="ru-RU"/>
        </w:rPr>
        <w:t>1</w:t>
      </w:r>
      <w:r w:rsidRPr="00133234">
        <w:rPr>
          <w:rFonts w:ascii="Times New Roman" w:eastAsia="Times New Roman" w:hAnsi="Times New Roman" w:cs="Times New Roman"/>
          <w:spacing w:val="2"/>
          <w:sz w:val="28"/>
          <w:szCs w:val="28"/>
          <w:lang w:eastAsia="ru-RU"/>
        </w:rPr>
        <w:t xml:space="preserve"> к </w:t>
      </w:r>
      <w:r w:rsidR="009946EA" w:rsidRPr="00133234">
        <w:rPr>
          <w:rFonts w:ascii="Times New Roman" w:eastAsia="Times New Roman" w:hAnsi="Times New Roman" w:cs="Times New Roman"/>
          <w:sz w:val="28"/>
          <w:szCs w:val="28"/>
          <w:lang w:eastAsia="ru-RU"/>
        </w:rPr>
        <w:t xml:space="preserve">настоящим </w:t>
      </w:r>
      <w:r w:rsidRPr="00133234">
        <w:rPr>
          <w:rFonts w:ascii="Times New Roman" w:eastAsia="Times New Roman" w:hAnsi="Times New Roman" w:cs="Times New Roman"/>
          <w:spacing w:val="2"/>
          <w:sz w:val="28"/>
          <w:szCs w:val="28"/>
          <w:lang w:eastAsia="ru-RU"/>
        </w:rPr>
        <w:t xml:space="preserve">Требованиям </w:t>
      </w:r>
      <w:r w:rsidRPr="00133234">
        <w:rPr>
          <w:rFonts w:ascii="Times New Roman" w:eastAsia="Times New Roman" w:hAnsi="Times New Roman" w:cs="Times New Roman"/>
          <w:color w:val="000000"/>
          <w:spacing w:val="2"/>
          <w:sz w:val="28"/>
          <w:szCs w:val="28"/>
          <w:lang w:eastAsia="ru-RU"/>
        </w:rPr>
        <w:t xml:space="preserve">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w:t>
      </w:r>
      <w:r w:rsidRPr="00133234">
        <w:rPr>
          <w:rFonts w:ascii="Times New Roman" w:eastAsia="Times New Roman" w:hAnsi="Times New Roman" w:cs="Times New Roman"/>
          <w:spacing w:val="2"/>
          <w:sz w:val="28"/>
          <w:szCs w:val="28"/>
          <w:lang w:eastAsia="ru-RU"/>
        </w:rPr>
        <w:t xml:space="preserve">используемого для построения треугольника накопленных убытков, согласно Таблице накопленных </w:t>
      </w:r>
      <w:r w:rsidRPr="00133234">
        <w:rPr>
          <w:rFonts w:ascii="Times New Roman" w:eastAsia="Times New Roman" w:hAnsi="Times New Roman" w:cs="Times New Roman"/>
          <w:color w:val="000000"/>
          <w:spacing w:val="2"/>
          <w:sz w:val="28"/>
          <w:szCs w:val="28"/>
          <w:lang w:eastAsia="ru-RU"/>
        </w:rPr>
        <w:t xml:space="preserve">убытков на основе понесенных убытков Распределения обязательств страховой (перестраховочной) организации на основе понесенных убытков </w:t>
      </w:r>
      <w:r w:rsidRPr="00133234">
        <w:rPr>
          <w:rFonts w:ascii="Times New Roman" w:eastAsia="Times New Roman" w:hAnsi="Times New Roman" w:cs="Times New Roman"/>
          <w:spacing w:val="2"/>
          <w:sz w:val="28"/>
          <w:szCs w:val="28"/>
          <w:lang w:eastAsia="ru-RU"/>
        </w:rPr>
        <w:t xml:space="preserve">согласно приложению </w:t>
      </w:r>
      <w:r w:rsidR="00DC3779" w:rsidRPr="00133234">
        <w:rPr>
          <w:rFonts w:ascii="Times New Roman" w:eastAsia="Times New Roman" w:hAnsi="Times New Roman" w:cs="Times New Roman"/>
          <w:spacing w:val="2"/>
          <w:sz w:val="28"/>
          <w:szCs w:val="28"/>
          <w:lang w:eastAsia="ru-RU"/>
        </w:rPr>
        <w:t>4</w:t>
      </w:r>
      <w:r w:rsidRPr="00133234">
        <w:rPr>
          <w:rFonts w:ascii="Times New Roman" w:eastAsia="Times New Roman" w:hAnsi="Times New Roman" w:cs="Times New Roman"/>
          <w:spacing w:val="2"/>
          <w:sz w:val="28"/>
          <w:szCs w:val="28"/>
          <w:lang w:eastAsia="ru-RU"/>
        </w:rPr>
        <w:t xml:space="preserve"> к </w:t>
      </w:r>
      <w:r w:rsidR="009946EA" w:rsidRPr="00133234">
        <w:rPr>
          <w:rFonts w:ascii="Times New Roman" w:eastAsia="Times New Roman" w:hAnsi="Times New Roman" w:cs="Times New Roman"/>
          <w:sz w:val="28"/>
          <w:szCs w:val="28"/>
          <w:lang w:eastAsia="ru-RU"/>
        </w:rPr>
        <w:t xml:space="preserve">настоящим </w:t>
      </w:r>
      <w:r w:rsidRPr="00133234">
        <w:rPr>
          <w:rFonts w:ascii="Times New Roman" w:eastAsia="Times New Roman" w:hAnsi="Times New Roman" w:cs="Times New Roman"/>
          <w:spacing w:val="2"/>
          <w:sz w:val="28"/>
          <w:szCs w:val="28"/>
          <w:lang w:eastAsia="ru-RU"/>
        </w:rPr>
        <w:t>Требованиям.</w:t>
      </w:r>
    </w:p>
    <w:p w14:paraId="424D3CE7" w14:textId="42CCC433" w:rsidR="004F4258" w:rsidRPr="00133234" w:rsidRDefault="004F4258" w:rsidP="004F4258">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eastAsia="ru-RU"/>
        </w:rPr>
      </w:pPr>
      <w:r w:rsidRPr="00133234">
        <w:rPr>
          <w:rFonts w:ascii="Times New Roman" w:eastAsia="Times New Roman" w:hAnsi="Times New Roman" w:cs="Times New Roman"/>
          <w:color w:val="000000"/>
          <w:spacing w:val="2"/>
          <w:sz w:val="28"/>
          <w:szCs w:val="28"/>
          <w:lang w:eastAsia="ru-RU"/>
        </w:rPr>
        <w:t xml:space="preserve">В случае распределения актуарием обязательств страховщика на основе понесенных убытков при расчете ОПНУ актуарными методами Таблица накопленных убытков с поправкой на инфляцию за прошедшие периоды </w:t>
      </w:r>
      <w:r w:rsidRPr="00133234">
        <w:rPr>
          <w:rFonts w:ascii="Times New Roman" w:eastAsia="Times New Roman" w:hAnsi="Times New Roman" w:cs="Times New Roman"/>
          <w:spacing w:val="2"/>
          <w:sz w:val="28"/>
          <w:szCs w:val="28"/>
          <w:lang w:eastAsia="ru-RU"/>
        </w:rPr>
        <w:t xml:space="preserve">Расчета </w:t>
      </w:r>
      <w:r w:rsidR="00DC3779" w:rsidRPr="00133234">
        <w:rPr>
          <w:rFonts w:ascii="Times New Roman" w:eastAsia="Times New Roman" w:hAnsi="Times New Roman" w:cs="Times New Roman"/>
          <w:spacing w:val="2"/>
          <w:sz w:val="28"/>
          <w:szCs w:val="28"/>
          <w:lang w:eastAsia="ru-RU"/>
        </w:rPr>
        <w:t>обязательств по</w:t>
      </w:r>
      <w:r w:rsidRPr="00133234">
        <w:rPr>
          <w:rFonts w:ascii="Times New Roman" w:eastAsia="Times New Roman" w:hAnsi="Times New Roman" w:cs="Times New Roman"/>
          <w:spacing w:val="2"/>
          <w:sz w:val="28"/>
          <w:szCs w:val="28"/>
          <w:lang w:eastAsia="ru-RU"/>
        </w:rPr>
        <w:t xml:space="preserve"> произошедши</w:t>
      </w:r>
      <w:r w:rsidR="00DC3779" w:rsidRPr="00133234">
        <w:rPr>
          <w:rFonts w:ascii="Times New Roman" w:eastAsia="Times New Roman" w:hAnsi="Times New Roman" w:cs="Times New Roman"/>
          <w:spacing w:val="2"/>
          <w:sz w:val="28"/>
          <w:szCs w:val="28"/>
          <w:lang w:eastAsia="ru-RU"/>
        </w:rPr>
        <w:t>м</w:t>
      </w:r>
      <w:r w:rsidRPr="00133234">
        <w:rPr>
          <w:rFonts w:ascii="Times New Roman" w:eastAsia="Times New Roman" w:hAnsi="Times New Roman" w:cs="Times New Roman"/>
          <w:spacing w:val="2"/>
          <w:sz w:val="28"/>
          <w:szCs w:val="28"/>
          <w:lang w:eastAsia="ru-RU"/>
        </w:rPr>
        <w:t>, но не заявленны</w:t>
      </w:r>
      <w:r w:rsidR="00DC3779" w:rsidRPr="00133234">
        <w:rPr>
          <w:rFonts w:ascii="Times New Roman" w:eastAsia="Times New Roman" w:hAnsi="Times New Roman" w:cs="Times New Roman"/>
          <w:spacing w:val="2"/>
          <w:sz w:val="28"/>
          <w:szCs w:val="28"/>
          <w:lang w:eastAsia="ru-RU"/>
        </w:rPr>
        <w:t>м</w:t>
      </w:r>
      <w:r w:rsidRPr="00133234">
        <w:rPr>
          <w:rFonts w:ascii="Times New Roman" w:eastAsia="Times New Roman" w:hAnsi="Times New Roman" w:cs="Times New Roman"/>
          <w:spacing w:val="2"/>
          <w:sz w:val="28"/>
          <w:szCs w:val="28"/>
          <w:lang w:eastAsia="ru-RU"/>
        </w:rPr>
        <w:t xml:space="preserve"> убытк</w:t>
      </w:r>
      <w:r w:rsidR="00DC3779" w:rsidRPr="00133234">
        <w:rPr>
          <w:rFonts w:ascii="Times New Roman" w:eastAsia="Times New Roman" w:hAnsi="Times New Roman" w:cs="Times New Roman"/>
          <w:spacing w:val="2"/>
          <w:sz w:val="28"/>
          <w:szCs w:val="28"/>
          <w:lang w:eastAsia="ru-RU"/>
        </w:rPr>
        <w:t>ам</w:t>
      </w:r>
      <w:r w:rsidRPr="00133234">
        <w:rPr>
          <w:rFonts w:ascii="Times New Roman" w:eastAsia="Times New Roman" w:hAnsi="Times New Roman" w:cs="Times New Roman"/>
          <w:spacing w:val="2"/>
          <w:sz w:val="28"/>
          <w:szCs w:val="28"/>
          <w:lang w:eastAsia="ru-RU"/>
        </w:rPr>
        <w:t xml:space="preserve"> </w:t>
      </w:r>
      <w:r w:rsidRPr="00133234">
        <w:rPr>
          <w:rFonts w:ascii="Times New Roman" w:eastAsia="Times New Roman" w:hAnsi="Times New Roman" w:cs="Times New Roman"/>
          <w:color w:val="000000"/>
          <w:spacing w:val="2"/>
          <w:sz w:val="28"/>
          <w:szCs w:val="28"/>
          <w:lang w:eastAsia="ru-RU"/>
        </w:rPr>
        <w:t xml:space="preserve">методом цепной </w:t>
      </w:r>
      <w:r w:rsidRPr="00133234">
        <w:rPr>
          <w:rFonts w:ascii="Times New Roman" w:eastAsia="Times New Roman" w:hAnsi="Times New Roman" w:cs="Times New Roman"/>
          <w:spacing w:val="2"/>
          <w:sz w:val="28"/>
          <w:szCs w:val="28"/>
          <w:lang w:eastAsia="ru-RU"/>
        </w:rPr>
        <w:t xml:space="preserve">лестницы с поправкой на инфляцию по форме согласно приложению 1 к </w:t>
      </w:r>
      <w:r w:rsidR="009946EA" w:rsidRPr="00133234">
        <w:rPr>
          <w:rFonts w:ascii="Times New Roman" w:eastAsia="Times New Roman" w:hAnsi="Times New Roman" w:cs="Times New Roman"/>
          <w:sz w:val="28"/>
          <w:szCs w:val="28"/>
          <w:lang w:eastAsia="ru-RU"/>
        </w:rPr>
        <w:t xml:space="preserve">настоящим </w:t>
      </w:r>
      <w:r w:rsidRPr="00133234">
        <w:rPr>
          <w:rFonts w:ascii="Times New Roman" w:eastAsia="Times New Roman" w:hAnsi="Times New Roman" w:cs="Times New Roman"/>
          <w:spacing w:val="2"/>
          <w:sz w:val="28"/>
          <w:szCs w:val="28"/>
          <w:lang w:eastAsia="ru-RU"/>
        </w:rPr>
        <w:t xml:space="preserve">Требованиям </w:t>
      </w:r>
      <w:r w:rsidRPr="00133234">
        <w:rPr>
          <w:rFonts w:ascii="Times New Roman" w:eastAsia="Times New Roman" w:hAnsi="Times New Roman" w:cs="Times New Roman"/>
          <w:color w:val="000000"/>
          <w:spacing w:val="2"/>
          <w:sz w:val="28"/>
          <w:szCs w:val="28"/>
          <w:lang w:eastAsia="ru-RU"/>
        </w:rPr>
        <w:t xml:space="preserve">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w:t>
      </w:r>
      <w:r w:rsidRPr="00133234">
        <w:rPr>
          <w:rFonts w:ascii="Times New Roman" w:eastAsia="Times New Roman" w:hAnsi="Times New Roman" w:cs="Times New Roman"/>
          <w:spacing w:val="2"/>
          <w:sz w:val="28"/>
          <w:szCs w:val="28"/>
          <w:lang w:eastAsia="ru-RU"/>
        </w:rPr>
        <w:t>согласно приложению</w:t>
      </w:r>
      <w:r w:rsidR="005C2246" w:rsidRPr="00133234">
        <w:rPr>
          <w:rFonts w:ascii="Times New Roman" w:eastAsia="Times New Roman" w:hAnsi="Times New Roman" w:cs="Times New Roman"/>
          <w:spacing w:val="2"/>
          <w:sz w:val="28"/>
          <w:szCs w:val="28"/>
          <w:lang w:eastAsia="ru-RU"/>
        </w:rPr>
        <w:t xml:space="preserve"> 4</w:t>
      </w:r>
      <w:r w:rsidRPr="00133234">
        <w:rPr>
          <w:rFonts w:ascii="Times New Roman" w:eastAsia="Times New Roman" w:hAnsi="Times New Roman" w:cs="Times New Roman"/>
          <w:spacing w:val="2"/>
          <w:sz w:val="28"/>
          <w:szCs w:val="28"/>
          <w:lang w:eastAsia="ru-RU"/>
        </w:rPr>
        <w:t xml:space="preserve"> к </w:t>
      </w:r>
      <w:r w:rsidR="009946EA" w:rsidRPr="00133234">
        <w:rPr>
          <w:rFonts w:ascii="Times New Roman" w:eastAsia="Times New Roman" w:hAnsi="Times New Roman" w:cs="Times New Roman"/>
          <w:sz w:val="28"/>
          <w:szCs w:val="28"/>
          <w:lang w:eastAsia="ru-RU"/>
        </w:rPr>
        <w:t xml:space="preserve">настоящим </w:t>
      </w:r>
      <w:r w:rsidRPr="00133234">
        <w:rPr>
          <w:rFonts w:ascii="Times New Roman" w:eastAsia="Times New Roman" w:hAnsi="Times New Roman" w:cs="Times New Roman"/>
          <w:spacing w:val="2"/>
          <w:sz w:val="28"/>
          <w:szCs w:val="28"/>
          <w:lang w:eastAsia="ru-RU"/>
        </w:rPr>
        <w:t>Требованиям.</w:t>
      </w:r>
    </w:p>
    <w:p w14:paraId="05DAFC0B" w14:textId="573C1782" w:rsidR="004F4258" w:rsidRPr="00133234" w:rsidRDefault="004F4258" w:rsidP="004F4258">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eastAsia="ru-RU"/>
        </w:rPr>
      </w:pPr>
      <w:r w:rsidRPr="00133234">
        <w:rPr>
          <w:rFonts w:ascii="Times New Roman" w:eastAsia="Times New Roman" w:hAnsi="Times New Roman" w:cs="Times New Roman"/>
          <w:color w:val="000000"/>
          <w:spacing w:val="2"/>
          <w:sz w:val="28"/>
          <w:szCs w:val="28"/>
          <w:lang w:eastAsia="ru-RU"/>
        </w:rPr>
        <w:t xml:space="preserve">В случае распределения актуарием обязательств страховщика на основе понесенных убытков при расчете ОПНУ актуарными методами Таблица накопленных убытков Расчета обязательств </w:t>
      </w:r>
      <w:r w:rsidR="000D4BA8" w:rsidRPr="00133234">
        <w:rPr>
          <w:rFonts w:ascii="Times New Roman" w:eastAsia="Times New Roman" w:hAnsi="Times New Roman" w:cs="Times New Roman"/>
          <w:color w:val="000000"/>
          <w:spacing w:val="2"/>
          <w:sz w:val="28"/>
          <w:szCs w:val="28"/>
          <w:lang w:eastAsia="ru-RU"/>
        </w:rPr>
        <w:t xml:space="preserve">по </w:t>
      </w:r>
      <w:r w:rsidRPr="00133234">
        <w:rPr>
          <w:rFonts w:ascii="Times New Roman" w:eastAsia="Times New Roman" w:hAnsi="Times New Roman" w:cs="Times New Roman"/>
          <w:color w:val="000000"/>
          <w:spacing w:val="2"/>
          <w:sz w:val="28"/>
          <w:szCs w:val="28"/>
          <w:lang w:eastAsia="ru-RU"/>
        </w:rPr>
        <w:t>произошедши</w:t>
      </w:r>
      <w:r w:rsidR="000D4BA8" w:rsidRPr="00133234">
        <w:rPr>
          <w:rFonts w:ascii="Times New Roman" w:eastAsia="Times New Roman" w:hAnsi="Times New Roman" w:cs="Times New Roman"/>
          <w:color w:val="000000"/>
          <w:spacing w:val="2"/>
          <w:sz w:val="28"/>
          <w:szCs w:val="28"/>
          <w:lang w:eastAsia="ru-RU"/>
        </w:rPr>
        <w:t>м</w:t>
      </w:r>
      <w:r w:rsidRPr="00133234">
        <w:rPr>
          <w:rFonts w:ascii="Times New Roman" w:eastAsia="Times New Roman" w:hAnsi="Times New Roman" w:cs="Times New Roman"/>
          <w:color w:val="000000"/>
          <w:spacing w:val="2"/>
          <w:sz w:val="28"/>
          <w:szCs w:val="28"/>
          <w:lang w:eastAsia="ru-RU"/>
        </w:rPr>
        <w:t>, но не заявленны</w:t>
      </w:r>
      <w:r w:rsidR="000D4BA8" w:rsidRPr="00133234">
        <w:rPr>
          <w:rFonts w:ascii="Times New Roman" w:eastAsia="Times New Roman" w:hAnsi="Times New Roman" w:cs="Times New Roman"/>
          <w:color w:val="000000"/>
          <w:spacing w:val="2"/>
          <w:sz w:val="28"/>
          <w:szCs w:val="28"/>
          <w:lang w:eastAsia="ru-RU"/>
        </w:rPr>
        <w:t>м</w:t>
      </w:r>
      <w:r w:rsidRPr="00133234">
        <w:rPr>
          <w:rFonts w:ascii="Times New Roman" w:eastAsia="Times New Roman" w:hAnsi="Times New Roman" w:cs="Times New Roman"/>
          <w:color w:val="000000"/>
          <w:spacing w:val="2"/>
          <w:sz w:val="28"/>
          <w:szCs w:val="28"/>
          <w:lang w:eastAsia="ru-RU"/>
        </w:rPr>
        <w:t xml:space="preserve"> убытк</w:t>
      </w:r>
      <w:r w:rsidR="000D4BA8" w:rsidRPr="00133234">
        <w:rPr>
          <w:rFonts w:ascii="Times New Roman" w:eastAsia="Times New Roman" w:hAnsi="Times New Roman" w:cs="Times New Roman"/>
          <w:color w:val="000000"/>
          <w:spacing w:val="2"/>
          <w:sz w:val="28"/>
          <w:szCs w:val="28"/>
          <w:lang w:eastAsia="ru-RU"/>
        </w:rPr>
        <w:t>ам</w:t>
      </w:r>
      <w:r w:rsidRPr="00133234">
        <w:rPr>
          <w:rFonts w:ascii="Times New Roman" w:eastAsia="Times New Roman" w:hAnsi="Times New Roman" w:cs="Times New Roman"/>
          <w:color w:val="000000"/>
          <w:spacing w:val="2"/>
          <w:sz w:val="28"/>
          <w:szCs w:val="28"/>
          <w:lang w:eastAsia="ru-RU"/>
        </w:rPr>
        <w:t xml:space="preserve"> методом </w:t>
      </w:r>
      <w:proofErr w:type="spellStart"/>
      <w:r w:rsidRPr="00133234">
        <w:rPr>
          <w:rFonts w:ascii="Times New Roman" w:eastAsia="Times New Roman" w:hAnsi="Times New Roman" w:cs="Times New Roman"/>
          <w:color w:val="000000"/>
          <w:spacing w:val="2"/>
          <w:sz w:val="28"/>
          <w:szCs w:val="28"/>
          <w:lang w:eastAsia="ru-RU"/>
        </w:rPr>
        <w:t>Борнхьюттера</w:t>
      </w:r>
      <w:proofErr w:type="spellEnd"/>
      <w:r w:rsidRPr="00133234">
        <w:rPr>
          <w:rFonts w:ascii="Times New Roman" w:eastAsia="Times New Roman" w:hAnsi="Times New Roman" w:cs="Times New Roman"/>
          <w:color w:val="000000"/>
          <w:spacing w:val="2"/>
          <w:sz w:val="28"/>
          <w:szCs w:val="28"/>
          <w:lang w:eastAsia="ru-RU"/>
        </w:rPr>
        <w:t>-Фергюс</w:t>
      </w:r>
      <w:r w:rsidRPr="00133234">
        <w:rPr>
          <w:rFonts w:ascii="Times New Roman" w:eastAsia="Times New Roman" w:hAnsi="Times New Roman" w:cs="Times New Roman"/>
          <w:spacing w:val="2"/>
          <w:sz w:val="28"/>
          <w:szCs w:val="28"/>
          <w:lang w:eastAsia="ru-RU"/>
        </w:rPr>
        <w:t>она (</w:t>
      </w:r>
      <w:proofErr w:type="spellStart"/>
      <w:r w:rsidRPr="00133234">
        <w:rPr>
          <w:rFonts w:ascii="Times New Roman" w:eastAsia="Times New Roman" w:hAnsi="Times New Roman" w:cs="Times New Roman"/>
          <w:spacing w:val="2"/>
          <w:sz w:val="28"/>
          <w:szCs w:val="28"/>
          <w:lang w:eastAsia="ru-RU"/>
        </w:rPr>
        <w:t>Bornhuetter-Ferguson</w:t>
      </w:r>
      <w:proofErr w:type="spellEnd"/>
      <w:r w:rsidRPr="00133234">
        <w:rPr>
          <w:rFonts w:ascii="Times New Roman" w:eastAsia="Times New Roman" w:hAnsi="Times New Roman" w:cs="Times New Roman"/>
          <w:spacing w:val="2"/>
          <w:sz w:val="28"/>
          <w:szCs w:val="28"/>
          <w:lang w:eastAsia="ru-RU"/>
        </w:rPr>
        <w:t xml:space="preserve">) по форме согласно приложению </w:t>
      </w:r>
      <w:r w:rsidR="005C2246" w:rsidRPr="00133234">
        <w:rPr>
          <w:rFonts w:ascii="Times New Roman" w:eastAsia="Times New Roman" w:hAnsi="Times New Roman" w:cs="Times New Roman"/>
          <w:spacing w:val="2"/>
          <w:sz w:val="28"/>
          <w:szCs w:val="28"/>
          <w:lang w:eastAsia="ru-RU"/>
        </w:rPr>
        <w:t>3</w:t>
      </w:r>
      <w:r w:rsidRPr="00133234">
        <w:rPr>
          <w:rFonts w:ascii="Times New Roman" w:eastAsia="Times New Roman" w:hAnsi="Times New Roman" w:cs="Times New Roman"/>
          <w:spacing w:val="2"/>
          <w:sz w:val="28"/>
          <w:szCs w:val="28"/>
          <w:lang w:eastAsia="ru-RU"/>
        </w:rPr>
        <w:t xml:space="preserve"> к </w:t>
      </w:r>
      <w:r w:rsidR="009946EA" w:rsidRPr="00133234">
        <w:rPr>
          <w:rFonts w:ascii="Times New Roman" w:eastAsia="Times New Roman" w:hAnsi="Times New Roman" w:cs="Times New Roman"/>
          <w:sz w:val="28"/>
          <w:szCs w:val="28"/>
          <w:lang w:eastAsia="ru-RU"/>
        </w:rPr>
        <w:t xml:space="preserve">настоящим </w:t>
      </w:r>
      <w:r w:rsidRPr="00133234">
        <w:rPr>
          <w:rFonts w:ascii="Times New Roman" w:eastAsia="Times New Roman" w:hAnsi="Times New Roman" w:cs="Times New Roman"/>
          <w:spacing w:val="2"/>
          <w:sz w:val="28"/>
          <w:szCs w:val="28"/>
          <w:lang w:eastAsia="ru-RU"/>
        </w:rPr>
        <w:t xml:space="preserve">Требованиям </w:t>
      </w:r>
      <w:r w:rsidRPr="00133234">
        <w:rPr>
          <w:rFonts w:ascii="Times New Roman" w:eastAsia="Times New Roman" w:hAnsi="Times New Roman" w:cs="Times New Roman"/>
          <w:color w:val="000000"/>
          <w:spacing w:val="2"/>
          <w:sz w:val="28"/>
          <w:szCs w:val="28"/>
          <w:lang w:eastAsia="ru-RU"/>
        </w:rPr>
        <w:t xml:space="preserve">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w:t>
      </w:r>
      <w:r w:rsidRPr="00133234">
        <w:rPr>
          <w:rFonts w:ascii="Times New Roman" w:eastAsia="Times New Roman" w:hAnsi="Times New Roman" w:cs="Times New Roman"/>
          <w:spacing w:val="2"/>
          <w:sz w:val="28"/>
          <w:szCs w:val="28"/>
          <w:lang w:eastAsia="ru-RU"/>
        </w:rPr>
        <w:t xml:space="preserve">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приложению </w:t>
      </w:r>
      <w:r w:rsidR="00CB2362" w:rsidRPr="00133234">
        <w:rPr>
          <w:rFonts w:ascii="Times New Roman" w:eastAsia="Times New Roman" w:hAnsi="Times New Roman" w:cs="Times New Roman"/>
          <w:spacing w:val="2"/>
          <w:sz w:val="28"/>
          <w:szCs w:val="28"/>
          <w:lang w:eastAsia="ru-RU"/>
        </w:rPr>
        <w:t xml:space="preserve">4 </w:t>
      </w:r>
      <w:r w:rsidRPr="00133234">
        <w:rPr>
          <w:rFonts w:ascii="Times New Roman" w:eastAsia="Times New Roman" w:hAnsi="Times New Roman" w:cs="Times New Roman"/>
          <w:spacing w:val="2"/>
          <w:sz w:val="28"/>
          <w:szCs w:val="28"/>
          <w:lang w:eastAsia="ru-RU"/>
        </w:rPr>
        <w:t xml:space="preserve">к </w:t>
      </w:r>
      <w:r w:rsidR="009946EA" w:rsidRPr="00133234">
        <w:rPr>
          <w:rFonts w:ascii="Times New Roman" w:eastAsia="Times New Roman" w:hAnsi="Times New Roman" w:cs="Times New Roman"/>
          <w:sz w:val="28"/>
          <w:szCs w:val="28"/>
          <w:lang w:eastAsia="ru-RU"/>
        </w:rPr>
        <w:t xml:space="preserve">настоящим </w:t>
      </w:r>
      <w:r w:rsidRPr="00133234">
        <w:rPr>
          <w:rFonts w:ascii="Times New Roman" w:eastAsia="Times New Roman" w:hAnsi="Times New Roman" w:cs="Times New Roman"/>
          <w:spacing w:val="2"/>
          <w:sz w:val="28"/>
          <w:szCs w:val="28"/>
          <w:lang w:eastAsia="ru-RU"/>
        </w:rPr>
        <w:t>Требованиям.</w:t>
      </w:r>
    </w:p>
    <w:p w14:paraId="22CF6135" w14:textId="04E0B6DF" w:rsidR="00680183" w:rsidRPr="00133234" w:rsidRDefault="004F4258" w:rsidP="00DC0E49">
      <w:pPr>
        <w:pStyle w:val="a7"/>
        <w:numPr>
          <w:ilvl w:val="0"/>
          <w:numId w:val="3"/>
        </w:numPr>
        <w:shd w:val="clear" w:color="auto" w:fill="FFFFFF"/>
        <w:tabs>
          <w:tab w:val="left" w:pos="1276"/>
        </w:tabs>
        <w:spacing w:after="0" w:line="285" w:lineRule="atLeast"/>
        <w:ind w:left="0" w:firstLine="709"/>
        <w:jc w:val="both"/>
        <w:textAlignment w:val="baseline"/>
        <w:rPr>
          <w:rFonts w:ascii="Times New Roman" w:eastAsia="Times New Roman" w:hAnsi="Times New Roman" w:cs="Times New Roman"/>
          <w:color w:val="000000"/>
          <w:spacing w:val="2"/>
          <w:sz w:val="28"/>
          <w:szCs w:val="28"/>
          <w:lang w:eastAsia="ru-RU"/>
        </w:rPr>
      </w:pPr>
      <w:r w:rsidRPr="00133234">
        <w:rPr>
          <w:rFonts w:ascii="Times New Roman" w:eastAsia="Times New Roman" w:hAnsi="Times New Roman" w:cs="Times New Roman"/>
          <w:color w:val="000000"/>
          <w:spacing w:val="2"/>
          <w:sz w:val="28"/>
          <w:szCs w:val="28"/>
          <w:lang w:eastAsia="ru-RU"/>
        </w:rPr>
        <w:t xml:space="preserve">Если на отчетную дату значение ОПНУ предполагает снижение более чем на 30 (тридцать) процентов по сравнению с предыдущей отчетной датой, для расчета ОПНУ используется актуарный метод, </w:t>
      </w:r>
      <w:r w:rsidRPr="00133234">
        <w:rPr>
          <w:rFonts w:ascii="Times New Roman" w:eastAsia="Times New Roman" w:hAnsi="Times New Roman" w:cs="Times New Roman"/>
          <w:spacing w:val="2"/>
          <w:sz w:val="28"/>
          <w:szCs w:val="28"/>
          <w:lang w:eastAsia="ru-RU"/>
        </w:rPr>
        <w:t>указанный в </w:t>
      </w:r>
      <w:hyperlink r:id="rId13" w:anchor="z90" w:history="1">
        <w:r w:rsidRPr="00133234">
          <w:rPr>
            <w:rFonts w:ascii="Times New Roman" w:eastAsia="Times New Roman" w:hAnsi="Times New Roman" w:cs="Times New Roman"/>
            <w:spacing w:val="2"/>
            <w:sz w:val="28"/>
            <w:szCs w:val="28"/>
            <w:lang w:eastAsia="ru-RU"/>
          </w:rPr>
          <w:t xml:space="preserve">пункте </w:t>
        </w:r>
      </w:hyperlink>
      <w:r w:rsidR="000C543B" w:rsidRPr="00133234">
        <w:rPr>
          <w:rFonts w:ascii="Times New Roman" w:eastAsia="Times New Roman" w:hAnsi="Times New Roman" w:cs="Times New Roman"/>
          <w:spacing w:val="2"/>
          <w:sz w:val="28"/>
          <w:szCs w:val="28"/>
          <w:lang w:eastAsia="ru-RU"/>
        </w:rPr>
        <w:t xml:space="preserve"> 40</w:t>
      </w:r>
      <w:r w:rsidR="008576AD" w:rsidRPr="00133234">
        <w:rPr>
          <w:rFonts w:ascii="Times New Roman" w:eastAsia="Times New Roman" w:hAnsi="Times New Roman" w:cs="Times New Roman"/>
          <w:spacing w:val="2"/>
          <w:sz w:val="28"/>
          <w:szCs w:val="28"/>
          <w:lang w:eastAsia="ru-RU"/>
        </w:rPr>
        <w:t xml:space="preserve"> настоящих </w:t>
      </w:r>
      <w:r w:rsidRPr="00133234">
        <w:rPr>
          <w:rFonts w:ascii="Times New Roman" w:eastAsia="Times New Roman" w:hAnsi="Times New Roman" w:cs="Times New Roman"/>
          <w:spacing w:val="2"/>
          <w:sz w:val="28"/>
          <w:szCs w:val="28"/>
          <w:lang w:eastAsia="ru-RU"/>
        </w:rPr>
        <w:t>Требований, пр</w:t>
      </w:r>
      <w:r w:rsidRPr="00133234">
        <w:rPr>
          <w:rFonts w:ascii="Times New Roman" w:eastAsia="Times New Roman" w:hAnsi="Times New Roman" w:cs="Times New Roman"/>
          <w:color w:val="000000"/>
          <w:spacing w:val="2"/>
          <w:sz w:val="28"/>
          <w:szCs w:val="28"/>
          <w:lang w:eastAsia="ru-RU"/>
        </w:rPr>
        <w:t>едусматривающий наибольший размер ОПНУ.</w:t>
      </w:r>
    </w:p>
    <w:p w14:paraId="474AC4EF" w14:textId="0EBD8D97" w:rsidR="00156F07" w:rsidRPr="00133234" w:rsidRDefault="004F4258" w:rsidP="00DC0E49">
      <w:pPr>
        <w:pStyle w:val="af0"/>
        <w:numPr>
          <w:ilvl w:val="0"/>
          <w:numId w:val="3"/>
        </w:numPr>
        <w:shd w:val="clear" w:color="auto" w:fill="FFFFFF"/>
        <w:tabs>
          <w:tab w:val="left" w:pos="1134"/>
        </w:tabs>
        <w:spacing w:before="0" w:beforeAutospacing="0" w:after="120" w:afterAutospacing="0" w:line="285" w:lineRule="atLeast"/>
        <w:ind w:left="0" w:firstLine="709"/>
        <w:jc w:val="both"/>
        <w:textAlignment w:val="baseline"/>
        <w:rPr>
          <w:color w:val="000000"/>
          <w:spacing w:val="2"/>
          <w:sz w:val="28"/>
          <w:szCs w:val="28"/>
        </w:rPr>
      </w:pPr>
      <w:r w:rsidRPr="00133234">
        <w:rPr>
          <w:color w:val="000000"/>
          <w:spacing w:val="2"/>
          <w:sz w:val="28"/>
          <w:szCs w:val="28"/>
        </w:rPr>
        <w:lastRenderedPageBreak/>
        <w:t xml:space="preserve"> ОПНУ по </w:t>
      </w:r>
      <w:r w:rsidR="00F77F5A" w:rsidRPr="00133234">
        <w:rPr>
          <w:color w:val="000000"/>
          <w:spacing w:val="2"/>
          <w:sz w:val="28"/>
          <w:szCs w:val="28"/>
        </w:rPr>
        <w:t>портфелю, включающему договора по классу</w:t>
      </w:r>
      <w:r w:rsidRPr="00133234">
        <w:rPr>
          <w:color w:val="000000"/>
          <w:spacing w:val="2"/>
          <w:sz w:val="28"/>
          <w:szCs w:val="28"/>
        </w:rPr>
        <w:t xml:space="preserve"> обязательного страхования работника от несчастных случаев при исполнении им трудовых (служебных) обязанностей состоит из двух частей и определяется по следующей формуле:</w:t>
      </w:r>
    </w:p>
    <w:p w14:paraId="05ABADAE" w14:textId="77777777" w:rsidR="00156F07" w:rsidRPr="00133234" w:rsidRDefault="00156F07" w:rsidP="00156F07">
      <w:pPr>
        <w:pStyle w:val="af0"/>
        <w:shd w:val="clear" w:color="auto" w:fill="FFFFFF"/>
        <w:spacing w:before="0" w:beforeAutospacing="0" w:after="120" w:afterAutospacing="0" w:line="285" w:lineRule="atLeast"/>
        <w:ind w:firstLine="709"/>
        <w:jc w:val="center"/>
        <w:textAlignment w:val="baseline"/>
        <w:rPr>
          <w:color w:val="000000"/>
          <w:spacing w:val="2"/>
          <w:sz w:val="28"/>
          <w:szCs w:val="28"/>
        </w:rPr>
      </w:pPr>
      <w:r w:rsidRPr="00133234">
        <w:rPr>
          <w:color w:val="000000"/>
          <w:spacing w:val="2"/>
          <w:sz w:val="28"/>
          <w:szCs w:val="28"/>
        </w:rPr>
        <w:t>О</w:t>
      </w:r>
      <w:r w:rsidR="004F4258" w:rsidRPr="00133234">
        <w:rPr>
          <w:color w:val="000000"/>
          <w:spacing w:val="2"/>
          <w:sz w:val="28"/>
          <w:szCs w:val="28"/>
        </w:rPr>
        <w:t xml:space="preserve">ПНУ = </w:t>
      </w:r>
      <w:r w:rsidRPr="00133234">
        <w:rPr>
          <w:color w:val="000000"/>
          <w:spacing w:val="2"/>
          <w:sz w:val="28"/>
          <w:szCs w:val="28"/>
        </w:rPr>
        <w:t>О</w:t>
      </w:r>
      <w:r w:rsidR="004F4258" w:rsidRPr="00133234">
        <w:rPr>
          <w:color w:val="000000"/>
          <w:spacing w:val="2"/>
          <w:sz w:val="28"/>
          <w:szCs w:val="28"/>
        </w:rPr>
        <w:t xml:space="preserve">ПЕНУ + </w:t>
      </w:r>
      <w:r w:rsidRPr="00133234">
        <w:rPr>
          <w:color w:val="000000"/>
          <w:spacing w:val="2"/>
          <w:sz w:val="28"/>
          <w:szCs w:val="28"/>
        </w:rPr>
        <w:t>О</w:t>
      </w:r>
      <w:r w:rsidR="004F4258" w:rsidRPr="00133234">
        <w:rPr>
          <w:color w:val="000000"/>
          <w:spacing w:val="2"/>
          <w:sz w:val="28"/>
          <w:szCs w:val="28"/>
        </w:rPr>
        <w:t>ПНЗУ, где:</w:t>
      </w:r>
    </w:p>
    <w:p w14:paraId="34E84361" w14:textId="37E88957" w:rsidR="004F4258" w:rsidRPr="00133234" w:rsidRDefault="00156F07" w:rsidP="00364A2F">
      <w:pPr>
        <w:pStyle w:val="af0"/>
        <w:shd w:val="clear" w:color="auto" w:fill="FFFFFF"/>
        <w:spacing w:before="0" w:beforeAutospacing="0" w:after="0" w:afterAutospacing="0" w:line="285" w:lineRule="atLeast"/>
        <w:ind w:firstLine="709"/>
        <w:jc w:val="both"/>
        <w:textAlignment w:val="baseline"/>
        <w:rPr>
          <w:color w:val="000000"/>
          <w:spacing w:val="2"/>
          <w:sz w:val="28"/>
          <w:szCs w:val="28"/>
        </w:rPr>
      </w:pPr>
      <w:r w:rsidRPr="00133234">
        <w:rPr>
          <w:spacing w:val="2"/>
          <w:sz w:val="28"/>
          <w:szCs w:val="28"/>
        </w:rPr>
        <w:t>О</w:t>
      </w:r>
      <w:r w:rsidR="004F4258" w:rsidRPr="00133234">
        <w:rPr>
          <w:spacing w:val="2"/>
          <w:sz w:val="28"/>
          <w:szCs w:val="28"/>
        </w:rPr>
        <w:t xml:space="preserve">ПЕНУ рассчитывается актуарными методами, указанными в пункте </w:t>
      </w:r>
      <w:r w:rsidR="000C543B" w:rsidRPr="00133234">
        <w:rPr>
          <w:spacing w:val="2"/>
          <w:sz w:val="28"/>
          <w:szCs w:val="28"/>
        </w:rPr>
        <w:t xml:space="preserve">40 </w:t>
      </w:r>
      <w:r w:rsidR="00D52A1D" w:rsidRPr="00133234">
        <w:rPr>
          <w:spacing w:val="2"/>
          <w:sz w:val="28"/>
          <w:szCs w:val="28"/>
        </w:rPr>
        <w:t xml:space="preserve">настоящих </w:t>
      </w:r>
      <w:r w:rsidR="004F4258" w:rsidRPr="00133234">
        <w:rPr>
          <w:spacing w:val="2"/>
          <w:sz w:val="28"/>
          <w:szCs w:val="28"/>
        </w:rPr>
        <w:t xml:space="preserve">Требований. При осуществлении страховой (перестраховочной) организацией деятельности по классу </w:t>
      </w:r>
      <w:r w:rsidR="004F4258" w:rsidRPr="00133234">
        <w:rPr>
          <w:color w:val="000000"/>
          <w:spacing w:val="2"/>
          <w:sz w:val="28"/>
          <w:szCs w:val="28"/>
        </w:rPr>
        <w:t>обязательного страхования работника от несчастных случаев при исполнении им трудовых (служебных) обязанностей менее 3 (трех) лет либо недостаточно</w:t>
      </w:r>
      <w:r w:rsidR="004F4258" w:rsidRPr="00133234">
        <w:rPr>
          <w:spacing w:val="2"/>
          <w:sz w:val="28"/>
          <w:szCs w:val="28"/>
        </w:rPr>
        <w:t xml:space="preserve">сти данных для расчета </w:t>
      </w:r>
      <w:r w:rsidR="000C543B" w:rsidRPr="00133234">
        <w:rPr>
          <w:spacing w:val="2"/>
          <w:sz w:val="28"/>
          <w:szCs w:val="28"/>
        </w:rPr>
        <w:t xml:space="preserve">ОПЕНУ </w:t>
      </w:r>
      <w:r w:rsidR="004F4258" w:rsidRPr="00133234">
        <w:rPr>
          <w:spacing w:val="2"/>
          <w:sz w:val="28"/>
          <w:szCs w:val="28"/>
        </w:rPr>
        <w:t xml:space="preserve">методами, указанными в пункте </w:t>
      </w:r>
      <w:r w:rsidR="000C543B" w:rsidRPr="00133234">
        <w:rPr>
          <w:spacing w:val="2"/>
          <w:sz w:val="28"/>
          <w:szCs w:val="28"/>
        </w:rPr>
        <w:t xml:space="preserve">40 </w:t>
      </w:r>
      <w:r w:rsidR="004F4258" w:rsidRPr="00133234">
        <w:rPr>
          <w:spacing w:val="2"/>
          <w:sz w:val="28"/>
          <w:szCs w:val="28"/>
        </w:rPr>
        <w:t xml:space="preserve">Требований, </w:t>
      </w:r>
      <w:r w:rsidRPr="00133234">
        <w:rPr>
          <w:color w:val="000000"/>
          <w:spacing w:val="2"/>
          <w:sz w:val="28"/>
          <w:szCs w:val="28"/>
        </w:rPr>
        <w:t>О</w:t>
      </w:r>
      <w:r w:rsidR="004F4258" w:rsidRPr="00133234">
        <w:rPr>
          <w:color w:val="000000"/>
          <w:spacing w:val="2"/>
          <w:sz w:val="28"/>
          <w:szCs w:val="28"/>
        </w:rPr>
        <w:t>ПЕНУ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по данному классу, вступившим в силу за последние двенадцать месяцев, предшествующих дате расчета.</w:t>
      </w:r>
    </w:p>
    <w:p w14:paraId="217C27C8" w14:textId="779F8762" w:rsidR="00156F07" w:rsidRPr="00133234" w:rsidRDefault="004F4258" w:rsidP="00156F07">
      <w:pPr>
        <w:pStyle w:val="af0"/>
        <w:shd w:val="clear" w:color="auto" w:fill="FFFFFF"/>
        <w:spacing w:before="0" w:beforeAutospacing="0" w:after="0" w:afterAutospacing="0" w:line="285" w:lineRule="atLeast"/>
        <w:ind w:firstLine="708"/>
        <w:jc w:val="both"/>
        <w:textAlignment w:val="baseline"/>
        <w:rPr>
          <w:color w:val="000000"/>
          <w:spacing w:val="2"/>
          <w:sz w:val="28"/>
          <w:szCs w:val="28"/>
        </w:rPr>
      </w:pPr>
      <w:r w:rsidRPr="00133234">
        <w:rPr>
          <w:color w:val="000000"/>
          <w:spacing w:val="2"/>
          <w:sz w:val="28"/>
          <w:szCs w:val="28"/>
        </w:rPr>
        <w:t xml:space="preserve">При распределении актуарием обязательств страховщика на основе понесенных убытков при расчете </w:t>
      </w:r>
      <w:r w:rsidR="00156F07" w:rsidRPr="00133234">
        <w:rPr>
          <w:color w:val="000000"/>
          <w:spacing w:val="2"/>
          <w:sz w:val="28"/>
          <w:szCs w:val="28"/>
        </w:rPr>
        <w:t>О</w:t>
      </w:r>
      <w:r w:rsidRPr="00133234">
        <w:rPr>
          <w:color w:val="000000"/>
          <w:spacing w:val="2"/>
          <w:sz w:val="28"/>
          <w:szCs w:val="28"/>
        </w:rPr>
        <w:t>П</w:t>
      </w:r>
      <w:r w:rsidRPr="00133234">
        <w:rPr>
          <w:spacing w:val="2"/>
          <w:sz w:val="28"/>
          <w:szCs w:val="28"/>
        </w:rPr>
        <w:t>ЕНУ актуарными методами Таблиц</w:t>
      </w:r>
      <w:r w:rsidR="00885829" w:rsidRPr="00133234">
        <w:rPr>
          <w:spacing w:val="2"/>
          <w:sz w:val="28"/>
          <w:szCs w:val="28"/>
        </w:rPr>
        <w:t>а</w:t>
      </w:r>
      <w:r w:rsidRPr="00133234">
        <w:rPr>
          <w:spacing w:val="2"/>
          <w:sz w:val="28"/>
          <w:szCs w:val="28"/>
        </w:rPr>
        <w:t xml:space="preserve"> накопленных убытков Расчета </w:t>
      </w:r>
      <w:r w:rsidR="00156F07" w:rsidRPr="00133234">
        <w:rPr>
          <w:spacing w:val="2"/>
          <w:sz w:val="28"/>
          <w:szCs w:val="28"/>
        </w:rPr>
        <w:t>обязательств</w:t>
      </w:r>
      <w:r w:rsidRPr="00133234">
        <w:rPr>
          <w:spacing w:val="2"/>
          <w:sz w:val="28"/>
          <w:szCs w:val="28"/>
        </w:rPr>
        <w:t xml:space="preserve"> </w:t>
      </w:r>
      <w:r w:rsidR="00623057" w:rsidRPr="00133234">
        <w:rPr>
          <w:spacing w:val="2"/>
          <w:sz w:val="28"/>
          <w:szCs w:val="28"/>
        </w:rPr>
        <w:t xml:space="preserve">по </w:t>
      </w:r>
      <w:r w:rsidRPr="00133234">
        <w:rPr>
          <w:color w:val="000000"/>
          <w:spacing w:val="2"/>
          <w:sz w:val="28"/>
          <w:szCs w:val="28"/>
        </w:rPr>
        <w:t>произошедши</w:t>
      </w:r>
      <w:r w:rsidR="00623057" w:rsidRPr="00133234">
        <w:rPr>
          <w:color w:val="000000"/>
          <w:spacing w:val="2"/>
          <w:sz w:val="28"/>
          <w:szCs w:val="28"/>
        </w:rPr>
        <w:t>м</w:t>
      </w:r>
      <w:r w:rsidRPr="00133234">
        <w:rPr>
          <w:color w:val="000000"/>
          <w:spacing w:val="2"/>
          <w:sz w:val="28"/>
          <w:szCs w:val="28"/>
        </w:rPr>
        <w:t>, но не заявленны</w:t>
      </w:r>
      <w:r w:rsidR="00623057" w:rsidRPr="00133234">
        <w:rPr>
          <w:color w:val="000000"/>
          <w:spacing w:val="2"/>
          <w:sz w:val="28"/>
          <w:szCs w:val="28"/>
        </w:rPr>
        <w:t>м</w:t>
      </w:r>
      <w:r w:rsidRPr="00133234">
        <w:rPr>
          <w:color w:val="000000"/>
          <w:spacing w:val="2"/>
          <w:sz w:val="28"/>
          <w:szCs w:val="28"/>
        </w:rPr>
        <w:t xml:space="preserve"> убытк</w:t>
      </w:r>
      <w:r w:rsidR="00623057" w:rsidRPr="00133234">
        <w:rPr>
          <w:color w:val="000000"/>
          <w:spacing w:val="2"/>
          <w:sz w:val="28"/>
          <w:szCs w:val="28"/>
        </w:rPr>
        <w:t>ам</w:t>
      </w:r>
      <w:r w:rsidRPr="00133234">
        <w:rPr>
          <w:color w:val="000000"/>
          <w:spacing w:val="2"/>
          <w:sz w:val="28"/>
          <w:szCs w:val="28"/>
        </w:rPr>
        <w:t xml:space="preserve"> методом цепной лестницы без поправки на инфляцию по форме согласно</w:t>
      </w:r>
      <w:r w:rsidR="008A0184" w:rsidRPr="00133234">
        <w:rPr>
          <w:color w:val="000000"/>
          <w:spacing w:val="2"/>
          <w:sz w:val="28"/>
          <w:szCs w:val="28"/>
        </w:rPr>
        <w:t xml:space="preserve"> </w:t>
      </w:r>
      <w:r w:rsidRPr="00133234">
        <w:rPr>
          <w:sz w:val="28"/>
          <w:szCs w:val="28"/>
        </w:rPr>
        <w:t xml:space="preserve">приложению </w:t>
      </w:r>
      <w:r w:rsidR="008A0184" w:rsidRPr="00133234">
        <w:rPr>
          <w:sz w:val="28"/>
          <w:szCs w:val="28"/>
        </w:rPr>
        <w:t>1</w:t>
      </w:r>
      <w:r w:rsidR="008A0184" w:rsidRPr="00133234">
        <w:rPr>
          <w:spacing w:val="2"/>
          <w:sz w:val="28"/>
          <w:szCs w:val="28"/>
        </w:rPr>
        <w:t xml:space="preserve"> </w:t>
      </w:r>
      <w:r w:rsidRPr="00133234">
        <w:rPr>
          <w:spacing w:val="2"/>
          <w:sz w:val="28"/>
          <w:szCs w:val="28"/>
        </w:rPr>
        <w:t xml:space="preserve">к </w:t>
      </w:r>
      <w:r w:rsidR="009946EA" w:rsidRPr="00133234">
        <w:rPr>
          <w:sz w:val="28"/>
          <w:szCs w:val="28"/>
        </w:rPr>
        <w:t xml:space="preserve">настоящим </w:t>
      </w:r>
      <w:r w:rsidRPr="00133234">
        <w:rPr>
          <w:spacing w:val="2"/>
          <w:sz w:val="28"/>
          <w:szCs w:val="28"/>
        </w:rPr>
        <w:t xml:space="preserve">Требованиям строится </w:t>
      </w:r>
      <w:r w:rsidRPr="00133234">
        <w:rPr>
          <w:color w:val="000000"/>
          <w:spacing w:val="2"/>
          <w:sz w:val="28"/>
          <w:szCs w:val="28"/>
        </w:rPr>
        <w:t xml:space="preserve">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w:t>
      </w:r>
      <w:r w:rsidRPr="00133234">
        <w:rPr>
          <w:spacing w:val="2"/>
          <w:sz w:val="28"/>
          <w:szCs w:val="28"/>
        </w:rPr>
        <w:t>страховой (перестраховочной) организации на основе понесенных убытков согласно</w:t>
      </w:r>
      <w:r w:rsidR="008A0184" w:rsidRPr="00133234">
        <w:rPr>
          <w:spacing w:val="2"/>
          <w:sz w:val="28"/>
          <w:szCs w:val="28"/>
        </w:rPr>
        <w:t xml:space="preserve"> </w:t>
      </w:r>
      <w:r w:rsidRPr="00133234">
        <w:rPr>
          <w:sz w:val="28"/>
          <w:szCs w:val="28"/>
        </w:rPr>
        <w:t xml:space="preserve">приложению </w:t>
      </w:r>
      <w:r w:rsidR="008A0184" w:rsidRPr="00133234">
        <w:rPr>
          <w:sz w:val="28"/>
          <w:szCs w:val="28"/>
        </w:rPr>
        <w:t>4</w:t>
      </w:r>
      <w:r w:rsidR="008A0184" w:rsidRPr="00133234">
        <w:rPr>
          <w:spacing w:val="2"/>
          <w:sz w:val="28"/>
          <w:szCs w:val="28"/>
        </w:rPr>
        <w:t xml:space="preserve"> </w:t>
      </w:r>
      <w:r w:rsidRPr="00133234">
        <w:rPr>
          <w:spacing w:val="2"/>
          <w:sz w:val="28"/>
          <w:szCs w:val="28"/>
        </w:rPr>
        <w:t xml:space="preserve">к </w:t>
      </w:r>
      <w:r w:rsidR="009946EA" w:rsidRPr="00133234">
        <w:rPr>
          <w:sz w:val="28"/>
          <w:szCs w:val="28"/>
        </w:rPr>
        <w:t xml:space="preserve">настоящим </w:t>
      </w:r>
      <w:r w:rsidRPr="00133234">
        <w:rPr>
          <w:spacing w:val="2"/>
          <w:sz w:val="28"/>
          <w:szCs w:val="28"/>
        </w:rPr>
        <w:t>Требованиям.</w:t>
      </w:r>
    </w:p>
    <w:p w14:paraId="012D151F" w14:textId="28131881" w:rsidR="004F4258" w:rsidRPr="00133234" w:rsidRDefault="004F4258" w:rsidP="00156F07">
      <w:pPr>
        <w:pStyle w:val="af0"/>
        <w:shd w:val="clear" w:color="auto" w:fill="FFFFFF"/>
        <w:spacing w:before="0" w:beforeAutospacing="0" w:after="0" w:afterAutospacing="0" w:line="285" w:lineRule="atLeast"/>
        <w:ind w:firstLine="708"/>
        <w:jc w:val="both"/>
        <w:textAlignment w:val="baseline"/>
        <w:rPr>
          <w:spacing w:val="2"/>
          <w:sz w:val="28"/>
          <w:szCs w:val="28"/>
        </w:rPr>
      </w:pPr>
      <w:r w:rsidRPr="00133234">
        <w:rPr>
          <w:color w:val="000000"/>
          <w:spacing w:val="2"/>
          <w:sz w:val="28"/>
          <w:szCs w:val="28"/>
        </w:rPr>
        <w:t xml:space="preserve">При распределении актуарием обязательств страховщика на основе понесенных убытков при расчете </w:t>
      </w:r>
      <w:r w:rsidR="00156F07" w:rsidRPr="00133234">
        <w:rPr>
          <w:color w:val="000000"/>
          <w:spacing w:val="2"/>
          <w:sz w:val="28"/>
          <w:szCs w:val="28"/>
        </w:rPr>
        <w:t>О</w:t>
      </w:r>
      <w:r w:rsidRPr="00133234">
        <w:rPr>
          <w:color w:val="000000"/>
          <w:spacing w:val="2"/>
          <w:sz w:val="28"/>
          <w:szCs w:val="28"/>
        </w:rPr>
        <w:t xml:space="preserve">ПЕНУ актуарными методами Таблица </w:t>
      </w:r>
      <w:r w:rsidRPr="00133234">
        <w:rPr>
          <w:spacing w:val="2"/>
          <w:sz w:val="28"/>
          <w:szCs w:val="28"/>
        </w:rPr>
        <w:t xml:space="preserve">накопленных убытков с поправкой на инфляцию за прошедшие периоды Расчета </w:t>
      </w:r>
      <w:r w:rsidR="00156F07" w:rsidRPr="00133234">
        <w:rPr>
          <w:spacing w:val="2"/>
          <w:sz w:val="28"/>
          <w:szCs w:val="28"/>
        </w:rPr>
        <w:t>обязательств</w:t>
      </w:r>
      <w:r w:rsidR="00623057" w:rsidRPr="00133234">
        <w:rPr>
          <w:spacing w:val="2"/>
          <w:sz w:val="28"/>
          <w:szCs w:val="28"/>
        </w:rPr>
        <w:t xml:space="preserve"> по</w:t>
      </w:r>
      <w:r w:rsidRPr="00133234">
        <w:rPr>
          <w:spacing w:val="2"/>
          <w:sz w:val="28"/>
          <w:szCs w:val="28"/>
        </w:rPr>
        <w:t xml:space="preserve"> </w:t>
      </w:r>
      <w:r w:rsidRPr="00133234">
        <w:rPr>
          <w:color w:val="000000"/>
          <w:spacing w:val="2"/>
          <w:sz w:val="28"/>
          <w:szCs w:val="28"/>
        </w:rPr>
        <w:t>произошедши</w:t>
      </w:r>
      <w:r w:rsidR="00623057" w:rsidRPr="00133234">
        <w:rPr>
          <w:color w:val="000000"/>
          <w:spacing w:val="2"/>
          <w:sz w:val="28"/>
          <w:szCs w:val="28"/>
        </w:rPr>
        <w:t>м</w:t>
      </w:r>
      <w:r w:rsidRPr="00133234">
        <w:rPr>
          <w:color w:val="000000"/>
          <w:spacing w:val="2"/>
          <w:sz w:val="28"/>
          <w:szCs w:val="28"/>
        </w:rPr>
        <w:t>, но не заявленны</w:t>
      </w:r>
      <w:r w:rsidR="00623057" w:rsidRPr="00133234">
        <w:rPr>
          <w:color w:val="000000"/>
          <w:spacing w:val="2"/>
          <w:sz w:val="28"/>
          <w:szCs w:val="28"/>
        </w:rPr>
        <w:t>м</w:t>
      </w:r>
      <w:r w:rsidRPr="00133234">
        <w:rPr>
          <w:color w:val="000000"/>
          <w:spacing w:val="2"/>
          <w:sz w:val="28"/>
          <w:szCs w:val="28"/>
        </w:rPr>
        <w:t xml:space="preserve"> убытк</w:t>
      </w:r>
      <w:r w:rsidR="00623057" w:rsidRPr="00133234">
        <w:rPr>
          <w:color w:val="000000"/>
          <w:spacing w:val="2"/>
          <w:sz w:val="28"/>
          <w:szCs w:val="28"/>
        </w:rPr>
        <w:t>ам</w:t>
      </w:r>
      <w:r w:rsidRPr="00133234">
        <w:rPr>
          <w:color w:val="000000"/>
          <w:spacing w:val="2"/>
          <w:sz w:val="28"/>
          <w:szCs w:val="28"/>
        </w:rPr>
        <w:t xml:space="preserve"> методом цепной </w:t>
      </w:r>
      <w:r w:rsidRPr="00133234">
        <w:rPr>
          <w:spacing w:val="2"/>
          <w:sz w:val="28"/>
          <w:szCs w:val="28"/>
        </w:rPr>
        <w:t>лестницы с поправкой на инфляцию по форме согласно</w:t>
      </w:r>
      <w:r w:rsidR="008A0184" w:rsidRPr="00133234">
        <w:rPr>
          <w:spacing w:val="2"/>
          <w:sz w:val="28"/>
          <w:szCs w:val="28"/>
        </w:rPr>
        <w:t xml:space="preserve"> </w:t>
      </w:r>
      <w:r w:rsidRPr="00133234">
        <w:rPr>
          <w:sz w:val="28"/>
          <w:szCs w:val="28"/>
        </w:rPr>
        <w:t xml:space="preserve">приложению </w:t>
      </w:r>
      <w:r w:rsidR="008A0184" w:rsidRPr="00133234">
        <w:rPr>
          <w:sz w:val="28"/>
          <w:szCs w:val="28"/>
        </w:rPr>
        <w:t>2</w:t>
      </w:r>
      <w:r w:rsidR="008A0184" w:rsidRPr="00133234">
        <w:rPr>
          <w:spacing w:val="2"/>
          <w:sz w:val="28"/>
          <w:szCs w:val="28"/>
        </w:rPr>
        <w:t xml:space="preserve"> </w:t>
      </w:r>
      <w:r w:rsidRPr="00133234">
        <w:rPr>
          <w:spacing w:val="2"/>
          <w:sz w:val="28"/>
          <w:szCs w:val="28"/>
        </w:rPr>
        <w:t xml:space="preserve">к </w:t>
      </w:r>
      <w:r w:rsidR="009946EA" w:rsidRPr="00133234">
        <w:rPr>
          <w:sz w:val="28"/>
          <w:szCs w:val="28"/>
        </w:rPr>
        <w:t xml:space="preserve">настоящим </w:t>
      </w:r>
      <w:r w:rsidRPr="00133234">
        <w:rPr>
          <w:spacing w:val="2"/>
          <w:sz w:val="28"/>
          <w:szCs w:val="28"/>
        </w:rPr>
        <w:t xml:space="preserve">Требованиям строится путем суммирования заявленных, но неурегулированных убытков </w:t>
      </w:r>
      <w:r w:rsidRPr="00133234">
        <w:rPr>
          <w:color w:val="000000"/>
          <w:spacing w:val="2"/>
          <w:sz w:val="28"/>
          <w:szCs w:val="28"/>
        </w:rPr>
        <w:t xml:space="preserve">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w:t>
      </w:r>
      <w:r w:rsidRPr="00133234">
        <w:rPr>
          <w:spacing w:val="2"/>
          <w:sz w:val="28"/>
          <w:szCs w:val="28"/>
        </w:rPr>
        <w:t>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w:t>
      </w:r>
      <w:r w:rsidR="008A0184" w:rsidRPr="00133234">
        <w:rPr>
          <w:spacing w:val="2"/>
          <w:sz w:val="28"/>
          <w:szCs w:val="28"/>
        </w:rPr>
        <w:t xml:space="preserve"> </w:t>
      </w:r>
      <w:r w:rsidRPr="00133234">
        <w:rPr>
          <w:sz w:val="28"/>
          <w:szCs w:val="28"/>
        </w:rPr>
        <w:t xml:space="preserve">приложению </w:t>
      </w:r>
      <w:r w:rsidR="008A0184" w:rsidRPr="00133234">
        <w:rPr>
          <w:sz w:val="28"/>
          <w:szCs w:val="28"/>
        </w:rPr>
        <w:t>4</w:t>
      </w:r>
      <w:r w:rsidR="008A0184" w:rsidRPr="00133234">
        <w:rPr>
          <w:spacing w:val="2"/>
          <w:sz w:val="28"/>
          <w:szCs w:val="28"/>
        </w:rPr>
        <w:t xml:space="preserve"> </w:t>
      </w:r>
      <w:r w:rsidRPr="00133234">
        <w:rPr>
          <w:spacing w:val="2"/>
          <w:sz w:val="28"/>
          <w:szCs w:val="28"/>
        </w:rPr>
        <w:t xml:space="preserve">к </w:t>
      </w:r>
      <w:r w:rsidR="009946EA" w:rsidRPr="00133234">
        <w:rPr>
          <w:sz w:val="28"/>
          <w:szCs w:val="28"/>
        </w:rPr>
        <w:t xml:space="preserve">настоящим </w:t>
      </w:r>
      <w:r w:rsidRPr="00133234">
        <w:rPr>
          <w:spacing w:val="2"/>
          <w:sz w:val="28"/>
          <w:szCs w:val="28"/>
        </w:rPr>
        <w:t>Требованиям.</w:t>
      </w:r>
    </w:p>
    <w:p w14:paraId="398FED00" w14:textId="2EC6F074" w:rsidR="004F4258" w:rsidRPr="00133234" w:rsidRDefault="004F4258" w:rsidP="00D37006">
      <w:pPr>
        <w:pStyle w:val="af0"/>
        <w:shd w:val="clear" w:color="auto" w:fill="FFFFFF"/>
        <w:spacing w:before="0" w:beforeAutospacing="0" w:after="0" w:afterAutospacing="0" w:line="285" w:lineRule="atLeast"/>
        <w:ind w:firstLine="708"/>
        <w:jc w:val="both"/>
        <w:textAlignment w:val="baseline"/>
        <w:rPr>
          <w:color w:val="000000"/>
          <w:spacing w:val="2"/>
          <w:sz w:val="28"/>
          <w:szCs w:val="28"/>
        </w:rPr>
      </w:pPr>
      <w:r w:rsidRPr="00133234">
        <w:rPr>
          <w:spacing w:val="2"/>
          <w:sz w:val="28"/>
          <w:szCs w:val="28"/>
        </w:rPr>
        <w:t xml:space="preserve">При распределении актуарием обязательств страховщика </w:t>
      </w:r>
      <w:r w:rsidRPr="00133234">
        <w:rPr>
          <w:color w:val="000000"/>
          <w:spacing w:val="2"/>
          <w:sz w:val="28"/>
          <w:szCs w:val="28"/>
        </w:rPr>
        <w:t xml:space="preserve">на основе понесенных </w:t>
      </w:r>
      <w:r w:rsidRPr="00133234">
        <w:rPr>
          <w:spacing w:val="2"/>
          <w:sz w:val="28"/>
          <w:szCs w:val="28"/>
        </w:rPr>
        <w:t xml:space="preserve">убытков при расчете </w:t>
      </w:r>
      <w:r w:rsidR="00D37006" w:rsidRPr="00133234">
        <w:rPr>
          <w:spacing w:val="2"/>
          <w:sz w:val="28"/>
          <w:szCs w:val="28"/>
        </w:rPr>
        <w:t>О</w:t>
      </w:r>
      <w:r w:rsidRPr="00133234">
        <w:rPr>
          <w:spacing w:val="2"/>
          <w:sz w:val="28"/>
          <w:szCs w:val="28"/>
        </w:rPr>
        <w:t xml:space="preserve">ПЕНУ актуарными методами Таблица накопленных убытков Расчета </w:t>
      </w:r>
      <w:r w:rsidR="00D37006" w:rsidRPr="00133234">
        <w:rPr>
          <w:spacing w:val="2"/>
          <w:sz w:val="28"/>
          <w:szCs w:val="28"/>
        </w:rPr>
        <w:t>обязательств</w:t>
      </w:r>
      <w:r w:rsidRPr="00133234">
        <w:rPr>
          <w:spacing w:val="2"/>
          <w:sz w:val="28"/>
          <w:szCs w:val="28"/>
        </w:rPr>
        <w:t xml:space="preserve"> </w:t>
      </w:r>
      <w:r w:rsidR="008A0184" w:rsidRPr="00133234">
        <w:rPr>
          <w:spacing w:val="2"/>
          <w:sz w:val="28"/>
          <w:szCs w:val="28"/>
        </w:rPr>
        <w:t xml:space="preserve">по </w:t>
      </w:r>
      <w:r w:rsidRPr="00133234">
        <w:rPr>
          <w:spacing w:val="2"/>
          <w:sz w:val="28"/>
          <w:szCs w:val="28"/>
        </w:rPr>
        <w:t>произошедши</w:t>
      </w:r>
      <w:r w:rsidR="008A0184" w:rsidRPr="00133234">
        <w:rPr>
          <w:spacing w:val="2"/>
          <w:sz w:val="28"/>
          <w:szCs w:val="28"/>
        </w:rPr>
        <w:t>м</w:t>
      </w:r>
      <w:r w:rsidRPr="00133234">
        <w:rPr>
          <w:spacing w:val="2"/>
          <w:sz w:val="28"/>
          <w:szCs w:val="28"/>
        </w:rPr>
        <w:t>, но не заявленны</w:t>
      </w:r>
      <w:r w:rsidR="008A0184" w:rsidRPr="00133234">
        <w:rPr>
          <w:spacing w:val="2"/>
          <w:sz w:val="28"/>
          <w:szCs w:val="28"/>
        </w:rPr>
        <w:t>м</w:t>
      </w:r>
      <w:r w:rsidRPr="00133234">
        <w:rPr>
          <w:spacing w:val="2"/>
          <w:sz w:val="28"/>
          <w:szCs w:val="28"/>
        </w:rPr>
        <w:t xml:space="preserve"> убытк</w:t>
      </w:r>
      <w:r w:rsidR="008A0184" w:rsidRPr="00133234">
        <w:rPr>
          <w:spacing w:val="2"/>
          <w:sz w:val="28"/>
          <w:szCs w:val="28"/>
        </w:rPr>
        <w:t>ам</w:t>
      </w:r>
      <w:r w:rsidRPr="00133234">
        <w:rPr>
          <w:spacing w:val="2"/>
          <w:sz w:val="28"/>
          <w:szCs w:val="28"/>
        </w:rPr>
        <w:t xml:space="preserve"> методом </w:t>
      </w:r>
      <w:proofErr w:type="spellStart"/>
      <w:r w:rsidRPr="00133234">
        <w:rPr>
          <w:spacing w:val="2"/>
          <w:sz w:val="28"/>
          <w:szCs w:val="28"/>
        </w:rPr>
        <w:t>Борнхьюттера</w:t>
      </w:r>
      <w:proofErr w:type="spellEnd"/>
      <w:r w:rsidRPr="00133234">
        <w:rPr>
          <w:spacing w:val="2"/>
          <w:sz w:val="28"/>
          <w:szCs w:val="28"/>
        </w:rPr>
        <w:t>-Фергюсона (</w:t>
      </w:r>
      <w:proofErr w:type="spellStart"/>
      <w:r w:rsidRPr="00133234">
        <w:rPr>
          <w:spacing w:val="2"/>
          <w:sz w:val="28"/>
          <w:szCs w:val="28"/>
        </w:rPr>
        <w:t>Bornhuetter-Ferguson</w:t>
      </w:r>
      <w:proofErr w:type="spellEnd"/>
      <w:r w:rsidRPr="00133234">
        <w:rPr>
          <w:spacing w:val="2"/>
          <w:sz w:val="28"/>
          <w:szCs w:val="28"/>
        </w:rPr>
        <w:t>) по форме согласно </w:t>
      </w:r>
      <w:r w:rsidRPr="00133234">
        <w:rPr>
          <w:sz w:val="28"/>
          <w:szCs w:val="28"/>
        </w:rPr>
        <w:t xml:space="preserve">приложению </w:t>
      </w:r>
      <w:r w:rsidR="000D4BA8" w:rsidRPr="00133234">
        <w:rPr>
          <w:sz w:val="28"/>
          <w:szCs w:val="28"/>
        </w:rPr>
        <w:t>3</w:t>
      </w:r>
      <w:r w:rsidR="009946EA" w:rsidRPr="00133234">
        <w:rPr>
          <w:spacing w:val="2"/>
          <w:sz w:val="28"/>
          <w:szCs w:val="28"/>
        </w:rPr>
        <w:t xml:space="preserve"> </w:t>
      </w:r>
      <w:r w:rsidRPr="00133234">
        <w:rPr>
          <w:spacing w:val="2"/>
          <w:sz w:val="28"/>
          <w:szCs w:val="28"/>
        </w:rPr>
        <w:t xml:space="preserve">к </w:t>
      </w:r>
      <w:r w:rsidR="009946EA" w:rsidRPr="00133234">
        <w:rPr>
          <w:sz w:val="28"/>
          <w:szCs w:val="28"/>
        </w:rPr>
        <w:t xml:space="preserve">настоящим </w:t>
      </w:r>
      <w:r w:rsidRPr="00133234">
        <w:rPr>
          <w:spacing w:val="2"/>
          <w:sz w:val="28"/>
          <w:szCs w:val="28"/>
        </w:rPr>
        <w:t xml:space="preserve">Требованиям строится </w:t>
      </w:r>
      <w:r w:rsidRPr="00133234">
        <w:rPr>
          <w:color w:val="000000"/>
          <w:spacing w:val="2"/>
          <w:sz w:val="28"/>
          <w:szCs w:val="28"/>
        </w:rPr>
        <w:t xml:space="preserve">путем суммирования заявленных, но неурегулированных убытков и накопленных </w:t>
      </w:r>
      <w:r w:rsidRPr="00133234">
        <w:rPr>
          <w:color w:val="000000"/>
          <w:spacing w:val="2"/>
          <w:sz w:val="28"/>
          <w:szCs w:val="28"/>
        </w:rPr>
        <w:lastRenderedPageBreak/>
        <w:t xml:space="preserve">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w:t>
      </w:r>
      <w:r w:rsidRPr="00133234">
        <w:rPr>
          <w:spacing w:val="2"/>
          <w:sz w:val="28"/>
          <w:szCs w:val="28"/>
        </w:rPr>
        <w:t>обязательств страховой (перестраховочной) организации на основе понесенных убытков согласно </w:t>
      </w:r>
      <w:r w:rsidRPr="00133234">
        <w:rPr>
          <w:sz w:val="28"/>
          <w:szCs w:val="28"/>
        </w:rPr>
        <w:t xml:space="preserve">приложению </w:t>
      </w:r>
      <w:r w:rsidR="000D4BA8" w:rsidRPr="00133234">
        <w:rPr>
          <w:sz w:val="28"/>
          <w:szCs w:val="28"/>
        </w:rPr>
        <w:t>4</w:t>
      </w:r>
      <w:r w:rsidR="009946EA" w:rsidRPr="00133234">
        <w:rPr>
          <w:spacing w:val="2"/>
          <w:sz w:val="28"/>
          <w:szCs w:val="28"/>
        </w:rPr>
        <w:t xml:space="preserve"> </w:t>
      </w:r>
      <w:r w:rsidRPr="00133234">
        <w:rPr>
          <w:spacing w:val="2"/>
          <w:sz w:val="28"/>
          <w:szCs w:val="28"/>
        </w:rPr>
        <w:t xml:space="preserve">к </w:t>
      </w:r>
      <w:r w:rsidR="009946EA" w:rsidRPr="00133234">
        <w:rPr>
          <w:sz w:val="28"/>
          <w:szCs w:val="28"/>
        </w:rPr>
        <w:t xml:space="preserve">настоящим </w:t>
      </w:r>
      <w:r w:rsidRPr="00133234">
        <w:rPr>
          <w:spacing w:val="2"/>
          <w:sz w:val="28"/>
          <w:szCs w:val="28"/>
        </w:rPr>
        <w:t>Требованиям</w:t>
      </w:r>
      <w:r w:rsidR="00D37006" w:rsidRPr="00133234">
        <w:rPr>
          <w:spacing w:val="2"/>
          <w:sz w:val="28"/>
          <w:szCs w:val="28"/>
        </w:rPr>
        <w:t>.</w:t>
      </w:r>
    </w:p>
    <w:p w14:paraId="614FB855" w14:textId="77777777" w:rsidR="00D37006" w:rsidRPr="00133234" w:rsidRDefault="00D37006" w:rsidP="00D37006">
      <w:pPr>
        <w:pStyle w:val="af0"/>
        <w:shd w:val="clear" w:color="auto" w:fill="FFFFFF"/>
        <w:spacing w:before="0" w:beforeAutospacing="0" w:after="0" w:afterAutospacing="0" w:line="285" w:lineRule="atLeast"/>
        <w:ind w:firstLine="708"/>
        <w:jc w:val="both"/>
        <w:textAlignment w:val="baseline"/>
        <w:rPr>
          <w:color w:val="000000"/>
          <w:spacing w:val="2"/>
          <w:sz w:val="28"/>
          <w:szCs w:val="28"/>
        </w:rPr>
      </w:pPr>
      <w:r w:rsidRPr="00133234">
        <w:rPr>
          <w:color w:val="000000"/>
          <w:spacing w:val="2"/>
          <w:sz w:val="28"/>
          <w:szCs w:val="28"/>
        </w:rPr>
        <w:t>О</w:t>
      </w:r>
      <w:r w:rsidR="004F4258" w:rsidRPr="00133234">
        <w:rPr>
          <w:color w:val="000000"/>
          <w:spacing w:val="2"/>
          <w:sz w:val="28"/>
          <w:szCs w:val="28"/>
        </w:rPr>
        <w:t>ПНЗУ рассчитывается по выгодоприобретателям, по которым страховая выплата осуществлена в связи с установлением степени УПТ и возмещением вреда лицам, понесшим уще</w:t>
      </w:r>
      <w:r w:rsidR="004F4258" w:rsidRPr="00133234">
        <w:rPr>
          <w:spacing w:val="2"/>
          <w:sz w:val="28"/>
          <w:szCs w:val="28"/>
        </w:rPr>
        <w:t>рб в результате смерти работника согласно </w:t>
      </w:r>
      <w:hyperlink r:id="rId14" w:anchor="z1098" w:history="1">
        <w:r w:rsidR="004F4258" w:rsidRPr="00133234">
          <w:rPr>
            <w:sz w:val="28"/>
            <w:szCs w:val="28"/>
          </w:rPr>
          <w:t>статье 940</w:t>
        </w:r>
      </w:hyperlink>
      <w:r w:rsidR="004F4258" w:rsidRPr="00133234">
        <w:rPr>
          <w:spacing w:val="2"/>
          <w:sz w:val="28"/>
          <w:szCs w:val="28"/>
        </w:rPr>
        <w:t> Гражданского кодекса.</w:t>
      </w:r>
    </w:p>
    <w:p w14:paraId="3482C50B" w14:textId="77777777" w:rsidR="00D37006" w:rsidRPr="00133234" w:rsidRDefault="00D37006" w:rsidP="00D37006">
      <w:pPr>
        <w:pStyle w:val="af0"/>
        <w:shd w:val="clear" w:color="auto" w:fill="FFFFFF"/>
        <w:spacing w:before="0" w:beforeAutospacing="0" w:after="0" w:afterAutospacing="0" w:line="285" w:lineRule="atLeast"/>
        <w:ind w:firstLine="708"/>
        <w:jc w:val="both"/>
        <w:textAlignment w:val="baseline"/>
        <w:rPr>
          <w:color w:val="000000"/>
          <w:spacing w:val="2"/>
          <w:sz w:val="28"/>
          <w:szCs w:val="28"/>
        </w:rPr>
      </w:pPr>
      <w:r w:rsidRPr="00133234">
        <w:rPr>
          <w:color w:val="000000"/>
          <w:spacing w:val="2"/>
          <w:sz w:val="28"/>
          <w:szCs w:val="28"/>
        </w:rPr>
        <w:t>О</w:t>
      </w:r>
      <w:r w:rsidR="004F4258" w:rsidRPr="00133234">
        <w:rPr>
          <w:color w:val="000000"/>
          <w:spacing w:val="2"/>
          <w:sz w:val="28"/>
          <w:szCs w:val="28"/>
        </w:rPr>
        <w:t>ПНЗУ формируется в целях оценки ожидаемых обязательств, связанных с продлением (переосвидетельствованием) степени УПТ и возмещением вреда лицам, понесшим ущерб в результате смерти работника согласно </w:t>
      </w:r>
      <w:hyperlink r:id="rId15" w:anchor="z1098" w:history="1">
        <w:r w:rsidR="004F4258" w:rsidRPr="00133234">
          <w:rPr>
            <w:rStyle w:val="af"/>
            <w:color w:val="073A5E"/>
            <w:spacing w:val="2"/>
            <w:sz w:val="28"/>
            <w:szCs w:val="28"/>
          </w:rPr>
          <w:t>статье</w:t>
        </w:r>
        <w:r w:rsidRPr="00133234">
          <w:rPr>
            <w:rStyle w:val="af"/>
            <w:color w:val="073A5E"/>
            <w:spacing w:val="2"/>
            <w:sz w:val="28"/>
            <w:szCs w:val="28"/>
          </w:rPr>
          <w:t xml:space="preserve"> </w:t>
        </w:r>
        <w:r w:rsidR="004F4258" w:rsidRPr="00133234">
          <w:rPr>
            <w:rStyle w:val="af"/>
            <w:color w:val="073A5E"/>
            <w:spacing w:val="2"/>
            <w:sz w:val="28"/>
            <w:szCs w:val="28"/>
          </w:rPr>
          <w:t>940</w:t>
        </w:r>
      </w:hyperlink>
      <w:r w:rsidRPr="00133234">
        <w:rPr>
          <w:color w:val="000000"/>
          <w:spacing w:val="2"/>
          <w:sz w:val="28"/>
          <w:szCs w:val="28"/>
        </w:rPr>
        <w:t xml:space="preserve"> </w:t>
      </w:r>
      <w:r w:rsidR="004F4258" w:rsidRPr="00133234">
        <w:rPr>
          <w:color w:val="000000"/>
          <w:spacing w:val="2"/>
          <w:sz w:val="28"/>
          <w:szCs w:val="28"/>
        </w:rPr>
        <w:t>Гражданского кодекса, принятых страховой (перестраховочной) организацией по договорам страхования (перестрахования).</w:t>
      </w:r>
    </w:p>
    <w:p w14:paraId="458BCCA6" w14:textId="77777777" w:rsidR="00D37006" w:rsidRPr="00133234" w:rsidRDefault="00D37006" w:rsidP="00D37006">
      <w:pPr>
        <w:pStyle w:val="af0"/>
        <w:shd w:val="clear" w:color="auto" w:fill="FFFFFF"/>
        <w:spacing w:before="0" w:beforeAutospacing="0" w:after="0" w:afterAutospacing="0" w:line="285" w:lineRule="atLeast"/>
        <w:ind w:firstLine="708"/>
        <w:jc w:val="both"/>
        <w:textAlignment w:val="baseline"/>
        <w:rPr>
          <w:color w:val="000000"/>
          <w:spacing w:val="2"/>
          <w:sz w:val="28"/>
          <w:szCs w:val="28"/>
        </w:rPr>
      </w:pPr>
      <w:r w:rsidRPr="00133234">
        <w:rPr>
          <w:color w:val="000000"/>
          <w:spacing w:val="2"/>
          <w:sz w:val="28"/>
          <w:szCs w:val="28"/>
        </w:rPr>
        <w:t>О</w:t>
      </w:r>
      <w:r w:rsidR="004F4258" w:rsidRPr="00133234">
        <w:rPr>
          <w:color w:val="000000"/>
          <w:spacing w:val="2"/>
          <w:sz w:val="28"/>
          <w:szCs w:val="28"/>
        </w:rPr>
        <w:t>ПНЗУ равен сумме прогнозируемых выплат, связанных с продлением (переосвидетельствованием) степени УПТ, определяемой индивидуально по каждому выгодоприобретателю, которому установлена степень УПТ или по которому ожидается повторное продление (переосвидетельствование) степени УПТ, и связанных с возмещением вреда лицам, понесшим ущерб в результате смерти работника согласно статье 940 Гражданского кодекса.</w:t>
      </w:r>
    </w:p>
    <w:p w14:paraId="52B1F78F" w14:textId="2D725DF0" w:rsidR="00D37006" w:rsidRPr="00133234" w:rsidRDefault="004F4258" w:rsidP="00D37006">
      <w:pPr>
        <w:pStyle w:val="af0"/>
        <w:shd w:val="clear" w:color="auto" w:fill="FFFFFF"/>
        <w:spacing w:before="0" w:beforeAutospacing="0" w:after="0" w:afterAutospacing="0" w:line="285" w:lineRule="atLeast"/>
        <w:ind w:firstLine="708"/>
        <w:jc w:val="both"/>
        <w:textAlignment w:val="baseline"/>
        <w:rPr>
          <w:color w:val="000000"/>
          <w:spacing w:val="2"/>
          <w:sz w:val="28"/>
          <w:szCs w:val="28"/>
        </w:rPr>
      </w:pPr>
      <w:r w:rsidRPr="00133234">
        <w:rPr>
          <w:color w:val="000000"/>
          <w:spacing w:val="2"/>
          <w:sz w:val="28"/>
          <w:szCs w:val="28"/>
        </w:rPr>
        <w:t xml:space="preserve"> Расчет </w:t>
      </w:r>
      <w:r w:rsidR="00D37006" w:rsidRPr="00133234">
        <w:rPr>
          <w:color w:val="000000"/>
          <w:spacing w:val="2"/>
          <w:sz w:val="28"/>
          <w:szCs w:val="28"/>
        </w:rPr>
        <w:t>О</w:t>
      </w:r>
      <w:r w:rsidRPr="00133234">
        <w:rPr>
          <w:color w:val="000000"/>
          <w:spacing w:val="2"/>
          <w:sz w:val="28"/>
          <w:szCs w:val="28"/>
        </w:rPr>
        <w:t xml:space="preserve">ПНЗУ осуществляется в соответствии с </w:t>
      </w:r>
      <w:r w:rsidR="00804505" w:rsidRPr="00133234">
        <w:rPr>
          <w:spacing w:val="2"/>
          <w:sz w:val="28"/>
          <w:szCs w:val="28"/>
        </w:rPr>
        <w:t xml:space="preserve">приложением 2 к </w:t>
      </w:r>
      <w:r w:rsidRPr="00133234">
        <w:rPr>
          <w:color w:val="000000"/>
          <w:spacing w:val="2"/>
          <w:sz w:val="28"/>
          <w:szCs w:val="28"/>
        </w:rPr>
        <w:t>Правилам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w:t>
      </w:r>
      <w:r w:rsidR="00D37006" w:rsidRPr="00133234">
        <w:rPr>
          <w:color w:val="000000"/>
          <w:spacing w:val="2"/>
          <w:sz w:val="28"/>
          <w:szCs w:val="28"/>
        </w:rPr>
        <w:t xml:space="preserve"> </w:t>
      </w:r>
      <w:r w:rsidRPr="00133234">
        <w:rPr>
          <w:color w:val="000000"/>
          <w:spacing w:val="2"/>
          <w:sz w:val="28"/>
          <w:szCs w:val="28"/>
        </w:rPr>
        <w:t>утвержденным</w:t>
      </w:r>
      <w:r w:rsidR="00D37006" w:rsidRPr="00133234">
        <w:rPr>
          <w:color w:val="000000"/>
          <w:spacing w:val="2"/>
          <w:sz w:val="28"/>
          <w:szCs w:val="28"/>
        </w:rPr>
        <w:t xml:space="preserve"> </w:t>
      </w:r>
      <w:hyperlink r:id="rId16" w:anchor="z1" w:history="1">
        <w:r w:rsidRPr="00133234">
          <w:rPr>
            <w:rStyle w:val="af"/>
            <w:color w:val="auto"/>
            <w:spacing w:val="2"/>
            <w:sz w:val="28"/>
            <w:szCs w:val="28"/>
            <w:u w:val="none"/>
          </w:rPr>
          <w:t>постановлением</w:t>
        </w:r>
      </w:hyperlink>
      <w:r w:rsidR="00D37006" w:rsidRPr="00133234">
        <w:rPr>
          <w:spacing w:val="2"/>
          <w:sz w:val="28"/>
          <w:szCs w:val="28"/>
        </w:rPr>
        <w:t xml:space="preserve"> </w:t>
      </w:r>
      <w:r w:rsidRPr="00133234">
        <w:rPr>
          <w:color w:val="000000"/>
          <w:spacing w:val="2"/>
          <w:sz w:val="28"/>
          <w:szCs w:val="28"/>
        </w:rPr>
        <w:t>Правления Агентства Республики Казахстан по регулированию и надзору финансового рынка и финансовых организаций от 1 марта 2010 года № 28</w:t>
      </w:r>
      <w:r w:rsidR="00804505" w:rsidRPr="00133234">
        <w:rPr>
          <w:color w:val="000000"/>
          <w:spacing w:val="2"/>
          <w:sz w:val="28"/>
          <w:szCs w:val="28"/>
        </w:rPr>
        <w:t xml:space="preserve"> (</w:t>
      </w:r>
      <w:r w:rsidRPr="00133234">
        <w:rPr>
          <w:color w:val="000000"/>
          <w:spacing w:val="2"/>
          <w:sz w:val="28"/>
          <w:szCs w:val="28"/>
        </w:rPr>
        <w:t>зарегистрированным в Реестре государственной регистрации нормативных правовых актов под № 6156</w:t>
      </w:r>
      <w:r w:rsidR="00804505" w:rsidRPr="00133234">
        <w:rPr>
          <w:color w:val="000000"/>
          <w:spacing w:val="2"/>
          <w:sz w:val="28"/>
          <w:szCs w:val="28"/>
        </w:rPr>
        <w:t>)</w:t>
      </w:r>
      <w:r w:rsidRPr="00133234">
        <w:rPr>
          <w:color w:val="000000"/>
          <w:spacing w:val="2"/>
          <w:sz w:val="28"/>
          <w:szCs w:val="28"/>
        </w:rPr>
        <w:t>.</w:t>
      </w:r>
    </w:p>
    <w:p w14:paraId="20EFFF98" w14:textId="77777777" w:rsidR="00D37006" w:rsidRPr="00133234" w:rsidRDefault="004F4258" w:rsidP="00D37006">
      <w:pPr>
        <w:pStyle w:val="af0"/>
        <w:shd w:val="clear" w:color="auto" w:fill="FFFFFF"/>
        <w:spacing w:before="0" w:beforeAutospacing="0" w:after="0" w:afterAutospacing="0" w:line="285" w:lineRule="atLeast"/>
        <w:ind w:firstLine="708"/>
        <w:jc w:val="both"/>
        <w:textAlignment w:val="baseline"/>
        <w:rPr>
          <w:color w:val="000000"/>
          <w:spacing w:val="2"/>
          <w:sz w:val="28"/>
          <w:szCs w:val="28"/>
        </w:rPr>
      </w:pPr>
      <w:r w:rsidRPr="00133234">
        <w:rPr>
          <w:color w:val="000000"/>
          <w:spacing w:val="2"/>
          <w:sz w:val="28"/>
          <w:szCs w:val="28"/>
        </w:rPr>
        <w:t>В целях оценки прогнозируемых выплат по каждому выгодоприобретателю продление срока установления степени УПТ осуществляется до достижения пенсионного возраста, установленного Социальным кодексом Республики Казахстан, с вероятностью 100 (сто) процентов.</w:t>
      </w:r>
    </w:p>
    <w:p w14:paraId="686547D1" w14:textId="66FD0122" w:rsidR="00D37006" w:rsidRPr="00133234" w:rsidRDefault="004F4258" w:rsidP="00D37006">
      <w:pPr>
        <w:pStyle w:val="af0"/>
        <w:shd w:val="clear" w:color="auto" w:fill="FFFFFF"/>
        <w:spacing w:before="0" w:beforeAutospacing="0" w:after="0" w:afterAutospacing="0" w:line="285" w:lineRule="atLeast"/>
        <w:ind w:firstLine="708"/>
        <w:jc w:val="both"/>
        <w:textAlignment w:val="baseline"/>
        <w:rPr>
          <w:color w:val="000000"/>
          <w:spacing w:val="2"/>
          <w:sz w:val="28"/>
          <w:szCs w:val="28"/>
        </w:rPr>
      </w:pPr>
      <w:r w:rsidRPr="00133234">
        <w:rPr>
          <w:color w:val="000000"/>
          <w:spacing w:val="2"/>
          <w:sz w:val="28"/>
          <w:szCs w:val="28"/>
        </w:rPr>
        <w:t xml:space="preserve">В целях оценки прогнозируемых выплат </w:t>
      </w:r>
      <w:r w:rsidR="000D4BA8" w:rsidRPr="00133234">
        <w:rPr>
          <w:color w:val="000000"/>
          <w:spacing w:val="2"/>
          <w:sz w:val="28"/>
          <w:szCs w:val="28"/>
        </w:rPr>
        <w:t>О</w:t>
      </w:r>
      <w:r w:rsidRPr="00133234">
        <w:rPr>
          <w:color w:val="000000"/>
          <w:spacing w:val="2"/>
          <w:sz w:val="28"/>
          <w:szCs w:val="28"/>
        </w:rPr>
        <w:t>ПНЗУ формируется по каждому лицу, имеющему право на возмещение вреда лицам, понесшим ущерб в результате смерти работника согласно </w:t>
      </w:r>
      <w:hyperlink r:id="rId17" w:anchor="z1098" w:history="1">
        <w:r w:rsidRPr="00133234">
          <w:rPr>
            <w:rStyle w:val="af"/>
            <w:color w:val="auto"/>
            <w:spacing w:val="2"/>
            <w:sz w:val="28"/>
            <w:szCs w:val="28"/>
            <w:u w:val="none"/>
          </w:rPr>
          <w:t>статье 940</w:t>
        </w:r>
      </w:hyperlink>
      <w:r w:rsidRPr="00133234">
        <w:rPr>
          <w:spacing w:val="2"/>
          <w:sz w:val="28"/>
          <w:szCs w:val="28"/>
        </w:rPr>
        <w:t> </w:t>
      </w:r>
      <w:r w:rsidRPr="00133234">
        <w:rPr>
          <w:color w:val="000000"/>
          <w:spacing w:val="2"/>
          <w:sz w:val="28"/>
          <w:szCs w:val="28"/>
        </w:rPr>
        <w:t>Гражданского кодекса, с вероятностью осуществления выплат 100 (сто) процентов.</w:t>
      </w:r>
    </w:p>
    <w:p w14:paraId="6D92F873" w14:textId="19E45A34" w:rsidR="004F4258" w:rsidRPr="00133234" w:rsidRDefault="004F4258" w:rsidP="00D37006">
      <w:pPr>
        <w:pStyle w:val="af0"/>
        <w:shd w:val="clear" w:color="auto" w:fill="FFFFFF"/>
        <w:spacing w:before="0" w:beforeAutospacing="0" w:after="0" w:afterAutospacing="0" w:line="285" w:lineRule="atLeast"/>
        <w:ind w:firstLine="708"/>
        <w:jc w:val="both"/>
        <w:textAlignment w:val="baseline"/>
        <w:rPr>
          <w:color w:val="000000"/>
          <w:spacing w:val="2"/>
          <w:sz w:val="28"/>
          <w:szCs w:val="28"/>
        </w:rPr>
      </w:pPr>
      <w:r w:rsidRPr="00133234">
        <w:rPr>
          <w:color w:val="000000"/>
          <w:spacing w:val="2"/>
          <w:sz w:val="28"/>
          <w:szCs w:val="28"/>
        </w:rPr>
        <w:t>Если в страховую (перестраховочную) организацию заявление по заключению договора аннуитета в связи с повторным продлением (переосвидетельствованием) степени УПТ выгодоприобретателя не поступало в течение 2 (двух) лет после истечения срока действия договора аннуитета и страховая (перестраховочная) организация:</w:t>
      </w:r>
    </w:p>
    <w:p w14:paraId="3A5241B3" w14:textId="0BC4063C" w:rsidR="004F4258" w:rsidRPr="00133234" w:rsidRDefault="004F4258" w:rsidP="00D37006">
      <w:pPr>
        <w:pStyle w:val="af0"/>
        <w:shd w:val="clear" w:color="auto" w:fill="FFFFFF"/>
        <w:spacing w:before="0" w:beforeAutospacing="0" w:after="0" w:afterAutospacing="0" w:line="285" w:lineRule="atLeast"/>
        <w:ind w:firstLine="709"/>
        <w:jc w:val="both"/>
        <w:textAlignment w:val="baseline"/>
        <w:rPr>
          <w:color w:val="000000"/>
          <w:spacing w:val="2"/>
          <w:sz w:val="28"/>
          <w:szCs w:val="28"/>
        </w:rPr>
      </w:pPr>
      <w:r w:rsidRPr="00133234">
        <w:rPr>
          <w:color w:val="000000"/>
          <w:spacing w:val="2"/>
          <w:sz w:val="28"/>
          <w:szCs w:val="28"/>
        </w:rPr>
        <w:t xml:space="preserve">1) не обладает информацией о продлении (переосвидетельствовании) степени УПТ выгодоприобретателя после истечения срока действия договора </w:t>
      </w:r>
      <w:r w:rsidRPr="00133234">
        <w:rPr>
          <w:color w:val="000000"/>
          <w:spacing w:val="2"/>
          <w:sz w:val="28"/>
          <w:szCs w:val="28"/>
        </w:rPr>
        <w:lastRenderedPageBreak/>
        <w:t xml:space="preserve">аннуитета, то актуарий при необходимости исключает из расчета </w:t>
      </w:r>
      <w:r w:rsidR="00FF31DA" w:rsidRPr="00133234">
        <w:rPr>
          <w:color w:val="000000"/>
          <w:spacing w:val="2"/>
          <w:sz w:val="28"/>
          <w:szCs w:val="28"/>
        </w:rPr>
        <w:t>О</w:t>
      </w:r>
      <w:r w:rsidRPr="00133234">
        <w:rPr>
          <w:color w:val="000000"/>
          <w:spacing w:val="2"/>
          <w:sz w:val="28"/>
          <w:szCs w:val="28"/>
        </w:rPr>
        <w:t>ПНЗУ приведенную сумму прогнозируемых выплат по выгодоприобретателю;</w:t>
      </w:r>
    </w:p>
    <w:p w14:paraId="00AF357D" w14:textId="64DED85F" w:rsidR="004F4258" w:rsidRPr="00133234" w:rsidRDefault="004F4258" w:rsidP="00D37006">
      <w:pPr>
        <w:pStyle w:val="af0"/>
        <w:shd w:val="clear" w:color="auto" w:fill="FFFFFF"/>
        <w:spacing w:before="0" w:beforeAutospacing="0" w:after="0" w:afterAutospacing="0" w:line="285" w:lineRule="atLeast"/>
        <w:ind w:firstLine="709"/>
        <w:jc w:val="both"/>
        <w:textAlignment w:val="baseline"/>
        <w:rPr>
          <w:spacing w:val="2"/>
          <w:sz w:val="28"/>
          <w:szCs w:val="28"/>
        </w:rPr>
      </w:pPr>
      <w:r w:rsidRPr="00133234">
        <w:rPr>
          <w:color w:val="000000"/>
          <w:spacing w:val="2"/>
          <w:sz w:val="28"/>
          <w:szCs w:val="28"/>
        </w:rPr>
        <w:t xml:space="preserve">2)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оценку прогнозируемых выплат осуществляет с учетом вероятности повторного заявления выгодоприобретателя, рассчитанной актуарием </w:t>
      </w:r>
      <w:r w:rsidRPr="00133234">
        <w:rPr>
          <w:spacing w:val="2"/>
          <w:sz w:val="28"/>
          <w:szCs w:val="28"/>
        </w:rPr>
        <w:t>исходя из его профессионального суждения.</w:t>
      </w:r>
    </w:p>
    <w:p w14:paraId="541FAF51" w14:textId="0A41B7C4" w:rsidR="007510BE" w:rsidRPr="00133234" w:rsidRDefault="007510BE" w:rsidP="00D37006">
      <w:pPr>
        <w:pStyle w:val="af0"/>
        <w:shd w:val="clear" w:color="auto" w:fill="FFFFFF"/>
        <w:spacing w:before="0" w:beforeAutospacing="0" w:after="0" w:afterAutospacing="0" w:line="285" w:lineRule="atLeast"/>
        <w:ind w:firstLine="709"/>
        <w:jc w:val="both"/>
        <w:textAlignment w:val="baseline"/>
        <w:rPr>
          <w:spacing w:val="2"/>
          <w:sz w:val="28"/>
          <w:szCs w:val="28"/>
        </w:rPr>
      </w:pPr>
      <w:r w:rsidRPr="00133234">
        <w:rPr>
          <w:sz w:val="28"/>
          <w:szCs w:val="28"/>
        </w:rPr>
        <w:t>При осуществлении расчета ОВУ по группам договоров страхования (перестрахования) относящиеся к договорам страхования, заключенным в соответствии с Законом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используется таблица смертности, с показателями смертности не выше показателей таблицы смертности, предусмотренной постановлением Правления Агентства Республики Казахстан по регулированию и надзору финансового рынка и финансовых организаций от 1 марта 2010 года № 28</w:t>
      </w:r>
      <w:r w:rsidR="00317EA5" w:rsidRPr="00133234">
        <w:rPr>
          <w:sz w:val="28"/>
          <w:szCs w:val="28"/>
        </w:rPr>
        <w:t xml:space="preserve"> </w:t>
      </w:r>
      <w:r w:rsidR="00124778" w:rsidRPr="00133234">
        <w:rPr>
          <w:sz w:val="28"/>
          <w:szCs w:val="28"/>
        </w:rPr>
        <w:t xml:space="preserve">«Об утверждении нормативных правовых актов, регулирующих организацию и осуществление деятельности по обязательному страхованию работника от несчастных случаев при исполнении им трудовых (служебных) обязанностей» </w:t>
      </w:r>
      <w:r w:rsidR="00317EA5" w:rsidRPr="00133234">
        <w:rPr>
          <w:sz w:val="28"/>
          <w:szCs w:val="28"/>
        </w:rPr>
        <w:t>(</w:t>
      </w:r>
      <w:r w:rsidRPr="00133234">
        <w:rPr>
          <w:sz w:val="28"/>
          <w:szCs w:val="28"/>
        </w:rPr>
        <w:t>зарегистрированным в Реестре государственной регистрации нормативных правовых актов под № 6156</w:t>
      </w:r>
      <w:r w:rsidR="00317EA5" w:rsidRPr="00133234">
        <w:rPr>
          <w:sz w:val="28"/>
          <w:szCs w:val="28"/>
        </w:rPr>
        <w:t>)</w:t>
      </w:r>
      <w:r w:rsidRPr="00133234">
        <w:rPr>
          <w:sz w:val="28"/>
          <w:szCs w:val="28"/>
        </w:rPr>
        <w:t>.</w:t>
      </w:r>
    </w:p>
    <w:p w14:paraId="7339D4CB" w14:textId="30B34A93" w:rsidR="003D3DFE" w:rsidRPr="00133234" w:rsidRDefault="002A156D" w:rsidP="00585184">
      <w:pPr>
        <w:pStyle w:val="af0"/>
        <w:shd w:val="clear" w:color="auto" w:fill="FFFFFF"/>
        <w:spacing w:before="0" w:beforeAutospacing="0" w:after="0" w:afterAutospacing="0" w:line="285" w:lineRule="atLeast"/>
        <w:ind w:firstLine="708"/>
        <w:jc w:val="both"/>
        <w:textAlignment w:val="baseline"/>
        <w:rPr>
          <w:color w:val="000000"/>
          <w:spacing w:val="2"/>
          <w:sz w:val="28"/>
          <w:szCs w:val="28"/>
          <w:shd w:val="clear" w:color="auto" w:fill="FFFFFF"/>
        </w:rPr>
      </w:pPr>
      <w:r w:rsidRPr="00133234">
        <w:rPr>
          <w:color w:val="000000"/>
          <w:spacing w:val="2"/>
          <w:sz w:val="28"/>
          <w:szCs w:val="28"/>
          <w:shd w:val="clear" w:color="auto" w:fill="FFFFFF"/>
        </w:rPr>
        <w:t>В целях выравнивания факторов развития убытков при расчете ОПНУ и (или) ОПЕНУ актуарными методами актуарий при необходимости производит корректировку убытка по договору страхования (перестрахования), являющегося крупным.</w:t>
      </w:r>
    </w:p>
    <w:p w14:paraId="1515FFA7" w14:textId="6EE9ACF0" w:rsidR="003E0BF5" w:rsidRPr="00133234" w:rsidRDefault="002A156D" w:rsidP="00DC0E49">
      <w:pPr>
        <w:pStyle w:val="a7"/>
        <w:numPr>
          <w:ilvl w:val="0"/>
          <w:numId w:val="3"/>
        </w:numPr>
        <w:shd w:val="clear" w:color="auto" w:fill="FFFFFF"/>
        <w:tabs>
          <w:tab w:val="left" w:pos="1276"/>
        </w:tabs>
        <w:spacing w:after="0" w:line="285" w:lineRule="atLeast"/>
        <w:ind w:left="0" w:firstLine="709"/>
        <w:jc w:val="both"/>
        <w:textAlignment w:val="baseline"/>
        <w:rPr>
          <w:rFonts w:ascii="Times New Roman" w:eastAsia="Times New Roman" w:hAnsi="Times New Roman" w:cs="Times New Roman"/>
          <w:color w:val="000000"/>
          <w:spacing w:val="2"/>
          <w:sz w:val="28"/>
          <w:szCs w:val="28"/>
          <w:lang w:eastAsia="ru-RU"/>
        </w:rPr>
      </w:pPr>
      <w:r w:rsidRPr="00133234">
        <w:rPr>
          <w:rFonts w:ascii="Times New Roman" w:hAnsi="Times New Roman" w:cs="Times New Roman"/>
          <w:color w:val="000000"/>
          <w:spacing w:val="2"/>
          <w:sz w:val="28"/>
          <w:szCs w:val="28"/>
          <w:shd w:val="clear" w:color="auto" w:fill="FFFFFF"/>
        </w:rPr>
        <w:t xml:space="preserve">В случае осуществления страховой (перестраховочной) организацией деятельности по классу страхования, за исключением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w:t>
      </w:r>
      <w:r w:rsidR="000E512B" w:rsidRPr="00133234">
        <w:rPr>
          <w:rFonts w:ascii="Times New Roman" w:hAnsi="Times New Roman" w:cs="Times New Roman"/>
          <w:color w:val="000000"/>
          <w:spacing w:val="2"/>
          <w:sz w:val="28"/>
          <w:szCs w:val="28"/>
          <w:shd w:val="clear" w:color="auto" w:fill="FFFFFF"/>
        </w:rPr>
        <w:t>О</w:t>
      </w:r>
      <w:r w:rsidRPr="00133234">
        <w:rPr>
          <w:rFonts w:ascii="Times New Roman" w:hAnsi="Times New Roman" w:cs="Times New Roman"/>
          <w:color w:val="000000"/>
          <w:spacing w:val="2"/>
          <w:sz w:val="28"/>
          <w:szCs w:val="28"/>
          <w:shd w:val="clear" w:color="auto" w:fill="FFFFFF"/>
        </w:rPr>
        <w:t xml:space="preserve">ПНУ актуарными методами, указанными в пункте </w:t>
      </w:r>
      <w:r w:rsidR="00AE3250" w:rsidRPr="00133234">
        <w:rPr>
          <w:rFonts w:ascii="Times New Roman" w:hAnsi="Times New Roman" w:cs="Times New Roman"/>
          <w:color w:val="000000"/>
          <w:spacing w:val="2"/>
          <w:sz w:val="28"/>
          <w:szCs w:val="28"/>
          <w:shd w:val="clear" w:color="auto" w:fill="FFFFFF"/>
        </w:rPr>
        <w:t xml:space="preserve">40 </w:t>
      </w:r>
      <w:r w:rsidR="00317EA5" w:rsidRPr="00133234">
        <w:rPr>
          <w:rFonts w:ascii="Times New Roman" w:hAnsi="Times New Roman" w:cs="Times New Roman"/>
          <w:color w:val="000000"/>
          <w:spacing w:val="2"/>
          <w:sz w:val="28"/>
          <w:szCs w:val="28"/>
          <w:shd w:val="clear" w:color="auto" w:fill="FFFFFF"/>
        </w:rPr>
        <w:t xml:space="preserve">настоящих </w:t>
      </w:r>
      <w:r w:rsidRPr="00133234">
        <w:rPr>
          <w:rFonts w:ascii="Times New Roman" w:hAnsi="Times New Roman" w:cs="Times New Roman"/>
          <w:color w:val="000000"/>
          <w:spacing w:val="2"/>
          <w:sz w:val="28"/>
          <w:szCs w:val="28"/>
          <w:shd w:val="clear" w:color="auto" w:fill="FFFFFF"/>
        </w:rPr>
        <w:t xml:space="preserve">Требований, </w:t>
      </w:r>
      <w:r w:rsidR="000E512B" w:rsidRPr="00133234">
        <w:rPr>
          <w:rFonts w:ascii="Times New Roman" w:hAnsi="Times New Roman" w:cs="Times New Roman"/>
          <w:color w:val="000000"/>
          <w:spacing w:val="2"/>
          <w:sz w:val="28"/>
          <w:szCs w:val="28"/>
          <w:shd w:val="clear" w:color="auto" w:fill="FFFFFF"/>
        </w:rPr>
        <w:t>О</w:t>
      </w:r>
      <w:r w:rsidRPr="00133234">
        <w:rPr>
          <w:rFonts w:ascii="Times New Roman" w:hAnsi="Times New Roman" w:cs="Times New Roman"/>
          <w:color w:val="000000"/>
          <w:spacing w:val="2"/>
          <w:sz w:val="28"/>
          <w:szCs w:val="28"/>
          <w:shd w:val="clear" w:color="auto" w:fill="FFFFFF"/>
        </w:rPr>
        <w:t>ПНУ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вступившим в силу за последние 12 (двенадцать) месяцев, предшествующих дате расчета.</w:t>
      </w:r>
    </w:p>
    <w:p w14:paraId="0FC3299D" w14:textId="5F2F50D0" w:rsidR="000E512B" w:rsidRPr="00133234" w:rsidRDefault="000E512B" w:rsidP="00DC0E49">
      <w:pPr>
        <w:pStyle w:val="a7"/>
        <w:numPr>
          <w:ilvl w:val="0"/>
          <w:numId w:val="3"/>
        </w:numPr>
        <w:shd w:val="clear" w:color="auto" w:fill="FFFFFF"/>
        <w:tabs>
          <w:tab w:val="left" w:pos="1276"/>
        </w:tabs>
        <w:spacing w:after="0" w:line="285" w:lineRule="atLeast"/>
        <w:ind w:left="0" w:firstLine="709"/>
        <w:jc w:val="both"/>
        <w:textAlignment w:val="baseline"/>
        <w:rPr>
          <w:rFonts w:ascii="Times New Roman" w:hAnsi="Times New Roman" w:cs="Times New Roman"/>
          <w:color w:val="000000"/>
          <w:spacing w:val="2"/>
          <w:sz w:val="28"/>
          <w:szCs w:val="28"/>
          <w:shd w:val="clear" w:color="auto" w:fill="FFFFFF"/>
        </w:rPr>
      </w:pPr>
      <w:r w:rsidRPr="00133234">
        <w:rPr>
          <w:rFonts w:ascii="Times New Roman" w:hAnsi="Times New Roman" w:cs="Times New Roman"/>
          <w:color w:val="000000"/>
          <w:spacing w:val="2"/>
          <w:sz w:val="28"/>
          <w:szCs w:val="28"/>
          <w:shd w:val="clear" w:color="auto" w:fill="FFFFFF"/>
        </w:rPr>
        <w:t xml:space="preserve">По портфелю, включающему договоры по классу </w:t>
      </w:r>
      <w:r w:rsidR="00D01E1D" w:rsidRPr="00133234">
        <w:rPr>
          <w:rFonts w:ascii="Times New Roman" w:hAnsi="Times New Roman" w:cs="Times New Roman"/>
          <w:color w:val="000000"/>
          <w:spacing w:val="2"/>
          <w:sz w:val="28"/>
          <w:szCs w:val="28"/>
          <w:shd w:val="clear" w:color="auto" w:fill="FFFFFF"/>
        </w:rPr>
        <w:t>ипотечного страхования</w:t>
      </w:r>
      <w:r w:rsidR="00582AEF" w:rsidRPr="00133234">
        <w:rPr>
          <w:rFonts w:ascii="Times New Roman" w:hAnsi="Times New Roman" w:cs="Times New Roman"/>
          <w:color w:val="000000"/>
          <w:spacing w:val="2"/>
          <w:sz w:val="28"/>
          <w:szCs w:val="28"/>
          <w:shd w:val="clear" w:color="auto" w:fill="FFFFFF"/>
        </w:rPr>
        <w:t>,</w:t>
      </w:r>
      <w:r w:rsidR="00D01E1D" w:rsidRPr="00133234">
        <w:rPr>
          <w:rFonts w:ascii="Times New Roman" w:hAnsi="Times New Roman" w:cs="Times New Roman"/>
          <w:color w:val="000000"/>
          <w:spacing w:val="2"/>
          <w:sz w:val="28"/>
          <w:szCs w:val="28"/>
          <w:shd w:val="clear" w:color="auto" w:fill="FFFFFF"/>
        </w:rPr>
        <w:t xml:space="preserve"> </w:t>
      </w:r>
      <w:r w:rsidRPr="00133234">
        <w:rPr>
          <w:rFonts w:ascii="Times New Roman" w:hAnsi="Times New Roman" w:cs="Times New Roman"/>
          <w:color w:val="000000"/>
          <w:spacing w:val="2"/>
          <w:sz w:val="28"/>
          <w:szCs w:val="28"/>
          <w:shd w:val="clear" w:color="auto" w:fill="FFFFFF"/>
        </w:rPr>
        <w:t>величина ОПНУ составляет не менее 60 (шестидесяти)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вступившим в силу за последние 12 (двенадцать) месяцев, предшествующих дате расчета.</w:t>
      </w:r>
    </w:p>
    <w:p w14:paraId="4D0678A1" w14:textId="7F22626A" w:rsidR="00BD0969" w:rsidRPr="00133234" w:rsidRDefault="00BD0969" w:rsidP="00DC0E49">
      <w:pPr>
        <w:pStyle w:val="a7"/>
        <w:numPr>
          <w:ilvl w:val="0"/>
          <w:numId w:val="3"/>
        </w:numPr>
        <w:shd w:val="clear" w:color="auto" w:fill="FFFFFF"/>
        <w:tabs>
          <w:tab w:val="left" w:pos="1276"/>
        </w:tabs>
        <w:spacing w:after="0" w:line="285" w:lineRule="atLeast"/>
        <w:ind w:left="0" w:firstLine="709"/>
        <w:jc w:val="both"/>
        <w:textAlignment w:val="baseline"/>
        <w:rPr>
          <w:rFonts w:ascii="Times New Roman" w:hAnsi="Times New Roman" w:cs="Times New Roman"/>
          <w:color w:val="000000"/>
          <w:spacing w:val="2"/>
          <w:sz w:val="28"/>
          <w:szCs w:val="28"/>
          <w:shd w:val="clear" w:color="auto" w:fill="FFFFFF"/>
        </w:rPr>
      </w:pPr>
      <w:r w:rsidRPr="00133234">
        <w:rPr>
          <w:rFonts w:ascii="Times New Roman" w:hAnsi="Times New Roman" w:cs="Times New Roman"/>
          <w:color w:val="000000"/>
          <w:spacing w:val="2"/>
          <w:sz w:val="28"/>
          <w:szCs w:val="28"/>
          <w:shd w:val="clear" w:color="auto" w:fill="FFFFFF"/>
        </w:rPr>
        <w:t xml:space="preserve">Дисконтирование обязательств по возникшим </w:t>
      </w:r>
      <w:r w:rsidR="008924F3" w:rsidRPr="00133234">
        <w:rPr>
          <w:rFonts w:ascii="Times New Roman" w:eastAsia="Times New Roman" w:hAnsi="Times New Roman" w:cs="Times New Roman"/>
          <w:sz w:val="28"/>
          <w:szCs w:val="28"/>
          <w:lang w:eastAsia="ru-RU"/>
        </w:rPr>
        <w:t>страховым</w:t>
      </w:r>
      <w:r w:rsidR="008924F3" w:rsidRPr="00133234">
        <w:rPr>
          <w:rFonts w:ascii="Times New Roman" w:hAnsi="Times New Roman" w:cs="Times New Roman"/>
          <w:color w:val="000000"/>
          <w:spacing w:val="2"/>
          <w:sz w:val="28"/>
          <w:szCs w:val="28"/>
          <w:shd w:val="clear" w:color="auto" w:fill="FFFFFF"/>
        </w:rPr>
        <w:t xml:space="preserve"> </w:t>
      </w:r>
      <w:r w:rsidRPr="00133234">
        <w:rPr>
          <w:rFonts w:ascii="Times New Roman" w:hAnsi="Times New Roman" w:cs="Times New Roman"/>
          <w:color w:val="000000"/>
          <w:spacing w:val="2"/>
          <w:sz w:val="28"/>
          <w:szCs w:val="28"/>
          <w:shd w:val="clear" w:color="auto" w:fill="FFFFFF"/>
        </w:rPr>
        <w:t xml:space="preserve">убыткам </w:t>
      </w:r>
      <w:r w:rsidR="0032069E" w:rsidRPr="00133234">
        <w:rPr>
          <w:rFonts w:ascii="Times New Roman" w:hAnsi="Times New Roman" w:cs="Times New Roman"/>
          <w:color w:val="000000"/>
          <w:spacing w:val="2"/>
          <w:sz w:val="28"/>
          <w:szCs w:val="28"/>
          <w:shd w:val="clear" w:color="auto" w:fill="FFFFFF"/>
        </w:rPr>
        <w:t xml:space="preserve">производится на основании актуарных допущений </w:t>
      </w:r>
      <w:r w:rsidRPr="00133234">
        <w:rPr>
          <w:rFonts w:ascii="Times New Roman" w:hAnsi="Times New Roman" w:cs="Times New Roman"/>
          <w:color w:val="000000"/>
          <w:spacing w:val="2"/>
          <w:sz w:val="28"/>
          <w:szCs w:val="28"/>
          <w:shd w:val="clear" w:color="auto" w:fill="FFFFFF"/>
        </w:rPr>
        <w:t xml:space="preserve">в соответствии с Методикой оценки страховых обязательств. </w:t>
      </w:r>
    </w:p>
    <w:p w14:paraId="6FDCEB2E" w14:textId="3DD343AE" w:rsidR="000E512B" w:rsidRPr="00133234" w:rsidRDefault="00BD0969" w:rsidP="008D7B42">
      <w:pPr>
        <w:shd w:val="clear" w:color="auto" w:fill="FFFFFF"/>
        <w:spacing w:after="0" w:line="285" w:lineRule="atLeast"/>
        <w:jc w:val="both"/>
        <w:textAlignment w:val="baseline"/>
        <w:rPr>
          <w:rFonts w:ascii="Times New Roman" w:hAnsi="Times New Roman" w:cs="Times New Roman"/>
          <w:color w:val="000000"/>
          <w:spacing w:val="2"/>
          <w:sz w:val="28"/>
          <w:szCs w:val="28"/>
          <w:shd w:val="clear" w:color="auto" w:fill="FFFFFF"/>
        </w:rPr>
      </w:pPr>
      <w:r w:rsidRPr="00133234">
        <w:rPr>
          <w:rFonts w:ascii="Times New Roman" w:hAnsi="Times New Roman" w:cs="Times New Roman"/>
          <w:color w:val="000000"/>
          <w:spacing w:val="2"/>
          <w:sz w:val="28"/>
          <w:szCs w:val="28"/>
          <w:shd w:val="clear" w:color="auto" w:fill="FFFFFF"/>
        </w:rPr>
        <w:tab/>
        <w:t xml:space="preserve">Ставка доходности, применяемая для дисконтирования денежных потоков при расчете обязательств по возникшим </w:t>
      </w:r>
      <w:r w:rsidR="008924F3" w:rsidRPr="00133234">
        <w:rPr>
          <w:rFonts w:ascii="Times New Roman" w:eastAsia="Times New Roman" w:hAnsi="Times New Roman" w:cs="Times New Roman"/>
          <w:sz w:val="28"/>
          <w:szCs w:val="28"/>
          <w:lang w:eastAsia="ru-RU"/>
        </w:rPr>
        <w:t>страховым</w:t>
      </w:r>
      <w:r w:rsidR="008924F3" w:rsidRPr="00133234">
        <w:rPr>
          <w:rFonts w:ascii="Times New Roman" w:hAnsi="Times New Roman" w:cs="Times New Roman"/>
          <w:color w:val="000000"/>
          <w:spacing w:val="2"/>
          <w:sz w:val="28"/>
          <w:szCs w:val="28"/>
          <w:shd w:val="clear" w:color="auto" w:fill="FFFFFF"/>
        </w:rPr>
        <w:t xml:space="preserve"> </w:t>
      </w:r>
      <w:r w:rsidRPr="00133234">
        <w:rPr>
          <w:rFonts w:ascii="Times New Roman" w:hAnsi="Times New Roman" w:cs="Times New Roman"/>
          <w:color w:val="000000"/>
          <w:spacing w:val="2"/>
          <w:sz w:val="28"/>
          <w:szCs w:val="28"/>
          <w:shd w:val="clear" w:color="auto" w:fill="FFFFFF"/>
        </w:rPr>
        <w:t xml:space="preserve">убыткам, </w:t>
      </w:r>
      <w:r w:rsidRPr="00133234">
        <w:rPr>
          <w:rFonts w:ascii="Times New Roman" w:hAnsi="Times New Roman" w:cs="Times New Roman"/>
          <w:color w:val="000000"/>
          <w:spacing w:val="2"/>
          <w:sz w:val="28"/>
          <w:szCs w:val="28"/>
          <w:shd w:val="clear" w:color="auto" w:fill="FFFFFF"/>
        </w:rPr>
        <w:lastRenderedPageBreak/>
        <w:t xml:space="preserve">определяется на основе безрисковой кривой доходности соответствующей валюты, скорректированной на ликвидность и особенности самих страховых обязательств </w:t>
      </w:r>
      <w:r w:rsidR="00A3533D" w:rsidRPr="00133234">
        <w:rPr>
          <w:rFonts w:ascii="Times New Roman" w:hAnsi="Times New Roman" w:cs="Times New Roman"/>
          <w:spacing w:val="2"/>
          <w:sz w:val="28"/>
          <w:szCs w:val="28"/>
          <w:shd w:val="clear" w:color="auto" w:fill="FFFFFF"/>
        </w:rPr>
        <w:t>либо на основе рыночных доходностей финансовых инструментов, очищенных от кредитного риска в соответствии с Методикой оценки страховых обязательств</w:t>
      </w:r>
      <w:r w:rsidRPr="00133234">
        <w:rPr>
          <w:rFonts w:ascii="Times New Roman" w:hAnsi="Times New Roman" w:cs="Times New Roman"/>
          <w:spacing w:val="2"/>
          <w:sz w:val="28"/>
          <w:szCs w:val="28"/>
          <w:shd w:val="clear" w:color="auto" w:fill="FFFFFF"/>
        </w:rPr>
        <w:t>.</w:t>
      </w:r>
    </w:p>
    <w:p w14:paraId="6109B3F1" w14:textId="6D568164" w:rsidR="00750DBD" w:rsidRPr="00133234" w:rsidRDefault="00AA063F" w:rsidP="008D7B42">
      <w:pPr>
        <w:spacing w:before="160"/>
        <w:ind w:firstLine="709"/>
        <w:jc w:val="both"/>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Глава 6. </w:t>
      </w:r>
      <w:r w:rsidR="00D01E1D" w:rsidRPr="00133234">
        <w:rPr>
          <w:rFonts w:ascii="Times New Roman" w:eastAsia="Times New Roman" w:hAnsi="Times New Roman" w:cs="Times New Roman"/>
          <w:b/>
          <w:sz w:val="28"/>
          <w:szCs w:val="28"/>
          <w:lang w:eastAsia="ru-RU"/>
        </w:rPr>
        <w:t>О</w:t>
      </w:r>
      <w:r w:rsidRPr="00133234">
        <w:rPr>
          <w:rFonts w:ascii="Times New Roman" w:eastAsia="Times New Roman" w:hAnsi="Times New Roman" w:cs="Times New Roman"/>
          <w:b/>
          <w:sz w:val="28"/>
          <w:szCs w:val="28"/>
          <w:lang w:eastAsia="ru-RU"/>
        </w:rPr>
        <w:t xml:space="preserve">ценка страховых обязательств </w:t>
      </w:r>
      <w:r w:rsidR="00D01E1D" w:rsidRPr="00133234">
        <w:rPr>
          <w:rFonts w:ascii="Times New Roman" w:eastAsia="Times New Roman" w:hAnsi="Times New Roman" w:cs="Times New Roman"/>
          <w:b/>
          <w:sz w:val="28"/>
          <w:szCs w:val="28"/>
          <w:lang w:eastAsia="ru-RU"/>
        </w:rPr>
        <w:t>методом на основе распределения премии</w:t>
      </w:r>
    </w:p>
    <w:p w14:paraId="79C64581" w14:textId="3BF92B94" w:rsidR="00D01E1D" w:rsidRPr="00133234" w:rsidRDefault="00D01E1D" w:rsidP="009641FA">
      <w:pPr>
        <w:pStyle w:val="a7"/>
        <w:numPr>
          <w:ilvl w:val="0"/>
          <w:numId w:val="3"/>
        </w:numPr>
        <w:spacing w:after="0" w:line="240" w:lineRule="auto"/>
        <w:ind w:left="0" w:firstLine="709"/>
        <w:jc w:val="both"/>
        <w:rPr>
          <w:rFonts w:ascii="Times New Roman" w:eastAsia="Times New Roman" w:hAnsi="Times New Roman" w:cs="Times New Roman"/>
          <w:sz w:val="28"/>
          <w:szCs w:val="24"/>
          <w:lang w:eastAsia="ru-RU"/>
        </w:rPr>
      </w:pPr>
      <w:r w:rsidRPr="00133234">
        <w:rPr>
          <w:rFonts w:ascii="Times New Roman" w:hAnsi="Times New Roman" w:cs="Times New Roman"/>
          <w:color w:val="000000"/>
          <w:spacing w:val="2"/>
          <w:sz w:val="28"/>
          <w:szCs w:val="28"/>
          <w:shd w:val="clear" w:color="auto" w:fill="FFFFFF"/>
        </w:rPr>
        <w:t xml:space="preserve"> При применении организацией подхода на основе распределения премии </w:t>
      </w:r>
      <w:r w:rsidR="00D032F2" w:rsidRPr="00133234">
        <w:rPr>
          <w:rFonts w:ascii="Times New Roman" w:hAnsi="Times New Roman" w:cs="Times New Roman"/>
          <w:color w:val="000000"/>
          <w:spacing w:val="2"/>
          <w:sz w:val="28"/>
          <w:szCs w:val="28"/>
          <w:shd w:val="clear" w:color="auto" w:fill="FFFFFF"/>
        </w:rPr>
        <w:t>обязательства</w:t>
      </w:r>
      <w:r w:rsidR="00D032F2" w:rsidRPr="00133234">
        <w:rPr>
          <w:rFonts w:ascii="Times New Roman" w:eastAsia="Times New Roman" w:hAnsi="Times New Roman" w:cs="Times New Roman"/>
          <w:sz w:val="28"/>
          <w:szCs w:val="24"/>
          <w:lang w:eastAsia="ru-RU"/>
        </w:rPr>
        <w:t xml:space="preserve"> по оставшейся части страхового покрытия</w:t>
      </w:r>
      <w:r w:rsidRPr="00133234">
        <w:rPr>
          <w:rFonts w:ascii="Times New Roman" w:eastAsia="Times New Roman" w:hAnsi="Times New Roman" w:cs="Times New Roman"/>
          <w:sz w:val="28"/>
          <w:szCs w:val="24"/>
          <w:lang w:eastAsia="ru-RU"/>
        </w:rPr>
        <w:t xml:space="preserve"> рассчитывается следующим образом:</w:t>
      </w:r>
    </w:p>
    <w:p w14:paraId="466569E3" w14:textId="77777777" w:rsidR="00D01E1D" w:rsidRPr="00133234" w:rsidRDefault="00D01E1D" w:rsidP="00D01E1D">
      <w:pPr>
        <w:spacing w:after="0" w:line="240" w:lineRule="auto"/>
        <w:ind w:firstLine="709"/>
        <w:contextualSpacing/>
        <w:jc w:val="both"/>
        <w:rPr>
          <w:rFonts w:ascii="Times New Roman" w:eastAsia="Times New Roman" w:hAnsi="Times New Roman" w:cs="Times New Roman"/>
          <w:sz w:val="28"/>
          <w:szCs w:val="24"/>
          <w:lang w:eastAsia="ru-RU"/>
        </w:rPr>
      </w:pPr>
      <w:r w:rsidRPr="00133234">
        <w:rPr>
          <w:rFonts w:ascii="Times New Roman" w:eastAsia="Times New Roman" w:hAnsi="Times New Roman" w:cs="Times New Roman"/>
          <w:sz w:val="28"/>
          <w:szCs w:val="24"/>
          <w:lang w:eastAsia="ru-RU"/>
        </w:rPr>
        <w:t>1)</w:t>
      </w:r>
      <w:r w:rsidRPr="00133234">
        <w:rPr>
          <w:rFonts w:ascii="Times New Roman" w:eastAsia="Times New Roman" w:hAnsi="Times New Roman" w:cs="Times New Roman"/>
          <w:sz w:val="28"/>
          <w:szCs w:val="24"/>
          <w:lang w:eastAsia="ru-RU"/>
        </w:rPr>
        <w:tab/>
        <w:t>при первоначальном признании:</w:t>
      </w:r>
    </w:p>
    <w:p w14:paraId="3B9C0567" w14:textId="77777777" w:rsidR="00D01E1D" w:rsidRPr="00133234" w:rsidRDefault="00D01E1D" w:rsidP="00D01E1D">
      <w:pPr>
        <w:spacing w:after="0" w:line="240" w:lineRule="auto"/>
        <w:ind w:firstLine="709"/>
        <w:contextualSpacing/>
        <w:jc w:val="both"/>
        <w:rPr>
          <w:rFonts w:ascii="Times New Roman" w:eastAsia="Times New Roman" w:hAnsi="Times New Roman" w:cs="Times New Roman"/>
          <w:sz w:val="28"/>
          <w:szCs w:val="24"/>
          <w:lang w:eastAsia="ru-RU"/>
        </w:rPr>
      </w:pPr>
    </w:p>
    <w:p w14:paraId="6B881562" w14:textId="77777777" w:rsidR="00D01E1D" w:rsidRPr="00133234" w:rsidRDefault="00D01E1D" w:rsidP="00D01E1D">
      <w:pPr>
        <w:spacing w:after="0" w:line="240" w:lineRule="auto"/>
        <w:ind w:firstLine="709"/>
        <w:contextualSpacing/>
        <w:jc w:val="center"/>
        <w:rPr>
          <w:rFonts w:ascii="Times New Roman" w:eastAsia="Times New Roman" w:hAnsi="Times New Roman" w:cs="Times New Roman"/>
          <w:sz w:val="28"/>
          <w:szCs w:val="24"/>
          <w:lang w:eastAsia="ru-RU"/>
        </w:rPr>
      </w:pPr>
      <w:r w:rsidRPr="00133234">
        <w:rPr>
          <w:rFonts w:ascii="Times New Roman" w:eastAsia="Times New Roman" w:hAnsi="Times New Roman" w:cs="Times New Roman"/>
          <w:sz w:val="28"/>
          <w:szCs w:val="24"/>
          <w:lang w:eastAsia="ru-RU"/>
        </w:rPr>
        <w:t>ООСП</w:t>
      </w:r>
      <w:r w:rsidRPr="00133234">
        <w:rPr>
          <w:rFonts w:ascii="Times New Roman" w:eastAsia="Times New Roman" w:hAnsi="Times New Roman" w:cs="Times New Roman"/>
          <w:sz w:val="28"/>
          <w:szCs w:val="24"/>
          <w:vertAlign w:val="subscript"/>
          <w:lang w:eastAsia="ru-RU"/>
        </w:rPr>
        <w:t xml:space="preserve">0 </w:t>
      </w:r>
      <w:r w:rsidRPr="00133234">
        <w:rPr>
          <w:rFonts w:ascii="Times New Roman" w:eastAsia="Times New Roman" w:hAnsi="Times New Roman" w:cs="Times New Roman"/>
          <w:sz w:val="28"/>
          <w:szCs w:val="24"/>
          <w:lang w:eastAsia="ru-RU"/>
        </w:rPr>
        <w:t>= П</w:t>
      </w:r>
      <w:r w:rsidRPr="00133234">
        <w:rPr>
          <w:rFonts w:ascii="Times New Roman" w:eastAsia="Times New Roman" w:hAnsi="Times New Roman" w:cs="Times New Roman"/>
          <w:sz w:val="28"/>
          <w:szCs w:val="24"/>
          <w:vertAlign w:val="subscript"/>
          <w:lang w:eastAsia="ru-RU"/>
        </w:rPr>
        <w:t xml:space="preserve">0 </w:t>
      </w:r>
      <w:r w:rsidRPr="00133234">
        <w:rPr>
          <w:rFonts w:ascii="Times New Roman" w:eastAsia="Times New Roman" w:hAnsi="Times New Roman" w:cs="Times New Roman"/>
          <w:sz w:val="28"/>
          <w:szCs w:val="24"/>
          <w:lang w:eastAsia="ru-RU"/>
        </w:rPr>
        <w:t>- Ак</w:t>
      </w:r>
      <w:r w:rsidRPr="00133234">
        <w:rPr>
          <w:rFonts w:ascii="Times New Roman" w:eastAsia="Times New Roman" w:hAnsi="Times New Roman" w:cs="Times New Roman"/>
          <w:sz w:val="28"/>
          <w:szCs w:val="24"/>
          <w:vertAlign w:val="subscript"/>
          <w:lang w:eastAsia="ru-RU"/>
        </w:rPr>
        <w:t>0</w:t>
      </w:r>
      <w:r w:rsidRPr="00133234">
        <w:rPr>
          <w:rFonts w:ascii="Times New Roman" w:eastAsia="Times New Roman" w:hAnsi="Times New Roman" w:cs="Times New Roman"/>
          <w:sz w:val="28"/>
          <w:szCs w:val="24"/>
          <w:lang w:eastAsia="ru-RU"/>
        </w:rPr>
        <w:t>, где</w:t>
      </w:r>
    </w:p>
    <w:p w14:paraId="5EA9500E" w14:textId="77777777" w:rsidR="00D01E1D" w:rsidRPr="00133234" w:rsidRDefault="00D01E1D" w:rsidP="00D01E1D">
      <w:pPr>
        <w:spacing w:after="0" w:line="240" w:lineRule="auto"/>
        <w:ind w:firstLine="709"/>
        <w:contextualSpacing/>
        <w:jc w:val="center"/>
        <w:rPr>
          <w:rFonts w:ascii="Times New Roman" w:eastAsia="Times New Roman" w:hAnsi="Times New Roman" w:cs="Times New Roman"/>
          <w:sz w:val="28"/>
          <w:szCs w:val="24"/>
          <w:lang w:eastAsia="ru-RU"/>
        </w:rPr>
      </w:pPr>
    </w:p>
    <w:p w14:paraId="78181F95" w14:textId="68382B91" w:rsidR="00D032F2" w:rsidRPr="00133234" w:rsidRDefault="003504FF" w:rsidP="00D032F2">
      <w:pPr>
        <w:spacing w:after="0" w:line="240" w:lineRule="auto"/>
        <w:ind w:firstLine="709"/>
        <w:contextualSpacing/>
        <w:jc w:val="both"/>
        <w:rPr>
          <w:rFonts w:ascii="Times New Roman" w:eastAsia="Times New Roman" w:hAnsi="Times New Roman" w:cs="Times New Roman"/>
          <w:sz w:val="28"/>
          <w:szCs w:val="24"/>
          <w:lang w:eastAsia="ru-RU"/>
        </w:rPr>
      </w:pPr>
      <m:oMath>
        <m:sSub>
          <m:sSubPr>
            <m:ctrlPr>
              <w:rPr>
                <w:rFonts w:ascii="Cambria Math" w:hAnsi="Cambria Math"/>
                <w:i/>
                <w:sz w:val="28"/>
              </w:rPr>
            </m:ctrlPr>
          </m:sSubPr>
          <m:e>
            <m:r>
              <m:rPr>
                <m:sty m:val="p"/>
              </m:rPr>
              <w:rPr>
                <w:rFonts w:ascii="Cambria Math" w:eastAsia="Times New Roman" w:hAnsi="Cambria Math" w:cs="Times New Roman"/>
                <w:sz w:val="28"/>
                <w:szCs w:val="24"/>
                <w:lang w:eastAsia="ru-RU"/>
              </w:rPr>
              <m:t>ООСП</m:t>
            </m:r>
          </m:e>
          <m:sub>
            <m:r>
              <w:rPr>
                <w:rFonts w:ascii="Cambria Math" w:hAnsi="Cambria Math"/>
                <w:sz w:val="28"/>
              </w:rPr>
              <m:t>0</m:t>
            </m:r>
          </m:sub>
        </m:sSub>
      </m:oMath>
      <w:r w:rsidR="00D032F2" w:rsidRPr="00133234">
        <w:rPr>
          <w:rFonts w:ascii="Times New Roman" w:eastAsia="Times New Roman" w:hAnsi="Times New Roman" w:cs="Times New Roman"/>
          <w:sz w:val="28"/>
          <w:szCs w:val="24"/>
          <w:lang w:eastAsia="ru-RU"/>
        </w:rPr>
        <w:t xml:space="preserve"> </w:t>
      </w:r>
      <w:r w:rsidR="004E202B" w:rsidRPr="00133234">
        <w:rPr>
          <w:rFonts w:ascii="Times New Roman" w:eastAsia="Times New Roman" w:hAnsi="Times New Roman" w:cs="Times New Roman"/>
          <w:sz w:val="28"/>
          <w:szCs w:val="24"/>
          <w:lang w:eastAsia="ru-RU"/>
        </w:rPr>
        <w:t xml:space="preserve">– </w:t>
      </w:r>
      <w:r w:rsidR="00D032F2" w:rsidRPr="00133234">
        <w:rPr>
          <w:rFonts w:ascii="Times New Roman" w:eastAsia="Times New Roman" w:hAnsi="Times New Roman" w:cs="Times New Roman"/>
          <w:sz w:val="28"/>
          <w:szCs w:val="24"/>
          <w:lang w:eastAsia="ru-RU"/>
        </w:rPr>
        <w:t xml:space="preserve"> обязательства по оставшейся части страхового покрытия на момент первоначального признания;</w:t>
      </w:r>
    </w:p>
    <w:p w14:paraId="207101E1" w14:textId="5ED94190" w:rsidR="00D01E1D" w:rsidRPr="00133234" w:rsidRDefault="003504FF" w:rsidP="00D01E1D">
      <w:pPr>
        <w:spacing w:after="0" w:line="240" w:lineRule="auto"/>
        <w:ind w:firstLine="709"/>
        <w:contextualSpacing/>
        <w:jc w:val="both"/>
        <w:rPr>
          <w:rFonts w:ascii="Times New Roman" w:eastAsia="Times New Roman" w:hAnsi="Times New Roman" w:cs="Times New Roman"/>
          <w:sz w:val="28"/>
          <w:szCs w:val="24"/>
          <w:lang w:eastAsia="ru-RU"/>
        </w:rPr>
      </w:pPr>
      <m:oMath>
        <m:sSub>
          <m:sSubPr>
            <m:ctrlPr>
              <w:rPr>
                <w:rFonts w:ascii="Cambria Math" w:hAnsi="Cambria Math"/>
                <w:i/>
                <w:sz w:val="28"/>
              </w:rPr>
            </m:ctrlPr>
          </m:sSubPr>
          <m:e>
            <m:r>
              <w:rPr>
                <w:rFonts w:ascii="Cambria Math" w:hAnsi="Cambria Math"/>
                <w:sz w:val="28"/>
              </w:rPr>
              <m:t>П</m:t>
            </m:r>
          </m:e>
          <m:sub>
            <m:r>
              <w:rPr>
                <w:rFonts w:ascii="Cambria Math" w:hAnsi="Cambria Math"/>
                <w:sz w:val="28"/>
              </w:rPr>
              <m:t>0</m:t>
            </m:r>
          </m:sub>
        </m:sSub>
      </m:oMath>
      <w:r w:rsidR="00D01E1D" w:rsidRPr="00133234">
        <w:rPr>
          <w:rFonts w:ascii="Times New Roman" w:eastAsia="Times New Roman" w:hAnsi="Times New Roman" w:cs="Times New Roman"/>
          <w:sz w:val="28"/>
          <w:szCs w:val="24"/>
          <w:lang w:eastAsia="ru-RU"/>
        </w:rPr>
        <w:t xml:space="preserve"> </w:t>
      </w:r>
      <w:r w:rsidR="004E202B" w:rsidRPr="00133234">
        <w:rPr>
          <w:rFonts w:ascii="Times New Roman" w:eastAsia="Times New Roman" w:hAnsi="Times New Roman" w:cs="Times New Roman"/>
          <w:sz w:val="28"/>
          <w:szCs w:val="24"/>
          <w:lang w:eastAsia="ru-RU"/>
        </w:rPr>
        <w:t>–</w:t>
      </w:r>
      <w:r w:rsidR="00D01E1D" w:rsidRPr="00133234">
        <w:rPr>
          <w:rFonts w:ascii="Times New Roman" w:eastAsia="Times New Roman" w:hAnsi="Times New Roman" w:cs="Times New Roman"/>
          <w:sz w:val="28"/>
          <w:szCs w:val="24"/>
          <w:lang w:eastAsia="ru-RU"/>
        </w:rPr>
        <w:t xml:space="preserve"> </w:t>
      </w:r>
      <w:r w:rsidR="004E202B" w:rsidRPr="00133234">
        <w:rPr>
          <w:rFonts w:ascii="Times New Roman" w:eastAsia="Times New Roman" w:hAnsi="Times New Roman" w:cs="Times New Roman"/>
          <w:sz w:val="28"/>
          <w:szCs w:val="24"/>
          <w:lang w:eastAsia="ru-RU"/>
        </w:rPr>
        <w:t xml:space="preserve">страховые </w:t>
      </w:r>
      <w:r w:rsidR="00D01E1D" w:rsidRPr="00133234">
        <w:rPr>
          <w:rFonts w:ascii="Times New Roman" w:eastAsia="Times New Roman" w:hAnsi="Times New Roman" w:cs="Times New Roman"/>
          <w:sz w:val="28"/>
          <w:szCs w:val="24"/>
          <w:lang w:eastAsia="ru-RU"/>
        </w:rPr>
        <w:t>премии, полученные на момент первоначального признания;</w:t>
      </w:r>
    </w:p>
    <w:p w14:paraId="2A61D195" w14:textId="7AE2B0B7" w:rsidR="00D01E1D" w:rsidRPr="00133234" w:rsidRDefault="003504FF" w:rsidP="00D01E1D">
      <w:pPr>
        <w:spacing w:after="0" w:line="240" w:lineRule="auto"/>
        <w:ind w:firstLine="709"/>
        <w:contextualSpacing/>
        <w:jc w:val="both"/>
        <w:rPr>
          <w:rFonts w:ascii="Times New Roman" w:eastAsia="Times New Roman" w:hAnsi="Times New Roman" w:cs="Times New Roman"/>
          <w:sz w:val="28"/>
          <w:szCs w:val="24"/>
          <w:lang w:eastAsia="ru-RU"/>
        </w:rPr>
      </w:pPr>
      <m:oMath>
        <m:sSub>
          <m:sSubPr>
            <m:ctrlPr>
              <w:rPr>
                <w:rFonts w:ascii="Cambria Math" w:hAnsi="Cambria Math"/>
                <w:i/>
                <w:sz w:val="28"/>
              </w:rPr>
            </m:ctrlPr>
          </m:sSubPr>
          <m:e>
            <m:r>
              <w:rPr>
                <w:rFonts w:ascii="Cambria Math" w:hAnsi="Cambria Math"/>
                <w:sz w:val="28"/>
              </w:rPr>
              <m:t>Ак</m:t>
            </m:r>
          </m:e>
          <m:sub>
            <m:r>
              <w:rPr>
                <w:rFonts w:ascii="Cambria Math" w:hAnsi="Cambria Math"/>
                <w:sz w:val="28"/>
              </w:rPr>
              <m:t>0</m:t>
            </m:r>
          </m:sub>
        </m:sSub>
      </m:oMath>
      <w:r w:rsidR="00D01E1D" w:rsidRPr="00133234">
        <w:rPr>
          <w:rFonts w:ascii="Times New Roman" w:eastAsia="Times New Roman" w:hAnsi="Times New Roman" w:cs="Times New Roman"/>
          <w:sz w:val="28"/>
          <w:szCs w:val="24"/>
          <w:lang w:eastAsia="ru-RU"/>
        </w:rPr>
        <w:t xml:space="preserve"> </w:t>
      </w:r>
      <w:r w:rsidR="004E202B" w:rsidRPr="00133234">
        <w:rPr>
          <w:rFonts w:ascii="Times New Roman" w:eastAsia="Times New Roman" w:hAnsi="Times New Roman" w:cs="Times New Roman"/>
          <w:sz w:val="28"/>
          <w:szCs w:val="24"/>
          <w:lang w:eastAsia="ru-RU"/>
        </w:rPr>
        <w:t xml:space="preserve">– </w:t>
      </w:r>
      <w:r w:rsidR="00D01E1D" w:rsidRPr="00133234">
        <w:rPr>
          <w:rFonts w:ascii="Times New Roman" w:eastAsia="Times New Roman" w:hAnsi="Times New Roman" w:cs="Times New Roman"/>
          <w:sz w:val="28"/>
          <w:szCs w:val="24"/>
          <w:lang w:eastAsia="ru-RU"/>
        </w:rPr>
        <w:t xml:space="preserve"> </w:t>
      </w:r>
      <w:proofErr w:type="spellStart"/>
      <w:r w:rsidR="00D01E1D" w:rsidRPr="00133234">
        <w:rPr>
          <w:rFonts w:ascii="Times New Roman" w:eastAsia="Times New Roman" w:hAnsi="Times New Roman" w:cs="Times New Roman"/>
          <w:sz w:val="28"/>
          <w:szCs w:val="24"/>
          <w:lang w:eastAsia="ru-RU"/>
        </w:rPr>
        <w:t>аквизиционные</w:t>
      </w:r>
      <w:proofErr w:type="spellEnd"/>
      <w:r w:rsidR="00D01E1D" w:rsidRPr="00133234">
        <w:rPr>
          <w:rFonts w:ascii="Times New Roman" w:eastAsia="Times New Roman" w:hAnsi="Times New Roman" w:cs="Times New Roman"/>
          <w:sz w:val="28"/>
          <w:szCs w:val="24"/>
          <w:lang w:eastAsia="ru-RU"/>
        </w:rPr>
        <w:t xml:space="preserve"> денежные потоки на эту дату, за исключением случаев, когда организация решает признать данные выплаты в качестве расходов.</w:t>
      </w:r>
    </w:p>
    <w:p w14:paraId="506F6DBC" w14:textId="7817B063" w:rsidR="00C95F94" w:rsidRPr="00133234" w:rsidRDefault="00C95F94" w:rsidP="00252C8E">
      <w:pPr>
        <w:pStyle w:val="a7"/>
        <w:numPr>
          <w:ilvl w:val="0"/>
          <w:numId w:val="3"/>
        </w:numPr>
        <w:ind w:left="0" w:firstLine="709"/>
        <w:jc w:val="both"/>
        <w:rPr>
          <w:rFonts w:ascii="Times New Roman" w:eastAsia="Times New Roman" w:hAnsi="Times New Roman" w:cs="Times New Roman"/>
          <w:sz w:val="28"/>
          <w:szCs w:val="28"/>
          <w:lang w:eastAsia="ru-RU"/>
        </w:rPr>
      </w:pPr>
      <w:r w:rsidRPr="00133234">
        <w:rPr>
          <w:rFonts w:ascii="Times New Roman" w:hAnsi="Times New Roman" w:cs="Times New Roman"/>
          <w:color w:val="000000"/>
          <w:spacing w:val="2"/>
          <w:sz w:val="28"/>
          <w:szCs w:val="28"/>
          <w:shd w:val="clear" w:color="auto" w:fill="FFFFFF"/>
        </w:rPr>
        <w:t>На п</w:t>
      </w:r>
      <w:r w:rsidR="00182BF0" w:rsidRPr="00133234">
        <w:rPr>
          <w:rFonts w:ascii="Times New Roman" w:hAnsi="Times New Roman" w:cs="Times New Roman"/>
          <w:color w:val="000000"/>
          <w:spacing w:val="2"/>
          <w:sz w:val="28"/>
          <w:szCs w:val="28"/>
          <w:shd w:val="clear" w:color="auto" w:fill="FFFFFF"/>
        </w:rPr>
        <w:t>оследующие отч</w:t>
      </w:r>
      <w:r w:rsidRPr="00133234">
        <w:rPr>
          <w:rFonts w:ascii="Times New Roman" w:hAnsi="Times New Roman" w:cs="Times New Roman"/>
          <w:color w:val="000000"/>
          <w:spacing w:val="2"/>
          <w:sz w:val="28"/>
          <w:szCs w:val="28"/>
          <w:shd w:val="clear" w:color="auto" w:fill="FFFFFF"/>
        </w:rPr>
        <w:t>е</w:t>
      </w:r>
      <w:r w:rsidR="00182BF0" w:rsidRPr="00133234">
        <w:rPr>
          <w:rFonts w:ascii="Times New Roman" w:hAnsi="Times New Roman" w:cs="Times New Roman"/>
          <w:color w:val="000000"/>
          <w:spacing w:val="2"/>
          <w:sz w:val="28"/>
          <w:szCs w:val="28"/>
          <w:shd w:val="clear" w:color="auto" w:fill="FFFFFF"/>
        </w:rPr>
        <w:t>тные даты оценка обязательств по оставшейся</w:t>
      </w:r>
      <w:r w:rsidR="00182BF0" w:rsidRPr="00133234">
        <w:rPr>
          <w:rFonts w:ascii="Times New Roman" w:eastAsia="Times New Roman" w:hAnsi="Times New Roman" w:cs="Times New Roman"/>
          <w:sz w:val="28"/>
          <w:szCs w:val="28"/>
          <w:lang w:eastAsia="ru-RU"/>
        </w:rPr>
        <w:t xml:space="preserve"> части страхового покрытия с использованием метода пропорционального распределения </w:t>
      </w:r>
      <w:r w:rsidRPr="00133234">
        <w:rPr>
          <w:rFonts w:ascii="Times New Roman" w:eastAsia="Times New Roman" w:hAnsi="Times New Roman" w:cs="Times New Roman"/>
          <w:sz w:val="28"/>
          <w:szCs w:val="28"/>
          <w:lang w:eastAsia="ru-RU"/>
        </w:rPr>
        <w:t>определяется по формуле</w:t>
      </w:r>
      <w:r w:rsidRPr="00133234">
        <w:rPr>
          <w:rFonts w:ascii="Times New Roman" w:eastAsia="Times New Roman" w:hAnsi="Times New Roman" w:cs="Times New Roman"/>
          <w:sz w:val="24"/>
          <w:szCs w:val="24"/>
          <w:lang w:eastAsia="ru-RU"/>
        </w:rPr>
        <w:t>:</w:t>
      </w:r>
    </w:p>
    <w:p w14:paraId="0D9D1C30" w14:textId="025E8917" w:rsidR="00C95F94" w:rsidRPr="00133234" w:rsidRDefault="00C95F94" w:rsidP="00C95F94">
      <w:pPr>
        <w:spacing w:after="0" w:line="240" w:lineRule="auto"/>
        <w:ind w:firstLine="709"/>
        <w:contextualSpacing/>
        <w:jc w:val="center"/>
        <w:rPr>
          <w:rFonts w:ascii="Times New Roman" w:eastAsia="Times New Roman" w:hAnsi="Times New Roman" w:cs="Times New Roman"/>
          <w:sz w:val="28"/>
          <w:szCs w:val="24"/>
          <w:lang w:eastAsia="ru-RU"/>
        </w:rPr>
      </w:pPr>
      <w:proofErr w:type="spellStart"/>
      <w:r w:rsidRPr="00133234">
        <w:rPr>
          <w:rFonts w:ascii="Times New Roman" w:eastAsia="Times New Roman" w:hAnsi="Times New Roman" w:cs="Times New Roman"/>
          <w:sz w:val="28"/>
          <w:szCs w:val="24"/>
          <w:lang w:eastAsia="ru-RU"/>
        </w:rPr>
        <w:t>ООСП</w:t>
      </w:r>
      <w:r w:rsidRPr="00133234">
        <w:rPr>
          <w:rFonts w:ascii="Times New Roman" w:eastAsia="Times New Roman" w:hAnsi="Times New Roman" w:cs="Times New Roman"/>
          <w:sz w:val="28"/>
          <w:szCs w:val="24"/>
          <w:vertAlign w:val="subscript"/>
          <w:lang w:eastAsia="ru-RU"/>
        </w:rPr>
        <w:t>t</w:t>
      </w:r>
      <w:proofErr w:type="spellEnd"/>
      <w:r w:rsidRPr="00133234">
        <w:rPr>
          <w:rFonts w:ascii="Times New Roman" w:eastAsia="Times New Roman" w:hAnsi="Times New Roman" w:cs="Times New Roman"/>
          <w:sz w:val="28"/>
          <w:szCs w:val="24"/>
          <w:lang w:eastAsia="ru-RU"/>
        </w:rPr>
        <w:t xml:space="preserve"> = ООСП</w:t>
      </w:r>
      <w:r w:rsidRPr="00133234">
        <w:rPr>
          <w:rFonts w:ascii="Times New Roman" w:eastAsia="Times New Roman" w:hAnsi="Times New Roman" w:cs="Times New Roman"/>
          <w:sz w:val="28"/>
          <w:szCs w:val="24"/>
          <w:vertAlign w:val="subscript"/>
          <w:lang w:eastAsia="ru-RU"/>
        </w:rPr>
        <w:t>t-1</w:t>
      </w:r>
      <w:r w:rsidRPr="00133234">
        <w:rPr>
          <w:rFonts w:ascii="Times New Roman" w:eastAsia="Times New Roman" w:hAnsi="Times New Roman" w:cs="Times New Roman"/>
          <w:sz w:val="28"/>
          <w:szCs w:val="24"/>
          <w:lang w:eastAsia="ru-RU"/>
        </w:rPr>
        <w:t xml:space="preserve"> + </w:t>
      </w:r>
      <w:proofErr w:type="spellStart"/>
      <w:r w:rsidRPr="00133234">
        <w:rPr>
          <w:rFonts w:ascii="Times New Roman" w:eastAsia="Times New Roman" w:hAnsi="Times New Roman" w:cs="Times New Roman"/>
          <w:sz w:val="28"/>
          <w:szCs w:val="24"/>
          <w:lang w:eastAsia="ru-RU"/>
        </w:rPr>
        <w:t>П</w:t>
      </w:r>
      <w:r w:rsidRPr="00133234">
        <w:rPr>
          <w:rFonts w:ascii="Times New Roman" w:eastAsia="Times New Roman" w:hAnsi="Times New Roman" w:cs="Times New Roman"/>
          <w:sz w:val="28"/>
          <w:szCs w:val="24"/>
          <w:vertAlign w:val="subscript"/>
          <w:lang w:eastAsia="ru-RU"/>
        </w:rPr>
        <w:t>t</w:t>
      </w:r>
      <w:proofErr w:type="spellEnd"/>
      <w:r w:rsidRPr="00133234">
        <w:rPr>
          <w:rFonts w:ascii="Times New Roman" w:eastAsia="Times New Roman" w:hAnsi="Times New Roman" w:cs="Times New Roman"/>
          <w:sz w:val="28"/>
          <w:szCs w:val="24"/>
          <w:lang w:eastAsia="ru-RU"/>
        </w:rPr>
        <w:t xml:space="preserve"> - </w:t>
      </w:r>
      <w:proofErr w:type="spellStart"/>
      <w:r w:rsidRPr="00133234">
        <w:rPr>
          <w:rFonts w:ascii="Times New Roman" w:eastAsia="Times New Roman" w:hAnsi="Times New Roman" w:cs="Times New Roman"/>
          <w:sz w:val="28"/>
          <w:szCs w:val="24"/>
          <w:lang w:eastAsia="ru-RU"/>
        </w:rPr>
        <w:t>Ак</w:t>
      </w:r>
      <w:r w:rsidRPr="00133234">
        <w:rPr>
          <w:rFonts w:ascii="Times New Roman" w:eastAsia="Times New Roman" w:hAnsi="Times New Roman" w:cs="Times New Roman"/>
          <w:sz w:val="28"/>
          <w:szCs w:val="24"/>
          <w:vertAlign w:val="subscript"/>
          <w:lang w:eastAsia="ru-RU"/>
        </w:rPr>
        <w:t>t</w:t>
      </w:r>
      <w:proofErr w:type="spellEnd"/>
      <w:r w:rsidRPr="00133234">
        <w:rPr>
          <w:rFonts w:ascii="Times New Roman" w:eastAsia="Times New Roman" w:hAnsi="Times New Roman" w:cs="Times New Roman"/>
          <w:sz w:val="28"/>
          <w:szCs w:val="24"/>
          <w:lang w:eastAsia="ru-RU"/>
        </w:rPr>
        <w:t xml:space="preserve"> + </w:t>
      </w:r>
      <w:proofErr w:type="spellStart"/>
      <w:r w:rsidRPr="00133234">
        <w:rPr>
          <w:rFonts w:ascii="Times New Roman" w:eastAsia="Times New Roman" w:hAnsi="Times New Roman" w:cs="Times New Roman"/>
          <w:sz w:val="28"/>
          <w:szCs w:val="24"/>
          <w:lang w:eastAsia="ru-RU"/>
        </w:rPr>
        <w:t>АМ</w:t>
      </w:r>
      <w:r w:rsidRPr="00133234">
        <w:rPr>
          <w:rFonts w:ascii="Times New Roman" w:eastAsia="Times New Roman" w:hAnsi="Times New Roman" w:cs="Times New Roman"/>
          <w:sz w:val="28"/>
          <w:szCs w:val="24"/>
          <w:vertAlign w:val="subscript"/>
          <w:lang w:eastAsia="ru-RU"/>
        </w:rPr>
        <w:t>t</w:t>
      </w:r>
      <w:proofErr w:type="spellEnd"/>
      <w:r w:rsidRPr="00133234">
        <w:rPr>
          <w:rFonts w:ascii="Times New Roman" w:eastAsia="Times New Roman" w:hAnsi="Times New Roman" w:cs="Times New Roman"/>
          <w:sz w:val="28"/>
          <w:szCs w:val="24"/>
          <w:lang w:eastAsia="ru-RU"/>
        </w:rPr>
        <w:t xml:space="preserve"> - </w:t>
      </w:r>
      <w:proofErr w:type="spellStart"/>
      <w:r w:rsidRPr="00133234">
        <w:rPr>
          <w:rFonts w:ascii="Times New Roman" w:eastAsia="Times New Roman" w:hAnsi="Times New Roman" w:cs="Times New Roman"/>
          <w:sz w:val="28"/>
          <w:szCs w:val="24"/>
          <w:lang w:eastAsia="ru-RU"/>
        </w:rPr>
        <w:t>B</w:t>
      </w:r>
      <w:r w:rsidRPr="00133234">
        <w:rPr>
          <w:rFonts w:ascii="Times New Roman" w:eastAsia="Times New Roman" w:hAnsi="Times New Roman" w:cs="Times New Roman"/>
          <w:sz w:val="28"/>
          <w:szCs w:val="24"/>
          <w:vertAlign w:val="subscript"/>
          <w:lang w:eastAsia="ru-RU"/>
        </w:rPr>
        <w:t>t</w:t>
      </w:r>
      <w:proofErr w:type="spellEnd"/>
      <w:r w:rsidRPr="00133234">
        <w:rPr>
          <w:rFonts w:ascii="Times New Roman" w:eastAsia="Times New Roman" w:hAnsi="Times New Roman" w:cs="Times New Roman"/>
          <w:sz w:val="28"/>
          <w:szCs w:val="24"/>
          <w:lang w:eastAsia="ru-RU"/>
        </w:rPr>
        <w:fldChar w:fldCharType="begin"/>
      </w:r>
      <w:r w:rsidRPr="00133234">
        <w:rPr>
          <w:rFonts w:ascii="Times New Roman" w:eastAsia="Times New Roman" w:hAnsi="Times New Roman" w:cs="Times New Roman"/>
          <w:sz w:val="28"/>
          <w:szCs w:val="24"/>
          <w:lang w:eastAsia="ru-RU"/>
        </w:rPr>
        <w:instrText xml:space="preserve"> QUOTE </w:instrText>
      </w:r>
      <m:oMath>
        <m:sSub>
          <m:sSubPr>
            <m:ctrlPr>
              <w:rPr>
                <w:rFonts w:ascii="Cambria Math" w:hAnsi="Cambria Math"/>
                <w:i/>
                <w:sz w:val="28"/>
              </w:rPr>
            </m:ctrlPr>
          </m:sSubPr>
          <m:e>
            <m:r>
              <m:rPr>
                <m:sty m:val="p"/>
              </m:rPr>
              <w:rPr>
                <w:rFonts w:ascii="Cambria Math" w:hAnsi="Cambria Math"/>
                <w:sz w:val="28"/>
              </w:rPr>
              <m:t>НДП</m:t>
            </m:r>
          </m:e>
          <m:sub>
            <m:r>
              <m:rPr>
                <m:sty m:val="p"/>
              </m:rPr>
              <w:rPr>
                <w:rFonts w:ascii="Cambria Math" w:hAnsi="Cambria Math"/>
                <w:sz w:val="28"/>
              </w:rPr>
              <m:t>t</m:t>
            </m:r>
          </m:sub>
        </m:sSub>
        <m:r>
          <m:rPr>
            <m:sty m:val="p"/>
          </m:rPr>
          <w:rPr>
            <w:rFonts w:ascii="Cambria Math" w:hAnsi="Cambria Math"/>
            <w:sz w:val="28"/>
          </w:rPr>
          <m:t>=</m:t>
        </m:r>
        <m:sSub>
          <m:sSubPr>
            <m:ctrlPr>
              <w:rPr>
                <w:rFonts w:ascii="Cambria Math" w:hAnsi="Cambria Math"/>
                <w:i/>
                <w:sz w:val="28"/>
              </w:rPr>
            </m:ctrlPr>
          </m:sSubPr>
          <m:e>
            <m:r>
              <m:rPr>
                <m:sty m:val="p"/>
              </m:rPr>
              <w:rPr>
                <w:rFonts w:ascii="Cambria Math" w:hAnsi="Cambria Math"/>
                <w:sz w:val="28"/>
              </w:rPr>
              <m:t>НДП</m:t>
            </m:r>
          </m:e>
          <m:sub>
            <m:r>
              <m:rPr>
                <m:sty m:val="p"/>
              </m:rPr>
              <w:rPr>
                <w:rFonts w:ascii="Cambria Math" w:hAnsi="Cambria Math"/>
                <w:sz w:val="28"/>
              </w:rPr>
              <m:t>t-1</m:t>
            </m:r>
          </m:sub>
        </m:sSub>
        <m:r>
          <m:rPr>
            <m:sty m:val="p"/>
          </m:rPr>
          <w:rPr>
            <w:rFonts w:ascii="Cambria Math" w:hAnsi="Cambria Math"/>
            <w:sz w:val="28"/>
          </w:rPr>
          <m:t>+</m:t>
        </m:r>
        <m:sSub>
          <m:sSubPr>
            <m:ctrlPr>
              <w:rPr>
                <w:rFonts w:ascii="Cambria Math" w:hAnsi="Cambria Math"/>
                <w:i/>
                <w:sz w:val="28"/>
              </w:rPr>
            </m:ctrlPr>
          </m:sSubPr>
          <m:e>
            <m:r>
              <m:rPr>
                <m:sty m:val="p"/>
              </m:rPr>
              <w:rPr>
                <w:rFonts w:ascii="Cambria Math" w:hAnsi="Cambria Math"/>
                <w:sz w:val="28"/>
              </w:rPr>
              <m:t>П</m:t>
            </m:r>
          </m:e>
          <m:sub>
            <m:r>
              <m:rPr>
                <m:sty m:val="p"/>
              </m:rPr>
              <w:rPr>
                <w:rFonts w:ascii="Cambria Math" w:hAnsi="Cambria Math"/>
                <w:sz w:val="28"/>
              </w:rPr>
              <m:t>t</m:t>
            </m:r>
          </m:sub>
        </m:sSub>
        <m:r>
          <m:rPr>
            <m:sty m:val="p"/>
          </m:rPr>
          <w:rPr>
            <w:rFonts w:ascii="Cambria Math" w:hAnsi="Cambria Math"/>
            <w:sz w:val="28"/>
          </w:rPr>
          <m:t>-</m:t>
        </m:r>
        <m:sSub>
          <m:sSubPr>
            <m:ctrlPr>
              <w:rPr>
                <w:rFonts w:ascii="Cambria Math" w:hAnsi="Cambria Math"/>
                <w:i/>
                <w:sz w:val="28"/>
              </w:rPr>
            </m:ctrlPr>
          </m:sSubPr>
          <m:e>
            <m:r>
              <m:rPr>
                <m:sty m:val="p"/>
              </m:rPr>
              <w:rPr>
                <w:rFonts w:ascii="Cambria Math" w:hAnsi="Cambria Math"/>
                <w:sz w:val="28"/>
              </w:rPr>
              <m:t>Ак</m:t>
            </m:r>
          </m:e>
          <m:sub>
            <m:r>
              <m:rPr>
                <m:sty m:val="p"/>
              </m:rPr>
              <w:rPr>
                <w:rFonts w:ascii="Cambria Math" w:hAnsi="Cambria Math"/>
                <w:sz w:val="28"/>
              </w:rPr>
              <m:t>t</m:t>
            </m:r>
          </m:sub>
        </m:sSub>
        <m:r>
          <m:rPr>
            <m:sty m:val="p"/>
          </m:rPr>
          <w:rPr>
            <w:rFonts w:ascii="Cambria Math" w:hAnsi="Cambria Math"/>
            <w:sz w:val="28"/>
          </w:rPr>
          <m:t>+</m:t>
        </m:r>
        <m:sSub>
          <m:sSubPr>
            <m:ctrlPr>
              <w:rPr>
                <w:rFonts w:ascii="Cambria Math" w:hAnsi="Cambria Math"/>
                <w:i/>
                <w:sz w:val="28"/>
              </w:rPr>
            </m:ctrlPr>
          </m:sSubPr>
          <m:e>
            <m:r>
              <m:rPr>
                <m:sty m:val="p"/>
              </m:rPr>
              <w:rPr>
                <w:rFonts w:ascii="Cambria Math" w:hAnsi="Cambria Math"/>
                <w:sz w:val="28"/>
              </w:rPr>
              <m:t>АМ</m:t>
            </m:r>
          </m:e>
          <m:sub>
            <m:r>
              <m:rPr>
                <m:sty m:val="p"/>
              </m:rPr>
              <w:rPr>
                <w:rFonts w:ascii="Cambria Math" w:hAnsi="Cambria Math"/>
                <w:sz w:val="28"/>
              </w:rPr>
              <m:t>t</m:t>
            </m:r>
          </m:sub>
        </m:sSub>
        <m:r>
          <m:rPr>
            <m:sty m:val="p"/>
          </m:rPr>
          <w:rPr>
            <w:rFonts w:ascii="Cambria Math" w:hAnsi="Cambria Math"/>
            <w:sz w:val="28"/>
          </w:rPr>
          <m:t>-</m:t>
        </m:r>
        <m:sSub>
          <m:sSubPr>
            <m:ctrlPr>
              <w:rPr>
                <w:rFonts w:ascii="Cambria Math" w:hAnsi="Cambria Math"/>
                <w:i/>
                <w:sz w:val="28"/>
              </w:rPr>
            </m:ctrlPr>
          </m:sSubPr>
          <m:e>
            <m:r>
              <m:rPr>
                <m:sty m:val="p"/>
              </m:rPr>
              <w:rPr>
                <w:rFonts w:ascii="Cambria Math" w:hAnsi="Cambria Math"/>
                <w:sz w:val="28"/>
              </w:rPr>
              <m:t>В</m:t>
            </m:r>
          </m:e>
          <m:sub>
            <m:r>
              <m:rPr>
                <m:sty m:val="p"/>
              </m:rPr>
              <w:rPr>
                <w:rFonts w:ascii="Cambria Math" w:hAnsi="Cambria Math"/>
                <w:sz w:val="28"/>
              </w:rPr>
              <m:t>t</m:t>
            </m:r>
          </m:sub>
        </m:sSub>
      </m:oMath>
      <w:r w:rsidRPr="00133234">
        <w:rPr>
          <w:rFonts w:ascii="Times New Roman" w:eastAsia="Times New Roman" w:hAnsi="Times New Roman" w:cs="Times New Roman"/>
          <w:sz w:val="28"/>
          <w:szCs w:val="24"/>
          <w:lang w:eastAsia="ru-RU"/>
        </w:rPr>
        <w:instrText xml:space="preserve"> </w:instrText>
      </w:r>
      <w:r w:rsidRPr="00133234">
        <w:rPr>
          <w:rFonts w:ascii="Times New Roman" w:eastAsia="Times New Roman" w:hAnsi="Times New Roman" w:cs="Times New Roman"/>
          <w:sz w:val="28"/>
          <w:szCs w:val="24"/>
          <w:lang w:eastAsia="ru-RU"/>
        </w:rPr>
        <w:fldChar w:fldCharType="end"/>
      </w:r>
      <w:r w:rsidRPr="00133234">
        <w:rPr>
          <w:rFonts w:ascii="Times New Roman" w:eastAsia="Times New Roman" w:hAnsi="Times New Roman" w:cs="Times New Roman"/>
          <w:sz w:val="28"/>
          <w:szCs w:val="24"/>
          <w:lang w:eastAsia="ru-RU"/>
        </w:rPr>
        <w:t>, где</w:t>
      </w:r>
    </w:p>
    <w:p w14:paraId="5F4F0FDD" w14:textId="77777777" w:rsidR="00C95F94" w:rsidRPr="00133234" w:rsidRDefault="00C95F94" w:rsidP="00C95F94">
      <w:pPr>
        <w:spacing w:after="0" w:line="240" w:lineRule="auto"/>
        <w:ind w:firstLine="709"/>
        <w:contextualSpacing/>
        <w:jc w:val="both"/>
        <w:rPr>
          <w:rFonts w:ascii="Times New Roman" w:eastAsia="Times New Roman" w:hAnsi="Times New Roman" w:cs="Times New Roman"/>
          <w:sz w:val="28"/>
          <w:szCs w:val="24"/>
          <w:lang w:eastAsia="ru-RU"/>
        </w:rPr>
      </w:pPr>
      <w:r w:rsidRPr="00133234">
        <w:rPr>
          <w:rFonts w:ascii="Times New Roman" w:eastAsia="Times New Roman" w:hAnsi="Times New Roman" w:cs="Times New Roman"/>
          <w:sz w:val="28"/>
          <w:szCs w:val="24"/>
          <w:lang w:eastAsia="ru-RU"/>
        </w:rPr>
        <w:t>ООСП</w:t>
      </w:r>
      <w:r w:rsidRPr="00133234">
        <w:rPr>
          <w:rFonts w:ascii="Times New Roman" w:eastAsia="Times New Roman" w:hAnsi="Times New Roman" w:cs="Times New Roman"/>
          <w:sz w:val="28"/>
          <w:szCs w:val="24"/>
          <w:vertAlign w:val="subscript"/>
          <w:lang w:eastAsia="ru-RU"/>
        </w:rPr>
        <w:t xml:space="preserve">t-1 </w:t>
      </w:r>
      <w:r w:rsidRPr="00133234">
        <w:rPr>
          <w:rFonts w:ascii="Times New Roman" w:eastAsia="Times New Roman" w:hAnsi="Times New Roman" w:cs="Times New Roman"/>
          <w:sz w:val="28"/>
          <w:szCs w:val="24"/>
          <w:lang w:eastAsia="ru-RU"/>
        </w:rPr>
        <w:t>– обязательства по оставшейся части страхового покрытия, оцененные на период t-1;</w:t>
      </w:r>
    </w:p>
    <w:p w14:paraId="7720747D" w14:textId="77777777" w:rsidR="00C95F94" w:rsidRPr="00133234" w:rsidRDefault="003504FF" w:rsidP="00C95F94">
      <w:pPr>
        <w:spacing w:after="0" w:line="240" w:lineRule="auto"/>
        <w:ind w:firstLine="709"/>
        <w:contextualSpacing/>
        <w:jc w:val="both"/>
        <w:rPr>
          <w:rFonts w:ascii="Times New Roman" w:eastAsia="Times New Roman" w:hAnsi="Times New Roman" w:cs="Times New Roman"/>
          <w:sz w:val="28"/>
          <w:szCs w:val="24"/>
          <w:lang w:eastAsia="ru-RU"/>
        </w:rPr>
      </w:pPr>
      <m:oMath>
        <m:sSub>
          <m:sSubPr>
            <m:ctrlPr>
              <w:rPr>
                <w:rFonts w:ascii="Cambria Math" w:hAnsi="Cambria Math"/>
                <w:i/>
                <w:sz w:val="28"/>
              </w:rPr>
            </m:ctrlPr>
          </m:sSubPr>
          <m:e>
            <m:r>
              <w:rPr>
                <w:rFonts w:ascii="Cambria Math" w:hAnsi="Cambria Math"/>
                <w:sz w:val="28"/>
              </w:rPr>
              <m:t>П</m:t>
            </m:r>
          </m:e>
          <m:sub>
            <m:r>
              <w:rPr>
                <w:rFonts w:ascii="Cambria Math" w:hAnsi="Cambria Math"/>
                <w:sz w:val="28"/>
              </w:rPr>
              <m:t>t</m:t>
            </m:r>
          </m:sub>
        </m:sSub>
        <m:r>
          <w:rPr>
            <w:rFonts w:ascii="Cambria Math" w:hAnsi="Cambria Math"/>
            <w:sz w:val="28"/>
          </w:rPr>
          <m:t xml:space="preserve"> </m:t>
        </m:r>
      </m:oMath>
      <w:r w:rsidR="00C95F94" w:rsidRPr="00133234">
        <w:rPr>
          <w:rFonts w:ascii="Times New Roman" w:eastAsia="Times New Roman" w:hAnsi="Times New Roman" w:cs="Times New Roman"/>
          <w:sz w:val="28"/>
          <w:szCs w:val="24"/>
          <w:lang w:eastAsia="ru-RU"/>
        </w:rPr>
        <w:t>– страховые премии, полученные в периоде t;</w:t>
      </w:r>
    </w:p>
    <w:p w14:paraId="3321CC22" w14:textId="77777777" w:rsidR="00C95F94" w:rsidRPr="00133234" w:rsidRDefault="003504FF" w:rsidP="00C95F94">
      <w:pPr>
        <w:spacing w:after="0" w:line="240" w:lineRule="auto"/>
        <w:ind w:firstLine="709"/>
        <w:contextualSpacing/>
        <w:jc w:val="both"/>
        <w:rPr>
          <w:rFonts w:ascii="Times New Roman" w:eastAsia="Times New Roman" w:hAnsi="Times New Roman" w:cs="Times New Roman"/>
          <w:sz w:val="28"/>
          <w:szCs w:val="24"/>
          <w:lang w:eastAsia="ru-RU"/>
        </w:rPr>
      </w:pPr>
      <m:oMath>
        <m:sSub>
          <m:sSubPr>
            <m:ctrlPr>
              <w:rPr>
                <w:rFonts w:ascii="Cambria Math" w:hAnsi="Cambria Math"/>
                <w:i/>
                <w:sz w:val="28"/>
              </w:rPr>
            </m:ctrlPr>
          </m:sSubPr>
          <m:e>
            <m:r>
              <w:rPr>
                <w:rFonts w:ascii="Cambria Math" w:hAnsi="Cambria Math"/>
                <w:sz w:val="28"/>
              </w:rPr>
              <m:t>Ак</m:t>
            </m:r>
          </m:e>
          <m:sub>
            <m:r>
              <w:rPr>
                <w:rFonts w:ascii="Cambria Math" w:hAnsi="Cambria Math"/>
                <w:sz w:val="28"/>
              </w:rPr>
              <m:t>t</m:t>
            </m:r>
          </m:sub>
        </m:sSub>
      </m:oMath>
      <w:r w:rsidR="00C95F94" w:rsidRPr="00133234">
        <w:rPr>
          <w:rFonts w:ascii="Times New Roman" w:eastAsia="Times New Roman" w:hAnsi="Times New Roman" w:cs="Times New Roman"/>
          <w:sz w:val="28"/>
          <w:szCs w:val="24"/>
          <w:lang w:eastAsia="ru-RU"/>
        </w:rPr>
        <w:t xml:space="preserve"> - аквизиционные денежные потоки в периоде t, за исключением случаев, когда страховая (перестраховочная) организация решает признать данные выплаты в качестве расходов;</w:t>
      </w:r>
    </w:p>
    <w:p w14:paraId="32A0FD68" w14:textId="77777777" w:rsidR="00C95F94" w:rsidRPr="00133234" w:rsidRDefault="003504FF" w:rsidP="00C95F94">
      <w:pPr>
        <w:spacing w:after="0" w:line="240" w:lineRule="auto"/>
        <w:ind w:firstLine="709"/>
        <w:contextualSpacing/>
        <w:jc w:val="both"/>
        <w:rPr>
          <w:rFonts w:ascii="Times New Roman" w:eastAsia="Times New Roman" w:hAnsi="Times New Roman" w:cs="Times New Roman"/>
          <w:sz w:val="28"/>
          <w:szCs w:val="24"/>
          <w:lang w:eastAsia="ru-RU"/>
        </w:rPr>
      </w:pPr>
      <m:oMath>
        <m:sSub>
          <m:sSubPr>
            <m:ctrlPr>
              <w:rPr>
                <w:rFonts w:ascii="Cambria Math" w:hAnsi="Cambria Math"/>
                <w:i/>
                <w:sz w:val="28"/>
              </w:rPr>
            </m:ctrlPr>
          </m:sSubPr>
          <m:e>
            <m:r>
              <w:rPr>
                <w:rFonts w:ascii="Cambria Math" w:hAnsi="Cambria Math"/>
                <w:sz w:val="28"/>
              </w:rPr>
              <m:t>АМ</m:t>
            </m:r>
          </m:e>
          <m:sub>
            <m:r>
              <w:rPr>
                <w:rFonts w:ascii="Cambria Math" w:hAnsi="Cambria Math"/>
                <w:sz w:val="28"/>
              </w:rPr>
              <m:t>t</m:t>
            </m:r>
          </m:sub>
        </m:sSub>
      </m:oMath>
      <w:r w:rsidR="00C95F94" w:rsidRPr="00133234">
        <w:rPr>
          <w:rFonts w:ascii="Times New Roman" w:eastAsia="Times New Roman" w:hAnsi="Times New Roman" w:cs="Times New Roman"/>
          <w:sz w:val="28"/>
          <w:szCs w:val="24"/>
          <w:lang w:eastAsia="ru-RU"/>
        </w:rPr>
        <w:t xml:space="preserve"> - любые суммы, связанные с амортизацией </w:t>
      </w:r>
      <w:proofErr w:type="spellStart"/>
      <w:r w:rsidR="00C95F94" w:rsidRPr="00133234">
        <w:rPr>
          <w:rFonts w:ascii="Times New Roman" w:eastAsia="Times New Roman" w:hAnsi="Times New Roman" w:cs="Times New Roman"/>
          <w:sz w:val="28"/>
          <w:szCs w:val="24"/>
          <w:lang w:eastAsia="ru-RU"/>
        </w:rPr>
        <w:t>аквизиционных</w:t>
      </w:r>
      <w:proofErr w:type="spellEnd"/>
      <w:r w:rsidR="00C95F94" w:rsidRPr="00133234">
        <w:rPr>
          <w:rFonts w:ascii="Times New Roman" w:eastAsia="Times New Roman" w:hAnsi="Times New Roman" w:cs="Times New Roman"/>
          <w:sz w:val="28"/>
          <w:szCs w:val="24"/>
          <w:lang w:eastAsia="ru-RU"/>
        </w:rPr>
        <w:t xml:space="preserve"> денежных потоков в периоде t;</w:t>
      </w:r>
    </w:p>
    <w:p w14:paraId="5AA4DEFF" w14:textId="7D5BC15A" w:rsidR="00CA64E2" w:rsidRPr="00133234" w:rsidRDefault="003504FF" w:rsidP="00CA64E2">
      <w:pPr>
        <w:spacing w:after="0" w:line="240" w:lineRule="auto"/>
        <w:ind w:firstLine="709"/>
        <w:contextualSpacing/>
        <w:jc w:val="both"/>
        <w:rPr>
          <w:rFonts w:ascii="Times New Roman" w:eastAsia="Times New Roman" w:hAnsi="Times New Roman" w:cs="Times New Roman"/>
          <w:sz w:val="28"/>
          <w:szCs w:val="24"/>
          <w:lang w:eastAsia="ru-RU"/>
        </w:rPr>
      </w:pPr>
      <m:oMath>
        <m:sSub>
          <m:sSubPr>
            <m:ctrlPr>
              <w:rPr>
                <w:rFonts w:ascii="Cambria Math" w:hAnsi="Cambria Math"/>
                <w:i/>
                <w:sz w:val="28"/>
              </w:rPr>
            </m:ctrlPr>
          </m:sSubPr>
          <m:e>
            <m:r>
              <w:rPr>
                <w:rFonts w:ascii="Cambria Math" w:hAnsi="Cambria Math"/>
                <w:sz w:val="28"/>
              </w:rPr>
              <m:t>В</m:t>
            </m:r>
          </m:e>
          <m:sub>
            <m:r>
              <w:rPr>
                <w:rFonts w:ascii="Cambria Math" w:hAnsi="Cambria Math"/>
                <w:sz w:val="28"/>
              </w:rPr>
              <m:t>t</m:t>
            </m:r>
          </m:sub>
        </m:sSub>
        <m:r>
          <w:rPr>
            <w:rFonts w:ascii="Cambria Math" w:hAnsi="Cambria Math"/>
            <w:sz w:val="28"/>
          </w:rPr>
          <m:t xml:space="preserve"> </m:t>
        </m:r>
      </m:oMath>
      <w:r w:rsidR="00C95F94" w:rsidRPr="00133234">
        <w:rPr>
          <w:rFonts w:ascii="Times New Roman" w:eastAsia="Times New Roman" w:hAnsi="Times New Roman" w:cs="Times New Roman"/>
          <w:sz w:val="28"/>
          <w:szCs w:val="24"/>
          <w:lang w:eastAsia="ru-RU"/>
        </w:rPr>
        <w:t xml:space="preserve">- сумма, признанная в качестве </w:t>
      </w:r>
      <w:r w:rsidR="006619AC" w:rsidRPr="00133234">
        <w:rPr>
          <w:rFonts w:ascii="Times New Roman" w:eastAsia="Times New Roman" w:hAnsi="Times New Roman" w:cs="Times New Roman"/>
          <w:sz w:val="28"/>
          <w:szCs w:val="24"/>
          <w:lang w:eastAsia="ru-RU"/>
        </w:rPr>
        <w:t xml:space="preserve">страховой </w:t>
      </w:r>
      <w:r w:rsidR="00C95F94" w:rsidRPr="00133234">
        <w:rPr>
          <w:rFonts w:ascii="Times New Roman" w:eastAsia="Times New Roman" w:hAnsi="Times New Roman" w:cs="Times New Roman"/>
          <w:sz w:val="28"/>
          <w:szCs w:val="24"/>
          <w:lang w:eastAsia="ru-RU"/>
        </w:rPr>
        <w:t xml:space="preserve">выручки вследствие оказания услуг в периоде t. </w:t>
      </w:r>
    </w:p>
    <w:p w14:paraId="5BFC89EF" w14:textId="39D02619" w:rsidR="00CA64E2" w:rsidRPr="00133234" w:rsidRDefault="00D01E1D" w:rsidP="009257C0">
      <w:pPr>
        <w:pStyle w:val="a7"/>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Обязательства по возникшим </w:t>
      </w:r>
      <w:r w:rsidR="008924F3" w:rsidRPr="00133234">
        <w:rPr>
          <w:rFonts w:ascii="Times New Roman" w:eastAsia="Times New Roman" w:hAnsi="Times New Roman" w:cs="Times New Roman"/>
          <w:sz w:val="28"/>
          <w:szCs w:val="28"/>
          <w:lang w:eastAsia="ru-RU"/>
        </w:rPr>
        <w:t xml:space="preserve">страховым </w:t>
      </w:r>
      <w:r w:rsidRPr="00133234">
        <w:rPr>
          <w:rFonts w:ascii="Times New Roman" w:eastAsia="Times New Roman" w:hAnsi="Times New Roman" w:cs="Times New Roman"/>
          <w:sz w:val="28"/>
          <w:szCs w:val="28"/>
          <w:lang w:eastAsia="ru-RU"/>
        </w:rPr>
        <w:t xml:space="preserve">убыткам </w:t>
      </w:r>
      <w:r w:rsidR="006020DE" w:rsidRPr="00133234">
        <w:rPr>
          <w:rFonts w:ascii="Times New Roman" w:eastAsia="Times New Roman" w:hAnsi="Times New Roman" w:cs="Times New Roman"/>
          <w:sz w:val="28"/>
          <w:szCs w:val="28"/>
          <w:lang w:eastAsia="ru-RU"/>
        </w:rPr>
        <w:t>по портфелям, оцененным</w:t>
      </w:r>
      <w:r w:rsidR="006020DE" w:rsidRPr="00133234">
        <w:rPr>
          <w:rStyle w:val="s0"/>
          <w:sz w:val="24"/>
          <w:szCs w:val="24"/>
        </w:rPr>
        <w:t xml:space="preserve"> </w:t>
      </w:r>
      <w:r w:rsidRPr="00133234">
        <w:rPr>
          <w:rFonts w:ascii="Times New Roman" w:eastAsia="Times New Roman" w:hAnsi="Times New Roman" w:cs="Times New Roman"/>
          <w:sz w:val="28"/>
          <w:szCs w:val="28"/>
          <w:lang w:eastAsia="ru-RU"/>
        </w:rPr>
        <w:t>методом на основе распределения премии</w:t>
      </w:r>
      <w:r w:rsidR="00CF0A0C"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 xml:space="preserve"> считаются в соответствии с пунктами </w:t>
      </w:r>
      <w:r w:rsidR="00182BF0" w:rsidRPr="00133234">
        <w:rPr>
          <w:rFonts w:ascii="Times New Roman" w:eastAsia="Times New Roman" w:hAnsi="Times New Roman" w:cs="Times New Roman"/>
          <w:sz w:val="28"/>
          <w:szCs w:val="28"/>
          <w:lang w:eastAsia="ru-RU"/>
        </w:rPr>
        <w:t>3</w:t>
      </w:r>
      <w:r w:rsidR="00CC0AE1" w:rsidRPr="00133234">
        <w:rPr>
          <w:rFonts w:ascii="Times New Roman" w:eastAsia="Times New Roman" w:hAnsi="Times New Roman" w:cs="Times New Roman"/>
          <w:sz w:val="28"/>
          <w:szCs w:val="28"/>
          <w:lang w:eastAsia="ru-RU"/>
        </w:rPr>
        <w:t>3</w:t>
      </w:r>
      <w:r w:rsidRPr="00133234">
        <w:rPr>
          <w:rFonts w:ascii="Times New Roman" w:eastAsia="Times New Roman" w:hAnsi="Times New Roman" w:cs="Times New Roman"/>
          <w:sz w:val="28"/>
          <w:szCs w:val="28"/>
          <w:lang w:eastAsia="ru-RU"/>
        </w:rPr>
        <w:t>-</w:t>
      </w:r>
      <w:r w:rsidR="00182BF0" w:rsidRPr="00133234">
        <w:rPr>
          <w:rFonts w:ascii="Times New Roman" w:eastAsia="Times New Roman" w:hAnsi="Times New Roman" w:cs="Times New Roman"/>
          <w:sz w:val="28"/>
          <w:szCs w:val="28"/>
          <w:lang w:eastAsia="ru-RU"/>
        </w:rPr>
        <w:t xml:space="preserve"> 4</w:t>
      </w:r>
      <w:r w:rsidR="00CE354C" w:rsidRPr="00133234">
        <w:rPr>
          <w:rFonts w:ascii="Times New Roman" w:eastAsia="Times New Roman" w:hAnsi="Times New Roman" w:cs="Times New Roman"/>
          <w:sz w:val="28"/>
          <w:szCs w:val="28"/>
          <w:lang w:eastAsia="ru-RU"/>
        </w:rPr>
        <w:t>7</w:t>
      </w:r>
      <w:r w:rsidR="00ED2236" w:rsidRPr="00133234">
        <w:rPr>
          <w:rFonts w:ascii="Times New Roman" w:eastAsia="Times New Roman" w:hAnsi="Times New Roman" w:cs="Times New Roman"/>
          <w:sz w:val="28"/>
          <w:szCs w:val="28"/>
          <w:lang w:eastAsia="ru-RU"/>
        </w:rPr>
        <w:t xml:space="preserve"> </w:t>
      </w:r>
      <w:r w:rsidR="003F4DE5" w:rsidRPr="00133234">
        <w:rPr>
          <w:rFonts w:ascii="Times New Roman" w:eastAsia="Times New Roman" w:hAnsi="Times New Roman" w:cs="Times New Roman"/>
          <w:sz w:val="28"/>
          <w:szCs w:val="28"/>
          <w:lang w:eastAsia="ru-RU"/>
        </w:rPr>
        <w:t>настоящих</w:t>
      </w:r>
      <w:r w:rsidR="00124778"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Требовани</w:t>
      </w:r>
      <w:r w:rsidR="00182BF0" w:rsidRPr="00133234">
        <w:rPr>
          <w:rFonts w:ascii="Times New Roman" w:eastAsia="Times New Roman" w:hAnsi="Times New Roman" w:cs="Times New Roman"/>
          <w:sz w:val="28"/>
          <w:szCs w:val="28"/>
          <w:lang w:eastAsia="ru-RU"/>
        </w:rPr>
        <w:t>й</w:t>
      </w:r>
      <w:r w:rsidRPr="00133234">
        <w:rPr>
          <w:rFonts w:ascii="Times New Roman" w:eastAsia="Times New Roman" w:hAnsi="Times New Roman" w:cs="Times New Roman"/>
          <w:sz w:val="28"/>
          <w:szCs w:val="28"/>
          <w:lang w:eastAsia="ru-RU"/>
        </w:rPr>
        <w:t>.</w:t>
      </w:r>
    </w:p>
    <w:p w14:paraId="384DBA9E" w14:textId="31B5E4D0" w:rsidR="00A307D2" w:rsidRPr="00133234" w:rsidRDefault="00A307D2" w:rsidP="009257C0">
      <w:pPr>
        <w:spacing w:before="160"/>
        <w:ind w:firstLine="709"/>
        <w:jc w:val="both"/>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Глава </w:t>
      </w:r>
      <w:r w:rsidR="00FA1A62" w:rsidRPr="00133234">
        <w:rPr>
          <w:rFonts w:ascii="Times New Roman" w:eastAsia="Times New Roman" w:hAnsi="Times New Roman" w:cs="Times New Roman"/>
          <w:b/>
          <w:sz w:val="28"/>
          <w:szCs w:val="28"/>
          <w:lang w:eastAsia="ru-RU"/>
        </w:rPr>
        <w:t>7</w:t>
      </w:r>
      <w:r w:rsidRPr="00133234">
        <w:rPr>
          <w:rFonts w:ascii="Times New Roman" w:eastAsia="Times New Roman" w:hAnsi="Times New Roman" w:cs="Times New Roman"/>
          <w:b/>
          <w:sz w:val="28"/>
          <w:szCs w:val="28"/>
          <w:lang w:eastAsia="ru-RU"/>
        </w:rPr>
        <w:t xml:space="preserve">. Рисковая поправка </w:t>
      </w:r>
    </w:p>
    <w:p w14:paraId="30F5F48E" w14:textId="7F022BAB" w:rsidR="004C7B81" w:rsidRPr="00133234" w:rsidRDefault="00A307D2"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Рисковая поправка определяется на </w:t>
      </w:r>
      <w:r w:rsidR="004C7B81" w:rsidRPr="00133234">
        <w:rPr>
          <w:rFonts w:ascii="Times New Roman" w:eastAsia="Times New Roman" w:hAnsi="Times New Roman" w:cs="Times New Roman"/>
          <w:sz w:val="28"/>
          <w:szCs w:val="28"/>
          <w:lang w:eastAsia="ru-RU"/>
        </w:rPr>
        <w:t xml:space="preserve">дату расчета отдельно для обязательств по оставшейся части страхового покрытия и обязательств </w:t>
      </w:r>
      <w:r w:rsidR="00FA1A62" w:rsidRPr="00133234">
        <w:rPr>
          <w:rFonts w:ascii="Times New Roman" w:eastAsia="Times New Roman" w:hAnsi="Times New Roman" w:cs="Times New Roman"/>
          <w:sz w:val="28"/>
          <w:szCs w:val="28"/>
          <w:lang w:eastAsia="ru-RU"/>
        </w:rPr>
        <w:t xml:space="preserve">по </w:t>
      </w:r>
      <w:r w:rsidR="004C7B81" w:rsidRPr="00133234">
        <w:rPr>
          <w:rFonts w:ascii="Times New Roman" w:eastAsia="Times New Roman" w:hAnsi="Times New Roman" w:cs="Times New Roman"/>
          <w:sz w:val="28"/>
          <w:szCs w:val="28"/>
          <w:lang w:eastAsia="ru-RU"/>
        </w:rPr>
        <w:lastRenderedPageBreak/>
        <w:t>возникши</w:t>
      </w:r>
      <w:r w:rsidR="00FA1A62" w:rsidRPr="00133234">
        <w:rPr>
          <w:rFonts w:ascii="Times New Roman" w:eastAsia="Times New Roman" w:hAnsi="Times New Roman" w:cs="Times New Roman"/>
          <w:sz w:val="28"/>
          <w:szCs w:val="28"/>
          <w:lang w:eastAsia="ru-RU"/>
        </w:rPr>
        <w:t>м</w:t>
      </w:r>
      <w:r w:rsidR="004C7B81" w:rsidRPr="00133234">
        <w:rPr>
          <w:rFonts w:ascii="Times New Roman" w:eastAsia="Times New Roman" w:hAnsi="Times New Roman" w:cs="Times New Roman"/>
          <w:sz w:val="28"/>
          <w:szCs w:val="28"/>
          <w:lang w:eastAsia="ru-RU"/>
        </w:rPr>
        <w:t xml:space="preserve"> убытк</w:t>
      </w:r>
      <w:r w:rsidR="00FA1A62" w:rsidRPr="00133234">
        <w:rPr>
          <w:rFonts w:ascii="Times New Roman" w:eastAsia="Times New Roman" w:hAnsi="Times New Roman" w:cs="Times New Roman"/>
          <w:sz w:val="28"/>
          <w:szCs w:val="28"/>
          <w:lang w:eastAsia="ru-RU"/>
        </w:rPr>
        <w:t>ам</w:t>
      </w:r>
      <w:r w:rsidR="004E202B" w:rsidRPr="00133234">
        <w:rPr>
          <w:rFonts w:ascii="Times New Roman" w:eastAsia="Times New Roman" w:hAnsi="Times New Roman" w:cs="Times New Roman"/>
          <w:sz w:val="28"/>
          <w:szCs w:val="28"/>
          <w:lang w:eastAsia="ru-RU"/>
        </w:rPr>
        <w:t xml:space="preserve"> в разрезе групп договоров страхования</w:t>
      </w:r>
      <w:r w:rsidRPr="00133234">
        <w:rPr>
          <w:rFonts w:ascii="Times New Roman" w:eastAsia="Times New Roman" w:hAnsi="Times New Roman" w:cs="Times New Roman"/>
          <w:b/>
          <w:sz w:val="28"/>
          <w:szCs w:val="28"/>
          <w:lang w:eastAsia="ru-RU"/>
        </w:rPr>
        <w:t xml:space="preserve"> </w:t>
      </w:r>
      <w:r w:rsidR="00097AA9" w:rsidRPr="00133234">
        <w:rPr>
          <w:rFonts w:ascii="Times New Roman" w:eastAsia="Times New Roman" w:hAnsi="Times New Roman" w:cs="Times New Roman"/>
          <w:sz w:val="28"/>
          <w:szCs w:val="28"/>
          <w:lang w:eastAsia="ru-RU"/>
        </w:rPr>
        <w:t>в соответствии с Методикой оценки страховых обязательств</w:t>
      </w:r>
      <w:r w:rsidRPr="00133234">
        <w:rPr>
          <w:rFonts w:ascii="Times New Roman" w:eastAsia="Times New Roman" w:hAnsi="Times New Roman" w:cs="Times New Roman"/>
          <w:sz w:val="28"/>
          <w:szCs w:val="28"/>
          <w:lang w:eastAsia="ru-RU"/>
        </w:rPr>
        <w:t xml:space="preserve">. </w:t>
      </w:r>
    </w:p>
    <w:p w14:paraId="76B79244" w14:textId="1ED6C951" w:rsidR="00097AA9" w:rsidRPr="00133234" w:rsidRDefault="00097AA9" w:rsidP="004C7B81">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рисковой поправке учитываются, но не ограничиваясь</w:t>
      </w:r>
      <w:r w:rsidR="004C7B81"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 xml:space="preserve"> страховой риск, риск расторжения и риск повышения расходов. </w:t>
      </w:r>
    </w:p>
    <w:p w14:paraId="0966AA64" w14:textId="443D6FC5" w:rsidR="0080500A" w:rsidRPr="00133234" w:rsidRDefault="00A307D2" w:rsidP="00252C8E">
      <w:pPr>
        <w:pStyle w:val="a7"/>
        <w:numPr>
          <w:ilvl w:val="0"/>
          <w:numId w:val="3"/>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Расчет рисковой поправки осуществляет</w:t>
      </w:r>
      <w:r w:rsidR="009148C6" w:rsidRPr="00133234">
        <w:rPr>
          <w:rFonts w:ascii="Times New Roman" w:eastAsia="Times New Roman" w:hAnsi="Times New Roman" w:cs="Times New Roman"/>
          <w:sz w:val="28"/>
          <w:szCs w:val="28"/>
          <w:lang w:eastAsia="ru-RU"/>
        </w:rPr>
        <w:t xml:space="preserve">ся </w:t>
      </w:r>
      <w:r w:rsidRPr="00133234">
        <w:rPr>
          <w:rFonts w:ascii="Times New Roman" w:eastAsia="Times New Roman" w:hAnsi="Times New Roman" w:cs="Times New Roman"/>
          <w:sz w:val="28"/>
          <w:szCs w:val="28"/>
          <w:lang w:eastAsia="ru-RU"/>
        </w:rPr>
        <w:t>методом на основе доверительного уровня</w:t>
      </w:r>
      <w:r w:rsidR="00C3535A" w:rsidRPr="00133234">
        <w:rPr>
          <w:rFonts w:ascii="Times New Roman" w:eastAsia="Times New Roman" w:hAnsi="Times New Roman" w:cs="Times New Roman"/>
          <w:sz w:val="28"/>
          <w:szCs w:val="28"/>
          <w:lang w:eastAsia="ru-RU"/>
        </w:rPr>
        <w:t xml:space="preserve"> в соответствии с Методикой </w:t>
      </w:r>
      <w:r w:rsidR="0080500A" w:rsidRPr="00133234">
        <w:rPr>
          <w:rFonts w:ascii="Times New Roman" w:eastAsia="Times New Roman" w:hAnsi="Times New Roman" w:cs="Times New Roman"/>
          <w:sz w:val="28"/>
          <w:szCs w:val="28"/>
          <w:lang w:eastAsia="ru-RU"/>
        </w:rPr>
        <w:t>оценки страховых обязательств</w:t>
      </w:r>
      <w:r w:rsidR="001F2333" w:rsidRPr="00133234">
        <w:rPr>
          <w:rFonts w:ascii="Times New Roman" w:eastAsia="Times New Roman" w:hAnsi="Times New Roman" w:cs="Times New Roman"/>
          <w:sz w:val="28"/>
          <w:szCs w:val="28"/>
          <w:lang w:eastAsia="ru-RU"/>
        </w:rPr>
        <w:t>.</w:t>
      </w:r>
      <w:r w:rsidR="00802189" w:rsidRPr="00133234">
        <w:rPr>
          <w:rFonts w:ascii="Times New Roman" w:eastAsia="Times New Roman" w:hAnsi="Times New Roman" w:cs="Times New Roman"/>
          <w:sz w:val="28"/>
          <w:szCs w:val="28"/>
          <w:lang w:eastAsia="ru-RU"/>
        </w:rPr>
        <w:t xml:space="preserve"> </w:t>
      </w:r>
    </w:p>
    <w:p w14:paraId="755E010D" w14:textId="77777777" w:rsidR="006E3716" w:rsidRPr="00133234" w:rsidRDefault="006E3716"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Рисковая поправка к обязательствам по оставшейся части страхового покрытия подлежит амортизации в течение срока договора страхования.</w:t>
      </w:r>
    </w:p>
    <w:p w14:paraId="7E7D3A64" w14:textId="64AF3CA0" w:rsidR="006E3716" w:rsidRPr="00133234" w:rsidRDefault="006E3716"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Абсолютное значение рисковой поправки подлежит пересмотру на каждую отчетную дату исходя из обновленных денежных потоков и актуальной оценки неизбежных нефинансовых рисков, присущих группе договоров страхования (перестрахования).</w:t>
      </w:r>
    </w:p>
    <w:p w14:paraId="6FD1EBB0" w14:textId="199094D4" w:rsidR="0041220C" w:rsidRPr="00133234" w:rsidRDefault="006E3716" w:rsidP="007A0B10">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Процент (коэффициент) рисковой поправки пересматривается только в случае изменения уровня риска.</w:t>
      </w:r>
    </w:p>
    <w:p w14:paraId="5AAA4FF9" w14:textId="2FC574E6" w:rsidR="007A0B10" w:rsidRPr="00133234" w:rsidRDefault="007A0B10" w:rsidP="00252C8E">
      <w:pPr>
        <w:pStyle w:val="a7"/>
        <w:numPr>
          <w:ilvl w:val="0"/>
          <w:numId w:val="3"/>
        </w:numPr>
        <w:spacing w:after="12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Рисковая поправка к обязательствам по оставшейся части страхового покрытия по портфелям, оцененным методом на основе распределения премии, не рассчитывается.</w:t>
      </w:r>
    </w:p>
    <w:p w14:paraId="07156D8C" w14:textId="6D2D766B" w:rsidR="0050240B" w:rsidRPr="00133234" w:rsidRDefault="0050240B" w:rsidP="0050240B">
      <w:pPr>
        <w:ind w:firstLine="709"/>
        <w:jc w:val="both"/>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Глава </w:t>
      </w:r>
      <w:r w:rsidR="00FA1A62" w:rsidRPr="00133234">
        <w:rPr>
          <w:rFonts w:ascii="Times New Roman" w:eastAsia="Times New Roman" w:hAnsi="Times New Roman" w:cs="Times New Roman"/>
          <w:b/>
          <w:sz w:val="28"/>
          <w:szCs w:val="28"/>
          <w:lang w:eastAsia="ru-RU"/>
        </w:rPr>
        <w:t>8</w:t>
      </w:r>
      <w:r w:rsidRPr="00133234">
        <w:rPr>
          <w:rFonts w:ascii="Times New Roman" w:eastAsia="Times New Roman" w:hAnsi="Times New Roman" w:cs="Times New Roman"/>
          <w:b/>
          <w:sz w:val="28"/>
          <w:szCs w:val="28"/>
          <w:lang w:eastAsia="ru-RU"/>
        </w:rPr>
        <w:t xml:space="preserve">. </w:t>
      </w:r>
      <w:bookmarkStart w:id="2" w:name="_Hlk202531353"/>
      <w:r w:rsidRPr="00133234">
        <w:rPr>
          <w:rFonts w:ascii="Times New Roman" w:eastAsia="Times New Roman" w:hAnsi="Times New Roman" w:cs="Times New Roman"/>
          <w:b/>
          <w:sz w:val="28"/>
          <w:szCs w:val="28"/>
          <w:lang w:eastAsia="ru-RU"/>
        </w:rPr>
        <w:t>Доля перестраховщика в страховых обязательствах</w:t>
      </w:r>
      <w:bookmarkEnd w:id="2"/>
    </w:p>
    <w:p w14:paraId="5D57FA7B" w14:textId="03775E4F" w:rsidR="000E512B" w:rsidRPr="00133234" w:rsidRDefault="008A592F"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Для договоров</w:t>
      </w:r>
      <w:r w:rsidR="0050240B" w:rsidRPr="00133234">
        <w:rPr>
          <w:rFonts w:ascii="Times New Roman" w:eastAsia="Times New Roman" w:hAnsi="Times New Roman" w:cs="Times New Roman"/>
          <w:sz w:val="28"/>
          <w:szCs w:val="28"/>
          <w:lang w:eastAsia="ru-RU"/>
        </w:rPr>
        <w:t xml:space="preserve"> перестрахования страховая (перестраховочная)</w:t>
      </w:r>
      <w:r w:rsidR="004F69E8" w:rsidRPr="00133234">
        <w:rPr>
          <w:rFonts w:ascii="Times New Roman" w:eastAsia="Times New Roman" w:hAnsi="Times New Roman" w:cs="Times New Roman"/>
          <w:sz w:val="28"/>
          <w:szCs w:val="28"/>
          <w:lang w:eastAsia="ru-RU"/>
        </w:rPr>
        <w:t xml:space="preserve"> организация применяет </w:t>
      </w:r>
      <w:r w:rsidR="0050240B" w:rsidRPr="00133234">
        <w:rPr>
          <w:rFonts w:ascii="Times New Roman" w:eastAsia="Times New Roman" w:hAnsi="Times New Roman" w:cs="Times New Roman"/>
          <w:sz w:val="28"/>
          <w:szCs w:val="28"/>
          <w:lang w:eastAsia="ru-RU"/>
        </w:rPr>
        <w:t>аналогичные</w:t>
      </w:r>
      <w:r w:rsidR="004F69E8" w:rsidRPr="00133234">
        <w:rPr>
          <w:rFonts w:ascii="Times New Roman" w:eastAsia="Times New Roman" w:hAnsi="Times New Roman" w:cs="Times New Roman"/>
          <w:sz w:val="28"/>
          <w:szCs w:val="28"/>
          <w:lang w:eastAsia="ru-RU"/>
        </w:rPr>
        <w:t xml:space="preserve"> критерии</w:t>
      </w:r>
      <w:r w:rsidR="0050240B" w:rsidRPr="00133234">
        <w:rPr>
          <w:rFonts w:ascii="Times New Roman" w:eastAsia="Times New Roman" w:hAnsi="Times New Roman" w:cs="Times New Roman"/>
          <w:sz w:val="28"/>
          <w:szCs w:val="28"/>
          <w:lang w:eastAsia="ru-RU"/>
        </w:rPr>
        <w:t xml:space="preserve"> для идентификации портфелей договоров </w:t>
      </w:r>
      <w:r w:rsidR="008F19F9" w:rsidRPr="00133234">
        <w:rPr>
          <w:rFonts w:ascii="Times New Roman" w:eastAsia="Times New Roman" w:hAnsi="Times New Roman" w:cs="Times New Roman"/>
          <w:sz w:val="28"/>
          <w:szCs w:val="28"/>
          <w:lang w:eastAsia="ru-RU"/>
        </w:rPr>
        <w:t>перестрахования, как и в отношении договоров страхования.</w:t>
      </w:r>
      <w:r w:rsidRPr="00133234">
        <w:rPr>
          <w:rFonts w:ascii="Times New Roman" w:eastAsia="Times New Roman" w:hAnsi="Times New Roman" w:cs="Times New Roman"/>
          <w:sz w:val="28"/>
          <w:szCs w:val="28"/>
          <w:lang w:eastAsia="ru-RU"/>
        </w:rPr>
        <w:t xml:space="preserve"> </w:t>
      </w:r>
    </w:p>
    <w:p w14:paraId="7DD17C4B" w14:textId="039E124B" w:rsidR="00AD683E" w:rsidRPr="00133234" w:rsidRDefault="008F19F9"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Страховые</w:t>
      </w:r>
      <w:r w:rsidR="0034701E" w:rsidRPr="00133234">
        <w:rPr>
          <w:rFonts w:ascii="Times New Roman" w:eastAsia="Times New Roman" w:hAnsi="Times New Roman" w:cs="Times New Roman"/>
          <w:sz w:val="28"/>
          <w:szCs w:val="28"/>
          <w:lang w:eastAsia="ru-RU"/>
        </w:rPr>
        <w:t xml:space="preserve"> обязательств</w:t>
      </w:r>
      <w:r w:rsidRPr="00133234">
        <w:rPr>
          <w:rFonts w:ascii="Times New Roman" w:eastAsia="Times New Roman" w:hAnsi="Times New Roman" w:cs="Times New Roman"/>
          <w:sz w:val="28"/>
          <w:szCs w:val="28"/>
          <w:lang w:eastAsia="ru-RU"/>
        </w:rPr>
        <w:t>а по</w:t>
      </w:r>
      <w:r w:rsidR="0034701E" w:rsidRPr="00133234">
        <w:rPr>
          <w:rFonts w:ascii="Times New Roman" w:eastAsia="Times New Roman" w:hAnsi="Times New Roman" w:cs="Times New Roman"/>
          <w:sz w:val="28"/>
          <w:szCs w:val="28"/>
          <w:lang w:eastAsia="ru-RU"/>
        </w:rPr>
        <w:t xml:space="preserve"> договорам </w:t>
      </w:r>
      <w:r w:rsidRPr="00133234">
        <w:rPr>
          <w:rFonts w:ascii="Times New Roman" w:eastAsia="Times New Roman" w:hAnsi="Times New Roman" w:cs="Times New Roman"/>
          <w:sz w:val="28"/>
          <w:szCs w:val="28"/>
          <w:lang w:eastAsia="ru-RU"/>
        </w:rPr>
        <w:t>пере</w:t>
      </w:r>
      <w:r w:rsidR="0034701E" w:rsidRPr="00133234">
        <w:rPr>
          <w:rFonts w:ascii="Times New Roman" w:eastAsia="Times New Roman" w:hAnsi="Times New Roman" w:cs="Times New Roman"/>
          <w:sz w:val="28"/>
          <w:szCs w:val="28"/>
          <w:lang w:eastAsia="ru-RU"/>
        </w:rPr>
        <w:t>страхования</w:t>
      </w:r>
      <w:r w:rsidRPr="00133234">
        <w:rPr>
          <w:rFonts w:ascii="Times New Roman" w:eastAsia="Times New Roman" w:hAnsi="Times New Roman" w:cs="Times New Roman"/>
          <w:sz w:val="28"/>
          <w:szCs w:val="28"/>
          <w:lang w:eastAsia="ru-RU"/>
        </w:rPr>
        <w:t xml:space="preserve"> включ</w:t>
      </w:r>
      <w:r w:rsidR="00AD683E" w:rsidRPr="00133234">
        <w:rPr>
          <w:rFonts w:ascii="Times New Roman" w:eastAsia="Times New Roman" w:hAnsi="Times New Roman" w:cs="Times New Roman"/>
          <w:sz w:val="28"/>
          <w:szCs w:val="28"/>
          <w:lang w:eastAsia="ru-RU"/>
        </w:rPr>
        <w:t>аю</w:t>
      </w:r>
      <w:r w:rsidRPr="00133234">
        <w:rPr>
          <w:rFonts w:ascii="Times New Roman" w:eastAsia="Times New Roman" w:hAnsi="Times New Roman" w:cs="Times New Roman"/>
          <w:sz w:val="28"/>
          <w:szCs w:val="28"/>
          <w:lang w:eastAsia="ru-RU"/>
        </w:rPr>
        <w:t xml:space="preserve">т </w:t>
      </w:r>
      <w:r w:rsidR="00426488" w:rsidRPr="00133234">
        <w:rPr>
          <w:rFonts w:ascii="Times New Roman" w:eastAsia="Times New Roman" w:hAnsi="Times New Roman" w:cs="Times New Roman"/>
          <w:sz w:val="28"/>
          <w:szCs w:val="28"/>
          <w:lang w:eastAsia="ru-RU"/>
        </w:rPr>
        <w:t xml:space="preserve">долю перестраховщика в </w:t>
      </w:r>
      <w:r w:rsidR="00AD683E" w:rsidRPr="00133234">
        <w:rPr>
          <w:rFonts w:ascii="Times New Roman" w:eastAsia="Times New Roman" w:hAnsi="Times New Roman" w:cs="Times New Roman"/>
          <w:sz w:val="28"/>
          <w:szCs w:val="28"/>
          <w:lang w:eastAsia="ru-RU"/>
        </w:rPr>
        <w:t>обязательства</w:t>
      </w:r>
      <w:r w:rsidR="00426488" w:rsidRPr="00133234">
        <w:rPr>
          <w:rFonts w:ascii="Times New Roman" w:eastAsia="Times New Roman" w:hAnsi="Times New Roman" w:cs="Times New Roman"/>
          <w:sz w:val="28"/>
          <w:szCs w:val="28"/>
          <w:lang w:eastAsia="ru-RU"/>
        </w:rPr>
        <w:t>х</w:t>
      </w:r>
      <w:r w:rsidR="00AD683E" w:rsidRPr="00133234">
        <w:rPr>
          <w:rFonts w:ascii="Times New Roman" w:eastAsia="Times New Roman" w:hAnsi="Times New Roman" w:cs="Times New Roman"/>
          <w:sz w:val="28"/>
          <w:szCs w:val="28"/>
          <w:lang w:eastAsia="ru-RU"/>
        </w:rPr>
        <w:t xml:space="preserve"> по оставшейся части страхового покрытия и </w:t>
      </w:r>
      <w:r w:rsidR="00426488" w:rsidRPr="00133234">
        <w:rPr>
          <w:rFonts w:ascii="Times New Roman" w:eastAsia="Times New Roman" w:hAnsi="Times New Roman" w:cs="Times New Roman"/>
          <w:sz w:val="28"/>
          <w:szCs w:val="28"/>
          <w:lang w:eastAsia="ru-RU"/>
        </w:rPr>
        <w:t xml:space="preserve">долю перестраховщика </w:t>
      </w:r>
      <w:r w:rsidR="00AD683E" w:rsidRPr="00133234">
        <w:rPr>
          <w:rFonts w:ascii="Times New Roman" w:eastAsia="Times New Roman" w:hAnsi="Times New Roman" w:cs="Times New Roman"/>
          <w:sz w:val="28"/>
          <w:szCs w:val="28"/>
          <w:lang w:eastAsia="ru-RU"/>
        </w:rPr>
        <w:t>обязательства</w:t>
      </w:r>
      <w:r w:rsidR="00426488" w:rsidRPr="00133234">
        <w:rPr>
          <w:rFonts w:ascii="Times New Roman" w:eastAsia="Times New Roman" w:hAnsi="Times New Roman" w:cs="Times New Roman"/>
          <w:sz w:val="28"/>
          <w:szCs w:val="28"/>
          <w:lang w:eastAsia="ru-RU"/>
        </w:rPr>
        <w:t>х</w:t>
      </w:r>
      <w:r w:rsidR="00AD683E" w:rsidRPr="00133234">
        <w:rPr>
          <w:rFonts w:ascii="Times New Roman" w:eastAsia="Times New Roman" w:hAnsi="Times New Roman" w:cs="Times New Roman"/>
          <w:sz w:val="28"/>
          <w:szCs w:val="28"/>
          <w:lang w:eastAsia="ru-RU"/>
        </w:rPr>
        <w:t xml:space="preserve"> по возникшим </w:t>
      </w:r>
      <w:r w:rsidR="008924F3" w:rsidRPr="00133234">
        <w:rPr>
          <w:rFonts w:ascii="Times New Roman" w:eastAsia="Times New Roman" w:hAnsi="Times New Roman" w:cs="Times New Roman"/>
          <w:sz w:val="28"/>
          <w:szCs w:val="28"/>
          <w:lang w:eastAsia="ru-RU"/>
        </w:rPr>
        <w:t xml:space="preserve">страховым </w:t>
      </w:r>
      <w:r w:rsidR="00AD683E" w:rsidRPr="00133234">
        <w:rPr>
          <w:rFonts w:ascii="Times New Roman" w:eastAsia="Times New Roman" w:hAnsi="Times New Roman" w:cs="Times New Roman"/>
          <w:sz w:val="28"/>
          <w:szCs w:val="28"/>
          <w:lang w:eastAsia="ru-RU"/>
        </w:rPr>
        <w:t>убыткам.</w:t>
      </w:r>
      <w:r w:rsidR="00AD683E" w:rsidRPr="00133234">
        <w:t xml:space="preserve"> </w:t>
      </w:r>
    </w:p>
    <w:p w14:paraId="33B2BA15" w14:textId="3CA7C715" w:rsidR="00426488" w:rsidRPr="00133234" w:rsidRDefault="00AD683E"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Оценка денежных потоков по договорам перестрахования (включая оценку ожидаемых возмещений) осуществляется с использованием тех же параметров, что и для договоров </w:t>
      </w:r>
      <w:r w:rsidR="00426488" w:rsidRPr="00133234">
        <w:rPr>
          <w:rFonts w:ascii="Times New Roman" w:eastAsia="Times New Roman" w:hAnsi="Times New Roman" w:cs="Times New Roman"/>
          <w:sz w:val="28"/>
          <w:szCs w:val="28"/>
          <w:lang w:eastAsia="ru-RU"/>
        </w:rPr>
        <w:t>страхования:</w:t>
      </w:r>
      <w:r w:rsidRPr="00133234">
        <w:rPr>
          <w:rFonts w:ascii="Times New Roman" w:eastAsia="Times New Roman" w:hAnsi="Times New Roman" w:cs="Times New Roman"/>
          <w:sz w:val="28"/>
          <w:szCs w:val="28"/>
          <w:lang w:eastAsia="ru-RU"/>
        </w:rPr>
        <w:t xml:space="preserve"> </w:t>
      </w:r>
      <w:r w:rsidR="00426488" w:rsidRPr="00133234">
        <w:rPr>
          <w:rFonts w:ascii="Times New Roman" w:eastAsia="Times New Roman" w:hAnsi="Times New Roman" w:cs="Times New Roman"/>
          <w:sz w:val="28"/>
          <w:szCs w:val="28"/>
          <w:lang w:eastAsia="ru-RU"/>
        </w:rPr>
        <w:t>сценарии вероятных денежных потоков</w:t>
      </w:r>
      <w:r w:rsidRPr="00133234">
        <w:rPr>
          <w:rFonts w:ascii="Times New Roman" w:eastAsia="Times New Roman" w:hAnsi="Times New Roman" w:cs="Times New Roman"/>
          <w:sz w:val="28"/>
          <w:szCs w:val="28"/>
          <w:lang w:eastAsia="ru-RU"/>
        </w:rPr>
        <w:t xml:space="preserve">, </w:t>
      </w:r>
      <w:r w:rsidR="00426488" w:rsidRPr="00133234">
        <w:rPr>
          <w:rFonts w:ascii="Times New Roman" w:eastAsia="Times New Roman" w:hAnsi="Times New Roman" w:cs="Times New Roman"/>
          <w:sz w:val="28"/>
          <w:szCs w:val="28"/>
          <w:lang w:eastAsia="ru-RU"/>
        </w:rPr>
        <w:t xml:space="preserve">ставки дисконтирования, структура </w:t>
      </w:r>
      <w:r w:rsidRPr="00133234">
        <w:rPr>
          <w:rFonts w:ascii="Times New Roman" w:eastAsia="Times New Roman" w:hAnsi="Times New Roman" w:cs="Times New Roman"/>
          <w:sz w:val="28"/>
          <w:szCs w:val="28"/>
          <w:lang w:eastAsia="ru-RU"/>
        </w:rPr>
        <w:t>развития убытков и продолжительности выплат</w:t>
      </w:r>
      <w:r w:rsidR="00426488" w:rsidRPr="00133234">
        <w:rPr>
          <w:rFonts w:ascii="Times New Roman" w:eastAsia="Times New Roman" w:hAnsi="Times New Roman" w:cs="Times New Roman"/>
          <w:sz w:val="28"/>
          <w:szCs w:val="28"/>
          <w:lang w:eastAsia="ru-RU"/>
        </w:rPr>
        <w:t>, рисковая поправка.</w:t>
      </w:r>
    </w:p>
    <w:p w14:paraId="67E73A33" w14:textId="12A4D8C6" w:rsidR="00426488" w:rsidRPr="00133234" w:rsidRDefault="00426488"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При оценке доли перестраховщика в страховых обязательствах страховая (перестраховочная) организация обязана учитывать риск неисполнения перестраховщиком своих обязательств. Данный риск включается при расчете приведенной стоимости будущих денежных потоков. </w:t>
      </w:r>
    </w:p>
    <w:p w14:paraId="4D33CA8D" w14:textId="77777777" w:rsidR="00E8118F" w:rsidRPr="00133234" w:rsidRDefault="00F21004"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Методика оценки риска неисполнения перестраховщиком своих обязательств определяется в соответствии с Методикой оценки страховых обязательств. </w:t>
      </w:r>
    </w:p>
    <w:p w14:paraId="0D114FE0" w14:textId="77777777" w:rsidR="00E8118F" w:rsidRPr="00133234" w:rsidRDefault="0058190B"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По договорам перестрахования (дополнительным соглашениям) доля перестраховщика в страховых </w:t>
      </w:r>
      <w:r w:rsidR="00E8118F" w:rsidRPr="00133234">
        <w:rPr>
          <w:rFonts w:ascii="Times New Roman" w:eastAsia="Times New Roman" w:hAnsi="Times New Roman" w:cs="Times New Roman"/>
          <w:sz w:val="28"/>
          <w:szCs w:val="28"/>
          <w:lang w:eastAsia="ru-RU"/>
        </w:rPr>
        <w:t>обязательствах</w:t>
      </w:r>
      <w:r w:rsidRPr="00133234">
        <w:rPr>
          <w:rFonts w:ascii="Times New Roman" w:eastAsia="Times New Roman" w:hAnsi="Times New Roman" w:cs="Times New Roman"/>
          <w:sz w:val="28"/>
          <w:szCs w:val="28"/>
          <w:lang w:eastAsia="ru-RU"/>
        </w:rPr>
        <w:t xml:space="preserve"> равна 0 (нулю), за исключением случаев, когда у страховой (перестраховочной) организации </w:t>
      </w:r>
      <w:r w:rsidRPr="00133234">
        <w:rPr>
          <w:rFonts w:ascii="Times New Roman" w:eastAsia="Times New Roman" w:hAnsi="Times New Roman" w:cs="Times New Roman"/>
          <w:sz w:val="28"/>
          <w:szCs w:val="28"/>
          <w:lang w:eastAsia="ru-RU"/>
        </w:rPr>
        <w:lastRenderedPageBreak/>
        <w:t>имеется подтверждение перестраховщика (перестраховщиков) в письменной форме о принятии им (ими) рисков на перестрахование (акцепта) с указанием всех условий перестрахования (в том числе размеров принятой перестраховщиком страховой премии, обязательств по договору перестрахования, лимита ответственности, комиссии цедента, комиссии страхового брокера и (или) филиала страхового брокера-нерезидента Республики Казахстан).</w:t>
      </w:r>
    </w:p>
    <w:p w14:paraId="07AC38FD" w14:textId="77777777" w:rsidR="00E8118F" w:rsidRPr="00133234" w:rsidRDefault="0058190B"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качестве подтверждения перестраховщика (перестраховщиков) о принятии им (ими) рисков на перестрахование (акцепта) до получения договора перестрахования принимается также перестраховочная ковернота либо перестраховочный слип с подписным листом, соответствующие требованиям нормативного правового акта уполномоченного органа, определяющего условия и порядок осуществления деятельности страхового брокера и филиала страхового брокера-нерезидента Республики Казахстан в соответствии с пунктом 9 статьи 17 Закона.</w:t>
      </w:r>
    </w:p>
    <w:p w14:paraId="0C4F69D9" w14:textId="159C6754" w:rsidR="00E8118F" w:rsidRPr="00133234" w:rsidRDefault="0058190B"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 наличии у страховой (перестраховочной) организации подтверждения перестраховщика (перестраховщиков), предусмотренного пунктом</w:t>
      </w:r>
      <w:r w:rsidR="00E338D9" w:rsidRPr="00133234">
        <w:rPr>
          <w:rFonts w:ascii="Times New Roman" w:eastAsia="Times New Roman" w:hAnsi="Times New Roman" w:cs="Times New Roman"/>
          <w:sz w:val="28"/>
          <w:szCs w:val="28"/>
          <w:lang w:eastAsia="ru-RU"/>
        </w:rPr>
        <w:t xml:space="preserve"> 62 настоящих Требований</w:t>
      </w:r>
      <w:r w:rsidRPr="00133234">
        <w:rPr>
          <w:rFonts w:ascii="Times New Roman" w:eastAsia="Times New Roman" w:hAnsi="Times New Roman" w:cs="Times New Roman"/>
          <w:sz w:val="28"/>
          <w:szCs w:val="28"/>
          <w:lang w:eastAsia="ru-RU"/>
        </w:rPr>
        <w:t xml:space="preserve">, доля перестраховщика в страховых </w:t>
      </w:r>
      <w:r w:rsidR="00E8118F" w:rsidRPr="00133234">
        <w:rPr>
          <w:rFonts w:ascii="Times New Roman" w:eastAsia="Times New Roman" w:hAnsi="Times New Roman" w:cs="Times New Roman"/>
          <w:sz w:val="28"/>
          <w:szCs w:val="28"/>
          <w:lang w:eastAsia="ru-RU"/>
        </w:rPr>
        <w:t xml:space="preserve">обязательствах </w:t>
      </w:r>
      <w:r w:rsidRPr="00133234">
        <w:rPr>
          <w:rFonts w:ascii="Times New Roman" w:eastAsia="Times New Roman" w:hAnsi="Times New Roman" w:cs="Times New Roman"/>
          <w:sz w:val="28"/>
          <w:szCs w:val="28"/>
          <w:lang w:eastAsia="ru-RU"/>
        </w:rPr>
        <w:t>при необходимости формируется при соответствии следующим условиям:</w:t>
      </w:r>
    </w:p>
    <w:p w14:paraId="2CFC6CB8" w14:textId="77777777" w:rsidR="00E8118F" w:rsidRPr="00133234" w:rsidRDefault="0058190B" w:rsidP="00E8118F">
      <w:pPr>
        <w:pStyle w:val="a7"/>
        <w:spacing w:after="0"/>
        <w:ind w:left="0" w:firstLine="993"/>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размер страховой премии по договору факультативного перестрахования на момент передачи страхового риска не превышает размер премии по договору страхования, за исключением случая превышения в результате изменения курса валюты исполнения обязательства по договору перестрахования;</w:t>
      </w:r>
    </w:p>
    <w:p w14:paraId="0519ECF4" w14:textId="77777777" w:rsidR="00E8118F" w:rsidRPr="00133234" w:rsidRDefault="0058190B" w:rsidP="00E8118F">
      <w:pPr>
        <w:pStyle w:val="a7"/>
        <w:spacing w:after="0"/>
        <w:ind w:left="0" w:firstLine="993"/>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договор перестрахования не предусматривает передачу менее 10 (десяти) процентов объема ответственности и более 50 (пятидесяти) процентов страховой премии;</w:t>
      </w:r>
    </w:p>
    <w:p w14:paraId="59F0423E" w14:textId="77777777" w:rsidR="00E21DC0" w:rsidRPr="00133234" w:rsidRDefault="0058190B" w:rsidP="00E21DC0">
      <w:pPr>
        <w:pStyle w:val="a7"/>
        <w:spacing w:after="0"/>
        <w:ind w:left="0" w:firstLine="993"/>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договор перестрахования не содержит условие о получении аффилированным лицом перестрахователя и (или) аффилированным лицом страхователя, за исключением перестрахователя и застрахованного лица, части страховой премии, прибыли и (или) положительной разницы между доходами и расходами перестраховщика по договору или группе договоров перестрахования;</w:t>
      </w:r>
    </w:p>
    <w:p w14:paraId="4810B2A8" w14:textId="77777777" w:rsidR="00E21DC0" w:rsidRPr="00133234" w:rsidRDefault="0058190B" w:rsidP="00E21DC0">
      <w:pPr>
        <w:pStyle w:val="a7"/>
        <w:spacing w:after="0"/>
        <w:ind w:left="0" w:firstLine="993"/>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на отчетную дату по договору факультативного перестрахования отсутствует дебиторская задолженность, связанная с возмещением перестраховщиком страховой выплаты по наступившему страховому случаю, просроченная на срок более 90 (девяносто) дней со дня выставления требования к перестраховщику, страховому брокеру или филиалу страхового брокера-нерезидента Республики Казахстан о возмещении перестраховщиком страховой выплаты;</w:t>
      </w:r>
    </w:p>
    <w:p w14:paraId="0534BB37" w14:textId="77777777" w:rsidR="00E21DC0" w:rsidRPr="00133234" w:rsidRDefault="0058190B" w:rsidP="00E21DC0">
      <w:pPr>
        <w:pStyle w:val="a7"/>
        <w:spacing w:after="0"/>
        <w:ind w:left="0" w:firstLine="993"/>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перестраховщик не зарегистрирован в оффшорных зонах;</w:t>
      </w:r>
    </w:p>
    <w:p w14:paraId="17AE3267" w14:textId="55693CED" w:rsidR="0058190B" w:rsidRPr="00133234" w:rsidRDefault="0058190B" w:rsidP="00E21DC0">
      <w:pPr>
        <w:pStyle w:val="a7"/>
        <w:spacing w:after="0"/>
        <w:ind w:left="0" w:firstLine="993"/>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перестраховщик на отчетную дату не входит в реестр запрещенных страховых (перестраховочных) организаций-нерезидентов Республики Казахстан.</w:t>
      </w:r>
    </w:p>
    <w:p w14:paraId="61A270D9" w14:textId="5C6242ED" w:rsidR="0058190B" w:rsidRPr="00133234" w:rsidRDefault="0058190B" w:rsidP="00252C8E">
      <w:pPr>
        <w:pStyle w:val="a7"/>
        <w:numPr>
          <w:ilvl w:val="0"/>
          <w:numId w:val="3"/>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Требования пункта</w:t>
      </w:r>
      <w:r w:rsidR="00E21DC0" w:rsidRPr="00133234">
        <w:rPr>
          <w:rFonts w:ascii="Times New Roman" w:eastAsia="Times New Roman" w:hAnsi="Times New Roman" w:cs="Times New Roman"/>
          <w:sz w:val="28"/>
          <w:szCs w:val="28"/>
          <w:lang w:eastAsia="ru-RU"/>
        </w:rPr>
        <w:t xml:space="preserve"> 63</w:t>
      </w:r>
      <w:r w:rsidRPr="00133234">
        <w:rPr>
          <w:rFonts w:ascii="Times New Roman" w:eastAsia="Times New Roman" w:hAnsi="Times New Roman" w:cs="Times New Roman"/>
          <w:sz w:val="28"/>
          <w:szCs w:val="28"/>
          <w:lang w:eastAsia="ru-RU"/>
        </w:rPr>
        <w:t xml:space="preserve"> Требований не распространяются на договоры перестрахования, предусматривающие передачу катастрофических рисков.</w:t>
      </w:r>
    </w:p>
    <w:p w14:paraId="39312138" w14:textId="77777777" w:rsidR="00A558B8" w:rsidRPr="00133234" w:rsidRDefault="00A558B8" w:rsidP="00A558B8">
      <w:p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lang w:eastAsia="ru-RU"/>
        </w:rPr>
        <w:sectPr w:rsidR="00A558B8" w:rsidRPr="00133234" w:rsidSect="009B52B7">
          <w:headerReference w:type="first" r:id="rId18"/>
          <w:pgSz w:w="11906" w:h="16838"/>
          <w:pgMar w:top="1134" w:right="850" w:bottom="1134" w:left="1418" w:header="708" w:footer="708" w:gutter="0"/>
          <w:cols w:space="708"/>
          <w:titlePg/>
          <w:docGrid w:linePitch="360"/>
        </w:sectPr>
      </w:pPr>
      <w:r w:rsidRPr="00133234">
        <w:rPr>
          <w:rFonts w:ascii="Times New Roman" w:eastAsia="Calibri" w:hAnsi="Times New Roman" w:cs="Times New Roman"/>
          <w:color w:val="000000"/>
          <w:sz w:val="28"/>
          <w:szCs w:val="28"/>
          <w:lang w:eastAsia="ru-RU"/>
        </w:rPr>
        <w:t xml:space="preserve"> </w:t>
      </w:r>
    </w:p>
    <w:tbl>
      <w:tblPr>
        <w:tblW w:w="0" w:type="auto"/>
        <w:tblInd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tblGrid>
      <w:tr w:rsidR="000E512B" w:rsidRPr="00133234" w14:paraId="25107FFA" w14:textId="77777777" w:rsidTr="00E76DDF">
        <w:tc>
          <w:tcPr>
            <w:tcW w:w="4330" w:type="dxa"/>
            <w:tcBorders>
              <w:top w:val="nil"/>
              <w:left w:val="nil"/>
              <w:bottom w:val="nil"/>
              <w:right w:val="nil"/>
            </w:tcBorders>
          </w:tcPr>
          <w:p w14:paraId="0607873A" w14:textId="77777777" w:rsidR="000E512B" w:rsidRPr="00133234" w:rsidRDefault="000E512B" w:rsidP="000E512B">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Приложение 1</w:t>
            </w:r>
          </w:p>
          <w:p w14:paraId="304FEF2A" w14:textId="0596E85E" w:rsidR="00904CFD" w:rsidRPr="00133234" w:rsidRDefault="000E512B" w:rsidP="000E512B">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к </w:t>
            </w:r>
            <w:r w:rsidR="00E76DDF" w:rsidRPr="00133234">
              <w:rPr>
                <w:rFonts w:ascii="Times New Roman" w:eastAsia="Times New Roman" w:hAnsi="Times New Roman" w:cs="Times New Roman"/>
                <w:sz w:val="28"/>
                <w:szCs w:val="28"/>
                <w:lang w:eastAsia="ru-RU"/>
              </w:rPr>
              <w:t>Требованиям</w:t>
            </w:r>
            <w:r w:rsidR="00904CFD" w:rsidRPr="00133234">
              <w:t xml:space="preserve"> </w:t>
            </w:r>
            <w:r w:rsidR="00904CFD" w:rsidRPr="00133234">
              <w:rPr>
                <w:rFonts w:ascii="Times New Roman" w:eastAsia="Times New Roman" w:hAnsi="Times New Roman" w:cs="Times New Roman"/>
                <w:sz w:val="28"/>
                <w:szCs w:val="28"/>
                <w:lang w:eastAsia="ru-RU"/>
              </w:rPr>
              <w:t>к оценке</w:t>
            </w:r>
          </w:p>
          <w:p w14:paraId="57F4D182" w14:textId="77777777" w:rsidR="00904CFD" w:rsidRPr="00133234" w:rsidRDefault="00904CFD" w:rsidP="000E512B">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и структуре страховых</w:t>
            </w:r>
          </w:p>
          <w:p w14:paraId="1ED1427A" w14:textId="77777777" w:rsidR="00904CFD" w:rsidRPr="00133234" w:rsidRDefault="00904CFD" w:rsidP="000E512B">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обязательств в соответствии с</w:t>
            </w:r>
          </w:p>
          <w:p w14:paraId="63769CB4" w14:textId="77777777" w:rsidR="00904CFD" w:rsidRPr="00133234" w:rsidRDefault="00904CFD" w:rsidP="000E512B">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международными стандартами</w:t>
            </w:r>
          </w:p>
          <w:p w14:paraId="69DB81D4" w14:textId="7E141500" w:rsidR="000E512B" w:rsidRPr="00133234" w:rsidRDefault="00904CFD" w:rsidP="000E512B">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финансовой отчетности</w:t>
            </w:r>
            <w:r w:rsidR="000E512B" w:rsidRPr="00133234">
              <w:rPr>
                <w:rFonts w:ascii="Times New Roman" w:eastAsia="Times New Roman" w:hAnsi="Times New Roman" w:cs="Times New Roman"/>
                <w:sz w:val="28"/>
                <w:szCs w:val="28"/>
                <w:lang w:eastAsia="ru-RU"/>
              </w:rPr>
              <w:br/>
            </w:r>
          </w:p>
        </w:tc>
      </w:tr>
    </w:tbl>
    <w:p w14:paraId="7F28FA07" w14:textId="7F735004" w:rsidR="000E512B" w:rsidRPr="00133234" w:rsidRDefault="000E512B" w:rsidP="000E512B">
      <w:pPr>
        <w:spacing w:after="0" w:line="240" w:lineRule="auto"/>
        <w:jc w:val="center"/>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Расчет обязательств </w:t>
      </w:r>
      <w:r w:rsidR="00D546A7" w:rsidRPr="00133234">
        <w:rPr>
          <w:rFonts w:ascii="Times New Roman" w:eastAsia="Times New Roman" w:hAnsi="Times New Roman" w:cs="Times New Roman"/>
          <w:sz w:val="28"/>
          <w:szCs w:val="28"/>
          <w:lang w:eastAsia="ru-RU"/>
        </w:rPr>
        <w:t xml:space="preserve">по </w:t>
      </w:r>
      <w:r w:rsidRPr="00133234">
        <w:rPr>
          <w:rFonts w:ascii="Times New Roman" w:eastAsia="Times New Roman" w:hAnsi="Times New Roman" w:cs="Times New Roman"/>
          <w:sz w:val="28"/>
          <w:szCs w:val="28"/>
          <w:lang w:eastAsia="ru-RU"/>
        </w:rPr>
        <w:t>произошедши</w:t>
      </w:r>
      <w:r w:rsidR="00D546A7" w:rsidRPr="00133234">
        <w:rPr>
          <w:rFonts w:ascii="Times New Roman" w:eastAsia="Times New Roman" w:hAnsi="Times New Roman" w:cs="Times New Roman"/>
          <w:sz w:val="28"/>
          <w:szCs w:val="28"/>
          <w:lang w:eastAsia="ru-RU"/>
        </w:rPr>
        <w:t>м</w:t>
      </w:r>
      <w:r w:rsidRPr="00133234">
        <w:rPr>
          <w:rFonts w:ascii="Times New Roman" w:eastAsia="Times New Roman" w:hAnsi="Times New Roman" w:cs="Times New Roman"/>
          <w:sz w:val="28"/>
          <w:szCs w:val="28"/>
          <w:lang w:eastAsia="ru-RU"/>
        </w:rPr>
        <w:t>, но незаявленны</w:t>
      </w:r>
      <w:r w:rsidR="00D546A7" w:rsidRPr="00133234">
        <w:rPr>
          <w:rFonts w:ascii="Times New Roman" w:eastAsia="Times New Roman" w:hAnsi="Times New Roman" w:cs="Times New Roman"/>
          <w:sz w:val="28"/>
          <w:szCs w:val="28"/>
          <w:lang w:eastAsia="ru-RU"/>
        </w:rPr>
        <w:t xml:space="preserve">м </w:t>
      </w:r>
      <w:r w:rsidRPr="00133234">
        <w:rPr>
          <w:rFonts w:ascii="Times New Roman" w:eastAsia="Times New Roman" w:hAnsi="Times New Roman" w:cs="Times New Roman"/>
          <w:sz w:val="28"/>
          <w:szCs w:val="28"/>
          <w:lang w:eastAsia="ru-RU"/>
        </w:rPr>
        <w:t>убытк</w:t>
      </w:r>
      <w:r w:rsidR="00D546A7" w:rsidRPr="00133234">
        <w:rPr>
          <w:rFonts w:ascii="Times New Roman" w:eastAsia="Times New Roman" w:hAnsi="Times New Roman" w:cs="Times New Roman"/>
          <w:sz w:val="28"/>
          <w:szCs w:val="28"/>
          <w:lang w:eastAsia="ru-RU"/>
        </w:rPr>
        <w:t>ам</w:t>
      </w:r>
    </w:p>
    <w:p w14:paraId="620CCEDC" w14:textId="77777777" w:rsidR="000E512B" w:rsidRPr="00133234" w:rsidRDefault="000E512B" w:rsidP="000E512B">
      <w:pPr>
        <w:spacing w:after="0" w:line="240" w:lineRule="auto"/>
        <w:jc w:val="center"/>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методом цепной лестницы без поправки на инфляцию</w:t>
      </w:r>
    </w:p>
    <w:p w14:paraId="2068B28E" w14:textId="77777777" w:rsidR="000E512B" w:rsidRPr="00133234" w:rsidRDefault="000E512B" w:rsidP="000E512B">
      <w:pPr>
        <w:spacing w:after="0" w:line="240" w:lineRule="auto"/>
        <w:jc w:val="center"/>
        <w:rPr>
          <w:rFonts w:ascii="Times New Roman" w:eastAsia="Times New Roman" w:hAnsi="Times New Roman" w:cs="Times New Roman"/>
          <w:sz w:val="28"/>
          <w:szCs w:val="28"/>
          <w:lang w:eastAsia="ru-RU"/>
        </w:rPr>
      </w:pPr>
    </w:p>
    <w:p w14:paraId="6B96A2E3" w14:textId="77777777" w:rsidR="000E512B" w:rsidRPr="00133234" w:rsidRDefault="000E512B" w:rsidP="000E512B">
      <w:pPr>
        <w:spacing w:after="0" w:line="240" w:lineRule="auto"/>
        <w:jc w:val="center"/>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Отчетный период: по состоянию на «___» «________________» 20__ года</w:t>
      </w:r>
    </w:p>
    <w:p w14:paraId="0CF3CC3D" w14:textId="77777777" w:rsidR="000E512B" w:rsidRPr="00133234" w:rsidRDefault="000E512B" w:rsidP="000E512B">
      <w:pPr>
        <w:spacing w:after="0" w:line="240" w:lineRule="auto"/>
        <w:jc w:val="center"/>
        <w:rPr>
          <w:rFonts w:ascii="Times New Roman" w:eastAsia="Times New Roman" w:hAnsi="Times New Roman" w:cs="Times New Roman"/>
          <w:sz w:val="28"/>
          <w:szCs w:val="28"/>
          <w:lang w:eastAsia="ru-RU"/>
        </w:rPr>
      </w:pPr>
    </w:p>
    <w:p w14:paraId="7FEEF7AE" w14:textId="77777777" w:rsidR="000E512B" w:rsidRPr="00133234" w:rsidRDefault="000E512B" w:rsidP="000E512B">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Форма</w:t>
      </w:r>
    </w:p>
    <w:p w14:paraId="0DA0BEE8" w14:textId="77777777" w:rsidR="000E512B" w:rsidRPr="00133234" w:rsidRDefault="000E512B" w:rsidP="000E512B">
      <w:pPr>
        <w:spacing w:after="0" w:line="240" w:lineRule="auto"/>
        <w:jc w:val="right"/>
        <w:rPr>
          <w:rFonts w:ascii="Times New Roman" w:eastAsia="Times New Roman" w:hAnsi="Times New Roman" w:cs="Times New Roman"/>
          <w:sz w:val="28"/>
          <w:szCs w:val="28"/>
          <w:lang w:eastAsia="ru-RU"/>
        </w:rPr>
      </w:pPr>
    </w:p>
    <w:p w14:paraId="6AC884F3" w14:textId="77777777" w:rsidR="000E512B" w:rsidRPr="00133234" w:rsidRDefault="000E512B" w:rsidP="000E512B">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убытков на отчетную дату по _________________________</w:t>
      </w:r>
    </w:p>
    <w:p w14:paraId="29A140BC" w14:textId="56EFAE44" w:rsidR="000E512B" w:rsidRPr="00133234" w:rsidRDefault="000E512B" w:rsidP="000E512B">
      <w:pPr>
        <w:spacing w:after="0" w:line="240" w:lineRule="auto"/>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w:t>
      </w:r>
      <w:r w:rsidR="00D546A7" w:rsidRPr="00133234">
        <w:rPr>
          <w:rFonts w:ascii="Times New Roman" w:eastAsia="Times New Roman" w:hAnsi="Times New Roman" w:cs="Times New Roman"/>
          <w:sz w:val="28"/>
          <w:szCs w:val="28"/>
          <w:lang w:eastAsia="ru-RU"/>
        </w:rPr>
        <w:t>группа договоров страхования</w:t>
      </w:r>
    </w:p>
    <w:p w14:paraId="2A3D39D9" w14:textId="77777777" w:rsidR="000E512B" w:rsidRPr="00133234" w:rsidRDefault="000E512B" w:rsidP="000E512B">
      <w:pPr>
        <w:spacing w:after="0" w:line="240" w:lineRule="auto"/>
        <w:rPr>
          <w:rFonts w:ascii="Times New Roman" w:eastAsia="Times New Roman" w:hAnsi="Times New Roman" w:cs="Times New Roman"/>
          <w:sz w:val="28"/>
          <w:szCs w:val="28"/>
          <w:lang w:eastAsia="ru-RU"/>
        </w:rPr>
      </w:pPr>
    </w:p>
    <w:p w14:paraId="09E1139A" w14:textId="77777777" w:rsidR="000E512B" w:rsidRPr="00133234" w:rsidRDefault="000E512B" w:rsidP="000E512B">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убытков сформирована на основе __________________________ убытков</w:t>
      </w:r>
    </w:p>
    <w:p w14:paraId="1AB99F4A" w14:textId="77777777" w:rsidR="000E512B" w:rsidRPr="00133234" w:rsidRDefault="000E512B" w:rsidP="000E512B">
      <w:pPr>
        <w:spacing w:after="0" w:line="240" w:lineRule="auto"/>
        <w:ind w:left="2832" w:firstLine="708"/>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(оплаченных, понесенных)</w:t>
      </w:r>
    </w:p>
    <w:p w14:paraId="5E209107" w14:textId="77777777" w:rsidR="000E512B" w:rsidRPr="00133234" w:rsidRDefault="000E512B" w:rsidP="000E512B">
      <w:pPr>
        <w:spacing w:after="0" w:line="240" w:lineRule="auto"/>
        <w:ind w:left="2832" w:firstLine="708"/>
        <w:jc w:val="right"/>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2437"/>
        <w:gridCol w:w="2095"/>
        <w:gridCol w:w="2156"/>
        <w:gridCol w:w="1624"/>
        <w:gridCol w:w="2095"/>
        <w:gridCol w:w="2095"/>
        <w:gridCol w:w="1868"/>
      </w:tblGrid>
      <w:tr w:rsidR="000E512B" w:rsidRPr="00133234" w14:paraId="0FAF3856" w14:textId="77777777" w:rsidTr="00E76DDF">
        <w:tc>
          <w:tcPr>
            <w:tcW w:w="8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68ADC2"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Период наступления страховых случаев (i)</w:t>
            </w:r>
          </w:p>
        </w:tc>
        <w:tc>
          <w:tcPr>
            <w:tcW w:w="4152"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24DEBAC1"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Убытки по периодам (j)</w:t>
            </w:r>
          </w:p>
        </w:tc>
      </w:tr>
      <w:tr w:rsidR="000E512B" w:rsidRPr="00133234" w14:paraId="34382632" w14:textId="77777777" w:rsidTr="00E76DDF">
        <w:tc>
          <w:tcPr>
            <w:tcW w:w="848" w:type="pct"/>
            <w:tcBorders>
              <w:top w:val="nil"/>
              <w:left w:val="single" w:sz="8" w:space="0" w:color="auto"/>
              <w:bottom w:val="single" w:sz="8" w:space="0" w:color="auto"/>
              <w:right w:val="single" w:sz="8" w:space="0" w:color="auto"/>
            </w:tcBorders>
          </w:tcPr>
          <w:p w14:paraId="5010F3E3"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Периодичность</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5693198"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1FA05DCD"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663B432F"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0A8D4761"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68F81DE4"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650" w:type="pct"/>
            <w:tcBorders>
              <w:top w:val="nil"/>
              <w:left w:val="nil"/>
              <w:bottom w:val="single" w:sz="8" w:space="0" w:color="auto"/>
              <w:right w:val="single" w:sz="8" w:space="0" w:color="auto"/>
            </w:tcBorders>
            <w:tcMar>
              <w:top w:w="0" w:type="dxa"/>
              <w:left w:w="108" w:type="dxa"/>
              <w:bottom w:w="0" w:type="dxa"/>
              <w:right w:w="108" w:type="dxa"/>
            </w:tcMar>
          </w:tcPr>
          <w:p w14:paraId="119FA2E0"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0E512B" w:rsidRPr="00133234" w14:paraId="12BAF396" w14:textId="77777777" w:rsidTr="00E76DDF">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E1631"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42464153"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1C44D9BB"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(1,2)</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1861A6D7"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754A39A7"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 n-2)</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B92BAAC"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 n-1) </w:t>
            </w:r>
          </w:p>
        </w:tc>
        <w:tc>
          <w:tcPr>
            <w:tcW w:w="650" w:type="pct"/>
            <w:tcBorders>
              <w:top w:val="nil"/>
              <w:left w:val="nil"/>
              <w:bottom w:val="single" w:sz="8" w:space="0" w:color="auto"/>
              <w:right w:val="single" w:sz="8" w:space="0" w:color="auto"/>
            </w:tcBorders>
            <w:tcMar>
              <w:top w:w="0" w:type="dxa"/>
              <w:left w:w="108" w:type="dxa"/>
              <w:bottom w:w="0" w:type="dxa"/>
              <w:right w:w="108" w:type="dxa"/>
            </w:tcMar>
          </w:tcPr>
          <w:p w14:paraId="07102DD5"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 n) </w:t>
            </w:r>
          </w:p>
        </w:tc>
      </w:tr>
      <w:tr w:rsidR="000E512B" w:rsidRPr="00133234" w14:paraId="3A3542AE" w14:textId="77777777" w:rsidTr="00E76DDF">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1F859B"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955430E"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(2,1)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16FA4F53"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(2,2)</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1BC1D176"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758D5915"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(2, n-2)</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4A9F63D4"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(2, n-1) </w:t>
            </w:r>
          </w:p>
        </w:tc>
        <w:tc>
          <w:tcPr>
            <w:tcW w:w="650" w:type="pct"/>
            <w:tcBorders>
              <w:top w:val="nil"/>
              <w:left w:val="nil"/>
              <w:bottom w:val="single" w:sz="8" w:space="0" w:color="auto"/>
              <w:right w:val="single" w:sz="8" w:space="0" w:color="auto"/>
            </w:tcBorders>
            <w:tcMar>
              <w:top w:w="0" w:type="dxa"/>
              <w:left w:w="108" w:type="dxa"/>
              <w:bottom w:w="0" w:type="dxa"/>
              <w:right w:w="108" w:type="dxa"/>
            </w:tcMar>
          </w:tcPr>
          <w:p w14:paraId="5FC596C1"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0E512B" w:rsidRPr="00133234" w14:paraId="5DB1E11E" w14:textId="77777777" w:rsidTr="00E76DDF">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4BDB83"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01310351"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(3,1) </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5058DBEB"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Х (3,2)</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7BF9A7A0"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3A0A7F3"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(3, n-2) </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557F4D0"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50" w:type="pct"/>
            <w:tcBorders>
              <w:top w:val="nil"/>
              <w:left w:val="nil"/>
              <w:bottom w:val="single" w:sz="8" w:space="0" w:color="auto"/>
              <w:right w:val="single" w:sz="8" w:space="0" w:color="auto"/>
            </w:tcBorders>
            <w:tcMar>
              <w:top w:w="0" w:type="dxa"/>
              <w:left w:w="108" w:type="dxa"/>
              <w:bottom w:w="0" w:type="dxa"/>
              <w:right w:w="108" w:type="dxa"/>
            </w:tcMar>
          </w:tcPr>
          <w:p w14:paraId="0A5799BF"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0E512B" w:rsidRPr="00133234" w14:paraId="49C1B9F5" w14:textId="77777777" w:rsidTr="00E76DDF">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16269A"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48D3883C"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761E38AA"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0070CDEB"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0298631A"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2B1E8ECD"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50" w:type="pct"/>
            <w:tcBorders>
              <w:top w:val="nil"/>
              <w:left w:val="nil"/>
              <w:bottom w:val="single" w:sz="8" w:space="0" w:color="auto"/>
              <w:right w:val="single" w:sz="8" w:space="0" w:color="auto"/>
            </w:tcBorders>
            <w:tcMar>
              <w:top w:w="0" w:type="dxa"/>
              <w:left w:w="108" w:type="dxa"/>
              <w:bottom w:w="0" w:type="dxa"/>
              <w:right w:w="108" w:type="dxa"/>
            </w:tcMar>
          </w:tcPr>
          <w:p w14:paraId="4E590FD8"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0E512B" w:rsidRPr="00133234" w14:paraId="5C9ECD3F" w14:textId="77777777" w:rsidTr="00E76DDF">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07BE21"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4C15AE76"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(n-1,1)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76D2C0BA"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(n-1,2)</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0E3893F0"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2B90151D"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5186B27B"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50" w:type="pct"/>
            <w:tcBorders>
              <w:top w:val="nil"/>
              <w:left w:val="nil"/>
              <w:bottom w:val="single" w:sz="8" w:space="0" w:color="auto"/>
              <w:right w:val="single" w:sz="8" w:space="0" w:color="auto"/>
            </w:tcBorders>
            <w:tcMar>
              <w:top w:w="0" w:type="dxa"/>
              <w:left w:w="108" w:type="dxa"/>
              <w:bottom w:w="0" w:type="dxa"/>
              <w:right w:w="108" w:type="dxa"/>
            </w:tcMar>
          </w:tcPr>
          <w:p w14:paraId="3779F452"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0E512B" w:rsidRPr="00133234" w14:paraId="1DCFC547" w14:textId="77777777" w:rsidTr="00E76DDF">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4D376"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2CA12D16"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(n,1) </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3E4B68F4"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6E0628D0"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7D589B09"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4B40A2A1"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50" w:type="pct"/>
            <w:tcBorders>
              <w:top w:val="nil"/>
              <w:left w:val="nil"/>
              <w:bottom w:val="single" w:sz="8" w:space="0" w:color="auto"/>
              <w:right w:val="single" w:sz="8" w:space="0" w:color="auto"/>
            </w:tcBorders>
            <w:tcMar>
              <w:top w:w="0" w:type="dxa"/>
              <w:left w:w="108" w:type="dxa"/>
              <w:bottom w:w="0" w:type="dxa"/>
              <w:right w:w="108" w:type="dxa"/>
            </w:tcMar>
          </w:tcPr>
          <w:p w14:paraId="09ABC5CB" w14:textId="77777777" w:rsidR="000E512B" w:rsidRPr="00133234" w:rsidRDefault="000E512B" w:rsidP="000E512B">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35D139E8" w14:textId="77777777" w:rsidR="000E512B" w:rsidRPr="00133234" w:rsidRDefault="000E512B" w:rsidP="000E512B">
      <w:pPr>
        <w:spacing w:after="0" w:line="240" w:lineRule="auto"/>
        <w:rPr>
          <w:rFonts w:ascii="Times New Roman" w:eastAsia="Times New Roman" w:hAnsi="Times New Roman" w:cs="Times New Roman"/>
          <w:sz w:val="24"/>
          <w:szCs w:val="24"/>
          <w:lang w:eastAsia="ru-RU"/>
        </w:rPr>
      </w:pPr>
    </w:p>
    <w:p w14:paraId="24FE5FDC" w14:textId="5334A949" w:rsidR="00E76DDF" w:rsidRPr="00133234" w:rsidRDefault="000E512B" w:rsidP="002A10C4">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w:t>
      </w:r>
    </w:p>
    <w:p w14:paraId="53F8BD20"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Х (</w:t>
      </w:r>
      <w:proofErr w:type="spellStart"/>
      <w:proofErr w:type="gramStart"/>
      <w:r w:rsidRPr="00133234">
        <w:rPr>
          <w:rFonts w:ascii="Times New Roman" w:eastAsia="Times New Roman" w:hAnsi="Times New Roman" w:cs="Times New Roman"/>
          <w:sz w:val="28"/>
          <w:szCs w:val="28"/>
          <w:lang w:eastAsia="ru-RU"/>
        </w:rPr>
        <w:t>i,j</w:t>
      </w:r>
      <w:proofErr w:type="spellEnd"/>
      <w:proofErr w:type="gramEnd"/>
      <w:r w:rsidRPr="00133234">
        <w:rPr>
          <w:rFonts w:ascii="Times New Roman" w:eastAsia="Times New Roman" w:hAnsi="Times New Roman" w:cs="Times New Roman"/>
          <w:sz w:val="28"/>
          <w:szCs w:val="28"/>
          <w:lang w:eastAsia="ru-RU"/>
        </w:rPr>
        <w:t>)- выплаты (оплаченные убытки) или понесенные убытки, на конец j-</w:t>
      </w:r>
      <w:proofErr w:type="spellStart"/>
      <w:r w:rsidRPr="00133234">
        <w:rPr>
          <w:rFonts w:ascii="Times New Roman" w:eastAsia="Times New Roman" w:hAnsi="Times New Roman" w:cs="Times New Roman"/>
          <w:sz w:val="28"/>
          <w:szCs w:val="28"/>
          <w:lang w:eastAsia="ru-RU"/>
        </w:rPr>
        <w:t>го</w:t>
      </w:r>
      <w:proofErr w:type="spellEnd"/>
      <w:r w:rsidRPr="00133234">
        <w:rPr>
          <w:rFonts w:ascii="Times New Roman" w:eastAsia="Times New Roman" w:hAnsi="Times New Roman" w:cs="Times New Roman"/>
          <w:sz w:val="28"/>
          <w:szCs w:val="28"/>
          <w:lang w:eastAsia="ru-RU"/>
        </w:rPr>
        <w:t xml:space="preserve"> периода, по страховым случаям, произошедшим в i-м периоде;</w:t>
      </w:r>
    </w:p>
    <w:p w14:paraId="087C567C"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n- число периодов, за которые рассматриваются данные о выплатах;</w:t>
      </w:r>
    </w:p>
    <w:p w14:paraId="250E8F11"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14:paraId="3A93459C" w14:textId="77777777" w:rsidR="00E76DDF" w:rsidRPr="00133234" w:rsidRDefault="00E76DDF" w:rsidP="00E76DDF">
      <w:pPr>
        <w:spacing w:after="0" w:line="240" w:lineRule="auto"/>
        <w:ind w:firstLine="709"/>
        <w:rPr>
          <w:rFonts w:ascii="Times New Roman" w:eastAsia="Times New Roman" w:hAnsi="Times New Roman" w:cs="Times New Roman"/>
          <w:color w:val="666666"/>
          <w:spacing w:val="2"/>
          <w:sz w:val="28"/>
          <w:szCs w:val="28"/>
          <w:lang w:eastAsia="ru-RU"/>
        </w:rPr>
      </w:pPr>
      <w:r w:rsidRPr="00133234">
        <w:rPr>
          <w:rFonts w:ascii="Times New Roman" w:eastAsia="Times New Roman" w:hAnsi="Times New Roman" w:cs="Times New Roman"/>
          <w:color w:val="666666"/>
          <w:sz w:val="28"/>
          <w:szCs w:val="28"/>
          <w:lang w:eastAsia="ru-RU"/>
        </w:rPr>
        <w:t xml:space="preserve">             </w:t>
      </w:r>
    </w:p>
    <w:p w14:paraId="3EE2419F" w14:textId="7061384B"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Таблица </w:t>
      </w:r>
      <w:r w:rsidR="003D428A" w:rsidRPr="00133234">
        <w:rPr>
          <w:rFonts w:ascii="Times New Roman" w:eastAsia="Times New Roman" w:hAnsi="Times New Roman" w:cs="Times New Roman"/>
          <w:sz w:val="28"/>
          <w:szCs w:val="28"/>
          <w:lang w:eastAsia="ru-RU"/>
        </w:rPr>
        <w:t>накопленных убытков</w:t>
      </w:r>
      <w:r w:rsidRPr="00133234">
        <w:rPr>
          <w:rFonts w:ascii="Times New Roman" w:eastAsia="Times New Roman" w:hAnsi="Times New Roman" w:cs="Times New Roman"/>
          <w:sz w:val="28"/>
          <w:szCs w:val="28"/>
          <w:lang w:eastAsia="ru-RU"/>
        </w:rPr>
        <w:t xml:space="preserve"> _________________________</w:t>
      </w:r>
    </w:p>
    <w:p w14:paraId="08FC4356" w14:textId="5599238C"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w:t>
      </w:r>
      <w:r w:rsidR="00D546A7" w:rsidRPr="00133234">
        <w:rPr>
          <w:rFonts w:ascii="Times New Roman" w:eastAsia="Times New Roman" w:hAnsi="Times New Roman" w:cs="Times New Roman"/>
          <w:sz w:val="28"/>
          <w:szCs w:val="28"/>
          <w:lang w:eastAsia="ru-RU"/>
        </w:rPr>
        <w:t>группа договоров страхования</w:t>
      </w:r>
    </w:p>
    <w:p w14:paraId="50AFF429"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2241"/>
        <w:gridCol w:w="2097"/>
        <w:gridCol w:w="2870"/>
        <w:gridCol w:w="552"/>
        <w:gridCol w:w="2450"/>
        <w:gridCol w:w="2096"/>
        <w:gridCol w:w="2073"/>
      </w:tblGrid>
      <w:tr w:rsidR="00E76DDF" w:rsidRPr="00133234" w14:paraId="55A2C3A6" w14:textId="77777777" w:rsidTr="00E76DDF">
        <w:tc>
          <w:tcPr>
            <w:tcW w:w="77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6B26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Период наступления страховых случаев (i)</w:t>
            </w:r>
          </w:p>
          <w:p w14:paraId="12669CF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4221"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F91A3" w14:textId="55767C3B" w:rsidR="00E76DDF" w:rsidRPr="00133234" w:rsidRDefault="003D428A"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Накопленные убытки</w:t>
            </w:r>
            <w:r w:rsidR="00E76DDF" w:rsidRPr="00133234">
              <w:rPr>
                <w:rFonts w:ascii="Times New Roman" w:eastAsia="Times New Roman" w:hAnsi="Times New Roman" w:cs="Times New Roman"/>
                <w:sz w:val="20"/>
                <w:szCs w:val="20"/>
                <w:lang w:eastAsia="ru-RU"/>
              </w:rPr>
              <w:t xml:space="preserve"> (j)</w:t>
            </w:r>
          </w:p>
        </w:tc>
      </w:tr>
      <w:tr w:rsidR="00E76DDF" w:rsidRPr="00133234" w14:paraId="6525DE91" w14:textId="77777777" w:rsidTr="00E76DDF">
        <w:tc>
          <w:tcPr>
            <w:tcW w:w="779"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8A24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4C7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E8CE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FB7E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F182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E2D9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8C8A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214F1DA8" w14:textId="77777777" w:rsidTr="00E76DDF">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5A3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994E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1,1)=Х (1,1)</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2EA5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1,2) =Х (1,1) + Х (1,2)</w:t>
            </w:r>
          </w:p>
        </w:tc>
        <w:tc>
          <w:tcPr>
            <w:tcW w:w="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4E5D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1777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w:t>
            </w:r>
            <w:proofErr w:type="gramStart"/>
            <w:r w:rsidRPr="00133234">
              <w:rPr>
                <w:rFonts w:ascii="Times New Roman" w:eastAsia="Times New Roman" w:hAnsi="Times New Roman" w:cs="Times New Roman"/>
                <w:sz w:val="20"/>
                <w:szCs w:val="20"/>
                <w:lang w:eastAsia="ru-RU"/>
              </w:rPr>
              <w:t>1,n</w:t>
            </w:r>
            <w:proofErr w:type="gramEnd"/>
            <w:r w:rsidRPr="00133234">
              <w:rPr>
                <w:rFonts w:ascii="Times New Roman" w:eastAsia="Times New Roman" w:hAnsi="Times New Roman" w:cs="Times New Roman"/>
                <w:sz w:val="20"/>
                <w:szCs w:val="20"/>
                <w:lang w:eastAsia="ru-RU"/>
              </w:rPr>
              <w:t>-2) =Х (1,1) + Х (1,2)+… + Х (1,n-2)</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FEEE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w:t>
            </w:r>
            <w:proofErr w:type="gramStart"/>
            <w:r w:rsidRPr="00133234">
              <w:rPr>
                <w:rFonts w:ascii="Times New Roman" w:eastAsia="Times New Roman" w:hAnsi="Times New Roman" w:cs="Times New Roman"/>
                <w:sz w:val="20"/>
                <w:szCs w:val="20"/>
                <w:lang w:eastAsia="ru-RU"/>
              </w:rPr>
              <w:t>1,n</w:t>
            </w:r>
            <w:proofErr w:type="gramEnd"/>
            <w:r w:rsidRPr="00133234">
              <w:rPr>
                <w:rFonts w:ascii="Times New Roman" w:eastAsia="Times New Roman" w:hAnsi="Times New Roman" w:cs="Times New Roman"/>
                <w:sz w:val="20"/>
                <w:szCs w:val="20"/>
                <w:lang w:eastAsia="ru-RU"/>
              </w:rPr>
              <w:t>-1) = Х (1,1) + Х (1,2)+… + Х (1,n-2) + Х (1,n-1)</w:t>
            </w:r>
          </w:p>
        </w:tc>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D37B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w:t>
            </w:r>
            <w:proofErr w:type="gramStart"/>
            <w:r w:rsidRPr="00133234">
              <w:rPr>
                <w:rFonts w:ascii="Times New Roman" w:eastAsia="Times New Roman" w:hAnsi="Times New Roman" w:cs="Times New Roman"/>
                <w:sz w:val="20"/>
                <w:szCs w:val="20"/>
                <w:lang w:eastAsia="ru-RU"/>
              </w:rPr>
              <w:t>1,n</w:t>
            </w:r>
            <w:proofErr w:type="gramEnd"/>
            <w:r w:rsidRPr="00133234">
              <w:rPr>
                <w:rFonts w:ascii="Times New Roman" w:eastAsia="Times New Roman" w:hAnsi="Times New Roman" w:cs="Times New Roman"/>
                <w:sz w:val="20"/>
                <w:szCs w:val="20"/>
                <w:lang w:eastAsia="ru-RU"/>
              </w:rPr>
              <w:t>) =Х (1,1) + Х (1,2)+… + Х (1,n) </w:t>
            </w:r>
          </w:p>
        </w:tc>
      </w:tr>
      <w:tr w:rsidR="00E76DDF" w:rsidRPr="00133234" w14:paraId="39914B5B" w14:textId="77777777" w:rsidTr="00E76DDF">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1760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97C4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2,1)=Х (2,1)</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271C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2,2) =Х (2,1) + Х (2,2)</w:t>
            </w:r>
          </w:p>
        </w:tc>
        <w:tc>
          <w:tcPr>
            <w:tcW w:w="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30CD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1A85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w:t>
            </w:r>
            <w:proofErr w:type="gramStart"/>
            <w:r w:rsidRPr="00133234">
              <w:rPr>
                <w:rFonts w:ascii="Times New Roman" w:eastAsia="Times New Roman" w:hAnsi="Times New Roman" w:cs="Times New Roman"/>
                <w:sz w:val="20"/>
                <w:szCs w:val="20"/>
                <w:lang w:eastAsia="ru-RU"/>
              </w:rPr>
              <w:t>2,n</w:t>
            </w:r>
            <w:proofErr w:type="gramEnd"/>
            <w:r w:rsidRPr="00133234">
              <w:rPr>
                <w:rFonts w:ascii="Times New Roman" w:eastAsia="Times New Roman" w:hAnsi="Times New Roman" w:cs="Times New Roman"/>
                <w:sz w:val="20"/>
                <w:szCs w:val="20"/>
                <w:lang w:eastAsia="ru-RU"/>
              </w:rPr>
              <w:t>-2) =Х (2,1) + Х</w:t>
            </w:r>
          </w:p>
          <w:p w14:paraId="41F40FE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roofErr w:type="gramStart"/>
            <w:r w:rsidRPr="00133234">
              <w:rPr>
                <w:rFonts w:ascii="Times New Roman" w:eastAsia="Times New Roman" w:hAnsi="Times New Roman" w:cs="Times New Roman"/>
                <w:sz w:val="20"/>
                <w:szCs w:val="20"/>
                <w:lang w:eastAsia="ru-RU"/>
              </w:rPr>
              <w:t>2)+</w:t>
            </w:r>
            <w:proofErr w:type="gramEnd"/>
            <w:r w:rsidRPr="00133234">
              <w:rPr>
                <w:rFonts w:ascii="Times New Roman" w:eastAsia="Times New Roman" w:hAnsi="Times New Roman" w:cs="Times New Roman"/>
                <w:sz w:val="20"/>
                <w:szCs w:val="20"/>
                <w:lang w:eastAsia="ru-RU"/>
              </w:rPr>
              <w:t>… + Х (2,n-2)</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4274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S(</w:t>
            </w:r>
            <w:proofErr w:type="gramStart"/>
            <w:r w:rsidRPr="00133234">
              <w:rPr>
                <w:rFonts w:ascii="Times New Roman" w:eastAsia="Times New Roman" w:hAnsi="Times New Roman" w:cs="Times New Roman"/>
                <w:sz w:val="20"/>
                <w:szCs w:val="20"/>
                <w:lang w:eastAsia="ru-RU"/>
              </w:rPr>
              <w:t>2,n</w:t>
            </w:r>
            <w:proofErr w:type="gramEnd"/>
            <w:r w:rsidRPr="00133234">
              <w:rPr>
                <w:rFonts w:ascii="Times New Roman" w:eastAsia="Times New Roman" w:hAnsi="Times New Roman" w:cs="Times New Roman"/>
                <w:sz w:val="20"/>
                <w:szCs w:val="20"/>
                <w:lang w:eastAsia="ru-RU"/>
              </w:rPr>
              <w:t>-1) =Х (2,1) + Х (2,2)+… + Х (2,n-2) + Х (2,n-1)</w:t>
            </w:r>
          </w:p>
        </w:tc>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C3E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7CA85459" w14:textId="77777777" w:rsidTr="00E76DDF">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9E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9BB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3,1)=Х (3,1)</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1B76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3,2)=Х (3,1) + Х (3,2) </w:t>
            </w:r>
          </w:p>
        </w:tc>
        <w:tc>
          <w:tcPr>
            <w:tcW w:w="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6219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4888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S(</w:t>
            </w:r>
            <w:proofErr w:type="gramStart"/>
            <w:r w:rsidRPr="00133234">
              <w:rPr>
                <w:rFonts w:ascii="Times New Roman" w:eastAsia="Times New Roman" w:hAnsi="Times New Roman" w:cs="Times New Roman"/>
                <w:sz w:val="20"/>
                <w:szCs w:val="20"/>
                <w:lang w:eastAsia="ru-RU"/>
              </w:rPr>
              <w:t>3,n</w:t>
            </w:r>
            <w:proofErr w:type="gramEnd"/>
            <w:r w:rsidRPr="00133234">
              <w:rPr>
                <w:rFonts w:ascii="Times New Roman" w:eastAsia="Times New Roman" w:hAnsi="Times New Roman" w:cs="Times New Roman"/>
                <w:sz w:val="20"/>
                <w:szCs w:val="20"/>
                <w:lang w:eastAsia="ru-RU"/>
              </w:rPr>
              <w:t>-2) =Х (3,1) + Х(3,2)+… + Х (3,n-2)</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5C27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1FD8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0640E220" w14:textId="77777777" w:rsidTr="00E76DDF">
        <w:tc>
          <w:tcPr>
            <w:tcW w:w="77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B8C38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B32132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9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B154B0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9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AEB5A0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5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1E9914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876A59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ABA404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53B30500" w14:textId="77777777" w:rsidTr="00E76DDF">
        <w:tc>
          <w:tcPr>
            <w:tcW w:w="7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2FA28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tcPr>
          <w:p w14:paraId="787B7BD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S(n-1,</w:t>
            </w:r>
            <w:proofErr w:type="gramStart"/>
            <w:r w:rsidRPr="00133234">
              <w:rPr>
                <w:rFonts w:ascii="Times New Roman" w:eastAsia="Times New Roman" w:hAnsi="Times New Roman" w:cs="Times New Roman"/>
                <w:sz w:val="20"/>
                <w:szCs w:val="20"/>
                <w:lang w:eastAsia="ru-RU"/>
              </w:rPr>
              <w:t>1)=</w:t>
            </w:r>
            <w:proofErr w:type="gramEnd"/>
            <w:r w:rsidRPr="00133234">
              <w:rPr>
                <w:rFonts w:ascii="Times New Roman" w:eastAsia="Times New Roman" w:hAnsi="Times New Roman" w:cs="Times New Roman"/>
                <w:sz w:val="20"/>
                <w:szCs w:val="20"/>
                <w:lang w:eastAsia="ru-RU"/>
              </w:rPr>
              <w:t>Х (n-1,1)</w:t>
            </w:r>
          </w:p>
        </w:tc>
        <w:tc>
          <w:tcPr>
            <w:tcW w:w="998" w:type="pct"/>
            <w:tcBorders>
              <w:top w:val="nil"/>
              <w:left w:val="nil"/>
              <w:bottom w:val="single" w:sz="8" w:space="0" w:color="auto"/>
              <w:right w:val="single" w:sz="8" w:space="0" w:color="auto"/>
            </w:tcBorders>
            <w:tcMar>
              <w:top w:w="0" w:type="dxa"/>
              <w:left w:w="108" w:type="dxa"/>
              <w:bottom w:w="0" w:type="dxa"/>
              <w:right w:w="108" w:type="dxa"/>
            </w:tcMar>
            <w:vAlign w:val="center"/>
          </w:tcPr>
          <w:p w14:paraId="344A128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S(n-1,</w:t>
            </w:r>
            <w:proofErr w:type="gramStart"/>
            <w:r w:rsidRPr="00133234">
              <w:rPr>
                <w:rFonts w:ascii="Times New Roman" w:eastAsia="Times New Roman" w:hAnsi="Times New Roman" w:cs="Times New Roman"/>
                <w:sz w:val="20"/>
                <w:szCs w:val="20"/>
                <w:lang w:eastAsia="ru-RU"/>
              </w:rPr>
              <w:t>2)=</w:t>
            </w:r>
            <w:proofErr w:type="gramEnd"/>
            <w:r w:rsidRPr="00133234">
              <w:rPr>
                <w:rFonts w:ascii="Times New Roman" w:eastAsia="Times New Roman" w:hAnsi="Times New Roman" w:cs="Times New Roman"/>
                <w:sz w:val="20"/>
                <w:szCs w:val="20"/>
                <w:lang w:eastAsia="ru-RU"/>
              </w:rPr>
              <w:t xml:space="preserve"> Х (n-1,1) + Х (n-1,2)</w:t>
            </w:r>
          </w:p>
        </w:tc>
        <w:tc>
          <w:tcPr>
            <w:tcW w:w="192" w:type="pct"/>
            <w:tcBorders>
              <w:top w:val="nil"/>
              <w:left w:val="nil"/>
              <w:bottom w:val="single" w:sz="8" w:space="0" w:color="auto"/>
              <w:right w:val="single" w:sz="8" w:space="0" w:color="auto"/>
            </w:tcBorders>
            <w:tcMar>
              <w:top w:w="0" w:type="dxa"/>
              <w:left w:w="108" w:type="dxa"/>
              <w:bottom w:w="0" w:type="dxa"/>
              <w:right w:w="108" w:type="dxa"/>
            </w:tcMar>
          </w:tcPr>
          <w:p w14:paraId="18B519A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52" w:type="pct"/>
            <w:tcBorders>
              <w:top w:val="nil"/>
              <w:left w:val="nil"/>
              <w:bottom w:val="single" w:sz="8" w:space="0" w:color="auto"/>
              <w:right w:val="single" w:sz="8" w:space="0" w:color="auto"/>
            </w:tcBorders>
            <w:tcMar>
              <w:top w:w="0" w:type="dxa"/>
              <w:left w:w="108" w:type="dxa"/>
              <w:bottom w:w="0" w:type="dxa"/>
              <w:right w:w="108" w:type="dxa"/>
            </w:tcMar>
          </w:tcPr>
          <w:p w14:paraId="76A63BB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624DB4B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1" w:type="pct"/>
            <w:tcBorders>
              <w:top w:val="nil"/>
              <w:left w:val="nil"/>
              <w:bottom w:val="single" w:sz="8" w:space="0" w:color="auto"/>
              <w:right w:val="single" w:sz="8" w:space="0" w:color="auto"/>
            </w:tcBorders>
            <w:tcMar>
              <w:top w:w="0" w:type="dxa"/>
              <w:left w:w="108" w:type="dxa"/>
              <w:bottom w:w="0" w:type="dxa"/>
              <w:right w:w="108" w:type="dxa"/>
            </w:tcMar>
          </w:tcPr>
          <w:p w14:paraId="5A1ADD9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29315B44" w14:textId="77777777" w:rsidTr="00E76DDF">
        <w:tc>
          <w:tcPr>
            <w:tcW w:w="7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D3BE7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773EE9E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S(n,</w:t>
            </w:r>
            <w:proofErr w:type="gramStart"/>
            <w:r w:rsidRPr="00133234">
              <w:rPr>
                <w:rFonts w:ascii="Times New Roman" w:eastAsia="Times New Roman" w:hAnsi="Times New Roman" w:cs="Times New Roman"/>
                <w:sz w:val="20"/>
                <w:szCs w:val="20"/>
                <w:lang w:eastAsia="ru-RU"/>
              </w:rPr>
              <w:t>1)=</w:t>
            </w:r>
            <w:proofErr w:type="gramEnd"/>
            <w:r w:rsidRPr="00133234">
              <w:rPr>
                <w:rFonts w:ascii="Times New Roman" w:eastAsia="Times New Roman" w:hAnsi="Times New Roman" w:cs="Times New Roman"/>
                <w:sz w:val="20"/>
                <w:szCs w:val="20"/>
                <w:lang w:eastAsia="ru-RU"/>
              </w:rPr>
              <w:t> Х (n,1)</w:t>
            </w: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439FCA0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92" w:type="pct"/>
            <w:tcBorders>
              <w:top w:val="nil"/>
              <w:left w:val="nil"/>
              <w:bottom w:val="single" w:sz="8" w:space="0" w:color="auto"/>
              <w:right w:val="single" w:sz="8" w:space="0" w:color="auto"/>
            </w:tcBorders>
            <w:tcMar>
              <w:top w:w="0" w:type="dxa"/>
              <w:left w:w="108" w:type="dxa"/>
              <w:bottom w:w="0" w:type="dxa"/>
              <w:right w:w="108" w:type="dxa"/>
            </w:tcMar>
          </w:tcPr>
          <w:p w14:paraId="64169EF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52" w:type="pct"/>
            <w:tcBorders>
              <w:top w:val="nil"/>
              <w:left w:val="nil"/>
              <w:bottom w:val="single" w:sz="8" w:space="0" w:color="auto"/>
              <w:right w:val="single" w:sz="8" w:space="0" w:color="auto"/>
            </w:tcBorders>
            <w:tcMar>
              <w:top w:w="0" w:type="dxa"/>
              <w:left w:w="108" w:type="dxa"/>
              <w:bottom w:w="0" w:type="dxa"/>
              <w:right w:w="108" w:type="dxa"/>
            </w:tcMar>
          </w:tcPr>
          <w:p w14:paraId="52DE93C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FD7E56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1" w:type="pct"/>
            <w:tcBorders>
              <w:top w:val="nil"/>
              <w:left w:val="nil"/>
              <w:bottom w:val="single" w:sz="8" w:space="0" w:color="auto"/>
              <w:right w:val="single" w:sz="8" w:space="0" w:color="auto"/>
            </w:tcBorders>
            <w:tcMar>
              <w:top w:w="0" w:type="dxa"/>
              <w:left w:w="108" w:type="dxa"/>
              <w:bottom w:w="0" w:type="dxa"/>
              <w:right w:w="108" w:type="dxa"/>
            </w:tcMar>
          </w:tcPr>
          <w:p w14:paraId="58895FE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65870F93"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p>
    <w:p w14:paraId="096D6C5F"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p w14:paraId="45E3368D"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w:t>
      </w:r>
    </w:p>
    <w:p w14:paraId="38B0A859" w14:textId="1922A350"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коэффициентов развития убытков g(j)_________________________________________________________</w:t>
      </w:r>
    </w:p>
    <w:p w14:paraId="60E00129" w14:textId="77777777" w:rsidR="003D428A" w:rsidRPr="00133234" w:rsidRDefault="003D428A" w:rsidP="00E76DDF">
      <w:pPr>
        <w:spacing w:after="0" w:line="240" w:lineRule="auto"/>
        <w:ind w:firstLine="709"/>
        <w:rPr>
          <w:rFonts w:ascii="Times New Roman" w:eastAsia="Times New Roman" w:hAnsi="Times New Roman" w:cs="Times New Roman"/>
          <w:sz w:val="28"/>
          <w:szCs w:val="28"/>
          <w:lang w:eastAsia="ru-RU"/>
        </w:rPr>
      </w:pPr>
    </w:p>
    <w:p w14:paraId="1C89EC22" w14:textId="6721DCDB" w:rsidR="00E76DDF" w:rsidRPr="00133234" w:rsidRDefault="003D428A" w:rsidP="003D428A">
      <w:pPr>
        <w:spacing w:after="0" w:line="240" w:lineRule="auto"/>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w:t>
      </w:r>
      <w:r w:rsidR="00E76DDF" w:rsidRPr="00133234">
        <w:rPr>
          <w:rFonts w:ascii="Times New Roman" w:eastAsia="Times New Roman" w:hAnsi="Times New Roman" w:cs="Times New Roman"/>
          <w:sz w:val="28"/>
          <w:szCs w:val="28"/>
          <w:lang w:eastAsia="ru-RU"/>
        </w:rPr>
        <w:t>Метод развития убытков (среднее арифметическое, среднее за</w:t>
      </w:r>
      <w:r w:rsidRPr="00133234">
        <w:rPr>
          <w:rFonts w:ascii="Times New Roman" w:eastAsia="Times New Roman" w:hAnsi="Times New Roman" w:cs="Times New Roman"/>
          <w:sz w:val="28"/>
          <w:szCs w:val="28"/>
          <w:lang w:eastAsia="ru-RU"/>
        </w:rPr>
        <w:t xml:space="preserve"> </w:t>
      </w:r>
      <w:r w:rsidR="00E76DDF" w:rsidRPr="00133234">
        <w:rPr>
          <w:rFonts w:ascii="Times New Roman" w:eastAsia="Times New Roman" w:hAnsi="Times New Roman" w:cs="Times New Roman"/>
          <w:sz w:val="28"/>
          <w:szCs w:val="28"/>
          <w:lang w:eastAsia="ru-RU"/>
        </w:rPr>
        <w:t>n- периодов, средняя величина)</w:t>
      </w:r>
    </w:p>
    <w:p w14:paraId="7234A259" w14:textId="77777777" w:rsidR="00E76DDF" w:rsidRPr="00133234" w:rsidRDefault="00E76DDF" w:rsidP="00E76DDF">
      <w:pPr>
        <w:spacing w:after="0" w:line="240" w:lineRule="auto"/>
        <w:jc w:val="center"/>
        <w:rPr>
          <w:rFonts w:ascii="Times New Roman" w:eastAsia="Times New Roman" w:hAnsi="Times New Roman" w:cs="Times New Roman"/>
          <w:sz w:val="24"/>
          <w:szCs w:val="24"/>
          <w:lang w:eastAsia="ru-RU"/>
        </w:rPr>
      </w:pPr>
    </w:p>
    <w:tbl>
      <w:tblPr>
        <w:tblW w:w="4938" w:type="pct"/>
        <w:tblInd w:w="108" w:type="dxa"/>
        <w:tblLayout w:type="fixed"/>
        <w:tblCellMar>
          <w:left w:w="0" w:type="dxa"/>
          <w:right w:w="0" w:type="dxa"/>
        </w:tblCellMar>
        <w:tblLook w:val="0000" w:firstRow="0" w:lastRow="0" w:firstColumn="0" w:lastColumn="0" w:noHBand="0" w:noVBand="0"/>
      </w:tblPr>
      <w:tblGrid>
        <w:gridCol w:w="1210"/>
        <w:gridCol w:w="2842"/>
        <w:gridCol w:w="2842"/>
        <w:gridCol w:w="11"/>
        <w:gridCol w:w="414"/>
        <w:gridCol w:w="3357"/>
        <w:gridCol w:w="1486"/>
        <w:gridCol w:w="1357"/>
        <w:gridCol w:w="851"/>
      </w:tblGrid>
      <w:tr w:rsidR="00E76DDF" w:rsidRPr="00133234" w14:paraId="0E946A86" w14:textId="77777777" w:rsidTr="00E76DDF">
        <w:tc>
          <w:tcPr>
            <w:tcW w:w="4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4533E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Период наступлени</w:t>
            </w:r>
            <w:r w:rsidRPr="00133234">
              <w:rPr>
                <w:rFonts w:ascii="Times New Roman" w:eastAsia="Times New Roman" w:hAnsi="Times New Roman" w:cs="Times New Roman"/>
                <w:sz w:val="20"/>
                <w:szCs w:val="20"/>
                <w:lang w:eastAsia="ru-RU"/>
              </w:rPr>
              <w:lastRenderedPageBreak/>
              <w:t>я убытков (i)</w:t>
            </w:r>
          </w:p>
        </w:tc>
        <w:tc>
          <w:tcPr>
            <w:tcW w:w="457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tcPr>
          <w:p w14:paraId="41E5239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lastRenderedPageBreak/>
              <w:t>Факторы развития убытков (j)</w:t>
            </w:r>
          </w:p>
        </w:tc>
      </w:tr>
      <w:tr w:rsidR="00E76DDF" w:rsidRPr="00133234" w14:paraId="7915BAAC" w14:textId="77777777" w:rsidTr="00E76DDF">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C74F6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989" w:type="pct"/>
            <w:tcBorders>
              <w:top w:val="nil"/>
              <w:left w:val="nil"/>
              <w:bottom w:val="single" w:sz="8" w:space="0" w:color="auto"/>
              <w:right w:val="single" w:sz="8" w:space="0" w:color="auto"/>
            </w:tcBorders>
            <w:tcMar>
              <w:top w:w="0" w:type="dxa"/>
              <w:left w:w="108" w:type="dxa"/>
              <w:bottom w:w="0" w:type="dxa"/>
              <w:right w:w="108" w:type="dxa"/>
            </w:tcMar>
          </w:tcPr>
          <w:p w14:paraId="6F3DE92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993" w:type="pct"/>
            <w:gridSpan w:val="2"/>
            <w:tcBorders>
              <w:top w:val="nil"/>
              <w:left w:val="nil"/>
              <w:bottom w:val="single" w:sz="8" w:space="0" w:color="auto"/>
              <w:right w:val="single" w:sz="8" w:space="0" w:color="auto"/>
            </w:tcBorders>
            <w:tcMar>
              <w:top w:w="0" w:type="dxa"/>
              <w:left w:w="108" w:type="dxa"/>
              <w:bottom w:w="0" w:type="dxa"/>
              <w:right w:w="108" w:type="dxa"/>
            </w:tcMar>
          </w:tcPr>
          <w:p w14:paraId="352642A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144" w:type="pct"/>
            <w:tcBorders>
              <w:top w:val="nil"/>
              <w:left w:val="nil"/>
              <w:bottom w:val="single" w:sz="8" w:space="0" w:color="auto"/>
              <w:right w:val="single" w:sz="8" w:space="0" w:color="auto"/>
            </w:tcBorders>
            <w:tcMar>
              <w:top w:w="0" w:type="dxa"/>
              <w:left w:w="108" w:type="dxa"/>
              <w:bottom w:w="0" w:type="dxa"/>
              <w:right w:w="108" w:type="dxa"/>
            </w:tcMar>
          </w:tcPr>
          <w:p w14:paraId="17D6DCA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67" w:type="pct"/>
            <w:tcBorders>
              <w:top w:val="nil"/>
              <w:left w:val="nil"/>
              <w:bottom w:val="single" w:sz="8" w:space="0" w:color="auto"/>
              <w:right w:val="single" w:sz="8" w:space="0" w:color="auto"/>
            </w:tcBorders>
            <w:tcMar>
              <w:top w:w="0" w:type="dxa"/>
              <w:left w:w="108" w:type="dxa"/>
              <w:bottom w:w="0" w:type="dxa"/>
              <w:right w:w="108" w:type="dxa"/>
            </w:tcMar>
          </w:tcPr>
          <w:p w14:paraId="28DBB50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989" w:type="pct"/>
            <w:gridSpan w:val="2"/>
            <w:tcBorders>
              <w:top w:val="nil"/>
              <w:left w:val="nil"/>
              <w:bottom w:val="single" w:sz="8" w:space="0" w:color="auto"/>
              <w:right w:val="single" w:sz="8" w:space="0" w:color="auto"/>
            </w:tcBorders>
            <w:tcMar>
              <w:top w:w="0" w:type="dxa"/>
              <w:left w:w="108" w:type="dxa"/>
              <w:bottom w:w="0" w:type="dxa"/>
              <w:right w:w="108" w:type="dxa"/>
            </w:tcMar>
          </w:tcPr>
          <w:p w14:paraId="0FBDB16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297" w:type="pct"/>
            <w:tcBorders>
              <w:top w:val="nil"/>
              <w:left w:val="nil"/>
              <w:bottom w:val="single" w:sz="8" w:space="0" w:color="auto"/>
              <w:right w:val="single" w:sz="8" w:space="0" w:color="auto"/>
            </w:tcBorders>
            <w:tcMar>
              <w:top w:w="0" w:type="dxa"/>
              <w:left w:w="108" w:type="dxa"/>
              <w:bottom w:w="0" w:type="dxa"/>
              <w:right w:w="108" w:type="dxa"/>
            </w:tcMar>
          </w:tcPr>
          <w:p w14:paraId="7B4AA12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233E1E40" w14:textId="77777777" w:rsidTr="00E76DDF">
        <w:trPr>
          <w:trHeight w:val="882"/>
        </w:trPr>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A7406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tcPr>
          <w:p w14:paraId="185ED397" w14:textId="3EB7E5DB" w:rsidR="00E76DDF" w:rsidRPr="00133234" w:rsidRDefault="00E76DDF" w:rsidP="00E76DDF">
            <w:pPr>
              <w:spacing w:after="0" w:line="240" w:lineRule="auto"/>
              <w:ind w:left="-248"/>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fldChar w:fldCharType="begin"/>
            </w:r>
            <w:r w:rsidRPr="00133234">
              <w:rPr>
                <w:rFonts w:ascii="Times New Roman" w:eastAsia="Times New Roman" w:hAnsi="Times New Roman" w:cs="Times New Roman"/>
                <w:sz w:val="20"/>
                <w:szCs w:val="20"/>
                <w:lang w:eastAsia="ru-RU"/>
              </w:rPr>
              <w:instrText xml:space="preserve"> QUOTE </w:instrText>
            </w:r>
            <w:r w:rsidRPr="00133234">
              <w:rPr>
                <w:rFonts w:ascii="Times New Roman" w:eastAsia="Times New Roman" w:hAnsi="Times New Roman" w:cs="Times New Roman"/>
                <w:noProof/>
                <w:sz w:val="20"/>
                <w:szCs w:val="20"/>
                <w:lang w:eastAsia="ru-RU"/>
              </w:rPr>
              <w:drawing>
                <wp:inline distT="0" distB="0" distL="0" distR="0" wp14:anchorId="4DB04EEA" wp14:editId="643E2254">
                  <wp:extent cx="903605" cy="3594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3605" cy="359410"/>
                          </a:xfrm>
                          <a:prstGeom prst="rect">
                            <a:avLst/>
                          </a:prstGeom>
                          <a:noFill/>
                          <a:ln>
                            <a:noFill/>
                          </a:ln>
                        </pic:spPr>
                      </pic:pic>
                    </a:graphicData>
                  </a:graphic>
                </wp:inline>
              </w:drawing>
            </w:r>
            <w:r w:rsidRPr="00133234">
              <w:rPr>
                <w:rFonts w:ascii="Times New Roman" w:eastAsia="Times New Roman" w:hAnsi="Times New Roman" w:cs="Times New Roman"/>
                <w:sz w:val="20"/>
                <w:szCs w:val="20"/>
                <w:lang w:eastAsia="ru-RU"/>
              </w:rPr>
              <w:fldChar w:fldCharType="end"/>
            </w:r>
          </w:p>
          <w:p w14:paraId="08E7FA5C" w14:textId="6B350823" w:rsidR="00E76DDF" w:rsidRPr="00133234" w:rsidRDefault="00E76DDF" w:rsidP="00E76DDF">
            <w:pPr>
              <w:spacing w:after="0" w:line="240" w:lineRule="auto"/>
              <w:ind w:left="-248"/>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1,1</m:t>
                    </m:r>
                  </m:e>
                </m:d>
                <m:r>
                  <w:rPr>
                    <w:rFonts w:ascii="Cambria Math" w:hAnsi="Cambria Math"/>
                  </w:rPr>
                  <m:t>=</m:t>
                </m:r>
                <m:f>
                  <m:fPr>
                    <m:ctrlPr>
                      <w:rPr>
                        <w:rFonts w:ascii="Cambria Math" w:hAnsi="Cambria Math"/>
                        <w:i/>
                      </w:rPr>
                    </m:ctrlPr>
                  </m:fPr>
                  <m:num>
                    <m:r>
                      <w:rPr>
                        <w:rFonts w:ascii="Cambria Math" w:hAnsi="Cambria Math"/>
                      </w:rPr>
                      <m:t>S(1,2)</m:t>
                    </m:r>
                  </m:num>
                  <m:den>
                    <m:r>
                      <w:rPr>
                        <w:rFonts w:ascii="Cambria Math" w:hAnsi="Cambria Math"/>
                      </w:rPr>
                      <m:t>S(1,1)</m:t>
                    </m:r>
                  </m:den>
                </m:f>
              </m:oMath>
            </m:oMathPara>
          </w:p>
          <w:p w14:paraId="467C5F3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993"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C5E4309" w14:textId="085D1815"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1,2</m:t>
                    </m:r>
                  </m:e>
                </m:d>
                <m:r>
                  <w:rPr>
                    <w:rFonts w:ascii="Cambria Math" w:hAnsi="Cambria Math"/>
                  </w:rPr>
                  <m:t>=</m:t>
                </m:r>
                <m:f>
                  <m:fPr>
                    <m:ctrlPr>
                      <w:rPr>
                        <w:rFonts w:ascii="Cambria Math" w:hAnsi="Cambria Math"/>
                        <w:i/>
                      </w:rPr>
                    </m:ctrlPr>
                  </m:fPr>
                  <m:num>
                    <m:r>
                      <w:rPr>
                        <w:rFonts w:ascii="Cambria Math" w:hAnsi="Cambria Math"/>
                      </w:rPr>
                      <m:t>S(1,3)</m:t>
                    </m:r>
                  </m:num>
                  <m:den>
                    <m:r>
                      <w:rPr>
                        <w:rFonts w:ascii="Cambria Math" w:hAnsi="Cambria Math"/>
                      </w:rPr>
                      <m:t>S(1,2)</m:t>
                    </m:r>
                  </m:den>
                </m:f>
              </m:oMath>
            </m:oMathPara>
          </w:p>
        </w:tc>
        <w:tc>
          <w:tcPr>
            <w:tcW w:w="144" w:type="pct"/>
            <w:tcBorders>
              <w:top w:val="nil"/>
              <w:left w:val="nil"/>
              <w:bottom w:val="single" w:sz="8" w:space="0" w:color="auto"/>
              <w:right w:val="single" w:sz="8" w:space="0" w:color="auto"/>
            </w:tcBorders>
            <w:tcMar>
              <w:top w:w="0" w:type="dxa"/>
              <w:left w:w="108" w:type="dxa"/>
              <w:bottom w:w="0" w:type="dxa"/>
              <w:right w:w="108" w:type="dxa"/>
            </w:tcMar>
            <w:vAlign w:val="center"/>
          </w:tcPr>
          <w:p w14:paraId="373E79A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CC24B" w14:textId="7C8D3638"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1,n-2</m:t>
                    </m:r>
                  </m:e>
                </m:d>
                <m:r>
                  <w:rPr>
                    <w:rFonts w:ascii="Cambria Math" w:hAnsi="Cambria Math"/>
                  </w:rPr>
                  <m:t>=</m:t>
                </m:r>
                <m:f>
                  <m:fPr>
                    <m:ctrlPr>
                      <w:rPr>
                        <w:rFonts w:ascii="Cambria Math" w:hAnsi="Cambria Math"/>
                        <w:i/>
                      </w:rPr>
                    </m:ctrlPr>
                  </m:fPr>
                  <m:num>
                    <m:r>
                      <w:rPr>
                        <w:rFonts w:ascii="Cambria Math" w:hAnsi="Cambria Math"/>
                      </w:rPr>
                      <m:t>S(1,n-1)</m:t>
                    </m:r>
                  </m:num>
                  <m:den>
                    <m:r>
                      <w:rPr>
                        <w:rFonts w:ascii="Cambria Math" w:hAnsi="Cambria Math"/>
                      </w:rPr>
                      <m:t>S(1,n-2)</m:t>
                    </m:r>
                  </m:den>
                </m:f>
              </m:oMath>
            </m:oMathPara>
          </w:p>
        </w:tc>
        <w:tc>
          <w:tcPr>
            <w:tcW w:w="989" w:type="pct"/>
            <w:gridSpan w:val="2"/>
            <w:tcBorders>
              <w:top w:val="nil"/>
              <w:left w:val="nil"/>
              <w:bottom w:val="single" w:sz="8" w:space="0" w:color="auto"/>
              <w:right w:val="single" w:sz="8" w:space="0" w:color="auto"/>
            </w:tcBorders>
            <w:tcMar>
              <w:top w:w="0" w:type="dxa"/>
              <w:left w:w="108" w:type="dxa"/>
              <w:bottom w:w="0" w:type="dxa"/>
              <w:right w:w="108" w:type="dxa"/>
            </w:tcMar>
          </w:tcPr>
          <w:p w14:paraId="3446A8EA" w14:textId="1DBBEE5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r w:rsidRPr="00133234">
              <w:rPr>
                <w:rFonts w:ascii="Times New Roman" w:eastAsia="Times New Roman" w:hAnsi="Times New Roman" w:cs="Times New Roman"/>
                <w:sz w:val="20"/>
                <w:szCs w:val="20"/>
                <w:lang w:eastAsia="ru-RU"/>
              </w:rPr>
              <w:br/>
            </w:r>
            <m:oMathPara>
              <m:oMath>
                <m:r>
                  <w:rPr>
                    <w:rFonts w:ascii="Cambria Math" w:hAnsi="Cambria Math"/>
                  </w:rPr>
                  <m:t>F</m:t>
                </m:r>
                <m:d>
                  <m:dPr>
                    <m:ctrlPr>
                      <w:rPr>
                        <w:rFonts w:ascii="Cambria Math" w:hAnsi="Cambria Math"/>
                        <w:i/>
                      </w:rPr>
                    </m:ctrlPr>
                  </m:dPr>
                  <m:e>
                    <m:r>
                      <w:rPr>
                        <w:rFonts w:ascii="Cambria Math" w:hAnsi="Cambria Math"/>
                      </w:rPr>
                      <m:t>1,n-2</m:t>
                    </m:r>
                  </m:e>
                </m:d>
                <m:r>
                  <w:rPr>
                    <w:rFonts w:ascii="Cambria Math" w:hAnsi="Cambria Math"/>
                  </w:rPr>
                  <m:t>=</m:t>
                </m:r>
                <m:f>
                  <m:fPr>
                    <m:ctrlPr>
                      <w:rPr>
                        <w:rFonts w:ascii="Cambria Math" w:hAnsi="Cambria Math"/>
                        <w:i/>
                      </w:rPr>
                    </m:ctrlPr>
                  </m:fPr>
                  <m:num>
                    <m:r>
                      <w:rPr>
                        <w:rFonts w:ascii="Cambria Math" w:hAnsi="Cambria Math"/>
                      </w:rPr>
                      <m:t>S(1,n)</m:t>
                    </m:r>
                  </m:num>
                  <m:den>
                    <m:r>
                      <w:rPr>
                        <w:rFonts w:ascii="Cambria Math" w:hAnsi="Cambria Math"/>
                      </w:rPr>
                      <m:t>S(1,n-1)</m:t>
                    </m:r>
                  </m:den>
                </m:f>
              </m:oMath>
            </m:oMathPara>
          </w:p>
        </w:tc>
        <w:tc>
          <w:tcPr>
            <w:tcW w:w="297" w:type="pct"/>
            <w:tcBorders>
              <w:top w:val="nil"/>
              <w:left w:val="nil"/>
              <w:bottom w:val="single" w:sz="8" w:space="0" w:color="auto"/>
              <w:right w:val="single" w:sz="8" w:space="0" w:color="auto"/>
            </w:tcBorders>
            <w:tcMar>
              <w:top w:w="0" w:type="dxa"/>
              <w:left w:w="108" w:type="dxa"/>
              <w:bottom w:w="0" w:type="dxa"/>
              <w:right w:w="108" w:type="dxa"/>
            </w:tcMar>
          </w:tcPr>
          <w:p w14:paraId="15CAE19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w:t>
            </w:r>
          </w:p>
        </w:tc>
      </w:tr>
      <w:tr w:rsidR="00E76DDF" w:rsidRPr="00133234" w14:paraId="7E010B4A" w14:textId="77777777" w:rsidTr="00E76DDF">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1B4B6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tcPr>
          <w:p w14:paraId="2F287334" w14:textId="733CD70F"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2,1</m:t>
                    </m:r>
                  </m:e>
                </m:d>
                <m:r>
                  <w:rPr>
                    <w:rFonts w:ascii="Cambria Math" w:hAnsi="Cambria Math"/>
                  </w:rPr>
                  <m:t>=</m:t>
                </m:r>
                <m:f>
                  <m:fPr>
                    <m:ctrlPr>
                      <w:rPr>
                        <w:rFonts w:ascii="Cambria Math" w:hAnsi="Cambria Math"/>
                        <w:i/>
                      </w:rPr>
                    </m:ctrlPr>
                  </m:fPr>
                  <m:num>
                    <m:r>
                      <w:rPr>
                        <w:rFonts w:ascii="Cambria Math" w:hAnsi="Cambria Math"/>
                      </w:rPr>
                      <m:t>S(2,2)</m:t>
                    </m:r>
                  </m:num>
                  <m:den>
                    <m:r>
                      <w:rPr>
                        <w:rFonts w:ascii="Cambria Math" w:hAnsi="Cambria Math"/>
                      </w:rPr>
                      <m:t>S(2,1)</m:t>
                    </m:r>
                  </m:den>
                </m:f>
              </m:oMath>
            </m:oMathPara>
          </w:p>
        </w:tc>
        <w:tc>
          <w:tcPr>
            <w:tcW w:w="993"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DD861FD" w14:textId="30BD38CB"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2,2</m:t>
                    </m:r>
                  </m:e>
                </m:d>
                <m:r>
                  <w:rPr>
                    <w:rFonts w:ascii="Cambria Math" w:hAnsi="Cambria Math"/>
                  </w:rPr>
                  <m:t>=</m:t>
                </m:r>
                <m:f>
                  <m:fPr>
                    <m:ctrlPr>
                      <w:rPr>
                        <w:rFonts w:ascii="Cambria Math" w:hAnsi="Cambria Math"/>
                        <w:i/>
                      </w:rPr>
                    </m:ctrlPr>
                  </m:fPr>
                  <m:num>
                    <m:r>
                      <w:rPr>
                        <w:rFonts w:ascii="Cambria Math" w:hAnsi="Cambria Math"/>
                      </w:rPr>
                      <m:t>S(2,3)</m:t>
                    </m:r>
                  </m:num>
                  <m:den>
                    <m:r>
                      <w:rPr>
                        <w:rFonts w:ascii="Cambria Math" w:hAnsi="Cambria Math"/>
                      </w:rPr>
                      <m:t>S(2,2)</m:t>
                    </m:r>
                  </m:den>
                </m:f>
              </m:oMath>
            </m:oMathPara>
          </w:p>
        </w:tc>
        <w:tc>
          <w:tcPr>
            <w:tcW w:w="144" w:type="pct"/>
            <w:tcBorders>
              <w:top w:val="nil"/>
              <w:left w:val="nil"/>
              <w:bottom w:val="single" w:sz="8" w:space="0" w:color="auto"/>
              <w:right w:val="single" w:sz="8" w:space="0" w:color="auto"/>
            </w:tcBorders>
            <w:tcMar>
              <w:top w:w="0" w:type="dxa"/>
              <w:left w:w="108" w:type="dxa"/>
              <w:bottom w:w="0" w:type="dxa"/>
              <w:right w:w="108" w:type="dxa"/>
            </w:tcMar>
            <w:vAlign w:val="center"/>
          </w:tcPr>
          <w:p w14:paraId="3134076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40D6BEA" w14:textId="08C38718"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2,n-2</m:t>
                    </m:r>
                  </m:e>
                </m:d>
                <m:r>
                  <w:rPr>
                    <w:rFonts w:ascii="Cambria Math" w:hAnsi="Cambria Math"/>
                  </w:rPr>
                  <m:t>=</m:t>
                </m:r>
                <m:f>
                  <m:fPr>
                    <m:ctrlPr>
                      <w:rPr>
                        <w:rFonts w:ascii="Cambria Math" w:hAnsi="Cambria Math"/>
                        <w:i/>
                      </w:rPr>
                    </m:ctrlPr>
                  </m:fPr>
                  <m:num>
                    <m:r>
                      <w:rPr>
                        <w:rFonts w:ascii="Cambria Math" w:hAnsi="Cambria Math"/>
                      </w:rPr>
                      <m:t>S(2,n-1)</m:t>
                    </m:r>
                  </m:num>
                  <m:den>
                    <m:r>
                      <w:rPr>
                        <w:rFonts w:ascii="Cambria Math" w:hAnsi="Cambria Math"/>
                      </w:rPr>
                      <m:t>S(2,n-2)</m:t>
                    </m:r>
                  </m:den>
                </m:f>
              </m:oMath>
            </m:oMathPara>
          </w:p>
        </w:tc>
        <w:tc>
          <w:tcPr>
            <w:tcW w:w="989" w:type="pct"/>
            <w:gridSpan w:val="2"/>
            <w:tcBorders>
              <w:top w:val="nil"/>
              <w:left w:val="nil"/>
              <w:bottom w:val="single" w:sz="8" w:space="0" w:color="auto"/>
              <w:right w:val="single" w:sz="8" w:space="0" w:color="auto"/>
            </w:tcBorders>
            <w:tcMar>
              <w:top w:w="0" w:type="dxa"/>
              <w:left w:w="108" w:type="dxa"/>
              <w:bottom w:w="0" w:type="dxa"/>
              <w:right w:w="108" w:type="dxa"/>
            </w:tcMar>
          </w:tcPr>
          <w:p w14:paraId="01F1B3E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w:t>
            </w:r>
          </w:p>
        </w:tc>
        <w:tc>
          <w:tcPr>
            <w:tcW w:w="297" w:type="pct"/>
            <w:tcBorders>
              <w:top w:val="nil"/>
              <w:left w:val="nil"/>
              <w:bottom w:val="single" w:sz="8" w:space="0" w:color="auto"/>
              <w:right w:val="single" w:sz="8" w:space="0" w:color="auto"/>
            </w:tcBorders>
            <w:tcMar>
              <w:top w:w="0" w:type="dxa"/>
              <w:left w:w="108" w:type="dxa"/>
              <w:bottom w:w="0" w:type="dxa"/>
              <w:right w:w="108" w:type="dxa"/>
            </w:tcMar>
          </w:tcPr>
          <w:p w14:paraId="308F216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4CB2BF7B" w14:textId="77777777" w:rsidTr="00E76DDF">
        <w:trPr>
          <w:trHeight w:val="574"/>
        </w:trPr>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1B006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tcPr>
          <w:p w14:paraId="6BEC6130" w14:textId="435C647E"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3,1</m:t>
                    </m:r>
                  </m:e>
                </m:d>
                <m:r>
                  <w:rPr>
                    <w:rFonts w:ascii="Cambria Math" w:hAnsi="Cambria Math"/>
                  </w:rPr>
                  <m:t>=</m:t>
                </m:r>
                <m:f>
                  <m:fPr>
                    <m:ctrlPr>
                      <w:rPr>
                        <w:rFonts w:ascii="Cambria Math" w:hAnsi="Cambria Math"/>
                        <w:i/>
                      </w:rPr>
                    </m:ctrlPr>
                  </m:fPr>
                  <m:num>
                    <m:r>
                      <w:rPr>
                        <w:rFonts w:ascii="Cambria Math" w:hAnsi="Cambria Math"/>
                      </w:rPr>
                      <m:t>S(3,2)</m:t>
                    </m:r>
                  </m:num>
                  <m:den>
                    <m:r>
                      <w:rPr>
                        <w:rFonts w:ascii="Cambria Math" w:hAnsi="Cambria Math"/>
                      </w:rPr>
                      <m:t>S(3,1)</m:t>
                    </m:r>
                  </m:den>
                </m:f>
              </m:oMath>
            </m:oMathPara>
          </w:p>
        </w:tc>
        <w:tc>
          <w:tcPr>
            <w:tcW w:w="993"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659577C" w14:textId="544D4885"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3,2</m:t>
                    </m:r>
                  </m:e>
                </m:d>
                <m:r>
                  <w:rPr>
                    <w:rFonts w:ascii="Cambria Math" w:hAnsi="Cambria Math"/>
                  </w:rPr>
                  <m:t>=</m:t>
                </m:r>
                <m:f>
                  <m:fPr>
                    <m:ctrlPr>
                      <w:rPr>
                        <w:rFonts w:ascii="Cambria Math" w:hAnsi="Cambria Math"/>
                        <w:i/>
                      </w:rPr>
                    </m:ctrlPr>
                  </m:fPr>
                  <m:num>
                    <m:r>
                      <w:rPr>
                        <w:rFonts w:ascii="Cambria Math" w:hAnsi="Cambria Math"/>
                      </w:rPr>
                      <m:t>S(3,3)</m:t>
                    </m:r>
                  </m:num>
                  <m:den>
                    <m:r>
                      <w:rPr>
                        <w:rFonts w:ascii="Cambria Math" w:hAnsi="Cambria Math"/>
                      </w:rPr>
                      <m:t>S(3,2)</m:t>
                    </m:r>
                  </m:den>
                </m:f>
              </m:oMath>
            </m:oMathPara>
          </w:p>
        </w:tc>
        <w:tc>
          <w:tcPr>
            <w:tcW w:w="144" w:type="pct"/>
            <w:tcBorders>
              <w:top w:val="nil"/>
              <w:left w:val="nil"/>
              <w:bottom w:val="single" w:sz="8" w:space="0" w:color="auto"/>
              <w:right w:val="single" w:sz="8" w:space="0" w:color="auto"/>
            </w:tcBorders>
            <w:tcMar>
              <w:top w:w="0" w:type="dxa"/>
              <w:left w:w="108" w:type="dxa"/>
              <w:bottom w:w="0" w:type="dxa"/>
              <w:right w:w="108" w:type="dxa"/>
            </w:tcMar>
            <w:vAlign w:val="center"/>
          </w:tcPr>
          <w:p w14:paraId="0C7E235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E1F6F2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89" w:type="pct"/>
            <w:gridSpan w:val="2"/>
            <w:tcBorders>
              <w:top w:val="nil"/>
              <w:left w:val="nil"/>
              <w:bottom w:val="single" w:sz="8" w:space="0" w:color="auto"/>
              <w:right w:val="single" w:sz="8" w:space="0" w:color="auto"/>
            </w:tcBorders>
            <w:tcMar>
              <w:top w:w="0" w:type="dxa"/>
              <w:left w:w="108" w:type="dxa"/>
              <w:bottom w:w="0" w:type="dxa"/>
              <w:right w:w="108" w:type="dxa"/>
            </w:tcMar>
          </w:tcPr>
          <w:p w14:paraId="76F889E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297" w:type="pct"/>
            <w:tcBorders>
              <w:top w:val="nil"/>
              <w:left w:val="nil"/>
              <w:bottom w:val="single" w:sz="8" w:space="0" w:color="auto"/>
              <w:right w:val="single" w:sz="8" w:space="0" w:color="auto"/>
            </w:tcBorders>
            <w:tcMar>
              <w:top w:w="0" w:type="dxa"/>
              <w:left w:w="108" w:type="dxa"/>
              <w:bottom w:w="0" w:type="dxa"/>
              <w:right w:w="108" w:type="dxa"/>
            </w:tcMar>
          </w:tcPr>
          <w:p w14:paraId="37D049F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1AC28E67" w14:textId="77777777" w:rsidTr="00E76DDF">
        <w:tc>
          <w:tcPr>
            <w:tcW w:w="421"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068AC5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89" w:type="pct"/>
            <w:tcBorders>
              <w:top w:val="nil"/>
              <w:left w:val="nil"/>
              <w:bottom w:val="single" w:sz="4" w:space="0" w:color="auto"/>
              <w:right w:val="single" w:sz="8" w:space="0" w:color="auto"/>
            </w:tcBorders>
            <w:tcMar>
              <w:top w:w="0" w:type="dxa"/>
              <w:left w:w="108" w:type="dxa"/>
              <w:bottom w:w="0" w:type="dxa"/>
              <w:right w:w="108" w:type="dxa"/>
            </w:tcMar>
          </w:tcPr>
          <w:p w14:paraId="4AA8A3E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93" w:type="pct"/>
            <w:gridSpan w:val="2"/>
            <w:tcBorders>
              <w:top w:val="nil"/>
              <w:left w:val="nil"/>
              <w:bottom w:val="single" w:sz="4" w:space="0" w:color="auto"/>
              <w:right w:val="single" w:sz="8" w:space="0" w:color="auto"/>
            </w:tcBorders>
            <w:tcMar>
              <w:top w:w="0" w:type="dxa"/>
              <w:left w:w="108" w:type="dxa"/>
              <w:bottom w:w="0" w:type="dxa"/>
              <w:right w:w="108" w:type="dxa"/>
            </w:tcMar>
          </w:tcPr>
          <w:p w14:paraId="42A5B3E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44" w:type="pct"/>
            <w:tcBorders>
              <w:top w:val="nil"/>
              <w:left w:val="nil"/>
              <w:bottom w:val="single" w:sz="4" w:space="0" w:color="auto"/>
              <w:right w:val="single" w:sz="8" w:space="0" w:color="auto"/>
            </w:tcBorders>
            <w:tcMar>
              <w:top w:w="0" w:type="dxa"/>
              <w:left w:w="108" w:type="dxa"/>
              <w:bottom w:w="0" w:type="dxa"/>
              <w:right w:w="108" w:type="dxa"/>
            </w:tcMar>
          </w:tcPr>
          <w:p w14:paraId="69F2C5D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67" w:type="pct"/>
            <w:tcBorders>
              <w:top w:val="nil"/>
              <w:left w:val="nil"/>
              <w:bottom w:val="single" w:sz="4" w:space="0" w:color="auto"/>
              <w:right w:val="single" w:sz="8" w:space="0" w:color="auto"/>
            </w:tcBorders>
            <w:tcMar>
              <w:top w:w="0" w:type="dxa"/>
              <w:left w:w="108" w:type="dxa"/>
              <w:bottom w:w="0" w:type="dxa"/>
              <w:right w:w="108" w:type="dxa"/>
            </w:tcMar>
          </w:tcPr>
          <w:p w14:paraId="219C695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89" w:type="pct"/>
            <w:gridSpan w:val="2"/>
            <w:tcBorders>
              <w:top w:val="nil"/>
              <w:left w:val="nil"/>
              <w:bottom w:val="single" w:sz="4" w:space="0" w:color="auto"/>
              <w:right w:val="single" w:sz="8" w:space="0" w:color="auto"/>
            </w:tcBorders>
            <w:tcMar>
              <w:top w:w="0" w:type="dxa"/>
              <w:left w:w="108" w:type="dxa"/>
              <w:bottom w:w="0" w:type="dxa"/>
              <w:right w:w="108" w:type="dxa"/>
            </w:tcMar>
          </w:tcPr>
          <w:p w14:paraId="0881730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297" w:type="pct"/>
            <w:tcBorders>
              <w:top w:val="nil"/>
              <w:left w:val="nil"/>
              <w:bottom w:val="single" w:sz="4" w:space="0" w:color="auto"/>
              <w:right w:val="single" w:sz="8" w:space="0" w:color="auto"/>
            </w:tcBorders>
            <w:tcMar>
              <w:top w:w="0" w:type="dxa"/>
              <w:left w:w="108" w:type="dxa"/>
              <w:bottom w:w="0" w:type="dxa"/>
              <w:right w:w="108" w:type="dxa"/>
            </w:tcMar>
          </w:tcPr>
          <w:p w14:paraId="692710F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77061002" w14:textId="77777777" w:rsidTr="00E76DDF">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DC18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58BFE" w14:textId="48A7D38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r w:rsidRPr="00133234">
              <w:rPr>
                <w:rFonts w:ascii="Times New Roman" w:eastAsia="Times New Roman" w:hAnsi="Times New Roman" w:cs="Times New Roman"/>
                <w:sz w:val="20"/>
                <w:szCs w:val="20"/>
                <w:lang w:eastAsia="ru-RU"/>
              </w:rPr>
              <w:br/>
            </w:r>
            <m:oMathPara>
              <m:oMath>
                <m:r>
                  <w:rPr>
                    <w:rFonts w:ascii="Cambria Math" w:hAnsi="Cambria Math"/>
                  </w:rPr>
                  <m:t>F</m:t>
                </m:r>
                <m:d>
                  <m:dPr>
                    <m:ctrlPr>
                      <w:rPr>
                        <w:rFonts w:ascii="Cambria Math" w:hAnsi="Cambria Math"/>
                        <w:i/>
                      </w:rPr>
                    </m:ctrlPr>
                  </m:dPr>
                  <m:e>
                    <m:r>
                      <w:rPr>
                        <w:rFonts w:ascii="Cambria Math" w:hAnsi="Cambria Math"/>
                      </w:rPr>
                      <m:t>n-1,1</m:t>
                    </m:r>
                  </m:e>
                </m:d>
                <m:r>
                  <w:rPr>
                    <w:rFonts w:ascii="Cambria Math" w:hAnsi="Cambria Math"/>
                  </w:rPr>
                  <m:t>==</m:t>
                </m:r>
                <m:f>
                  <m:fPr>
                    <m:ctrlPr>
                      <w:rPr>
                        <w:rFonts w:ascii="Cambria Math" w:hAnsi="Cambria Math"/>
                        <w:i/>
                      </w:rPr>
                    </m:ctrlPr>
                  </m:fPr>
                  <m:num>
                    <m:r>
                      <w:rPr>
                        <w:rFonts w:ascii="Cambria Math" w:hAnsi="Cambria Math"/>
                      </w:rPr>
                      <m:t>S(n-1,2)</m:t>
                    </m:r>
                  </m:num>
                  <m:den>
                    <m:r>
                      <w:rPr>
                        <w:rFonts w:ascii="Cambria Math" w:hAnsi="Cambria Math"/>
                      </w:rPr>
                      <m:t>S(n-1,1)</m:t>
                    </m:r>
                  </m:den>
                </m:f>
              </m:oMath>
            </m:oMathPara>
          </w:p>
        </w:tc>
        <w:tc>
          <w:tcPr>
            <w:tcW w:w="99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5B19" w14:textId="5B7C39F4"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n-1,2</m:t>
                    </m:r>
                  </m:e>
                </m:d>
                <m:r>
                  <w:rPr>
                    <w:rFonts w:ascii="Cambria Math" w:hAnsi="Cambria Math"/>
                  </w:rPr>
                  <m:t>=</m:t>
                </m:r>
                <m:f>
                  <m:fPr>
                    <m:ctrlPr>
                      <w:rPr>
                        <w:rFonts w:ascii="Cambria Math" w:hAnsi="Cambria Math"/>
                        <w:i/>
                      </w:rPr>
                    </m:ctrlPr>
                  </m:fPr>
                  <m:num>
                    <m:r>
                      <w:rPr>
                        <w:rFonts w:ascii="Cambria Math" w:hAnsi="Cambria Math"/>
                      </w:rPr>
                      <m:t>S(n-1,3)</m:t>
                    </m:r>
                  </m:num>
                  <m:den>
                    <m:r>
                      <w:rPr>
                        <w:rFonts w:ascii="Cambria Math" w:hAnsi="Cambria Math"/>
                      </w:rPr>
                      <m:t>S(n-1,2)</m:t>
                    </m:r>
                  </m:den>
                </m:f>
              </m:oMath>
            </m:oMathPara>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BC76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1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D242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8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13B1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5E24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6DA2133C" w14:textId="77777777" w:rsidTr="00E76DDF">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11D9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986F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x</w:t>
            </w:r>
          </w:p>
        </w:tc>
        <w:tc>
          <w:tcPr>
            <w:tcW w:w="99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BB2C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58E1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1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8415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8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EDF8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0FCE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1D6AF52B" w14:textId="77777777" w:rsidTr="00E76DDF">
        <w:tc>
          <w:tcPr>
            <w:tcW w:w="5000"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8DA4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Коэффициенты развития убытков g(j)</w:t>
            </w:r>
          </w:p>
        </w:tc>
      </w:tr>
      <w:tr w:rsidR="00E76DDF" w:rsidRPr="00133234" w14:paraId="3B7C5A5B" w14:textId="77777777" w:rsidTr="00E76DDF">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339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g(j)</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3C77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85FD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13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0E69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E68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AA15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B2CA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08EEE7F1" w14:textId="77777777" w:rsidTr="00E76DDF">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3398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среднее арифметическое</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2CD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CE9F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13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52E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398D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C7BA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08AF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7C32C819" w14:textId="77777777" w:rsidTr="00E76DDF">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4B85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среднее за </w:t>
            </w:r>
          </w:p>
          <w:p w14:paraId="7761508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 периодов</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C14B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405C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13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F686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53CF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FB73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5F9F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224874F0" w14:textId="77777777" w:rsidTr="00E76DDF">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36BC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средняя величина</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A58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C3B8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13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E1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8CAA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B55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3BA8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50BADA34"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p>
    <w:p w14:paraId="2B51CD84"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 в Таблице коэффициентов развития убытков определяются факторы развития убытков F(</w:t>
      </w:r>
      <w:proofErr w:type="spellStart"/>
      <w:proofErr w:type="gramStart"/>
      <w:r w:rsidRPr="00133234">
        <w:rPr>
          <w:rFonts w:ascii="Times New Roman" w:eastAsia="Times New Roman" w:hAnsi="Times New Roman" w:cs="Times New Roman"/>
          <w:sz w:val="28"/>
          <w:szCs w:val="28"/>
          <w:lang w:eastAsia="ru-RU"/>
        </w:rPr>
        <w:t>i,j</w:t>
      </w:r>
      <w:proofErr w:type="spellEnd"/>
      <w:proofErr w:type="gramEnd"/>
      <w:r w:rsidRPr="00133234">
        <w:rPr>
          <w:rFonts w:ascii="Times New Roman" w:eastAsia="Times New Roman" w:hAnsi="Times New Roman" w:cs="Times New Roman"/>
          <w:sz w:val="28"/>
          <w:szCs w:val="28"/>
          <w:lang w:eastAsia="ru-RU"/>
        </w:rPr>
        <w:t>), соответствующие относительному увеличению совокупной величины убытков от одного периода оплаты к последующему, по следующей формуле:</w:t>
      </w:r>
    </w:p>
    <w:p w14:paraId="7C460582"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Фактор развития убытков = F(</w:t>
      </w:r>
      <w:proofErr w:type="spellStart"/>
      <w:proofErr w:type="gramStart"/>
      <w:r w:rsidRPr="00133234">
        <w:rPr>
          <w:rFonts w:ascii="Times New Roman" w:eastAsia="Times New Roman" w:hAnsi="Times New Roman" w:cs="Times New Roman"/>
          <w:sz w:val="28"/>
          <w:szCs w:val="28"/>
          <w:lang w:eastAsia="ru-RU"/>
        </w:rPr>
        <w:t>i,j</w:t>
      </w:r>
      <w:proofErr w:type="spellEnd"/>
      <w:proofErr w:type="gramEnd"/>
      <w:r w:rsidRPr="00133234">
        <w:rPr>
          <w:rFonts w:ascii="Times New Roman" w:eastAsia="Times New Roman" w:hAnsi="Times New Roman" w:cs="Times New Roman"/>
          <w:sz w:val="28"/>
          <w:szCs w:val="28"/>
          <w:lang w:eastAsia="ru-RU"/>
        </w:rPr>
        <w:t>)= S (i,j+1)/S (</w:t>
      </w:r>
      <w:proofErr w:type="spellStart"/>
      <w:r w:rsidRPr="00133234">
        <w:rPr>
          <w:rFonts w:ascii="Times New Roman" w:eastAsia="Times New Roman" w:hAnsi="Times New Roman" w:cs="Times New Roman"/>
          <w:sz w:val="28"/>
          <w:szCs w:val="28"/>
          <w:lang w:eastAsia="ru-RU"/>
        </w:rPr>
        <w:t>i,j</w:t>
      </w:r>
      <w:proofErr w:type="spellEnd"/>
      <w:r w:rsidRPr="00133234">
        <w:rPr>
          <w:rFonts w:ascii="Times New Roman" w:eastAsia="Times New Roman" w:hAnsi="Times New Roman" w:cs="Times New Roman"/>
          <w:sz w:val="28"/>
          <w:szCs w:val="28"/>
          <w:lang w:eastAsia="ru-RU"/>
        </w:rPr>
        <w:t>).</w:t>
      </w:r>
    </w:p>
    <w:p w14:paraId="254E5426"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Коэффициенты развития убытков g(j) рассчитываются как усредненное значение факторов развития убытков по периодам наступления убытков.</w:t>
      </w:r>
    </w:p>
    <w:p w14:paraId="48FEFC76"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Таблица прогнозируемых накопленных убытков </w:t>
      </w:r>
      <w:proofErr w:type="gramStart"/>
      <w:r w:rsidRPr="00133234">
        <w:rPr>
          <w:rFonts w:ascii="Times New Roman" w:eastAsia="Times New Roman" w:hAnsi="Times New Roman" w:cs="Times New Roman"/>
          <w:sz w:val="28"/>
          <w:szCs w:val="28"/>
          <w:lang w:eastAsia="ru-RU"/>
        </w:rPr>
        <w:t>по  _</w:t>
      </w:r>
      <w:proofErr w:type="gramEnd"/>
      <w:r w:rsidRPr="00133234">
        <w:rPr>
          <w:rFonts w:ascii="Times New Roman" w:eastAsia="Times New Roman" w:hAnsi="Times New Roman" w:cs="Times New Roman"/>
          <w:sz w:val="28"/>
          <w:szCs w:val="28"/>
          <w:lang w:eastAsia="ru-RU"/>
        </w:rPr>
        <w:t>________________________</w:t>
      </w:r>
    </w:p>
    <w:p w14:paraId="79281FB8" w14:textId="5B3786B6" w:rsidR="00E76DDF" w:rsidRPr="00133234" w:rsidRDefault="00E76DDF" w:rsidP="00E76DDF">
      <w:pPr>
        <w:spacing w:after="0" w:line="240" w:lineRule="auto"/>
        <w:ind w:firstLine="709"/>
        <w:rPr>
          <w:rFonts w:ascii="Times New Roman" w:eastAsia="Times New Roman" w:hAnsi="Times New Roman" w:cs="Times New Roman"/>
          <w:color w:val="FF0000"/>
          <w:sz w:val="28"/>
          <w:szCs w:val="28"/>
          <w:lang w:eastAsia="ru-RU"/>
        </w:rPr>
      </w:pPr>
      <w:r w:rsidRPr="00133234">
        <w:rPr>
          <w:rFonts w:ascii="Times New Roman" w:eastAsia="Times New Roman" w:hAnsi="Times New Roman" w:cs="Times New Roman"/>
          <w:sz w:val="28"/>
          <w:szCs w:val="28"/>
          <w:lang w:eastAsia="ru-RU"/>
        </w:rPr>
        <w:lastRenderedPageBreak/>
        <w:t xml:space="preserve">                                                                                         </w:t>
      </w:r>
      <w:r w:rsidR="00D546A7" w:rsidRPr="00133234">
        <w:rPr>
          <w:rFonts w:ascii="Times New Roman" w:eastAsia="Times New Roman" w:hAnsi="Times New Roman" w:cs="Times New Roman"/>
          <w:sz w:val="28"/>
          <w:szCs w:val="28"/>
          <w:lang w:eastAsia="ru-RU"/>
        </w:rPr>
        <w:t>группа договоров страхования</w:t>
      </w:r>
    </w:p>
    <w:p w14:paraId="1355C26B"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1544"/>
        <w:gridCol w:w="960"/>
        <w:gridCol w:w="1270"/>
        <w:gridCol w:w="928"/>
        <w:gridCol w:w="2871"/>
        <w:gridCol w:w="2748"/>
        <w:gridCol w:w="4049"/>
      </w:tblGrid>
      <w:tr w:rsidR="00E76DDF" w:rsidRPr="00133234" w14:paraId="50241E9A" w14:textId="77777777" w:rsidTr="00E76DDF">
        <w:trPr>
          <w:trHeight w:val="426"/>
        </w:trPr>
        <w:tc>
          <w:tcPr>
            <w:tcW w:w="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103DF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 Период </w:t>
            </w:r>
            <w:proofErr w:type="gramStart"/>
            <w:r w:rsidRPr="00133234">
              <w:rPr>
                <w:rFonts w:ascii="Times New Roman" w:eastAsia="Times New Roman" w:hAnsi="Times New Roman" w:cs="Times New Roman"/>
                <w:sz w:val="20"/>
                <w:szCs w:val="20"/>
                <w:lang w:eastAsia="ru-RU"/>
              </w:rPr>
              <w:t>наступления  страховых</w:t>
            </w:r>
            <w:proofErr w:type="gramEnd"/>
            <w:r w:rsidRPr="00133234">
              <w:rPr>
                <w:rFonts w:ascii="Times New Roman" w:eastAsia="Times New Roman" w:hAnsi="Times New Roman" w:cs="Times New Roman"/>
                <w:sz w:val="20"/>
                <w:szCs w:val="20"/>
                <w:lang w:eastAsia="ru-RU"/>
              </w:rPr>
              <w:t xml:space="preserve"> случаев (i)</w:t>
            </w:r>
          </w:p>
        </w:tc>
        <w:tc>
          <w:tcPr>
            <w:tcW w:w="446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7626F8C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Прогнозируемое накопление убытков</w:t>
            </w:r>
          </w:p>
        </w:tc>
      </w:tr>
      <w:tr w:rsidR="00E76DDF" w:rsidRPr="00133234" w14:paraId="503D33E4" w14:textId="77777777" w:rsidTr="00E76DDF">
        <w:trPr>
          <w:trHeight w:val="24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B6C81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14:paraId="43272BD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14:paraId="50CAB3B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14:paraId="0B5E86E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14:paraId="4469D73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B72DCA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7088EEC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031CA9F9" w14:textId="77777777" w:rsidTr="00E76DDF">
        <w:trPr>
          <w:trHeight w:val="276"/>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855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14:paraId="30957BA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14:paraId="71B5B65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14:paraId="63203CE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14:paraId="66CD774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366E22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4CFF8EF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2A4A90D2" w14:textId="77777777" w:rsidTr="00E76DDF">
        <w:trPr>
          <w:trHeight w:val="18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B15BD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14:paraId="181C612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14:paraId="13C717A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14:paraId="57E3A51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14:paraId="5340E5A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x</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BB80FE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x</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5F4662D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UL(</w:t>
            </w:r>
            <w:proofErr w:type="gramStart"/>
            <w:r w:rsidRPr="00133234">
              <w:rPr>
                <w:rFonts w:ascii="Times New Roman" w:eastAsia="Times New Roman" w:hAnsi="Times New Roman" w:cs="Times New Roman"/>
                <w:sz w:val="20"/>
                <w:szCs w:val="20"/>
                <w:lang w:eastAsia="ru-RU"/>
              </w:rPr>
              <w:t>2,n</w:t>
            </w:r>
            <w:proofErr w:type="gramEnd"/>
            <w:r w:rsidRPr="00133234">
              <w:rPr>
                <w:rFonts w:ascii="Times New Roman" w:eastAsia="Times New Roman" w:hAnsi="Times New Roman" w:cs="Times New Roman"/>
                <w:sz w:val="20"/>
                <w:szCs w:val="20"/>
                <w:lang w:eastAsia="ru-RU"/>
              </w:rPr>
              <w:t>) = S(2,n-1) * g(n-1)</w:t>
            </w:r>
          </w:p>
        </w:tc>
      </w:tr>
      <w:tr w:rsidR="00E76DDF" w:rsidRPr="00133234" w14:paraId="29DA24CF" w14:textId="77777777" w:rsidTr="00E76DDF">
        <w:trPr>
          <w:trHeight w:val="25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A2A36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14:paraId="3F637B7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14:paraId="66843DE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14:paraId="7A4881B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14:paraId="4AA43FE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A34BAF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73F5701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r>
      <w:tr w:rsidR="00E76DDF" w:rsidRPr="00133234" w14:paraId="480CC337" w14:textId="77777777" w:rsidTr="00E76DDF">
        <w:trPr>
          <w:trHeight w:val="534"/>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C2D5D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14:paraId="3D918AB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14:paraId="1384705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x</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14:paraId="5AD79BB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14:paraId="1C7DA5F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S(n-1,2)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2) * … * g(n-3)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B545FC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S(n-1,2)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2) * … * g(n-2)</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0EEA27F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UL(n-</w:t>
            </w:r>
            <w:proofErr w:type="gramStart"/>
            <w:r w:rsidRPr="00133234">
              <w:rPr>
                <w:rFonts w:ascii="Times New Roman" w:eastAsia="Times New Roman" w:hAnsi="Times New Roman" w:cs="Times New Roman"/>
                <w:sz w:val="20"/>
                <w:szCs w:val="20"/>
                <w:lang w:eastAsia="ru-RU"/>
              </w:rPr>
              <w:t>1,n</w:t>
            </w:r>
            <w:proofErr w:type="gramEnd"/>
            <w:r w:rsidRPr="00133234">
              <w:rPr>
                <w:rFonts w:ascii="Times New Roman" w:eastAsia="Times New Roman" w:hAnsi="Times New Roman" w:cs="Times New Roman"/>
                <w:sz w:val="20"/>
                <w:szCs w:val="20"/>
                <w:lang w:eastAsia="ru-RU"/>
              </w:rPr>
              <w:t>) = S(n-1,2) * g(2) * … * g(n-1)</w:t>
            </w:r>
          </w:p>
        </w:tc>
      </w:tr>
      <w:tr w:rsidR="00E76DDF" w:rsidRPr="00133234" w14:paraId="1D8962A3" w14:textId="77777777" w:rsidTr="00E76DDF">
        <w:trPr>
          <w:trHeight w:val="51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A9F89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14:paraId="0FB16F2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14:paraId="2501DF8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1)</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14:paraId="53E9B00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14:paraId="4714241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1) * g(2) * … * g(n-3)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ABA3F4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1) * g(2) * … * g(n-2)</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06198ED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val="en-US" w:eastAsia="ru-RU"/>
              </w:rPr>
            </w:pPr>
            <w:r w:rsidRPr="00133234">
              <w:rPr>
                <w:rFonts w:ascii="Times New Roman" w:eastAsia="Times New Roman" w:hAnsi="Times New Roman" w:cs="Times New Roman"/>
                <w:sz w:val="20"/>
                <w:szCs w:val="20"/>
                <w:lang w:val="en-US" w:eastAsia="ru-RU"/>
              </w:rPr>
              <w:t>UL(</w:t>
            </w:r>
            <w:proofErr w:type="spellStart"/>
            <w:proofErr w:type="gramStart"/>
            <w:r w:rsidRPr="00133234">
              <w:rPr>
                <w:rFonts w:ascii="Times New Roman" w:eastAsia="Times New Roman" w:hAnsi="Times New Roman" w:cs="Times New Roman"/>
                <w:sz w:val="20"/>
                <w:szCs w:val="20"/>
                <w:lang w:val="en-US" w:eastAsia="ru-RU"/>
              </w:rPr>
              <w:t>n,n</w:t>
            </w:r>
            <w:proofErr w:type="spellEnd"/>
            <w:proofErr w:type="gramEnd"/>
            <w:r w:rsidRPr="00133234">
              <w:rPr>
                <w:rFonts w:ascii="Times New Roman" w:eastAsia="Times New Roman" w:hAnsi="Times New Roman" w:cs="Times New Roman"/>
                <w:sz w:val="20"/>
                <w:szCs w:val="20"/>
                <w:lang w:val="en-US" w:eastAsia="ru-RU"/>
              </w:rPr>
              <w:t>) = S(n,1) * g(1) * g(2) * … * g(n-1)</w:t>
            </w:r>
          </w:p>
        </w:tc>
      </w:tr>
    </w:tbl>
    <w:p w14:paraId="3A99D837" w14:textId="77777777" w:rsidR="00E76DDF" w:rsidRPr="00133234" w:rsidRDefault="00E76DDF" w:rsidP="00E76DDF">
      <w:pPr>
        <w:spacing w:after="0" w:line="240" w:lineRule="auto"/>
        <w:ind w:firstLine="426"/>
        <w:rPr>
          <w:rFonts w:ascii="Times New Roman" w:eastAsia="Times New Roman" w:hAnsi="Times New Roman" w:cs="Times New Roman"/>
          <w:sz w:val="24"/>
          <w:szCs w:val="24"/>
          <w:lang w:val="en-US" w:eastAsia="ru-RU"/>
        </w:rPr>
      </w:pPr>
    </w:p>
    <w:p w14:paraId="3B087705"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 в Таблице прогнозируемых накопленных убытков определяется ожидаемая величина выплат или понесенных убытков в каждом периоде.</w:t>
      </w:r>
    </w:p>
    <w:p w14:paraId="4ECAC7C4"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Ожидаемая величина выплат или понесенных убытков рассчитывается как произведение накопленных выплат или понесенных убытков S (</w:t>
      </w:r>
      <w:proofErr w:type="gramStart"/>
      <w:r w:rsidRPr="00133234">
        <w:rPr>
          <w:rFonts w:ascii="Times New Roman" w:eastAsia="Times New Roman" w:hAnsi="Times New Roman" w:cs="Times New Roman"/>
          <w:sz w:val="28"/>
          <w:szCs w:val="28"/>
          <w:lang w:eastAsia="ru-RU"/>
        </w:rPr>
        <w:t>i,j</w:t>
      </w:r>
      <w:proofErr w:type="gramEnd"/>
      <w:r w:rsidRPr="00133234">
        <w:rPr>
          <w:rFonts w:ascii="Times New Roman" w:eastAsia="Times New Roman" w:hAnsi="Times New Roman" w:cs="Times New Roman"/>
          <w:sz w:val="28"/>
          <w:szCs w:val="28"/>
          <w:lang w:eastAsia="ru-RU"/>
        </w:rPr>
        <w:t>-1) в периоде наступления убытков i из Таблицы накопленных убытков, и Таблицы коэффициентов развития убытков g(j).</w:t>
      </w:r>
    </w:p>
    <w:p w14:paraId="545E98F2"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Таблица убытков </w:t>
      </w:r>
      <w:proofErr w:type="gramStart"/>
      <w:r w:rsidRPr="00133234">
        <w:rPr>
          <w:rFonts w:ascii="Times New Roman" w:eastAsia="Times New Roman" w:hAnsi="Times New Roman" w:cs="Times New Roman"/>
          <w:sz w:val="28"/>
          <w:szCs w:val="28"/>
          <w:lang w:eastAsia="ru-RU"/>
        </w:rPr>
        <w:t>по  _</w:t>
      </w:r>
      <w:proofErr w:type="gramEnd"/>
      <w:r w:rsidRPr="00133234">
        <w:rPr>
          <w:rFonts w:ascii="Times New Roman" w:eastAsia="Times New Roman" w:hAnsi="Times New Roman" w:cs="Times New Roman"/>
          <w:sz w:val="28"/>
          <w:szCs w:val="28"/>
          <w:lang w:eastAsia="ru-RU"/>
        </w:rPr>
        <w:t>________________________</w:t>
      </w:r>
    </w:p>
    <w:p w14:paraId="4C1E6796" w14:textId="1DF4EDF8"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w:t>
      </w:r>
      <w:r w:rsidR="00D546A7" w:rsidRPr="00133234">
        <w:rPr>
          <w:rFonts w:ascii="Times New Roman" w:eastAsia="Times New Roman" w:hAnsi="Times New Roman" w:cs="Times New Roman"/>
          <w:sz w:val="28"/>
          <w:szCs w:val="28"/>
          <w:lang w:eastAsia="ru-RU"/>
        </w:rPr>
        <w:t>группа договоров страхования</w:t>
      </w:r>
    </w:p>
    <w:p w14:paraId="4578C001" w14:textId="77777777" w:rsidR="00E76DDF" w:rsidRPr="00133234" w:rsidRDefault="00E76DDF" w:rsidP="00E76DDF">
      <w:pPr>
        <w:spacing w:after="0" w:line="240" w:lineRule="auto"/>
        <w:rPr>
          <w:rFonts w:ascii="Times New Roman" w:eastAsia="Times New Roman" w:hAnsi="Times New Roman" w:cs="Times New Roman"/>
          <w:sz w:val="16"/>
          <w:szCs w:val="16"/>
          <w:lang w:eastAsia="ru-RU"/>
        </w:rPr>
      </w:pPr>
    </w:p>
    <w:tbl>
      <w:tblPr>
        <w:tblW w:w="4972" w:type="pct"/>
        <w:tblInd w:w="108" w:type="dxa"/>
        <w:tblCellMar>
          <w:left w:w="0" w:type="dxa"/>
          <w:right w:w="0" w:type="dxa"/>
        </w:tblCellMar>
        <w:tblLook w:val="0000" w:firstRow="0" w:lastRow="0" w:firstColumn="0" w:lastColumn="0" w:noHBand="0" w:noVBand="0"/>
      </w:tblPr>
      <w:tblGrid>
        <w:gridCol w:w="1290"/>
        <w:gridCol w:w="531"/>
        <w:gridCol w:w="1055"/>
        <w:gridCol w:w="531"/>
        <w:gridCol w:w="2752"/>
        <w:gridCol w:w="2750"/>
        <w:gridCol w:w="3624"/>
        <w:gridCol w:w="1945"/>
      </w:tblGrid>
      <w:tr w:rsidR="00E76DDF" w:rsidRPr="00133234" w14:paraId="0705DCDC" w14:textId="77777777" w:rsidTr="00E76DDF">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AD06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 Период </w:t>
            </w:r>
            <w:proofErr w:type="gramStart"/>
            <w:r w:rsidRPr="00133234">
              <w:rPr>
                <w:rFonts w:ascii="Times New Roman" w:eastAsia="Times New Roman" w:hAnsi="Times New Roman" w:cs="Times New Roman"/>
                <w:sz w:val="20"/>
                <w:szCs w:val="20"/>
                <w:lang w:eastAsia="ru-RU"/>
              </w:rPr>
              <w:t>наступления  страховых</w:t>
            </w:r>
            <w:proofErr w:type="gramEnd"/>
            <w:r w:rsidRPr="00133234">
              <w:rPr>
                <w:rFonts w:ascii="Times New Roman" w:eastAsia="Times New Roman" w:hAnsi="Times New Roman" w:cs="Times New Roman"/>
                <w:sz w:val="20"/>
                <w:szCs w:val="20"/>
                <w:lang w:eastAsia="ru-RU"/>
              </w:rPr>
              <w:t xml:space="preserve"> случаев (i)</w:t>
            </w:r>
          </w:p>
        </w:tc>
        <w:tc>
          <w:tcPr>
            <w:tcW w:w="3886"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940A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Прогнозируемое накопление убытков</w:t>
            </w:r>
          </w:p>
        </w:tc>
        <w:tc>
          <w:tcPr>
            <w:tcW w:w="673" w:type="pct"/>
            <w:vMerge w:val="restart"/>
            <w:tcBorders>
              <w:top w:val="single" w:sz="4" w:space="0" w:color="auto"/>
              <w:left w:val="single" w:sz="4" w:space="0" w:color="auto"/>
              <w:bottom w:val="single" w:sz="4" w:space="0" w:color="auto"/>
              <w:right w:val="single" w:sz="4" w:space="0" w:color="auto"/>
            </w:tcBorders>
          </w:tcPr>
          <w:p w14:paraId="53C1321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Величина убытков </w:t>
            </w:r>
          </w:p>
          <w:p w14:paraId="35AB486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по периодам</w:t>
            </w:r>
          </w:p>
        </w:tc>
      </w:tr>
      <w:tr w:rsidR="00E76DDF" w:rsidRPr="00133234" w14:paraId="7D4ACC97" w14:textId="77777777" w:rsidTr="00E76DDF">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688F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02EB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BE51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697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94C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9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0957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D36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673" w:type="pct"/>
            <w:vMerge/>
            <w:tcBorders>
              <w:top w:val="single" w:sz="4" w:space="0" w:color="auto"/>
              <w:left w:val="single" w:sz="4" w:space="0" w:color="auto"/>
              <w:bottom w:val="single" w:sz="4" w:space="0" w:color="auto"/>
              <w:right w:val="single" w:sz="4" w:space="0" w:color="auto"/>
            </w:tcBorders>
          </w:tcPr>
          <w:p w14:paraId="7711B49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r>
      <w:tr w:rsidR="00E76DDF" w:rsidRPr="00133234" w14:paraId="275E339D" w14:textId="77777777" w:rsidTr="00E76DDF">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7A9E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CDB4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60C8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ADAE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BA2B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CEF3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CA1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73" w:type="pct"/>
            <w:tcBorders>
              <w:top w:val="single" w:sz="4" w:space="0" w:color="auto"/>
              <w:left w:val="single" w:sz="4" w:space="0" w:color="auto"/>
              <w:bottom w:val="single" w:sz="4" w:space="0" w:color="auto"/>
              <w:right w:val="single" w:sz="4" w:space="0" w:color="auto"/>
            </w:tcBorders>
          </w:tcPr>
          <w:p w14:paraId="40A2247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x</w:t>
            </w:r>
          </w:p>
        </w:tc>
      </w:tr>
      <w:tr w:rsidR="00E76DDF" w:rsidRPr="00133234" w14:paraId="2798F688" w14:textId="77777777" w:rsidTr="00E76DDF">
        <w:trPr>
          <w:trHeight w:val="426"/>
        </w:trPr>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ED8F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647C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CAB8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6A9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3522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x</w:t>
            </w:r>
          </w:p>
        </w:tc>
        <w:tc>
          <w:tcPr>
            <w:tcW w:w="9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1D0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x</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C4E6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UL(</w:t>
            </w:r>
            <w:proofErr w:type="gramStart"/>
            <w:r w:rsidRPr="00133234">
              <w:rPr>
                <w:rFonts w:ascii="Times New Roman" w:eastAsia="Times New Roman" w:hAnsi="Times New Roman" w:cs="Times New Roman"/>
                <w:sz w:val="20"/>
                <w:szCs w:val="20"/>
                <w:lang w:eastAsia="ru-RU"/>
              </w:rPr>
              <w:t>2,n</w:t>
            </w:r>
            <w:proofErr w:type="gramEnd"/>
            <w:r w:rsidRPr="00133234">
              <w:rPr>
                <w:rFonts w:ascii="Times New Roman" w:eastAsia="Times New Roman" w:hAnsi="Times New Roman" w:cs="Times New Roman"/>
                <w:sz w:val="20"/>
                <w:szCs w:val="20"/>
                <w:lang w:eastAsia="ru-RU"/>
              </w:rPr>
              <w:t>) = S(2,n-1) * g(n-1)</w:t>
            </w:r>
          </w:p>
        </w:tc>
        <w:tc>
          <w:tcPr>
            <w:tcW w:w="673" w:type="pct"/>
            <w:tcBorders>
              <w:top w:val="single" w:sz="4" w:space="0" w:color="auto"/>
              <w:left w:val="single" w:sz="4" w:space="0" w:color="auto"/>
              <w:bottom w:val="single" w:sz="4" w:space="0" w:color="auto"/>
              <w:right w:val="single" w:sz="4" w:space="0" w:color="auto"/>
            </w:tcBorders>
          </w:tcPr>
          <w:p w14:paraId="3CE7E71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UL(</w:t>
            </w:r>
            <w:proofErr w:type="gramStart"/>
            <w:r w:rsidRPr="00133234">
              <w:rPr>
                <w:rFonts w:ascii="Times New Roman" w:eastAsia="Times New Roman" w:hAnsi="Times New Roman" w:cs="Times New Roman"/>
                <w:sz w:val="20"/>
                <w:szCs w:val="20"/>
                <w:lang w:eastAsia="ru-RU"/>
              </w:rPr>
              <w:t>2,n</w:t>
            </w:r>
            <w:proofErr w:type="gramEnd"/>
            <w:r w:rsidRPr="00133234">
              <w:rPr>
                <w:rFonts w:ascii="Times New Roman" w:eastAsia="Times New Roman" w:hAnsi="Times New Roman" w:cs="Times New Roman"/>
                <w:sz w:val="20"/>
                <w:szCs w:val="20"/>
                <w:lang w:eastAsia="ru-RU"/>
              </w:rPr>
              <w:t>)-S(2,n-1)</w:t>
            </w:r>
          </w:p>
        </w:tc>
      </w:tr>
      <w:tr w:rsidR="00E76DDF" w:rsidRPr="00133234" w14:paraId="49C9ECCB" w14:textId="77777777" w:rsidTr="00E76DDF">
        <w:trPr>
          <w:trHeight w:val="417"/>
        </w:trPr>
        <w:tc>
          <w:tcPr>
            <w:tcW w:w="4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2369A7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8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3CFD57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365"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73E009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8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0A9752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5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00019E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5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EEEB0B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25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5FE821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673" w:type="pct"/>
            <w:tcBorders>
              <w:top w:val="single" w:sz="4" w:space="0" w:color="auto"/>
              <w:left w:val="nil"/>
              <w:bottom w:val="single" w:sz="4" w:space="0" w:color="auto"/>
              <w:right w:val="single" w:sz="8" w:space="0" w:color="auto"/>
            </w:tcBorders>
          </w:tcPr>
          <w:p w14:paraId="3FD0D6B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r>
      <w:tr w:rsidR="00E76DDF" w:rsidRPr="00133234" w14:paraId="4FBD6458" w14:textId="77777777" w:rsidTr="00E76DDF">
        <w:trPr>
          <w:trHeight w:val="375"/>
        </w:trPr>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DF81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999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B018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x</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6A9E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DC1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S(n-1,2)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2) * … * g(n-3)</w:t>
            </w:r>
          </w:p>
        </w:tc>
        <w:tc>
          <w:tcPr>
            <w:tcW w:w="9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6176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S(n-1,2)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2) * … * g(n-2)</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CC6B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UL(n-</w:t>
            </w:r>
            <w:proofErr w:type="gramStart"/>
            <w:r w:rsidRPr="00133234">
              <w:rPr>
                <w:rFonts w:ascii="Times New Roman" w:eastAsia="Times New Roman" w:hAnsi="Times New Roman" w:cs="Times New Roman"/>
                <w:sz w:val="20"/>
                <w:szCs w:val="20"/>
                <w:lang w:eastAsia="ru-RU"/>
              </w:rPr>
              <w:t>1,n</w:t>
            </w:r>
            <w:proofErr w:type="gramEnd"/>
            <w:r w:rsidRPr="00133234">
              <w:rPr>
                <w:rFonts w:ascii="Times New Roman" w:eastAsia="Times New Roman" w:hAnsi="Times New Roman" w:cs="Times New Roman"/>
                <w:sz w:val="20"/>
                <w:szCs w:val="20"/>
                <w:lang w:eastAsia="ru-RU"/>
              </w:rPr>
              <w:t>) = S(n-1,2) * g(2) * … * g(n-1)</w:t>
            </w:r>
          </w:p>
        </w:tc>
        <w:tc>
          <w:tcPr>
            <w:tcW w:w="673" w:type="pct"/>
            <w:tcBorders>
              <w:top w:val="single" w:sz="4" w:space="0" w:color="auto"/>
              <w:left w:val="single" w:sz="4" w:space="0" w:color="auto"/>
              <w:bottom w:val="single" w:sz="4" w:space="0" w:color="auto"/>
              <w:right w:val="single" w:sz="4" w:space="0" w:color="auto"/>
            </w:tcBorders>
          </w:tcPr>
          <w:p w14:paraId="66E08E3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UL(n-</w:t>
            </w:r>
            <w:proofErr w:type="gramStart"/>
            <w:r w:rsidRPr="00133234">
              <w:rPr>
                <w:rFonts w:ascii="Times New Roman" w:eastAsia="Times New Roman" w:hAnsi="Times New Roman" w:cs="Times New Roman"/>
                <w:sz w:val="20"/>
                <w:szCs w:val="20"/>
                <w:lang w:eastAsia="ru-RU"/>
              </w:rPr>
              <w:t>1,n</w:t>
            </w:r>
            <w:proofErr w:type="gramEnd"/>
            <w:r w:rsidRPr="00133234">
              <w:rPr>
                <w:rFonts w:ascii="Times New Roman" w:eastAsia="Times New Roman" w:hAnsi="Times New Roman" w:cs="Times New Roman"/>
                <w:sz w:val="20"/>
                <w:szCs w:val="20"/>
                <w:lang w:eastAsia="ru-RU"/>
              </w:rPr>
              <w:t>)-S(n-1,2)</w:t>
            </w:r>
          </w:p>
        </w:tc>
      </w:tr>
      <w:tr w:rsidR="00E76DDF" w:rsidRPr="00133234" w14:paraId="737F9A50" w14:textId="77777777" w:rsidTr="00E76DDF">
        <w:trPr>
          <w:trHeight w:val="409"/>
        </w:trPr>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F67E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lastRenderedPageBreak/>
              <w:t>n</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2AE6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9DEA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1)</w:t>
            </w:r>
          </w:p>
        </w:tc>
        <w:tc>
          <w:tcPr>
            <w:tcW w:w="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F140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FC08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1) * g(2) * … * g(n-3)</w:t>
            </w:r>
          </w:p>
        </w:tc>
        <w:tc>
          <w:tcPr>
            <w:tcW w:w="9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1A0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S(n,1) * </w:t>
            </w: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1) * g(2) * … * g(n-2)</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B64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val="en-US" w:eastAsia="ru-RU"/>
              </w:rPr>
            </w:pPr>
            <w:r w:rsidRPr="00133234">
              <w:rPr>
                <w:rFonts w:ascii="Times New Roman" w:eastAsia="Times New Roman" w:hAnsi="Times New Roman" w:cs="Times New Roman"/>
                <w:sz w:val="20"/>
                <w:szCs w:val="20"/>
                <w:lang w:val="en-US" w:eastAsia="ru-RU"/>
              </w:rPr>
              <w:t>UL(</w:t>
            </w:r>
            <w:proofErr w:type="spellStart"/>
            <w:proofErr w:type="gramStart"/>
            <w:r w:rsidRPr="00133234">
              <w:rPr>
                <w:rFonts w:ascii="Times New Roman" w:eastAsia="Times New Roman" w:hAnsi="Times New Roman" w:cs="Times New Roman"/>
                <w:sz w:val="20"/>
                <w:szCs w:val="20"/>
                <w:lang w:val="en-US" w:eastAsia="ru-RU"/>
              </w:rPr>
              <w:t>n,n</w:t>
            </w:r>
            <w:proofErr w:type="spellEnd"/>
            <w:proofErr w:type="gramEnd"/>
            <w:r w:rsidRPr="00133234">
              <w:rPr>
                <w:rFonts w:ascii="Times New Roman" w:eastAsia="Times New Roman" w:hAnsi="Times New Roman" w:cs="Times New Roman"/>
                <w:sz w:val="20"/>
                <w:szCs w:val="20"/>
                <w:lang w:val="en-US" w:eastAsia="ru-RU"/>
              </w:rPr>
              <w:t>) = S(n,1) * g(1) *  g(2) * … * g(n-1)</w:t>
            </w:r>
          </w:p>
        </w:tc>
        <w:tc>
          <w:tcPr>
            <w:tcW w:w="673" w:type="pct"/>
            <w:tcBorders>
              <w:top w:val="single" w:sz="4" w:space="0" w:color="auto"/>
              <w:left w:val="single" w:sz="4" w:space="0" w:color="auto"/>
              <w:bottom w:val="single" w:sz="4" w:space="0" w:color="auto"/>
              <w:right w:val="single" w:sz="4" w:space="0" w:color="auto"/>
            </w:tcBorders>
          </w:tcPr>
          <w:p w14:paraId="7659F10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UL(</w:t>
            </w:r>
            <w:proofErr w:type="gramEnd"/>
            <w:r w:rsidRPr="00133234">
              <w:rPr>
                <w:rFonts w:ascii="Times New Roman" w:eastAsia="Times New Roman" w:hAnsi="Times New Roman" w:cs="Times New Roman"/>
                <w:sz w:val="20"/>
                <w:szCs w:val="20"/>
                <w:lang w:eastAsia="ru-RU"/>
              </w:rPr>
              <w:t>n, n)-S(n,1)</w:t>
            </w:r>
          </w:p>
        </w:tc>
      </w:tr>
    </w:tbl>
    <w:p w14:paraId="014FDF16" w14:textId="77777777" w:rsidR="00E76DDF" w:rsidRPr="00133234" w:rsidRDefault="00E76DDF" w:rsidP="00E76DDF">
      <w:pPr>
        <w:spacing w:after="0" w:line="240" w:lineRule="auto"/>
        <w:ind w:firstLine="709"/>
        <w:rPr>
          <w:rFonts w:ascii="Times New Roman" w:eastAsia="Times New Roman" w:hAnsi="Times New Roman" w:cs="Times New Roman"/>
          <w:sz w:val="24"/>
          <w:szCs w:val="24"/>
          <w:lang w:eastAsia="ru-RU"/>
        </w:rPr>
      </w:pPr>
    </w:p>
    <w:p w14:paraId="702DF162" w14:textId="77777777" w:rsidR="00E76DDF" w:rsidRPr="00133234" w:rsidRDefault="00E76DDF" w:rsidP="00E76DDF">
      <w:pPr>
        <w:spacing w:after="0" w:line="240" w:lineRule="auto"/>
        <w:ind w:firstLine="709"/>
        <w:rPr>
          <w:rFonts w:ascii="Times New Roman" w:eastAsia="Times New Roman" w:hAnsi="Times New Roman" w:cs="Times New Roman"/>
          <w:sz w:val="24"/>
          <w:szCs w:val="24"/>
          <w:lang w:eastAsia="ru-RU"/>
        </w:rPr>
      </w:pPr>
    </w:p>
    <w:p w14:paraId="063BA385" w14:textId="77777777" w:rsidR="0017088D" w:rsidRPr="00133234" w:rsidRDefault="00E76DDF" w:rsidP="00BE4D08">
      <w:pPr>
        <w:spacing w:after="0" w:line="240" w:lineRule="auto"/>
        <w:ind w:firstLine="709"/>
        <w:jc w:val="both"/>
        <w:rPr>
          <w:rFonts w:ascii="Times New Roman" w:eastAsia="Times New Roman" w:hAnsi="Times New Roman" w:cs="Times New Roman"/>
          <w:color w:val="000000"/>
          <w:sz w:val="28"/>
          <w:szCs w:val="24"/>
          <w:lang w:eastAsia="ru-RU"/>
        </w:rPr>
      </w:pPr>
      <w:r w:rsidRPr="00133234">
        <w:rPr>
          <w:rFonts w:ascii="Times New Roman" w:eastAsia="Times New Roman" w:hAnsi="Times New Roman" w:cs="Times New Roman"/>
          <w:color w:val="000000"/>
          <w:sz w:val="28"/>
          <w:szCs w:val="24"/>
          <w:lang w:eastAsia="ru-RU"/>
        </w:rPr>
        <w:t xml:space="preserve">Таблица произошедших, но незаявленных убытков по ____________________  </w:t>
      </w:r>
    </w:p>
    <w:p w14:paraId="48F13193" w14:textId="2C66FE6F" w:rsidR="00E76DDF" w:rsidRPr="00133234" w:rsidRDefault="00D546A7" w:rsidP="0017088D">
      <w:pPr>
        <w:spacing w:after="0" w:line="240" w:lineRule="auto"/>
        <w:ind w:left="5664" w:firstLine="708"/>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8"/>
          <w:lang w:eastAsia="ru-RU"/>
        </w:rPr>
        <w:t>группа договоров страхования</w:t>
      </w:r>
      <w:r w:rsidR="00E76DDF" w:rsidRPr="00133234">
        <w:rPr>
          <w:rFonts w:ascii="Times New Roman" w:eastAsia="Times New Roman" w:hAnsi="Times New Roman" w:cs="Times New Roman"/>
          <w:color w:val="000000"/>
          <w:sz w:val="28"/>
          <w:szCs w:val="24"/>
          <w:lang w:eastAsia="ru-RU"/>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6"/>
        <w:gridCol w:w="2161"/>
        <w:gridCol w:w="3101"/>
        <w:gridCol w:w="2632"/>
      </w:tblGrid>
      <w:tr w:rsidR="00E76DDF" w:rsidRPr="00133234" w14:paraId="247C2B93" w14:textId="77777777" w:rsidTr="00E76DDF">
        <w:trPr>
          <w:trHeight w:val="30"/>
          <w:tblCellSpacing w:w="0" w:type="auto"/>
        </w:trPr>
        <w:tc>
          <w:tcPr>
            <w:tcW w:w="44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7A65F"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Период наступления страховых случаев (i)</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67FC7"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Возникшие убытки по периодам</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0B309"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Заявленные, но не урегулированные убытки</w:t>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12D86"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Произошедшие, но незаявленные убытки</w:t>
            </w:r>
          </w:p>
        </w:tc>
      </w:tr>
      <w:tr w:rsidR="00E76DDF" w:rsidRPr="00133234" w14:paraId="4D565B08" w14:textId="77777777" w:rsidTr="00E76DDF">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AA05B3A"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89C16"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1</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8AD92"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2</w:t>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768A4"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3</w:t>
            </w:r>
          </w:p>
        </w:tc>
      </w:tr>
      <w:tr w:rsidR="00E76DDF" w:rsidRPr="00133234" w14:paraId="3E480777"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F1AB3"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1</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001DE"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48E5F"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69B7D"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0F0E842D"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34023"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2</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06BBC"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1F039"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9AE3F"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2F1DBEE6"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16B4B"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3</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DF7E2"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B788F"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CEF86"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3D70A369"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14184"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B3521"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1F41A"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E5D5E"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0C7BBE2D"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9B8D4"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n-1</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47402"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34625"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6D5FB"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2A5DA823"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B7C79"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n</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2E34E"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70DC4"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7EE4C"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5CBC1398"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807FA"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000000"/>
                <w:sz w:val="20"/>
                <w:szCs w:val="24"/>
                <w:lang w:eastAsia="ru-RU"/>
              </w:rPr>
              <w:t>Итого</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6E3AD"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9463B"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80BDD"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bl>
    <w:p w14:paraId="0499C27E" w14:textId="77777777" w:rsidR="00BE4D08" w:rsidRPr="00133234" w:rsidRDefault="00E76DDF" w:rsidP="00BE4D08">
      <w:pPr>
        <w:spacing w:after="0" w:line="240" w:lineRule="auto"/>
        <w:ind w:firstLine="709"/>
        <w:jc w:val="both"/>
        <w:rPr>
          <w:rFonts w:ascii="Times New Roman" w:eastAsia="Times New Roman" w:hAnsi="Times New Roman" w:cs="Times New Roman"/>
          <w:sz w:val="28"/>
          <w:szCs w:val="24"/>
          <w:lang w:eastAsia="ru-RU"/>
        </w:rPr>
      </w:pPr>
      <w:bookmarkStart w:id="3" w:name="z527"/>
      <w:r w:rsidRPr="00133234">
        <w:rPr>
          <w:rFonts w:ascii="Times New Roman" w:eastAsia="Times New Roman" w:hAnsi="Times New Roman" w:cs="Times New Roman"/>
          <w:sz w:val="28"/>
          <w:szCs w:val="24"/>
          <w:lang w:eastAsia="ru-RU"/>
        </w:rPr>
        <w:t>Примечание:</w:t>
      </w:r>
      <w:bookmarkStart w:id="4" w:name="z528"/>
      <w:bookmarkEnd w:id="3"/>
    </w:p>
    <w:p w14:paraId="3ACCD591" w14:textId="77777777" w:rsidR="00BE4D08" w:rsidRPr="00133234" w:rsidRDefault="00E76DDF" w:rsidP="00BE4D08">
      <w:pPr>
        <w:spacing w:after="0" w:line="240" w:lineRule="auto"/>
        <w:ind w:firstLine="709"/>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4"/>
          <w:lang w:eastAsia="ru-RU"/>
        </w:rPr>
        <w:t>в Таблице произошедших, но незаявленных убытков указываются:</w:t>
      </w:r>
      <w:bookmarkStart w:id="5" w:name="z529"/>
      <w:bookmarkEnd w:id="4"/>
    </w:p>
    <w:p w14:paraId="024DD6FB" w14:textId="77777777" w:rsidR="00BE4D08" w:rsidRPr="00133234" w:rsidRDefault="00E76DDF" w:rsidP="00BE4D08">
      <w:pPr>
        <w:spacing w:after="0" w:line="240" w:lineRule="auto"/>
        <w:ind w:firstLine="709"/>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4"/>
          <w:lang w:eastAsia="ru-RU"/>
        </w:rPr>
        <w:t xml:space="preserve">в столбце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Возникшие убытки по периодам</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значения убытков в соответствующих периодах;</w:t>
      </w:r>
      <w:bookmarkStart w:id="6" w:name="z530"/>
      <w:bookmarkEnd w:id="5"/>
    </w:p>
    <w:p w14:paraId="01F88678" w14:textId="77777777" w:rsidR="00BE4D08" w:rsidRPr="00133234" w:rsidRDefault="00E76DDF" w:rsidP="00BE4D08">
      <w:pPr>
        <w:spacing w:after="0" w:line="240" w:lineRule="auto"/>
        <w:ind w:firstLine="709"/>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4"/>
          <w:lang w:eastAsia="ru-RU"/>
        </w:rPr>
        <w:t xml:space="preserve">в столбце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Заявленные, но не урегулированные убытки</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сумма заявленных убытков в соответствующих периодах;</w:t>
      </w:r>
      <w:bookmarkStart w:id="7" w:name="z531"/>
      <w:bookmarkEnd w:id="6"/>
    </w:p>
    <w:p w14:paraId="6E259800" w14:textId="26F43741" w:rsidR="00E76DDF" w:rsidRPr="00133234" w:rsidRDefault="00E76DDF" w:rsidP="00BE4D08">
      <w:pPr>
        <w:spacing w:after="0" w:line="240" w:lineRule="auto"/>
        <w:ind w:firstLine="709"/>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4"/>
          <w:lang w:eastAsia="ru-RU"/>
        </w:rPr>
        <w:t xml:space="preserve">в столбце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Произошедшие, но незаявленные убытки</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xml:space="preserve">- разница между столбцами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Возникшие убытки по периодам</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xml:space="preserve">и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Заявленные, но не урегулированные убытки</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xml:space="preserve">в соответствующем периоде. В случае отрицательной разницы в столбце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Произошедшие, но незаявленные убытки</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принимается значение 0 (ноль);</w:t>
      </w:r>
      <w:bookmarkEnd w:id="7"/>
    </w:p>
    <w:p w14:paraId="3345380E" w14:textId="30450C30" w:rsidR="00E76DDF" w:rsidRPr="00133234" w:rsidRDefault="0096734B" w:rsidP="00E76DDF">
      <w:pPr>
        <w:spacing w:after="0" w:line="240" w:lineRule="auto"/>
        <w:ind w:firstLine="709"/>
        <w:jc w:val="both"/>
        <w:rPr>
          <w:rFonts w:ascii="Times New Roman" w:eastAsia="Times New Roman" w:hAnsi="Times New Roman" w:cs="Times New Roman"/>
          <w:sz w:val="28"/>
          <w:szCs w:val="24"/>
          <w:lang w:eastAsia="ru-RU"/>
        </w:rPr>
      </w:pPr>
      <w:r w:rsidRPr="00133234">
        <w:rPr>
          <w:rFonts w:ascii="Times New Roman" w:eastAsia="Times New Roman" w:hAnsi="Times New Roman" w:cs="Times New Roman"/>
          <w:sz w:val="28"/>
          <w:szCs w:val="24"/>
          <w:lang w:eastAsia="ru-RU"/>
        </w:rPr>
        <w:lastRenderedPageBreak/>
        <w:t xml:space="preserve">если расчет основан на выплатах, то ОПНУ – это сумма произошедших, но незаявленных убытков, указанных в столбце 3 Таблицы </w:t>
      </w:r>
      <w:r w:rsidR="0017088D" w:rsidRPr="00133234">
        <w:rPr>
          <w:rFonts w:ascii="Times New Roman" w:eastAsia="Times New Roman" w:hAnsi="Times New Roman" w:cs="Times New Roman"/>
          <w:sz w:val="28"/>
          <w:szCs w:val="24"/>
          <w:lang w:eastAsia="ru-RU"/>
        </w:rPr>
        <w:t xml:space="preserve">обязательств по </w:t>
      </w:r>
      <w:r w:rsidRPr="00133234">
        <w:rPr>
          <w:rFonts w:ascii="Times New Roman" w:eastAsia="Times New Roman" w:hAnsi="Times New Roman" w:cs="Times New Roman"/>
          <w:sz w:val="28"/>
          <w:szCs w:val="24"/>
          <w:lang w:eastAsia="ru-RU"/>
        </w:rPr>
        <w:t>произошедши</w:t>
      </w:r>
      <w:r w:rsidR="0017088D" w:rsidRPr="00133234">
        <w:rPr>
          <w:rFonts w:ascii="Times New Roman" w:eastAsia="Times New Roman" w:hAnsi="Times New Roman" w:cs="Times New Roman"/>
          <w:sz w:val="28"/>
          <w:szCs w:val="24"/>
          <w:lang w:eastAsia="ru-RU"/>
        </w:rPr>
        <w:t>м</w:t>
      </w:r>
      <w:r w:rsidRPr="00133234">
        <w:rPr>
          <w:rFonts w:ascii="Times New Roman" w:eastAsia="Times New Roman" w:hAnsi="Times New Roman" w:cs="Times New Roman"/>
          <w:sz w:val="28"/>
          <w:szCs w:val="24"/>
          <w:lang w:eastAsia="ru-RU"/>
        </w:rPr>
        <w:t>, но незаявленны</w:t>
      </w:r>
      <w:r w:rsidR="0017088D" w:rsidRPr="00133234">
        <w:rPr>
          <w:rFonts w:ascii="Times New Roman" w:eastAsia="Times New Roman" w:hAnsi="Times New Roman" w:cs="Times New Roman"/>
          <w:sz w:val="28"/>
          <w:szCs w:val="24"/>
          <w:lang w:eastAsia="ru-RU"/>
        </w:rPr>
        <w:t>м</w:t>
      </w:r>
      <w:r w:rsidRPr="00133234">
        <w:rPr>
          <w:rFonts w:ascii="Times New Roman" w:eastAsia="Times New Roman" w:hAnsi="Times New Roman" w:cs="Times New Roman"/>
          <w:sz w:val="28"/>
          <w:szCs w:val="24"/>
          <w:lang w:eastAsia="ru-RU"/>
        </w:rPr>
        <w:t xml:space="preserve"> убытк</w:t>
      </w:r>
      <w:r w:rsidR="0017088D" w:rsidRPr="00133234">
        <w:rPr>
          <w:rFonts w:ascii="Times New Roman" w:eastAsia="Times New Roman" w:hAnsi="Times New Roman" w:cs="Times New Roman"/>
          <w:sz w:val="28"/>
          <w:szCs w:val="24"/>
          <w:lang w:eastAsia="ru-RU"/>
        </w:rPr>
        <w:t>ам</w:t>
      </w:r>
      <w:r w:rsidRPr="00133234">
        <w:rPr>
          <w:rFonts w:ascii="Times New Roman" w:eastAsia="Times New Roman" w:hAnsi="Times New Roman" w:cs="Times New Roman"/>
          <w:sz w:val="28"/>
          <w:szCs w:val="24"/>
          <w:lang w:eastAsia="ru-RU"/>
        </w:rPr>
        <w:t xml:space="preserve">, если расчет основан на понесенных убытках, то </w:t>
      </w:r>
      <w:r w:rsidR="0017088D" w:rsidRPr="00133234">
        <w:rPr>
          <w:rFonts w:ascii="Times New Roman" w:eastAsia="Times New Roman" w:hAnsi="Times New Roman" w:cs="Times New Roman"/>
          <w:sz w:val="28"/>
          <w:szCs w:val="24"/>
          <w:lang w:eastAsia="ru-RU"/>
        </w:rPr>
        <w:t>О</w:t>
      </w:r>
      <w:r w:rsidRPr="00133234">
        <w:rPr>
          <w:rFonts w:ascii="Times New Roman" w:eastAsia="Times New Roman" w:hAnsi="Times New Roman" w:cs="Times New Roman"/>
          <w:sz w:val="28"/>
          <w:szCs w:val="24"/>
          <w:lang w:eastAsia="ru-RU"/>
        </w:rPr>
        <w:t xml:space="preserve">ПНУ – это сумма </w:t>
      </w:r>
      <w:r w:rsidR="0017088D" w:rsidRPr="00133234">
        <w:rPr>
          <w:rFonts w:ascii="Times New Roman" w:eastAsia="Times New Roman" w:hAnsi="Times New Roman" w:cs="Times New Roman"/>
          <w:sz w:val="28"/>
          <w:szCs w:val="24"/>
          <w:lang w:eastAsia="ru-RU"/>
        </w:rPr>
        <w:t>возникших убытков по периодам</w:t>
      </w:r>
      <w:r w:rsidRPr="00133234">
        <w:rPr>
          <w:rFonts w:ascii="Times New Roman" w:eastAsia="Times New Roman" w:hAnsi="Times New Roman" w:cs="Times New Roman"/>
          <w:sz w:val="28"/>
          <w:szCs w:val="24"/>
          <w:lang w:eastAsia="ru-RU"/>
        </w:rPr>
        <w:t>.</w:t>
      </w:r>
    </w:p>
    <w:p w14:paraId="3E16C027" w14:textId="77777777" w:rsidR="00E76DDF" w:rsidRPr="00133234" w:rsidRDefault="00E76DDF" w:rsidP="00E76DDF">
      <w:pPr>
        <w:pageBreakBefore/>
        <w:spacing w:after="0" w:line="240" w:lineRule="auto"/>
        <w:ind w:left="10490"/>
        <w:jc w:val="right"/>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lastRenderedPageBreak/>
        <w:t>Приложение 2</w:t>
      </w:r>
    </w:p>
    <w:p w14:paraId="6647C5B6" w14:textId="47BB7989" w:rsidR="00AD2523" w:rsidRPr="00133234" w:rsidRDefault="00E76DDF"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color w:val="000000"/>
          <w:sz w:val="28"/>
          <w:szCs w:val="28"/>
          <w:lang w:eastAsia="ru-RU"/>
        </w:rPr>
        <w:t xml:space="preserve">к </w:t>
      </w:r>
      <w:r w:rsidR="00AD2523" w:rsidRPr="00133234">
        <w:rPr>
          <w:rFonts w:ascii="Times New Roman" w:eastAsia="Times New Roman" w:hAnsi="Times New Roman" w:cs="Times New Roman"/>
          <w:sz w:val="28"/>
          <w:szCs w:val="28"/>
          <w:lang w:eastAsia="ru-RU"/>
        </w:rPr>
        <w:t>Требованиям</w:t>
      </w:r>
      <w:r w:rsidR="00AD2523" w:rsidRPr="00133234">
        <w:t xml:space="preserve"> </w:t>
      </w:r>
      <w:r w:rsidR="00AD2523" w:rsidRPr="00133234">
        <w:rPr>
          <w:rFonts w:ascii="Times New Roman" w:eastAsia="Times New Roman" w:hAnsi="Times New Roman" w:cs="Times New Roman"/>
          <w:sz w:val="28"/>
          <w:szCs w:val="28"/>
          <w:lang w:eastAsia="ru-RU"/>
        </w:rPr>
        <w:t>к оценке</w:t>
      </w:r>
    </w:p>
    <w:p w14:paraId="6A78B60D" w14:textId="77777777" w:rsidR="00AD2523" w:rsidRPr="00133234" w:rsidRDefault="00AD2523"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и структуре страховых</w:t>
      </w:r>
    </w:p>
    <w:p w14:paraId="33ECEFE2" w14:textId="77777777" w:rsidR="00AD2523" w:rsidRPr="00133234" w:rsidRDefault="00AD2523"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обязательств в соответствии с</w:t>
      </w:r>
    </w:p>
    <w:p w14:paraId="23BB7ECE" w14:textId="77777777" w:rsidR="00AD2523" w:rsidRPr="00133234" w:rsidRDefault="00AD2523"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международными стандартами</w:t>
      </w:r>
    </w:p>
    <w:p w14:paraId="09D66FEA" w14:textId="6AFC662C" w:rsidR="00E76DDF" w:rsidRPr="00133234" w:rsidRDefault="00AD2523" w:rsidP="00AD2523">
      <w:pPr>
        <w:spacing w:after="0" w:line="240" w:lineRule="auto"/>
        <w:ind w:left="10490"/>
        <w:jc w:val="right"/>
        <w:rPr>
          <w:rFonts w:ascii="Times New Roman" w:eastAsia="Times New Roman" w:hAnsi="Times New Roman" w:cs="Times New Roman"/>
          <w:b/>
          <w:bCs/>
          <w:sz w:val="28"/>
          <w:szCs w:val="28"/>
          <w:lang w:eastAsia="ru-RU"/>
        </w:rPr>
      </w:pPr>
      <w:r w:rsidRPr="00133234">
        <w:rPr>
          <w:rFonts w:ascii="Times New Roman" w:eastAsia="Times New Roman" w:hAnsi="Times New Roman" w:cs="Times New Roman"/>
          <w:sz w:val="28"/>
          <w:szCs w:val="28"/>
          <w:lang w:eastAsia="ru-RU"/>
        </w:rPr>
        <w:t>финансовой отчетности</w:t>
      </w:r>
    </w:p>
    <w:p w14:paraId="02900C06" w14:textId="77777777" w:rsidR="00E76DDF" w:rsidRPr="00133234" w:rsidRDefault="00E76DDF" w:rsidP="00E76DDF">
      <w:pPr>
        <w:spacing w:after="0" w:line="240" w:lineRule="auto"/>
        <w:jc w:val="center"/>
        <w:rPr>
          <w:rFonts w:ascii="Times New Roman" w:eastAsia="Times New Roman" w:hAnsi="Times New Roman" w:cs="Times New Roman"/>
          <w:b/>
          <w:bCs/>
          <w:sz w:val="28"/>
          <w:szCs w:val="28"/>
          <w:lang w:eastAsia="ru-RU"/>
        </w:rPr>
      </w:pPr>
    </w:p>
    <w:p w14:paraId="6B29F581" w14:textId="294DE56B" w:rsidR="00E76DDF" w:rsidRPr="00133234" w:rsidRDefault="00E76DDF" w:rsidP="00E76DDF">
      <w:pPr>
        <w:spacing w:after="0" w:line="240" w:lineRule="auto"/>
        <w:jc w:val="center"/>
        <w:rPr>
          <w:rFonts w:ascii="Times New Roman" w:eastAsia="Times New Roman" w:hAnsi="Times New Roman" w:cs="Times New Roman"/>
          <w:bCs/>
          <w:sz w:val="28"/>
          <w:szCs w:val="28"/>
          <w:lang w:eastAsia="ru-RU"/>
        </w:rPr>
      </w:pPr>
      <w:r w:rsidRPr="00133234">
        <w:rPr>
          <w:rFonts w:ascii="Times New Roman" w:eastAsia="Times New Roman" w:hAnsi="Times New Roman" w:cs="Times New Roman"/>
          <w:bCs/>
          <w:sz w:val="28"/>
          <w:szCs w:val="28"/>
          <w:lang w:eastAsia="ru-RU"/>
        </w:rPr>
        <w:t>Р</w:t>
      </w:r>
      <w:r w:rsidRPr="00133234">
        <w:rPr>
          <w:rFonts w:ascii="Times New Roman" w:eastAsia="Times New Roman" w:hAnsi="Times New Roman" w:cs="Times New Roman"/>
          <w:sz w:val="28"/>
          <w:szCs w:val="28"/>
          <w:lang w:eastAsia="ru-RU"/>
        </w:rPr>
        <w:t xml:space="preserve">асчет </w:t>
      </w:r>
      <w:r w:rsidR="006B3112" w:rsidRPr="00133234">
        <w:rPr>
          <w:rFonts w:ascii="Times New Roman" w:eastAsia="Times New Roman" w:hAnsi="Times New Roman" w:cs="Times New Roman"/>
          <w:sz w:val="28"/>
          <w:szCs w:val="28"/>
          <w:lang w:eastAsia="ru-RU"/>
        </w:rPr>
        <w:t>обязательств</w:t>
      </w:r>
      <w:r w:rsidRPr="00133234">
        <w:rPr>
          <w:rFonts w:ascii="Times New Roman" w:eastAsia="Times New Roman" w:hAnsi="Times New Roman" w:cs="Times New Roman"/>
          <w:sz w:val="28"/>
          <w:szCs w:val="28"/>
          <w:lang w:eastAsia="ru-RU"/>
        </w:rPr>
        <w:t xml:space="preserve"> </w:t>
      </w:r>
      <w:r w:rsidR="0017088D" w:rsidRPr="00133234">
        <w:rPr>
          <w:rFonts w:ascii="Times New Roman" w:eastAsia="Times New Roman" w:hAnsi="Times New Roman" w:cs="Times New Roman"/>
          <w:sz w:val="28"/>
          <w:szCs w:val="28"/>
          <w:lang w:eastAsia="ru-RU"/>
        </w:rPr>
        <w:t xml:space="preserve">по </w:t>
      </w:r>
      <w:r w:rsidRPr="00133234">
        <w:rPr>
          <w:rFonts w:ascii="Times New Roman" w:eastAsia="Times New Roman" w:hAnsi="Times New Roman" w:cs="Times New Roman"/>
          <w:sz w:val="28"/>
          <w:szCs w:val="28"/>
          <w:lang w:eastAsia="ru-RU"/>
        </w:rPr>
        <w:t>произошедши</w:t>
      </w:r>
      <w:r w:rsidR="0017088D" w:rsidRPr="00133234">
        <w:rPr>
          <w:rFonts w:ascii="Times New Roman" w:eastAsia="Times New Roman" w:hAnsi="Times New Roman" w:cs="Times New Roman"/>
          <w:sz w:val="28"/>
          <w:szCs w:val="28"/>
          <w:lang w:eastAsia="ru-RU"/>
        </w:rPr>
        <w:t>м</w:t>
      </w:r>
      <w:r w:rsidRPr="00133234">
        <w:rPr>
          <w:rFonts w:ascii="Times New Roman" w:eastAsia="Times New Roman" w:hAnsi="Times New Roman" w:cs="Times New Roman"/>
          <w:sz w:val="28"/>
          <w:szCs w:val="28"/>
          <w:lang w:eastAsia="ru-RU"/>
        </w:rPr>
        <w:t>, но незаявленны</w:t>
      </w:r>
      <w:r w:rsidR="0017088D" w:rsidRPr="00133234">
        <w:rPr>
          <w:rFonts w:ascii="Times New Roman" w:eastAsia="Times New Roman" w:hAnsi="Times New Roman" w:cs="Times New Roman"/>
          <w:sz w:val="28"/>
          <w:szCs w:val="28"/>
          <w:lang w:eastAsia="ru-RU"/>
        </w:rPr>
        <w:t>м</w:t>
      </w:r>
      <w:r w:rsidRPr="00133234">
        <w:rPr>
          <w:rFonts w:ascii="Times New Roman" w:eastAsia="Times New Roman" w:hAnsi="Times New Roman" w:cs="Times New Roman"/>
          <w:sz w:val="28"/>
          <w:szCs w:val="28"/>
          <w:lang w:eastAsia="ru-RU"/>
        </w:rPr>
        <w:t xml:space="preserve"> убытк</w:t>
      </w:r>
      <w:r w:rsidR="0017088D" w:rsidRPr="00133234">
        <w:rPr>
          <w:rFonts w:ascii="Times New Roman" w:eastAsia="Times New Roman" w:hAnsi="Times New Roman" w:cs="Times New Roman"/>
          <w:sz w:val="28"/>
          <w:szCs w:val="28"/>
          <w:lang w:eastAsia="ru-RU"/>
        </w:rPr>
        <w:t>ам</w:t>
      </w:r>
      <w:r w:rsidRPr="00133234">
        <w:rPr>
          <w:rFonts w:ascii="Times New Roman" w:eastAsia="Times New Roman" w:hAnsi="Times New Roman" w:cs="Times New Roman"/>
          <w:sz w:val="28"/>
          <w:szCs w:val="28"/>
          <w:lang w:eastAsia="ru-RU"/>
        </w:rPr>
        <w:t xml:space="preserve"> методом цепной лестницы с поправкой на инфляцию </w:t>
      </w:r>
    </w:p>
    <w:p w14:paraId="43BC3FF7" w14:textId="77777777" w:rsidR="00E76DDF" w:rsidRPr="00133234" w:rsidRDefault="00E76DDF" w:rsidP="00E76DDF">
      <w:pPr>
        <w:spacing w:after="0" w:line="240" w:lineRule="auto"/>
        <w:jc w:val="center"/>
        <w:rPr>
          <w:rFonts w:ascii="Times New Roman" w:eastAsia="Times New Roman" w:hAnsi="Times New Roman" w:cs="Times New Roman"/>
          <w:sz w:val="28"/>
          <w:szCs w:val="28"/>
          <w:lang w:eastAsia="ru-RU"/>
        </w:rPr>
      </w:pPr>
    </w:p>
    <w:p w14:paraId="27EEB914" w14:textId="77777777" w:rsidR="00E76DDF" w:rsidRPr="00133234" w:rsidRDefault="00E76DDF" w:rsidP="00E76DDF">
      <w:pPr>
        <w:spacing w:after="0" w:line="240" w:lineRule="auto"/>
        <w:jc w:val="center"/>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Отчетный период: по состоянию на «___» «________________» 20__ года</w:t>
      </w:r>
    </w:p>
    <w:p w14:paraId="0C3EFFA6" w14:textId="77777777" w:rsidR="00E76DDF" w:rsidRPr="00133234" w:rsidRDefault="00E76DDF" w:rsidP="00E76DDF">
      <w:pPr>
        <w:spacing w:after="0" w:line="240" w:lineRule="auto"/>
        <w:jc w:val="center"/>
        <w:rPr>
          <w:rFonts w:ascii="Times New Roman" w:eastAsia="Times New Roman" w:hAnsi="Times New Roman" w:cs="Times New Roman"/>
          <w:sz w:val="28"/>
          <w:szCs w:val="28"/>
          <w:lang w:eastAsia="ru-RU"/>
        </w:rPr>
      </w:pPr>
    </w:p>
    <w:p w14:paraId="67E22C70" w14:textId="77777777" w:rsidR="00E76DDF" w:rsidRPr="00133234" w:rsidRDefault="00E76DDF" w:rsidP="00E76DDF">
      <w:pPr>
        <w:spacing w:after="0" w:line="240" w:lineRule="auto"/>
        <w:ind w:left="2832" w:firstLine="708"/>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Форма</w:t>
      </w:r>
    </w:p>
    <w:p w14:paraId="6ACFBA2C" w14:textId="77777777" w:rsidR="00E76DDF" w:rsidRPr="00133234" w:rsidRDefault="00E76DDF" w:rsidP="00E76DDF">
      <w:pPr>
        <w:spacing w:after="0" w:line="240" w:lineRule="auto"/>
        <w:jc w:val="center"/>
        <w:rPr>
          <w:rFonts w:ascii="Times New Roman" w:eastAsia="Times New Roman" w:hAnsi="Times New Roman" w:cs="Times New Roman"/>
          <w:sz w:val="28"/>
          <w:szCs w:val="28"/>
          <w:lang w:eastAsia="ru-RU"/>
        </w:rPr>
      </w:pPr>
    </w:p>
    <w:p w14:paraId="3E2622FE"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убытков на отчетную дату по ______________________</w:t>
      </w:r>
    </w:p>
    <w:p w14:paraId="0BD46478" w14:textId="1684BF1C" w:rsidR="0017088D" w:rsidRPr="00133234" w:rsidRDefault="00E76DDF" w:rsidP="0017088D">
      <w:pPr>
        <w:spacing w:after="0" w:line="240" w:lineRule="auto"/>
        <w:ind w:firstLine="709"/>
        <w:rPr>
          <w:rFonts w:ascii="Times New Roman" w:eastAsia="Times New Roman" w:hAnsi="Times New Roman" w:cs="Times New Roman"/>
          <w:color w:val="FF0000"/>
          <w:sz w:val="28"/>
          <w:szCs w:val="28"/>
          <w:lang w:eastAsia="ru-RU"/>
        </w:rPr>
      </w:pPr>
      <w:r w:rsidRPr="00133234">
        <w:rPr>
          <w:rFonts w:ascii="Times New Roman" w:eastAsia="Times New Roman" w:hAnsi="Times New Roman" w:cs="Times New Roman"/>
          <w:color w:val="FF0000"/>
          <w:sz w:val="28"/>
          <w:szCs w:val="28"/>
          <w:lang w:eastAsia="ru-RU"/>
        </w:rPr>
        <w:t xml:space="preserve">                      </w:t>
      </w:r>
      <w:r w:rsidR="0017088D" w:rsidRPr="00133234">
        <w:rPr>
          <w:rFonts w:ascii="Times New Roman" w:eastAsia="Times New Roman" w:hAnsi="Times New Roman" w:cs="Times New Roman"/>
          <w:sz w:val="28"/>
          <w:szCs w:val="28"/>
          <w:lang w:eastAsia="ru-RU"/>
        </w:rPr>
        <w:t xml:space="preserve">                                               группа договоров страхования</w:t>
      </w:r>
    </w:p>
    <w:p w14:paraId="5E5C46ED" w14:textId="77777777" w:rsidR="00E76DDF" w:rsidRPr="00133234" w:rsidRDefault="00E76DDF" w:rsidP="00E76DDF">
      <w:pPr>
        <w:spacing w:after="0" w:line="240" w:lineRule="auto"/>
        <w:rPr>
          <w:rFonts w:ascii="Times New Roman" w:eastAsia="Times New Roman" w:hAnsi="Times New Roman" w:cs="Times New Roman"/>
          <w:sz w:val="28"/>
          <w:szCs w:val="28"/>
          <w:lang w:eastAsia="ru-RU"/>
        </w:rPr>
      </w:pPr>
    </w:p>
    <w:p w14:paraId="1519E4F7" w14:textId="77777777" w:rsidR="00E76DDF" w:rsidRPr="00133234" w:rsidRDefault="00E76DDF" w:rsidP="00E76DDF">
      <w:pPr>
        <w:spacing w:after="0" w:line="240" w:lineRule="auto"/>
        <w:ind w:firstLine="708"/>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убытков сформирована на основе __________________________ убытков</w:t>
      </w:r>
    </w:p>
    <w:p w14:paraId="1D719CAB" w14:textId="77777777" w:rsidR="00E76DDF" w:rsidRPr="00133234" w:rsidRDefault="00E76DDF" w:rsidP="00E76DDF">
      <w:pPr>
        <w:spacing w:after="0" w:line="240" w:lineRule="auto"/>
        <w:ind w:left="2832" w:firstLine="708"/>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(оплаченных, понесенных)</w:t>
      </w:r>
    </w:p>
    <w:p w14:paraId="2A9403CB" w14:textId="77777777" w:rsidR="00E76DDF" w:rsidRPr="00133234" w:rsidRDefault="00E76DDF" w:rsidP="00E76DDF">
      <w:pPr>
        <w:spacing w:after="0" w:line="240" w:lineRule="auto"/>
        <w:ind w:left="2832" w:firstLine="708"/>
        <w:rPr>
          <w:rFonts w:ascii="Times New Roman" w:eastAsia="Times New Roman" w:hAnsi="Times New Roman" w:cs="Times New Roman"/>
          <w:sz w:val="28"/>
          <w:szCs w:val="28"/>
          <w:lang w:eastAsia="ru-RU"/>
        </w:rPr>
      </w:pPr>
    </w:p>
    <w:tbl>
      <w:tblPr>
        <w:tblW w:w="4938" w:type="pct"/>
        <w:tblInd w:w="108" w:type="dxa"/>
        <w:tblCellMar>
          <w:left w:w="0" w:type="dxa"/>
          <w:right w:w="0" w:type="dxa"/>
        </w:tblCellMar>
        <w:tblLook w:val="0000" w:firstRow="0" w:lastRow="0" w:firstColumn="0" w:lastColumn="0" w:noHBand="0" w:noVBand="0"/>
      </w:tblPr>
      <w:tblGrid>
        <w:gridCol w:w="2371"/>
        <w:gridCol w:w="2089"/>
        <w:gridCol w:w="2156"/>
        <w:gridCol w:w="1624"/>
        <w:gridCol w:w="2092"/>
        <w:gridCol w:w="2092"/>
        <w:gridCol w:w="1946"/>
      </w:tblGrid>
      <w:tr w:rsidR="00E76DDF" w:rsidRPr="00133234" w14:paraId="5A8D4CF1" w14:textId="77777777" w:rsidTr="00E76DDF">
        <w:tc>
          <w:tcPr>
            <w:tcW w:w="8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625B0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Период </w:t>
            </w:r>
            <w:proofErr w:type="gramStart"/>
            <w:r w:rsidRPr="00133234">
              <w:rPr>
                <w:rFonts w:ascii="Times New Roman" w:eastAsia="Times New Roman" w:hAnsi="Times New Roman" w:cs="Times New Roman"/>
                <w:sz w:val="20"/>
                <w:szCs w:val="20"/>
                <w:lang w:eastAsia="ru-RU"/>
              </w:rPr>
              <w:t>наступления  страховых</w:t>
            </w:r>
            <w:proofErr w:type="gramEnd"/>
            <w:r w:rsidRPr="00133234">
              <w:rPr>
                <w:rFonts w:ascii="Times New Roman" w:eastAsia="Times New Roman" w:hAnsi="Times New Roman" w:cs="Times New Roman"/>
                <w:sz w:val="20"/>
                <w:szCs w:val="20"/>
                <w:lang w:eastAsia="ru-RU"/>
              </w:rPr>
              <w:t xml:space="preserve"> случаев (i)</w:t>
            </w:r>
          </w:p>
        </w:tc>
        <w:tc>
          <w:tcPr>
            <w:tcW w:w="417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574A5AE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Убытки по периодам (j)</w:t>
            </w:r>
          </w:p>
        </w:tc>
      </w:tr>
      <w:tr w:rsidR="00E76DDF" w:rsidRPr="00133234" w14:paraId="7283DF1E" w14:textId="77777777" w:rsidTr="00E76DDF">
        <w:tc>
          <w:tcPr>
            <w:tcW w:w="825" w:type="pct"/>
            <w:tcBorders>
              <w:top w:val="nil"/>
              <w:left w:val="single" w:sz="8" w:space="0" w:color="auto"/>
              <w:bottom w:val="single" w:sz="8" w:space="0" w:color="auto"/>
              <w:right w:val="single" w:sz="8" w:space="0" w:color="auto"/>
            </w:tcBorders>
          </w:tcPr>
          <w:p w14:paraId="79CDA64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Периодичность</w:t>
            </w:r>
          </w:p>
        </w:tc>
        <w:tc>
          <w:tcPr>
            <w:tcW w:w="727" w:type="pct"/>
            <w:tcBorders>
              <w:top w:val="nil"/>
              <w:left w:val="nil"/>
              <w:bottom w:val="single" w:sz="8" w:space="0" w:color="auto"/>
              <w:right w:val="single" w:sz="8" w:space="0" w:color="auto"/>
            </w:tcBorders>
            <w:tcMar>
              <w:top w:w="0" w:type="dxa"/>
              <w:left w:w="108" w:type="dxa"/>
              <w:bottom w:w="0" w:type="dxa"/>
              <w:right w:w="108" w:type="dxa"/>
            </w:tcMar>
          </w:tcPr>
          <w:p w14:paraId="6170946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36FA56F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3CE7EF6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8" w:type="pct"/>
            <w:tcBorders>
              <w:top w:val="nil"/>
              <w:left w:val="nil"/>
              <w:bottom w:val="single" w:sz="8" w:space="0" w:color="auto"/>
              <w:right w:val="single" w:sz="8" w:space="0" w:color="auto"/>
            </w:tcBorders>
            <w:tcMar>
              <w:top w:w="0" w:type="dxa"/>
              <w:left w:w="108" w:type="dxa"/>
              <w:bottom w:w="0" w:type="dxa"/>
              <w:right w:w="108" w:type="dxa"/>
            </w:tcMar>
          </w:tcPr>
          <w:p w14:paraId="28D7B41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28" w:type="pct"/>
            <w:tcBorders>
              <w:top w:val="nil"/>
              <w:left w:val="nil"/>
              <w:bottom w:val="single" w:sz="8" w:space="0" w:color="auto"/>
              <w:right w:val="single" w:sz="8" w:space="0" w:color="auto"/>
            </w:tcBorders>
            <w:tcMar>
              <w:top w:w="0" w:type="dxa"/>
              <w:left w:w="108" w:type="dxa"/>
              <w:bottom w:w="0" w:type="dxa"/>
              <w:right w:w="108" w:type="dxa"/>
            </w:tcMar>
          </w:tcPr>
          <w:p w14:paraId="7625556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677" w:type="pct"/>
            <w:tcBorders>
              <w:top w:val="nil"/>
              <w:left w:val="nil"/>
              <w:bottom w:val="single" w:sz="8" w:space="0" w:color="auto"/>
              <w:right w:val="single" w:sz="8" w:space="0" w:color="auto"/>
            </w:tcBorders>
            <w:tcMar>
              <w:top w:w="0" w:type="dxa"/>
              <w:left w:w="108" w:type="dxa"/>
              <w:bottom w:w="0" w:type="dxa"/>
              <w:right w:w="108" w:type="dxa"/>
            </w:tcMar>
          </w:tcPr>
          <w:p w14:paraId="114A82A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346B0DFF" w14:textId="77777777" w:rsidTr="00E76DDF">
        <w:tc>
          <w:tcPr>
            <w:tcW w:w="82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8136B8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27" w:type="pct"/>
            <w:tcBorders>
              <w:top w:val="nil"/>
              <w:left w:val="nil"/>
              <w:bottom w:val="single" w:sz="4" w:space="0" w:color="auto"/>
              <w:right w:val="single" w:sz="8" w:space="0" w:color="auto"/>
            </w:tcBorders>
            <w:tcMar>
              <w:top w:w="0" w:type="dxa"/>
              <w:left w:w="108" w:type="dxa"/>
              <w:bottom w:w="0" w:type="dxa"/>
              <w:right w:w="108" w:type="dxa"/>
            </w:tcMar>
          </w:tcPr>
          <w:p w14:paraId="2C11B83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nil"/>
              <w:left w:val="nil"/>
              <w:bottom w:val="single" w:sz="4" w:space="0" w:color="auto"/>
              <w:right w:val="single" w:sz="8" w:space="0" w:color="auto"/>
            </w:tcBorders>
            <w:tcMar>
              <w:top w:w="0" w:type="dxa"/>
              <w:left w:w="108" w:type="dxa"/>
              <w:bottom w:w="0" w:type="dxa"/>
              <w:right w:w="108" w:type="dxa"/>
            </w:tcMar>
          </w:tcPr>
          <w:p w14:paraId="3ED423F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5" w:type="pct"/>
            <w:tcBorders>
              <w:top w:val="nil"/>
              <w:left w:val="nil"/>
              <w:bottom w:val="single" w:sz="4" w:space="0" w:color="auto"/>
              <w:right w:val="single" w:sz="8" w:space="0" w:color="auto"/>
            </w:tcBorders>
            <w:tcMar>
              <w:top w:w="0" w:type="dxa"/>
              <w:left w:w="108" w:type="dxa"/>
              <w:bottom w:w="0" w:type="dxa"/>
              <w:right w:w="108" w:type="dxa"/>
            </w:tcMar>
          </w:tcPr>
          <w:p w14:paraId="6B739CD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8" w:type="pct"/>
            <w:tcBorders>
              <w:top w:val="nil"/>
              <w:left w:val="nil"/>
              <w:bottom w:val="single" w:sz="4" w:space="0" w:color="auto"/>
              <w:right w:val="single" w:sz="8" w:space="0" w:color="auto"/>
            </w:tcBorders>
            <w:tcMar>
              <w:top w:w="0" w:type="dxa"/>
              <w:left w:w="108" w:type="dxa"/>
              <w:bottom w:w="0" w:type="dxa"/>
              <w:right w:w="108" w:type="dxa"/>
            </w:tcMar>
          </w:tcPr>
          <w:p w14:paraId="4D55624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8" w:type="pct"/>
            <w:tcBorders>
              <w:top w:val="nil"/>
              <w:left w:val="nil"/>
              <w:bottom w:val="single" w:sz="4" w:space="0" w:color="auto"/>
              <w:right w:val="single" w:sz="8" w:space="0" w:color="auto"/>
            </w:tcBorders>
            <w:tcMar>
              <w:top w:w="0" w:type="dxa"/>
              <w:left w:w="108" w:type="dxa"/>
              <w:bottom w:w="0" w:type="dxa"/>
              <w:right w:w="108" w:type="dxa"/>
            </w:tcMar>
          </w:tcPr>
          <w:p w14:paraId="5FA782F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677" w:type="pct"/>
            <w:tcBorders>
              <w:top w:val="nil"/>
              <w:left w:val="nil"/>
              <w:bottom w:val="single" w:sz="4" w:space="0" w:color="auto"/>
              <w:right w:val="single" w:sz="8" w:space="0" w:color="auto"/>
            </w:tcBorders>
            <w:tcMar>
              <w:top w:w="0" w:type="dxa"/>
              <w:left w:w="108" w:type="dxa"/>
              <w:bottom w:w="0" w:type="dxa"/>
              <w:right w:w="108" w:type="dxa"/>
            </w:tcMar>
          </w:tcPr>
          <w:p w14:paraId="3858741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3FCFF50A" w14:textId="77777777" w:rsidTr="00E76DDF">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AF7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CABD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A479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9C4C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EB41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161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69D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451CAF14" w14:textId="77777777" w:rsidTr="00E76DDF">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B7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4BF7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30B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DF7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788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8B7A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95F6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1E57BA61" w14:textId="77777777" w:rsidTr="00E76DDF">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7DD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A5AD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B653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7900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3A1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71F0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E42D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41D8DDF7" w14:textId="77777777" w:rsidTr="00E76DDF">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5E79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2693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494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6407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5019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B7D5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1B6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363D54C0" w14:textId="77777777" w:rsidTr="00E76DDF">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124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1922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06E4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08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8B3D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7955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30C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69E90E28" w14:textId="77777777" w:rsidR="00E76DDF" w:rsidRPr="00133234" w:rsidRDefault="00E76DDF" w:rsidP="00E76DDF">
      <w:pPr>
        <w:spacing w:after="0" w:line="240" w:lineRule="auto"/>
        <w:ind w:firstLine="709"/>
        <w:rPr>
          <w:rFonts w:ascii="Times New Roman" w:eastAsia="Times New Roman" w:hAnsi="Times New Roman" w:cs="Times New Roman"/>
          <w:sz w:val="24"/>
          <w:szCs w:val="24"/>
          <w:lang w:eastAsia="ru-RU"/>
        </w:rPr>
      </w:pPr>
    </w:p>
    <w:p w14:paraId="2CD10E84" w14:textId="77777777" w:rsidR="00E76DDF" w:rsidRPr="00133234" w:rsidRDefault="00E76DDF" w:rsidP="00E76DDF">
      <w:pPr>
        <w:spacing w:after="0" w:line="240" w:lineRule="auto"/>
        <w:ind w:left="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14:paraId="6B26ACB3" w14:textId="77777777" w:rsidR="00E76DDF" w:rsidRPr="00133234" w:rsidRDefault="00E76DDF" w:rsidP="00E76DDF">
      <w:pPr>
        <w:spacing w:after="0" w:line="240" w:lineRule="auto"/>
        <w:ind w:left="709"/>
        <w:rPr>
          <w:rFonts w:ascii="Times New Roman" w:eastAsia="Times New Roman" w:hAnsi="Times New Roman" w:cs="Times New Roman"/>
          <w:sz w:val="28"/>
          <w:szCs w:val="28"/>
          <w:lang w:eastAsia="ru-RU"/>
        </w:rPr>
      </w:pPr>
    </w:p>
    <w:p w14:paraId="45BC4B8F"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информации по инфляции за каждый прошедший период</w:t>
      </w:r>
    </w:p>
    <w:p w14:paraId="63AB8297" w14:textId="77777777" w:rsidR="00E76DDF" w:rsidRPr="00133234" w:rsidRDefault="00E76DDF" w:rsidP="00E76DDF">
      <w:pPr>
        <w:spacing w:after="0" w:line="240" w:lineRule="auto"/>
        <w:ind w:firstLine="709"/>
        <w:rPr>
          <w:rFonts w:ascii="Times New Roman" w:eastAsia="Times New Roman" w:hAnsi="Times New Roman" w:cs="Times New Roman"/>
          <w:sz w:val="24"/>
          <w:szCs w:val="24"/>
          <w:lang w:eastAsia="ru-RU"/>
        </w:rPr>
      </w:pP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26"/>
        <w:gridCol w:w="9053"/>
      </w:tblGrid>
      <w:tr w:rsidR="00E76DDF" w:rsidRPr="00133234" w14:paraId="21A12231" w14:textId="77777777" w:rsidTr="00E76DDF">
        <w:tc>
          <w:tcPr>
            <w:tcW w:w="1852" w:type="pct"/>
            <w:tcMar>
              <w:top w:w="0" w:type="dxa"/>
              <w:left w:w="108" w:type="dxa"/>
              <w:bottom w:w="0" w:type="dxa"/>
              <w:right w:w="108" w:type="dxa"/>
            </w:tcMar>
          </w:tcPr>
          <w:p w14:paraId="45BDCC4C" w14:textId="77777777" w:rsidR="00E76DDF" w:rsidRPr="00133234" w:rsidRDefault="00E76DDF" w:rsidP="00E76DDF">
            <w:pPr>
              <w:tabs>
                <w:tab w:val="left" w:pos="720"/>
              </w:tabs>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Периоды</w:t>
            </w:r>
          </w:p>
        </w:tc>
        <w:tc>
          <w:tcPr>
            <w:tcW w:w="3148" w:type="pct"/>
            <w:tcMar>
              <w:top w:w="0" w:type="dxa"/>
              <w:left w:w="108" w:type="dxa"/>
              <w:bottom w:w="0" w:type="dxa"/>
              <w:right w:w="108" w:type="dxa"/>
            </w:tcMar>
          </w:tcPr>
          <w:p w14:paraId="1D53599A"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Инфляция за прошедший период (в процентах)</w:t>
            </w:r>
          </w:p>
        </w:tc>
      </w:tr>
      <w:tr w:rsidR="00E76DDF" w:rsidRPr="00133234" w14:paraId="577F4952" w14:textId="77777777" w:rsidTr="00E76DDF">
        <w:tc>
          <w:tcPr>
            <w:tcW w:w="1852" w:type="pct"/>
            <w:tcMar>
              <w:top w:w="0" w:type="dxa"/>
              <w:left w:w="108" w:type="dxa"/>
              <w:bottom w:w="0" w:type="dxa"/>
              <w:right w:w="108" w:type="dxa"/>
            </w:tcMar>
          </w:tcPr>
          <w:p w14:paraId="3DA982F3"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3148" w:type="pct"/>
            <w:tcMar>
              <w:top w:w="0" w:type="dxa"/>
              <w:left w:w="108" w:type="dxa"/>
              <w:bottom w:w="0" w:type="dxa"/>
              <w:right w:w="108" w:type="dxa"/>
            </w:tcMar>
          </w:tcPr>
          <w:p w14:paraId="2B117341"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35005AB0" w14:textId="77777777" w:rsidTr="00E76DDF">
        <w:tc>
          <w:tcPr>
            <w:tcW w:w="1852" w:type="pct"/>
            <w:tcMar>
              <w:top w:w="0" w:type="dxa"/>
              <w:left w:w="108" w:type="dxa"/>
              <w:bottom w:w="0" w:type="dxa"/>
              <w:right w:w="108" w:type="dxa"/>
            </w:tcMar>
          </w:tcPr>
          <w:p w14:paraId="492CBE48"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3148" w:type="pct"/>
            <w:tcMar>
              <w:top w:w="0" w:type="dxa"/>
              <w:left w:w="108" w:type="dxa"/>
              <w:bottom w:w="0" w:type="dxa"/>
              <w:right w:w="108" w:type="dxa"/>
            </w:tcMar>
          </w:tcPr>
          <w:p w14:paraId="548CB4C9"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2169D605" w14:textId="77777777" w:rsidTr="00E76DDF">
        <w:tc>
          <w:tcPr>
            <w:tcW w:w="1852" w:type="pct"/>
            <w:tcMar>
              <w:top w:w="0" w:type="dxa"/>
              <w:left w:w="108" w:type="dxa"/>
              <w:bottom w:w="0" w:type="dxa"/>
              <w:right w:w="108" w:type="dxa"/>
            </w:tcMar>
          </w:tcPr>
          <w:p w14:paraId="69A3D958"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3148" w:type="pct"/>
            <w:tcMar>
              <w:top w:w="0" w:type="dxa"/>
              <w:left w:w="108" w:type="dxa"/>
              <w:bottom w:w="0" w:type="dxa"/>
              <w:right w:w="108" w:type="dxa"/>
            </w:tcMar>
          </w:tcPr>
          <w:p w14:paraId="4DD5E2C7"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41411553" w14:textId="77777777" w:rsidTr="00E76DDF">
        <w:tc>
          <w:tcPr>
            <w:tcW w:w="1852" w:type="pct"/>
            <w:tcMar>
              <w:top w:w="0" w:type="dxa"/>
              <w:left w:w="108" w:type="dxa"/>
              <w:bottom w:w="0" w:type="dxa"/>
              <w:right w:w="108" w:type="dxa"/>
            </w:tcMar>
          </w:tcPr>
          <w:p w14:paraId="74443C9A"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3148" w:type="pct"/>
            <w:tcMar>
              <w:top w:w="0" w:type="dxa"/>
              <w:left w:w="108" w:type="dxa"/>
              <w:bottom w:w="0" w:type="dxa"/>
              <w:right w:w="108" w:type="dxa"/>
            </w:tcMar>
          </w:tcPr>
          <w:p w14:paraId="78D5E863"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p>
        </w:tc>
      </w:tr>
      <w:tr w:rsidR="00E76DDF" w:rsidRPr="00133234" w14:paraId="468EDC67" w14:textId="77777777" w:rsidTr="00E76DDF">
        <w:tc>
          <w:tcPr>
            <w:tcW w:w="1852" w:type="pct"/>
            <w:tcMar>
              <w:top w:w="0" w:type="dxa"/>
              <w:left w:w="108" w:type="dxa"/>
              <w:bottom w:w="0" w:type="dxa"/>
              <w:right w:w="108" w:type="dxa"/>
            </w:tcMar>
          </w:tcPr>
          <w:p w14:paraId="78DBF8A0"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3148" w:type="pct"/>
            <w:tcMar>
              <w:top w:w="0" w:type="dxa"/>
              <w:left w:w="108" w:type="dxa"/>
              <w:bottom w:w="0" w:type="dxa"/>
              <w:right w:w="108" w:type="dxa"/>
            </w:tcMar>
          </w:tcPr>
          <w:p w14:paraId="29DE0C69"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70DE9B33" w14:textId="77777777" w:rsidTr="00E76DDF">
        <w:tc>
          <w:tcPr>
            <w:tcW w:w="1852" w:type="pct"/>
            <w:tcMar>
              <w:top w:w="0" w:type="dxa"/>
              <w:left w:w="108" w:type="dxa"/>
              <w:bottom w:w="0" w:type="dxa"/>
              <w:right w:w="108" w:type="dxa"/>
            </w:tcMar>
          </w:tcPr>
          <w:p w14:paraId="71AA4776"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3148" w:type="pct"/>
            <w:tcMar>
              <w:top w:w="0" w:type="dxa"/>
              <w:left w:w="108" w:type="dxa"/>
              <w:bottom w:w="0" w:type="dxa"/>
              <w:right w:w="108" w:type="dxa"/>
            </w:tcMar>
          </w:tcPr>
          <w:p w14:paraId="2C847739" w14:textId="77777777" w:rsidR="00E76DDF" w:rsidRPr="00133234" w:rsidRDefault="00E76DDF" w:rsidP="00E76DDF">
            <w:pPr>
              <w:spacing w:after="0" w:line="240" w:lineRule="auto"/>
              <w:ind w:firstLine="709"/>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bl>
    <w:p w14:paraId="26F4D709" w14:textId="77777777" w:rsidR="00E76DDF" w:rsidRPr="00133234" w:rsidRDefault="00E76DDF" w:rsidP="00E76DDF">
      <w:pPr>
        <w:spacing w:after="0" w:line="240" w:lineRule="auto"/>
        <w:ind w:firstLine="709"/>
        <w:rPr>
          <w:rFonts w:ascii="Times New Roman" w:eastAsia="Times New Roman" w:hAnsi="Times New Roman" w:cs="Times New Roman"/>
          <w:sz w:val="24"/>
          <w:szCs w:val="24"/>
          <w:lang w:eastAsia="ru-RU"/>
        </w:rPr>
      </w:pPr>
    </w:p>
    <w:p w14:paraId="19EA3024"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p w14:paraId="48458D93" w14:textId="77777777" w:rsidR="00E76DDF" w:rsidRPr="00133234" w:rsidRDefault="00E76DDF" w:rsidP="00E76DDF">
      <w:pPr>
        <w:spacing w:after="0" w:line="240" w:lineRule="auto"/>
        <w:ind w:left="709"/>
        <w:rPr>
          <w:rFonts w:ascii="Times New Roman" w:eastAsia="Times New Roman" w:hAnsi="Times New Roman" w:cs="Times New Roman"/>
          <w:sz w:val="28"/>
          <w:szCs w:val="28"/>
          <w:lang w:eastAsia="ru-RU"/>
        </w:rPr>
      </w:pPr>
    </w:p>
    <w:p w14:paraId="2F551898" w14:textId="77777777" w:rsidR="00E76DDF" w:rsidRPr="00133234" w:rsidRDefault="00E76DDF" w:rsidP="00E76DDF">
      <w:pPr>
        <w:spacing w:after="0" w:line="240" w:lineRule="auto"/>
        <w:ind w:left="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Таблица убытков с поправкой на инфляцию за прошедшие периоды </w:t>
      </w:r>
      <w:proofErr w:type="gramStart"/>
      <w:r w:rsidRPr="00133234">
        <w:rPr>
          <w:rFonts w:ascii="Times New Roman" w:eastAsia="Times New Roman" w:hAnsi="Times New Roman" w:cs="Times New Roman"/>
          <w:sz w:val="28"/>
          <w:szCs w:val="28"/>
          <w:lang w:eastAsia="ru-RU"/>
        </w:rPr>
        <w:t>по  _</w:t>
      </w:r>
      <w:proofErr w:type="gramEnd"/>
      <w:r w:rsidRPr="00133234">
        <w:rPr>
          <w:rFonts w:ascii="Times New Roman" w:eastAsia="Times New Roman" w:hAnsi="Times New Roman" w:cs="Times New Roman"/>
          <w:sz w:val="28"/>
          <w:szCs w:val="28"/>
          <w:lang w:eastAsia="ru-RU"/>
        </w:rPr>
        <w:t>_____________________</w:t>
      </w:r>
    </w:p>
    <w:p w14:paraId="243AD3F6" w14:textId="28BBD73F" w:rsidR="00E76DDF" w:rsidRPr="00133234" w:rsidRDefault="0017088D" w:rsidP="00E76DDF">
      <w:pPr>
        <w:spacing w:after="0" w:line="240" w:lineRule="auto"/>
        <w:ind w:left="6372" w:firstLine="708"/>
        <w:rPr>
          <w:rFonts w:ascii="Times New Roman" w:eastAsia="Times New Roman" w:hAnsi="Times New Roman" w:cs="Times New Roman"/>
          <w:sz w:val="24"/>
          <w:szCs w:val="24"/>
          <w:lang w:eastAsia="ru-RU"/>
        </w:rPr>
      </w:pPr>
      <w:r w:rsidRPr="00133234">
        <w:rPr>
          <w:rFonts w:ascii="Times New Roman" w:eastAsia="Times New Roman" w:hAnsi="Times New Roman" w:cs="Times New Roman"/>
          <w:color w:val="FF0000"/>
          <w:sz w:val="28"/>
          <w:szCs w:val="28"/>
          <w:lang w:eastAsia="ru-RU"/>
        </w:rPr>
        <w:t xml:space="preserve">                            </w:t>
      </w:r>
      <w:r w:rsidRPr="00133234">
        <w:rPr>
          <w:rFonts w:ascii="Times New Roman" w:eastAsia="Times New Roman" w:hAnsi="Times New Roman" w:cs="Times New Roman"/>
          <w:sz w:val="28"/>
          <w:szCs w:val="28"/>
          <w:lang w:eastAsia="ru-RU"/>
        </w:rPr>
        <w:t>группа договоров страхования</w:t>
      </w:r>
    </w:p>
    <w:tbl>
      <w:tblPr>
        <w:tblW w:w="4938" w:type="pct"/>
        <w:tblInd w:w="108" w:type="dxa"/>
        <w:tblCellMar>
          <w:left w:w="0" w:type="dxa"/>
          <w:right w:w="0" w:type="dxa"/>
        </w:tblCellMar>
        <w:tblLook w:val="0000" w:firstRow="0" w:lastRow="0" w:firstColumn="0" w:lastColumn="0" w:noHBand="0" w:noVBand="0"/>
      </w:tblPr>
      <w:tblGrid>
        <w:gridCol w:w="2233"/>
        <w:gridCol w:w="2096"/>
        <w:gridCol w:w="2154"/>
        <w:gridCol w:w="1628"/>
        <w:gridCol w:w="2096"/>
        <w:gridCol w:w="2096"/>
        <w:gridCol w:w="2076"/>
      </w:tblGrid>
      <w:tr w:rsidR="00E76DDF" w:rsidRPr="00133234" w14:paraId="780B7280" w14:textId="77777777" w:rsidTr="00E76DDF">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24A6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 Период </w:t>
            </w:r>
            <w:proofErr w:type="gramStart"/>
            <w:r w:rsidRPr="00133234">
              <w:rPr>
                <w:rFonts w:ascii="Times New Roman" w:eastAsia="Times New Roman" w:hAnsi="Times New Roman" w:cs="Times New Roman"/>
                <w:sz w:val="20"/>
                <w:szCs w:val="20"/>
                <w:lang w:eastAsia="ru-RU"/>
              </w:rPr>
              <w:t>наступления  страховых</w:t>
            </w:r>
            <w:proofErr w:type="gramEnd"/>
            <w:r w:rsidRPr="00133234">
              <w:rPr>
                <w:rFonts w:ascii="Times New Roman" w:eastAsia="Times New Roman" w:hAnsi="Times New Roman" w:cs="Times New Roman"/>
                <w:sz w:val="20"/>
                <w:szCs w:val="20"/>
                <w:lang w:eastAsia="ru-RU"/>
              </w:rPr>
              <w:t xml:space="preserve"> случаев (i)</w:t>
            </w:r>
          </w:p>
        </w:tc>
        <w:tc>
          <w:tcPr>
            <w:tcW w:w="4224"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E0B1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Убытки по периодам с поправкой на инфляцию за прошедшие периоды (j)</w:t>
            </w:r>
          </w:p>
        </w:tc>
      </w:tr>
      <w:tr w:rsidR="00E76DDF" w:rsidRPr="00133234" w14:paraId="49944E77" w14:textId="77777777" w:rsidTr="00E76DDF">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84D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9457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78E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AA55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4D50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CC3F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66F3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593778B3" w14:textId="77777777" w:rsidTr="00E76DDF">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316C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B6B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9703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254E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F1B5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04D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C0FD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0DC6FC66" w14:textId="77777777" w:rsidTr="00E76DDF">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E589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8C84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94E6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2694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D1BF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7AE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38A8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2F872B6F" w14:textId="77777777" w:rsidTr="00E76DDF">
        <w:tc>
          <w:tcPr>
            <w:tcW w:w="7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5CD8FE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72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A154E6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4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0F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129DA2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DA1F00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882977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4FA407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595640AD" w14:textId="77777777" w:rsidTr="00E76DDF">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9A08E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03538B7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49" w:type="pct"/>
            <w:tcBorders>
              <w:top w:val="nil"/>
              <w:left w:val="nil"/>
              <w:bottom w:val="single" w:sz="8" w:space="0" w:color="auto"/>
              <w:right w:val="single" w:sz="8" w:space="0" w:color="auto"/>
            </w:tcBorders>
            <w:tcMar>
              <w:top w:w="0" w:type="dxa"/>
              <w:left w:w="108" w:type="dxa"/>
              <w:bottom w:w="0" w:type="dxa"/>
              <w:right w:w="108" w:type="dxa"/>
            </w:tcMar>
          </w:tcPr>
          <w:p w14:paraId="371AF5A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204FE1B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39206B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0419466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58AF54D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517C0BE5" w14:textId="77777777" w:rsidTr="00E76DDF">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FC09C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4C0F3A4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49" w:type="pct"/>
            <w:tcBorders>
              <w:top w:val="nil"/>
              <w:left w:val="nil"/>
              <w:bottom w:val="single" w:sz="8" w:space="0" w:color="auto"/>
              <w:right w:val="single" w:sz="8" w:space="0" w:color="auto"/>
            </w:tcBorders>
            <w:tcMar>
              <w:top w:w="0" w:type="dxa"/>
              <w:left w:w="108" w:type="dxa"/>
              <w:bottom w:w="0" w:type="dxa"/>
              <w:right w:w="108" w:type="dxa"/>
            </w:tcMar>
          </w:tcPr>
          <w:p w14:paraId="7F3CB29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569BB55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2E89129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5B9AFCF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63E7DFA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56B45E36" w14:textId="77777777" w:rsidTr="00E76DDF">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11E3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D501B0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49" w:type="pct"/>
            <w:tcBorders>
              <w:top w:val="nil"/>
              <w:left w:val="nil"/>
              <w:bottom w:val="single" w:sz="8" w:space="0" w:color="auto"/>
              <w:right w:val="single" w:sz="8" w:space="0" w:color="auto"/>
            </w:tcBorders>
            <w:tcMar>
              <w:top w:w="0" w:type="dxa"/>
              <w:left w:w="108" w:type="dxa"/>
              <w:bottom w:w="0" w:type="dxa"/>
              <w:right w:w="108" w:type="dxa"/>
            </w:tcMar>
          </w:tcPr>
          <w:p w14:paraId="45291A6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54E7CDB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5BCBEAE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900733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61500A9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608F1F66"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t> </w:t>
      </w:r>
    </w:p>
    <w:p w14:paraId="6DB46777" w14:textId="77777777" w:rsidR="00E76DDF" w:rsidRPr="00133234" w:rsidRDefault="00E76DDF" w:rsidP="00E76DDF">
      <w:pPr>
        <w:spacing w:after="0" w:line="240" w:lineRule="auto"/>
        <w:ind w:firstLine="709"/>
        <w:rPr>
          <w:rFonts w:ascii="Times New Roman" w:eastAsia="Times New Roman" w:hAnsi="Times New Roman" w:cs="Times New Roman"/>
          <w:sz w:val="24"/>
          <w:szCs w:val="24"/>
          <w:lang w:eastAsia="ru-RU"/>
        </w:rPr>
      </w:pPr>
    </w:p>
    <w:p w14:paraId="3CF23126"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накопленных убытков с поправкой на инфляцию за прошедшие периоды по ______________________</w:t>
      </w:r>
    </w:p>
    <w:p w14:paraId="32544E74" w14:textId="3EB0F38D" w:rsidR="00E76DDF" w:rsidRPr="00133234" w:rsidRDefault="0017088D" w:rsidP="00E76DDF">
      <w:pPr>
        <w:spacing w:after="0" w:line="240" w:lineRule="auto"/>
        <w:ind w:left="7788" w:firstLine="708"/>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группа договоров страхования</w:t>
      </w:r>
    </w:p>
    <w:p w14:paraId="67529533" w14:textId="77777777" w:rsidR="00E76DDF" w:rsidRPr="00133234" w:rsidRDefault="00E76DDF" w:rsidP="00E76DDF">
      <w:pPr>
        <w:spacing w:after="0" w:line="240" w:lineRule="auto"/>
        <w:ind w:left="7788" w:firstLine="708"/>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2333"/>
        <w:gridCol w:w="2095"/>
        <w:gridCol w:w="2156"/>
        <w:gridCol w:w="1627"/>
        <w:gridCol w:w="2095"/>
        <w:gridCol w:w="2095"/>
        <w:gridCol w:w="1969"/>
      </w:tblGrid>
      <w:tr w:rsidR="00E76DDF" w:rsidRPr="00133234" w14:paraId="0088A63A" w14:textId="77777777" w:rsidTr="00E76DDF">
        <w:tc>
          <w:tcPr>
            <w:tcW w:w="8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32B64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 Период </w:t>
            </w:r>
            <w:proofErr w:type="gramStart"/>
            <w:r w:rsidRPr="00133234">
              <w:rPr>
                <w:rFonts w:ascii="Times New Roman" w:eastAsia="Times New Roman" w:hAnsi="Times New Roman" w:cs="Times New Roman"/>
                <w:sz w:val="20"/>
                <w:szCs w:val="20"/>
                <w:lang w:eastAsia="ru-RU"/>
              </w:rPr>
              <w:t>наступления  страховых</w:t>
            </w:r>
            <w:proofErr w:type="gramEnd"/>
            <w:r w:rsidRPr="00133234">
              <w:rPr>
                <w:rFonts w:ascii="Times New Roman" w:eastAsia="Times New Roman" w:hAnsi="Times New Roman" w:cs="Times New Roman"/>
                <w:sz w:val="20"/>
                <w:szCs w:val="20"/>
                <w:lang w:eastAsia="ru-RU"/>
              </w:rPr>
              <w:t xml:space="preserve"> случаев (i)</w:t>
            </w:r>
          </w:p>
        </w:tc>
        <w:tc>
          <w:tcPr>
            <w:tcW w:w="418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4288433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Накопленные убытки с поправкой на инфляцию за прошедшие периоды (j)</w:t>
            </w:r>
          </w:p>
        </w:tc>
      </w:tr>
      <w:tr w:rsidR="00E76DDF" w:rsidRPr="00133234" w14:paraId="67DDF8B9" w14:textId="77777777" w:rsidTr="00E76DDF">
        <w:tc>
          <w:tcPr>
            <w:tcW w:w="8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5DA67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44C8AB5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61628BE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1C9DE3C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703902D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562FDED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5855A1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10A72200" w14:textId="77777777" w:rsidTr="00E76DDF">
        <w:tc>
          <w:tcPr>
            <w:tcW w:w="8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9BBF4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7705DA1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368D63C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693989A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5F62CCF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6C5F19B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176B765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4595AE3F" w14:textId="77777777" w:rsidTr="00E76DDF">
        <w:tc>
          <w:tcPr>
            <w:tcW w:w="8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D0174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lastRenderedPageBreak/>
              <w:t>2</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281A620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1730636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3662B96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0470048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586A93E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BB8A4C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16F01170" w14:textId="77777777" w:rsidTr="00E76DDF">
        <w:tc>
          <w:tcPr>
            <w:tcW w:w="8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4A85D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7FCA87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72D7117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3FC65D0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7EB71A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5E737ED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FD5C4E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5AD7FEFA" w14:textId="77777777" w:rsidTr="00E76DDF">
        <w:tc>
          <w:tcPr>
            <w:tcW w:w="8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D9B3A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44CDEFD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2B76498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73F035C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614D17A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6590FFD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6B4A2D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40385845" w14:textId="77777777" w:rsidTr="00E76DDF">
        <w:tc>
          <w:tcPr>
            <w:tcW w:w="8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5D93B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3FF9881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62E77AD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655FFCF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2E797E4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05EE5A1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403C8B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5BEC1C1F" w14:textId="77777777" w:rsidTr="00E76DDF">
        <w:tc>
          <w:tcPr>
            <w:tcW w:w="8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9F1A9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0ECC16A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14:paraId="468DF1E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14:paraId="4E86716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16B95CA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tcPr>
          <w:p w14:paraId="602348A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44A7296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0BFFCAF3"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t> </w:t>
      </w:r>
    </w:p>
    <w:p w14:paraId="6F197F27"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коэффициентов развития убытков g(j) __________________________________________________________</w:t>
      </w:r>
    </w:p>
    <w:p w14:paraId="402FE1D2" w14:textId="77777777" w:rsidR="00E76DDF" w:rsidRPr="00133234" w:rsidRDefault="00E76DDF" w:rsidP="00E76DDF">
      <w:pPr>
        <w:spacing w:after="0" w:line="240" w:lineRule="auto"/>
        <w:ind w:left="6804"/>
        <w:jc w:val="center"/>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метод развития убытков (среднее арифметическое, среднее за n- периодов, средняя величина)</w:t>
      </w:r>
    </w:p>
    <w:p w14:paraId="07F70970" w14:textId="77777777" w:rsidR="00E76DDF" w:rsidRPr="00133234" w:rsidRDefault="00E76DDF" w:rsidP="00E76DDF">
      <w:pPr>
        <w:spacing w:after="0" w:line="240" w:lineRule="auto"/>
        <w:ind w:left="3540" w:firstLine="708"/>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2371"/>
        <w:gridCol w:w="2121"/>
        <w:gridCol w:w="2184"/>
        <w:gridCol w:w="1647"/>
        <w:gridCol w:w="2121"/>
        <w:gridCol w:w="2121"/>
        <w:gridCol w:w="1805"/>
      </w:tblGrid>
      <w:tr w:rsidR="00E76DDF" w:rsidRPr="00133234" w14:paraId="0B5D7FD7" w14:textId="77777777" w:rsidTr="00E76DDF">
        <w:tc>
          <w:tcPr>
            <w:tcW w:w="8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1C07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 Период </w:t>
            </w:r>
            <w:proofErr w:type="gramStart"/>
            <w:r w:rsidRPr="00133234">
              <w:rPr>
                <w:rFonts w:ascii="Times New Roman" w:eastAsia="Times New Roman" w:hAnsi="Times New Roman" w:cs="Times New Roman"/>
                <w:sz w:val="20"/>
                <w:szCs w:val="20"/>
                <w:lang w:eastAsia="ru-RU"/>
              </w:rPr>
              <w:t>наступления  страховых</w:t>
            </w:r>
            <w:proofErr w:type="gramEnd"/>
            <w:r w:rsidRPr="00133234">
              <w:rPr>
                <w:rFonts w:ascii="Times New Roman" w:eastAsia="Times New Roman" w:hAnsi="Times New Roman" w:cs="Times New Roman"/>
                <w:sz w:val="20"/>
                <w:szCs w:val="20"/>
                <w:lang w:eastAsia="ru-RU"/>
              </w:rPr>
              <w:t xml:space="preserve"> случаев (i)</w:t>
            </w:r>
          </w:p>
        </w:tc>
        <w:tc>
          <w:tcPr>
            <w:tcW w:w="417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2EB25B1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Факторы развития убытков (j)</w:t>
            </w:r>
          </w:p>
        </w:tc>
      </w:tr>
      <w:tr w:rsidR="00E76DDF" w:rsidRPr="00133234" w14:paraId="248E01D3" w14:textId="77777777" w:rsidTr="00E76DDF">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DFF9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574355A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4D3A46B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14:paraId="4FB843F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6B13E78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75A69BA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14:paraId="13AE660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2E4759F5" w14:textId="77777777" w:rsidTr="00E76DDF">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E8D43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5D2236A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04972AB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14:paraId="364F637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1EA8692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3DD8017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14:paraId="22BC564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1D1CC69B" w14:textId="77777777" w:rsidTr="00E76DDF">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52D64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3EF27C0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778D723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14:paraId="086365A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683F57A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6112DDB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14:paraId="2BD1725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4C65AE05" w14:textId="77777777" w:rsidTr="00E76DDF">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FBEEF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230B5E9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063866D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14:paraId="3CCE822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5964CF0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0B67928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14:paraId="1F6DA52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2289ECF7" w14:textId="77777777" w:rsidTr="00E76DDF">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D1E26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55E6D15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12FB087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14:paraId="437FDC9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1B3DC11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2B25EA2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14:paraId="6894764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4DB741EA" w14:textId="77777777" w:rsidTr="00E76DDF">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54868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65BA288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31B2DA4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14:paraId="356CB7F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26D9BD2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14:paraId="0A3AF6F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14:paraId="1320004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00D27455" w14:textId="77777777" w:rsidTr="00E76DDF">
        <w:tc>
          <w:tcPr>
            <w:tcW w:w="82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A68889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738" w:type="pct"/>
            <w:tcBorders>
              <w:top w:val="nil"/>
              <w:left w:val="nil"/>
              <w:bottom w:val="single" w:sz="4" w:space="0" w:color="auto"/>
              <w:right w:val="single" w:sz="8" w:space="0" w:color="auto"/>
            </w:tcBorders>
            <w:tcMar>
              <w:top w:w="0" w:type="dxa"/>
              <w:left w:w="108" w:type="dxa"/>
              <w:bottom w:w="0" w:type="dxa"/>
              <w:right w:w="108" w:type="dxa"/>
            </w:tcMar>
          </w:tcPr>
          <w:p w14:paraId="674D203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0" w:type="pct"/>
            <w:tcBorders>
              <w:top w:val="nil"/>
              <w:left w:val="nil"/>
              <w:bottom w:val="single" w:sz="4" w:space="0" w:color="auto"/>
              <w:right w:val="single" w:sz="8" w:space="0" w:color="auto"/>
            </w:tcBorders>
            <w:tcMar>
              <w:top w:w="0" w:type="dxa"/>
              <w:left w:w="108" w:type="dxa"/>
              <w:bottom w:w="0" w:type="dxa"/>
              <w:right w:w="108" w:type="dxa"/>
            </w:tcMar>
          </w:tcPr>
          <w:p w14:paraId="14D98E2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573" w:type="pct"/>
            <w:tcBorders>
              <w:top w:val="nil"/>
              <w:left w:val="nil"/>
              <w:bottom w:val="single" w:sz="4" w:space="0" w:color="auto"/>
              <w:right w:val="single" w:sz="8" w:space="0" w:color="auto"/>
            </w:tcBorders>
            <w:tcMar>
              <w:top w:w="0" w:type="dxa"/>
              <w:left w:w="108" w:type="dxa"/>
              <w:bottom w:w="0" w:type="dxa"/>
              <w:right w:w="108" w:type="dxa"/>
            </w:tcMar>
          </w:tcPr>
          <w:p w14:paraId="792F8CD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8" w:type="pct"/>
            <w:tcBorders>
              <w:top w:val="nil"/>
              <w:left w:val="nil"/>
              <w:bottom w:val="single" w:sz="4" w:space="0" w:color="auto"/>
              <w:right w:val="single" w:sz="8" w:space="0" w:color="auto"/>
            </w:tcBorders>
            <w:tcMar>
              <w:top w:w="0" w:type="dxa"/>
              <w:left w:w="108" w:type="dxa"/>
              <w:bottom w:w="0" w:type="dxa"/>
              <w:right w:w="108" w:type="dxa"/>
            </w:tcMar>
          </w:tcPr>
          <w:p w14:paraId="303BEF8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8" w:type="pct"/>
            <w:tcBorders>
              <w:top w:val="nil"/>
              <w:left w:val="nil"/>
              <w:bottom w:val="single" w:sz="4" w:space="0" w:color="auto"/>
              <w:right w:val="single" w:sz="8" w:space="0" w:color="auto"/>
            </w:tcBorders>
            <w:tcMar>
              <w:top w:w="0" w:type="dxa"/>
              <w:left w:w="108" w:type="dxa"/>
              <w:bottom w:w="0" w:type="dxa"/>
              <w:right w:w="108" w:type="dxa"/>
            </w:tcMar>
          </w:tcPr>
          <w:p w14:paraId="0661B20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27" w:type="pct"/>
            <w:tcBorders>
              <w:top w:val="nil"/>
              <w:left w:val="nil"/>
              <w:bottom w:val="single" w:sz="4" w:space="0" w:color="auto"/>
              <w:right w:val="single" w:sz="8" w:space="0" w:color="auto"/>
            </w:tcBorders>
            <w:tcMar>
              <w:top w:w="0" w:type="dxa"/>
              <w:left w:w="108" w:type="dxa"/>
              <w:bottom w:w="0" w:type="dxa"/>
              <w:right w:w="108" w:type="dxa"/>
            </w:tcMar>
          </w:tcPr>
          <w:p w14:paraId="6CF7FDD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4B1E35A1" w14:textId="77777777" w:rsidTr="00E76DDF">
        <w:tc>
          <w:tcPr>
            <w:tcW w:w="5000" w:type="pct"/>
            <w:gridSpan w:val="7"/>
            <w:tcBorders>
              <w:top w:val="nil"/>
              <w:left w:val="single" w:sz="8" w:space="0" w:color="auto"/>
              <w:bottom w:val="single" w:sz="4" w:space="0" w:color="auto"/>
              <w:right w:val="single" w:sz="8" w:space="0" w:color="auto"/>
            </w:tcBorders>
            <w:tcMar>
              <w:top w:w="0" w:type="dxa"/>
              <w:left w:w="108" w:type="dxa"/>
              <w:bottom w:w="0" w:type="dxa"/>
              <w:right w:w="108" w:type="dxa"/>
            </w:tcMar>
          </w:tcPr>
          <w:p w14:paraId="24C5962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Коэффициенты развития убытков g(j)</w:t>
            </w:r>
          </w:p>
        </w:tc>
      </w:tr>
      <w:tr w:rsidR="00E76DDF" w:rsidRPr="00133234" w14:paraId="35E2884B" w14:textId="77777777" w:rsidTr="00E76DDF">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C303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g(j)</w:t>
            </w: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FA6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1290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B31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C41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2DD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6BDF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20BFDC01" w14:textId="77777777" w:rsidTr="00E76DDF">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37DB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среднее арифметическое</w:t>
            </w: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82F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11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C436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1C52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5CFC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A26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7ADE1D6A" w14:textId="77777777" w:rsidTr="00E76DDF">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7C7A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среднее за n- периодов</w:t>
            </w: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297A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18B3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6556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90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EA6F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7907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6779FB38" w14:textId="77777777" w:rsidTr="00E76DDF">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B52D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средняя величина</w:t>
            </w: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5A1C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D08F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ECB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7A0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46C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5E68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4DA7914C"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p>
    <w:p w14:paraId="307DF76A" w14:textId="2A051CBD"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Таблица </w:t>
      </w:r>
      <w:r w:rsidR="0017088D" w:rsidRPr="00133234">
        <w:rPr>
          <w:rFonts w:ascii="Times New Roman" w:eastAsia="Times New Roman" w:hAnsi="Times New Roman" w:cs="Times New Roman"/>
          <w:sz w:val="28"/>
          <w:szCs w:val="28"/>
          <w:lang w:eastAsia="ru-RU"/>
        </w:rPr>
        <w:t>прогнозируемых накопленных</w:t>
      </w:r>
      <w:r w:rsidRPr="00133234">
        <w:rPr>
          <w:rFonts w:ascii="Times New Roman" w:eastAsia="Times New Roman" w:hAnsi="Times New Roman" w:cs="Times New Roman"/>
          <w:sz w:val="28"/>
          <w:szCs w:val="28"/>
          <w:lang w:eastAsia="ru-RU"/>
        </w:rPr>
        <w:t xml:space="preserve"> убытков с поправкой на инфляцию за прошедшие периоды </w:t>
      </w:r>
      <w:proofErr w:type="gramStart"/>
      <w:r w:rsidRPr="00133234">
        <w:rPr>
          <w:rFonts w:ascii="Times New Roman" w:eastAsia="Times New Roman" w:hAnsi="Times New Roman" w:cs="Times New Roman"/>
          <w:sz w:val="28"/>
          <w:szCs w:val="28"/>
          <w:lang w:eastAsia="ru-RU"/>
        </w:rPr>
        <w:t>по  _</w:t>
      </w:r>
      <w:proofErr w:type="gramEnd"/>
      <w:r w:rsidRPr="00133234">
        <w:rPr>
          <w:rFonts w:ascii="Times New Roman" w:eastAsia="Times New Roman" w:hAnsi="Times New Roman" w:cs="Times New Roman"/>
          <w:sz w:val="28"/>
          <w:szCs w:val="28"/>
          <w:lang w:eastAsia="ru-RU"/>
        </w:rPr>
        <w:t>____________________</w:t>
      </w:r>
    </w:p>
    <w:p w14:paraId="212C3EF3" w14:textId="42B17CA8" w:rsidR="0017088D" w:rsidRPr="00133234" w:rsidRDefault="0017088D" w:rsidP="0017088D">
      <w:pPr>
        <w:spacing w:after="0" w:line="240" w:lineRule="auto"/>
        <w:rPr>
          <w:rFonts w:ascii="Times New Roman" w:eastAsia="Times New Roman" w:hAnsi="Times New Roman" w:cs="Times New Roman"/>
          <w:color w:val="FF0000"/>
          <w:sz w:val="28"/>
          <w:szCs w:val="28"/>
          <w:lang w:eastAsia="ru-RU"/>
        </w:rPr>
      </w:pPr>
      <w:r w:rsidRPr="00133234">
        <w:rPr>
          <w:rFonts w:ascii="Times New Roman" w:eastAsia="Times New Roman" w:hAnsi="Times New Roman" w:cs="Times New Roman"/>
          <w:sz w:val="28"/>
          <w:szCs w:val="28"/>
          <w:lang w:eastAsia="ru-RU"/>
        </w:rPr>
        <w:t xml:space="preserve">    группа договоров страхования</w:t>
      </w:r>
    </w:p>
    <w:p w14:paraId="0F2B1741"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2601"/>
        <w:gridCol w:w="1041"/>
        <w:gridCol w:w="1892"/>
        <w:gridCol w:w="1303"/>
        <w:gridCol w:w="2605"/>
        <w:gridCol w:w="2605"/>
        <w:gridCol w:w="2332"/>
      </w:tblGrid>
      <w:tr w:rsidR="00E76DDF" w:rsidRPr="00133234" w14:paraId="10EC8012" w14:textId="77777777" w:rsidTr="00E76DDF">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7DB1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 Период </w:t>
            </w:r>
            <w:proofErr w:type="gramStart"/>
            <w:r w:rsidRPr="00133234">
              <w:rPr>
                <w:rFonts w:ascii="Times New Roman" w:eastAsia="Times New Roman" w:hAnsi="Times New Roman" w:cs="Times New Roman"/>
                <w:sz w:val="20"/>
                <w:szCs w:val="20"/>
                <w:lang w:eastAsia="ru-RU"/>
              </w:rPr>
              <w:t>наступления  страховых</w:t>
            </w:r>
            <w:proofErr w:type="gramEnd"/>
            <w:r w:rsidRPr="00133234">
              <w:rPr>
                <w:rFonts w:ascii="Times New Roman" w:eastAsia="Times New Roman" w:hAnsi="Times New Roman" w:cs="Times New Roman"/>
                <w:sz w:val="20"/>
                <w:szCs w:val="20"/>
                <w:lang w:eastAsia="ru-RU"/>
              </w:rPr>
              <w:t xml:space="preserve"> случаев (i)</w:t>
            </w:r>
          </w:p>
        </w:tc>
        <w:tc>
          <w:tcPr>
            <w:tcW w:w="4096"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C462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Прогнозируемое накопление убытков с поправкой на инфляцию за прошедшие периоды</w:t>
            </w:r>
          </w:p>
        </w:tc>
      </w:tr>
      <w:tr w:rsidR="00E76DDF" w:rsidRPr="00133234" w14:paraId="3141BDE4" w14:textId="77777777" w:rsidTr="00E76DDF">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9EF9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89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C0C0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5F3A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0633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A4AB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D26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12F4D3FA" w14:textId="77777777" w:rsidTr="00E76DDF">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EB31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8417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4EF4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BC68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76D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9219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F91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1FEFE9C7" w14:textId="77777777" w:rsidTr="00E76DDF">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4C64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7954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72F9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A46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D65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4D0D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CCC2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478C36EA" w14:textId="77777777" w:rsidTr="00E76DDF">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3E5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EE7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004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BAC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3E1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EB64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26A1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4292B1F2" w14:textId="77777777" w:rsidTr="00E76DDF">
        <w:tc>
          <w:tcPr>
            <w:tcW w:w="9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238AF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lastRenderedPageBreak/>
              <w:t>…</w:t>
            </w:r>
          </w:p>
        </w:tc>
        <w:tc>
          <w:tcPr>
            <w:tcW w:w="36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3963AE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65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55DC93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9FC358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0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B9DE53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0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36E535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1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8099A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r>
      <w:tr w:rsidR="00E76DDF" w:rsidRPr="00133234" w14:paraId="6D007ED9" w14:textId="77777777" w:rsidTr="00E76DDF">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C15F7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362" w:type="pct"/>
            <w:tcBorders>
              <w:top w:val="nil"/>
              <w:left w:val="nil"/>
              <w:bottom w:val="single" w:sz="8" w:space="0" w:color="auto"/>
              <w:right w:val="single" w:sz="8" w:space="0" w:color="auto"/>
            </w:tcBorders>
            <w:tcMar>
              <w:top w:w="0" w:type="dxa"/>
              <w:left w:w="108" w:type="dxa"/>
              <w:bottom w:w="0" w:type="dxa"/>
              <w:right w:w="108" w:type="dxa"/>
            </w:tcMar>
          </w:tcPr>
          <w:p w14:paraId="6577335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58" w:type="pct"/>
            <w:tcBorders>
              <w:top w:val="nil"/>
              <w:left w:val="nil"/>
              <w:bottom w:val="single" w:sz="8" w:space="0" w:color="auto"/>
              <w:right w:val="single" w:sz="8" w:space="0" w:color="auto"/>
            </w:tcBorders>
            <w:tcMar>
              <w:top w:w="0" w:type="dxa"/>
              <w:left w:w="108" w:type="dxa"/>
              <w:bottom w:w="0" w:type="dxa"/>
              <w:right w:w="108" w:type="dxa"/>
            </w:tcMar>
          </w:tcPr>
          <w:p w14:paraId="28F865E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tcPr>
          <w:p w14:paraId="5C6ACAC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14:paraId="07F1148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14:paraId="46AE0EC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E7AEDC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044B7099" w14:textId="77777777" w:rsidTr="00E76DDF">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0F345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362" w:type="pct"/>
            <w:tcBorders>
              <w:top w:val="nil"/>
              <w:left w:val="nil"/>
              <w:bottom w:val="single" w:sz="8" w:space="0" w:color="auto"/>
              <w:right w:val="single" w:sz="8" w:space="0" w:color="auto"/>
            </w:tcBorders>
            <w:tcMar>
              <w:top w:w="0" w:type="dxa"/>
              <w:left w:w="108" w:type="dxa"/>
              <w:bottom w:w="0" w:type="dxa"/>
              <w:right w:w="108" w:type="dxa"/>
            </w:tcMar>
          </w:tcPr>
          <w:p w14:paraId="2D57712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58" w:type="pct"/>
            <w:tcBorders>
              <w:top w:val="nil"/>
              <w:left w:val="nil"/>
              <w:bottom w:val="single" w:sz="8" w:space="0" w:color="auto"/>
              <w:right w:val="single" w:sz="8" w:space="0" w:color="auto"/>
            </w:tcBorders>
            <w:tcMar>
              <w:top w:w="0" w:type="dxa"/>
              <w:left w:w="108" w:type="dxa"/>
              <w:bottom w:w="0" w:type="dxa"/>
              <w:right w:w="108" w:type="dxa"/>
            </w:tcMar>
          </w:tcPr>
          <w:p w14:paraId="0E9BC71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tcPr>
          <w:p w14:paraId="0930CD5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14:paraId="3042473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14:paraId="79B3D7A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663D5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bl>
    <w:p w14:paraId="5D2B5015"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t> </w:t>
      </w:r>
    </w:p>
    <w:p w14:paraId="61AC1FCD"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убытков с поправкой на инфляцию за прошедшие периоды по ______________________</w:t>
      </w:r>
    </w:p>
    <w:p w14:paraId="6713BAED" w14:textId="5F861FBC" w:rsidR="0017088D" w:rsidRPr="00133234" w:rsidRDefault="00E76DDF" w:rsidP="0017088D">
      <w:pPr>
        <w:spacing w:after="0" w:line="240" w:lineRule="auto"/>
        <w:ind w:firstLine="709"/>
        <w:rPr>
          <w:rFonts w:ascii="Times New Roman" w:eastAsia="Times New Roman" w:hAnsi="Times New Roman" w:cs="Times New Roman"/>
          <w:color w:val="FF0000"/>
          <w:sz w:val="28"/>
          <w:szCs w:val="28"/>
          <w:lang w:eastAsia="ru-RU"/>
        </w:rPr>
      </w:pPr>
      <w:r w:rsidRPr="00133234">
        <w:rPr>
          <w:rFonts w:ascii="Times New Roman" w:eastAsia="Times New Roman" w:hAnsi="Times New Roman" w:cs="Times New Roman"/>
          <w:sz w:val="28"/>
          <w:szCs w:val="28"/>
          <w:lang w:eastAsia="ru-RU"/>
        </w:rPr>
        <w:t xml:space="preserve">                                         </w:t>
      </w:r>
      <w:r w:rsidR="0017088D" w:rsidRPr="00133234">
        <w:rPr>
          <w:rFonts w:ascii="Times New Roman" w:eastAsia="Times New Roman" w:hAnsi="Times New Roman" w:cs="Times New Roman"/>
          <w:sz w:val="28"/>
          <w:szCs w:val="28"/>
          <w:lang w:eastAsia="ru-RU"/>
        </w:rPr>
        <w:t xml:space="preserve">                                                                                 группа договоров страхования</w:t>
      </w:r>
    </w:p>
    <w:p w14:paraId="57D67642" w14:textId="5CC0AF58" w:rsidR="00E76DDF" w:rsidRPr="00133234" w:rsidRDefault="00E76DDF" w:rsidP="00E76DDF">
      <w:pPr>
        <w:spacing w:after="0" w:line="240" w:lineRule="auto"/>
        <w:ind w:left="7080" w:firstLine="708"/>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2200"/>
        <w:gridCol w:w="827"/>
        <w:gridCol w:w="1377"/>
        <w:gridCol w:w="828"/>
        <w:gridCol w:w="2199"/>
        <w:gridCol w:w="2199"/>
        <w:gridCol w:w="2199"/>
        <w:gridCol w:w="2541"/>
      </w:tblGrid>
      <w:tr w:rsidR="00E76DDF" w:rsidRPr="00133234" w14:paraId="7B35ACA2" w14:textId="77777777" w:rsidTr="00E76DDF">
        <w:tc>
          <w:tcPr>
            <w:tcW w:w="7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83952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Период наступления страховых случаев (i)</w:t>
            </w:r>
          </w:p>
        </w:tc>
        <w:tc>
          <w:tcPr>
            <w:tcW w:w="335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27FD9E1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Прогнозируемое накопление убытков с поправкой на инфляцию за прошедшие периоды</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A760B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Величина убытков по периодам</w:t>
            </w:r>
          </w:p>
        </w:tc>
      </w:tr>
      <w:tr w:rsidR="00E76DDF" w:rsidRPr="00133234" w14:paraId="3F1BF07F" w14:textId="77777777" w:rsidTr="00E76DDF">
        <w:tc>
          <w:tcPr>
            <w:tcW w:w="76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2CBB7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tcPr>
          <w:p w14:paraId="30216EF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479" w:type="pct"/>
            <w:tcBorders>
              <w:top w:val="nil"/>
              <w:left w:val="nil"/>
              <w:bottom w:val="single" w:sz="8" w:space="0" w:color="auto"/>
              <w:right w:val="single" w:sz="8" w:space="0" w:color="auto"/>
            </w:tcBorders>
            <w:tcMar>
              <w:top w:w="0" w:type="dxa"/>
              <w:left w:w="108" w:type="dxa"/>
              <w:bottom w:w="0" w:type="dxa"/>
              <w:right w:w="108" w:type="dxa"/>
            </w:tcMar>
          </w:tcPr>
          <w:p w14:paraId="0DAB01A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288" w:type="pct"/>
            <w:tcBorders>
              <w:top w:val="nil"/>
              <w:left w:val="nil"/>
              <w:bottom w:val="single" w:sz="8" w:space="0" w:color="auto"/>
              <w:right w:val="single" w:sz="8" w:space="0" w:color="auto"/>
            </w:tcBorders>
            <w:tcMar>
              <w:top w:w="0" w:type="dxa"/>
              <w:left w:w="108" w:type="dxa"/>
              <w:bottom w:w="0" w:type="dxa"/>
              <w:right w:w="108" w:type="dxa"/>
            </w:tcMar>
          </w:tcPr>
          <w:p w14:paraId="746B2A2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4E3DD74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35781A2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5B902AD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44C7C6A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0C4EB82A" w14:textId="77777777" w:rsidTr="00E76DDF">
        <w:tc>
          <w:tcPr>
            <w:tcW w:w="76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E6021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288" w:type="pct"/>
            <w:tcBorders>
              <w:top w:val="nil"/>
              <w:left w:val="nil"/>
              <w:bottom w:val="single" w:sz="8" w:space="0" w:color="auto"/>
              <w:right w:val="single" w:sz="8" w:space="0" w:color="auto"/>
            </w:tcBorders>
            <w:tcMar>
              <w:top w:w="0" w:type="dxa"/>
              <w:left w:w="108" w:type="dxa"/>
              <w:bottom w:w="0" w:type="dxa"/>
              <w:right w:w="108" w:type="dxa"/>
            </w:tcMar>
          </w:tcPr>
          <w:p w14:paraId="6BEB10E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79" w:type="pct"/>
            <w:tcBorders>
              <w:top w:val="nil"/>
              <w:left w:val="nil"/>
              <w:bottom w:val="single" w:sz="8" w:space="0" w:color="auto"/>
              <w:right w:val="single" w:sz="8" w:space="0" w:color="auto"/>
            </w:tcBorders>
            <w:tcMar>
              <w:top w:w="0" w:type="dxa"/>
              <w:left w:w="108" w:type="dxa"/>
              <w:bottom w:w="0" w:type="dxa"/>
              <w:right w:w="108" w:type="dxa"/>
            </w:tcMar>
          </w:tcPr>
          <w:p w14:paraId="33F48B5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288" w:type="pct"/>
            <w:tcBorders>
              <w:top w:val="nil"/>
              <w:left w:val="nil"/>
              <w:bottom w:val="single" w:sz="8" w:space="0" w:color="auto"/>
              <w:right w:val="single" w:sz="8" w:space="0" w:color="auto"/>
            </w:tcBorders>
            <w:tcMar>
              <w:top w:w="0" w:type="dxa"/>
              <w:left w:w="108" w:type="dxa"/>
              <w:bottom w:w="0" w:type="dxa"/>
              <w:right w:w="108" w:type="dxa"/>
            </w:tcMar>
          </w:tcPr>
          <w:p w14:paraId="47927A9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5975177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7C11332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3AE5191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020170B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0</w:t>
            </w:r>
          </w:p>
        </w:tc>
      </w:tr>
      <w:tr w:rsidR="00E76DDF" w:rsidRPr="00133234" w14:paraId="09E9FE11" w14:textId="77777777" w:rsidTr="00E76DDF">
        <w:tc>
          <w:tcPr>
            <w:tcW w:w="76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FBCAE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288" w:type="pct"/>
            <w:tcBorders>
              <w:top w:val="nil"/>
              <w:left w:val="nil"/>
              <w:bottom w:val="single" w:sz="8" w:space="0" w:color="auto"/>
              <w:right w:val="single" w:sz="8" w:space="0" w:color="auto"/>
            </w:tcBorders>
            <w:tcMar>
              <w:top w:w="0" w:type="dxa"/>
              <w:left w:w="108" w:type="dxa"/>
              <w:bottom w:w="0" w:type="dxa"/>
              <w:right w:w="108" w:type="dxa"/>
            </w:tcMar>
          </w:tcPr>
          <w:p w14:paraId="50A3A76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79" w:type="pct"/>
            <w:tcBorders>
              <w:top w:val="nil"/>
              <w:left w:val="nil"/>
              <w:bottom w:val="single" w:sz="8" w:space="0" w:color="auto"/>
              <w:right w:val="single" w:sz="8" w:space="0" w:color="auto"/>
            </w:tcBorders>
            <w:tcMar>
              <w:top w:w="0" w:type="dxa"/>
              <w:left w:w="108" w:type="dxa"/>
              <w:bottom w:w="0" w:type="dxa"/>
              <w:right w:w="108" w:type="dxa"/>
            </w:tcMar>
          </w:tcPr>
          <w:p w14:paraId="3159B40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288" w:type="pct"/>
            <w:tcBorders>
              <w:top w:val="nil"/>
              <w:left w:val="nil"/>
              <w:bottom w:val="single" w:sz="8" w:space="0" w:color="auto"/>
              <w:right w:val="single" w:sz="8" w:space="0" w:color="auto"/>
            </w:tcBorders>
            <w:tcMar>
              <w:top w:w="0" w:type="dxa"/>
              <w:left w:w="108" w:type="dxa"/>
              <w:bottom w:w="0" w:type="dxa"/>
              <w:right w:w="108" w:type="dxa"/>
            </w:tcMar>
          </w:tcPr>
          <w:p w14:paraId="595CE87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5C4F926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73B0131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44DA4B5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0589937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29BCEEDC" w14:textId="77777777" w:rsidTr="00E76DDF">
        <w:tc>
          <w:tcPr>
            <w:tcW w:w="76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0C4858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288" w:type="pct"/>
            <w:tcBorders>
              <w:top w:val="nil"/>
              <w:left w:val="nil"/>
              <w:bottom w:val="single" w:sz="4" w:space="0" w:color="auto"/>
              <w:right w:val="single" w:sz="8" w:space="0" w:color="auto"/>
            </w:tcBorders>
            <w:tcMar>
              <w:top w:w="0" w:type="dxa"/>
              <w:left w:w="108" w:type="dxa"/>
              <w:bottom w:w="0" w:type="dxa"/>
              <w:right w:w="108" w:type="dxa"/>
            </w:tcMar>
          </w:tcPr>
          <w:p w14:paraId="3E42699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79" w:type="pct"/>
            <w:tcBorders>
              <w:top w:val="nil"/>
              <w:left w:val="nil"/>
              <w:bottom w:val="single" w:sz="4" w:space="0" w:color="auto"/>
              <w:right w:val="single" w:sz="8" w:space="0" w:color="auto"/>
            </w:tcBorders>
            <w:tcMar>
              <w:top w:w="0" w:type="dxa"/>
              <w:left w:w="108" w:type="dxa"/>
              <w:bottom w:w="0" w:type="dxa"/>
              <w:right w:w="108" w:type="dxa"/>
            </w:tcMar>
          </w:tcPr>
          <w:p w14:paraId="14D9F43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288" w:type="pct"/>
            <w:tcBorders>
              <w:top w:val="nil"/>
              <w:left w:val="nil"/>
              <w:bottom w:val="single" w:sz="4" w:space="0" w:color="auto"/>
              <w:right w:val="single" w:sz="8" w:space="0" w:color="auto"/>
            </w:tcBorders>
            <w:tcMar>
              <w:top w:w="0" w:type="dxa"/>
              <w:left w:w="108" w:type="dxa"/>
              <w:bottom w:w="0" w:type="dxa"/>
              <w:right w:w="108" w:type="dxa"/>
            </w:tcMar>
          </w:tcPr>
          <w:p w14:paraId="087AAF7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65" w:type="pct"/>
            <w:tcBorders>
              <w:top w:val="nil"/>
              <w:left w:val="nil"/>
              <w:bottom w:val="single" w:sz="4" w:space="0" w:color="auto"/>
              <w:right w:val="single" w:sz="8" w:space="0" w:color="auto"/>
            </w:tcBorders>
            <w:tcMar>
              <w:top w:w="0" w:type="dxa"/>
              <w:left w:w="108" w:type="dxa"/>
              <w:bottom w:w="0" w:type="dxa"/>
              <w:right w:w="108" w:type="dxa"/>
            </w:tcMar>
          </w:tcPr>
          <w:p w14:paraId="65A9EE4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65" w:type="pct"/>
            <w:tcBorders>
              <w:top w:val="nil"/>
              <w:left w:val="nil"/>
              <w:bottom w:val="single" w:sz="4" w:space="0" w:color="auto"/>
              <w:right w:val="single" w:sz="8" w:space="0" w:color="auto"/>
            </w:tcBorders>
            <w:tcMar>
              <w:top w:w="0" w:type="dxa"/>
              <w:left w:w="108" w:type="dxa"/>
              <w:bottom w:w="0" w:type="dxa"/>
              <w:right w:w="108" w:type="dxa"/>
            </w:tcMar>
          </w:tcPr>
          <w:p w14:paraId="4327CEC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5" w:type="pct"/>
            <w:tcBorders>
              <w:top w:val="nil"/>
              <w:left w:val="nil"/>
              <w:bottom w:val="single" w:sz="4" w:space="0" w:color="auto"/>
              <w:right w:val="single" w:sz="8" w:space="0" w:color="auto"/>
            </w:tcBorders>
            <w:tcMar>
              <w:top w:w="0" w:type="dxa"/>
              <w:left w:w="108" w:type="dxa"/>
              <w:bottom w:w="0" w:type="dxa"/>
              <w:right w:w="108" w:type="dxa"/>
            </w:tcMar>
          </w:tcPr>
          <w:p w14:paraId="6935453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884" w:type="pct"/>
            <w:tcBorders>
              <w:top w:val="nil"/>
              <w:left w:val="nil"/>
              <w:bottom w:val="single" w:sz="4" w:space="0" w:color="auto"/>
              <w:right w:val="single" w:sz="8" w:space="0" w:color="auto"/>
            </w:tcBorders>
            <w:tcMar>
              <w:top w:w="0" w:type="dxa"/>
              <w:left w:w="108" w:type="dxa"/>
              <w:bottom w:w="0" w:type="dxa"/>
              <w:right w:w="108" w:type="dxa"/>
            </w:tcMar>
          </w:tcPr>
          <w:p w14:paraId="3BAE534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76FE2E6E" w14:textId="77777777" w:rsidTr="00E76DDF">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264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CEF5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5F6D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EFC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A4BF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0C55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FF53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04CC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r>
      <w:tr w:rsidR="00E76DDF" w:rsidRPr="00133234" w14:paraId="4E434A81" w14:textId="77777777" w:rsidTr="00E76DDF">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81E6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692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89E9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BAC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5FD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3F5D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A925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DFD8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19702944" w14:textId="77777777" w:rsidTr="00E76DDF">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E0E6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A7F1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9BB9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E78D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E494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616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C0EE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577C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7D986D87" w14:textId="77777777" w:rsidTr="00E76DDF">
        <w:tc>
          <w:tcPr>
            <w:tcW w:w="4116" w:type="pct"/>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EEBDCBB" w14:textId="77777777" w:rsidR="00E76DDF" w:rsidRPr="00133234" w:rsidRDefault="00E76DDF" w:rsidP="00E76DDF">
            <w:pPr>
              <w:spacing w:after="0" w:line="240" w:lineRule="auto"/>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Величина убытков с поправкой на инфляцию за прошедшие периоды</w:t>
            </w:r>
          </w:p>
        </w:tc>
        <w:tc>
          <w:tcPr>
            <w:tcW w:w="88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97FF9A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bl>
    <w:p w14:paraId="5BAEBE4A"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p>
    <w:p w14:paraId="5B8D4EC1" w14:textId="77777777" w:rsidR="0017088D" w:rsidRPr="00133234" w:rsidRDefault="00E76DDF" w:rsidP="0017088D">
      <w:pPr>
        <w:spacing w:after="0" w:line="240" w:lineRule="auto"/>
        <w:ind w:left="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4"/>
          <w:lang w:eastAsia="ru-RU"/>
        </w:rPr>
        <w:t xml:space="preserve">Таблица произошедших, но незаявленных убытков по ____________________  </w:t>
      </w:r>
      <w:r w:rsidR="0017088D" w:rsidRPr="00133234">
        <w:rPr>
          <w:rFonts w:ascii="Times New Roman" w:eastAsia="Times New Roman" w:hAnsi="Times New Roman" w:cs="Times New Roman"/>
          <w:sz w:val="28"/>
          <w:szCs w:val="28"/>
          <w:lang w:eastAsia="ru-RU"/>
        </w:rPr>
        <w:t xml:space="preserve">                                                                                                         </w:t>
      </w:r>
    </w:p>
    <w:p w14:paraId="123067BE" w14:textId="4318202D" w:rsidR="0017088D" w:rsidRPr="00133234" w:rsidRDefault="0017088D" w:rsidP="0017088D">
      <w:pPr>
        <w:spacing w:after="0" w:line="240" w:lineRule="auto"/>
        <w:rPr>
          <w:rFonts w:ascii="Times New Roman" w:eastAsia="Times New Roman" w:hAnsi="Times New Roman" w:cs="Times New Roman"/>
          <w:color w:val="FF0000"/>
          <w:sz w:val="28"/>
          <w:szCs w:val="28"/>
          <w:lang w:eastAsia="ru-RU"/>
        </w:rPr>
      </w:pPr>
      <w:r w:rsidRPr="00133234">
        <w:rPr>
          <w:rFonts w:ascii="Times New Roman" w:eastAsia="Times New Roman" w:hAnsi="Times New Roman" w:cs="Times New Roman"/>
          <w:sz w:val="24"/>
          <w:szCs w:val="24"/>
          <w:lang w:eastAsia="ru-RU"/>
        </w:rPr>
        <w:tab/>
        <w:t xml:space="preserve">                                                                                                            </w:t>
      </w:r>
      <w:r w:rsidRPr="00133234">
        <w:rPr>
          <w:rFonts w:ascii="Times New Roman" w:eastAsia="Times New Roman" w:hAnsi="Times New Roman" w:cs="Times New Roman"/>
          <w:sz w:val="28"/>
          <w:szCs w:val="28"/>
          <w:lang w:eastAsia="ru-RU"/>
        </w:rPr>
        <w:t>группа договоров страхования</w:t>
      </w:r>
    </w:p>
    <w:p w14:paraId="57208AF4" w14:textId="61D70D91" w:rsidR="00E76DDF" w:rsidRPr="00133234" w:rsidRDefault="00E76DDF" w:rsidP="0017088D">
      <w:pPr>
        <w:tabs>
          <w:tab w:val="left" w:pos="8023"/>
        </w:tabs>
        <w:spacing w:after="0" w:line="240" w:lineRule="auto"/>
        <w:jc w:val="both"/>
        <w:rPr>
          <w:rFonts w:ascii="Times New Roman" w:eastAsia="Times New Roman" w:hAnsi="Times New Roman" w:cs="Times New Roman"/>
          <w:sz w:val="24"/>
          <w:szCs w:val="24"/>
          <w:lang w:eastAsia="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6"/>
        <w:gridCol w:w="2161"/>
        <w:gridCol w:w="3101"/>
        <w:gridCol w:w="2632"/>
      </w:tblGrid>
      <w:tr w:rsidR="00E76DDF" w:rsidRPr="00133234" w14:paraId="7ED99D81" w14:textId="77777777" w:rsidTr="00E76DDF">
        <w:trPr>
          <w:trHeight w:val="30"/>
          <w:tblCellSpacing w:w="0" w:type="auto"/>
        </w:trPr>
        <w:tc>
          <w:tcPr>
            <w:tcW w:w="44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F9D6B"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Период наступления страховых случаев (i)</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6BF21"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Возникшие убытки по периодам</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F23BD"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Заявленные, но не урегулированные убытки</w:t>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ADFD3"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Произошедшие, но незаявленные убытки</w:t>
            </w:r>
          </w:p>
        </w:tc>
      </w:tr>
      <w:tr w:rsidR="00E76DDF" w:rsidRPr="00133234" w14:paraId="44A8E211" w14:textId="77777777" w:rsidTr="00E76DDF">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D7C67BA"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4532B"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1</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75131"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2</w:t>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2A3F5"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3</w:t>
            </w:r>
          </w:p>
        </w:tc>
      </w:tr>
      <w:tr w:rsidR="00E76DDF" w:rsidRPr="00133234" w14:paraId="0FA2C878"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58DF4"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1</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39311"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DF3AD"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A2178"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02F38737"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16F32"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2</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3B592"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964CD"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CE03E"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7FD6B5FA"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6F08B"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3</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6DABD"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27821"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739F1"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19000313"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03985"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B8D56"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A1D57"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49189"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09A7CBD7"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29C43"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lastRenderedPageBreak/>
              <w:t>n-1</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17E33"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3256C"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F713B"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4743D1E0"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39DB3"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n</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57E0C"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157AC"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D15A3"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r w:rsidR="00E76DDF" w:rsidRPr="00133234" w14:paraId="46EAB5A9" w14:textId="77777777" w:rsidTr="00E76DDF">
        <w:trPr>
          <w:trHeight w:val="30"/>
          <w:tblCellSpacing w:w="0" w:type="auto"/>
        </w:trPr>
        <w:tc>
          <w:tcPr>
            <w:tcW w:w="4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7590B" w14:textId="77777777" w:rsidR="00E76DDF" w:rsidRPr="00133234" w:rsidRDefault="00E76DDF" w:rsidP="00E76DDF">
            <w:pPr>
              <w:spacing w:after="20" w:line="240" w:lineRule="auto"/>
              <w:ind w:left="20"/>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0"/>
                <w:szCs w:val="24"/>
                <w:lang w:eastAsia="ru-RU"/>
              </w:rPr>
              <w:t>Итого</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FA63B"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8F7DA"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c>
          <w:tcPr>
            <w:tcW w:w="2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95EE7"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br/>
            </w:r>
          </w:p>
        </w:tc>
      </w:tr>
    </w:tbl>
    <w:p w14:paraId="1DCB0E94" w14:textId="77777777" w:rsidR="007F0A0C" w:rsidRPr="00133234" w:rsidRDefault="00E76DDF" w:rsidP="007F0A0C">
      <w:pPr>
        <w:spacing w:after="0" w:line="240" w:lineRule="auto"/>
        <w:ind w:firstLine="709"/>
        <w:jc w:val="both"/>
        <w:rPr>
          <w:rFonts w:ascii="Times New Roman" w:eastAsia="Times New Roman" w:hAnsi="Times New Roman" w:cs="Times New Roman"/>
          <w:sz w:val="28"/>
          <w:szCs w:val="24"/>
          <w:lang w:eastAsia="ru-RU"/>
        </w:rPr>
      </w:pPr>
      <w:r w:rsidRPr="00133234">
        <w:rPr>
          <w:rFonts w:ascii="Times New Roman" w:eastAsia="Times New Roman" w:hAnsi="Times New Roman" w:cs="Times New Roman"/>
          <w:sz w:val="28"/>
          <w:szCs w:val="24"/>
          <w:lang w:eastAsia="ru-RU"/>
        </w:rPr>
        <w:t>Примечание:</w:t>
      </w:r>
    </w:p>
    <w:p w14:paraId="5004EC75" w14:textId="77777777" w:rsidR="007F0A0C" w:rsidRPr="00133234" w:rsidRDefault="00E76DDF" w:rsidP="007F0A0C">
      <w:pPr>
        <w:spacing w:after="0" w:line="240" w:lineRule="auto"/>
        <w:ind w:firstLine="709"/>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4"/>
          <w:lang w:eastAsia="ru-RU"/>
        </w:rPr>
        <w:t>в Таблице произошедших, но незаявленных убытков указываются:</w:t>
      </w:r>
    </w:p>
    <w:p w14:paraId="27F7EC6E" w14:textId="77777777" w:rsidR="007F0A0C" w:rsidRPr="00133234" w:rsidRDefault="00E76DDF" w:rsidP="007F0A0C">
      <w:pPr>
        <w:spacing w:after="0" w:line="240" w:lineRule="auto"/>
        <w:ind w:firstLine="709"/>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4"/>
          <w:lang w:eastAsia="ru-RU"/>
        </w:rPr>
        <w:t xml:space="preserve">в столбце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Возникшие убытки по периодам</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значения убытков в соответствующих периодах;</w:t>
      </w:r>
    </w:p>
    <w:p w14:paraId="41D8DA35" w14:textId="77777777" w:rsidR="007F0A0C" w:rsidRPr="00133234" w:rsidRDefault="00E76DDF" w:rsidP="007F0A0C">
      <w:pPr>
        <w:spacing w:after="0" w:line="240" w:lineRule="auto"/>
        <w:ind w:firstLine="709"/>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4"/>
          <w:lang w:eastAsia="ru-RU"/>
        </w:rPr>
        <w:t xml:space="preserve">в столбце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Заявленные, но не урегулированные убытки</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сумма заявленных убытков в соответствующих периодах;</w:t>
      </w:r>
    </w:p>
    <w:p w14:paraId="3A18B93F" w14:textId="77777777" w:rsidR="007F0A0C" w:rsidRPr="00133234" w:rsidRDefault="00E76DDF" w:rsidP="007F0A0C">
      <w:pPr>
        <w:spacing w:after="0" w:line="240" w:lineRule="auto"/>
        <w:ind w:firstLine="709"/>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4"/>
          <w:lang w:eastAsia="ru-RU"/>
        </w:rPr>
        <w:t xml:space="preserve">в столбце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Произошедшие, но незаявленные убытки</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xml:space="preserve">- разница между столбцами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Возникшие убытки по периодам</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xml:space="preserve">и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Заявленные, но не урегулированные убытки</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 xml:space="preserve">в соответствующем периоде. В случае отрицательной разницы в столбце </w:t>
      </w:r>
      <w:r w:rsidR="00124778" w:rsidRPr="00133234">
        <w:rPr>
          <w:rFonts w:ascii="Times New Roman" w:eastAsia="Times New Roman" w:hAnsi="Times New Roman" w:cs="Times New Roman"/>
          <w:sz w:val="28"/>
          <w:szCs w:val="24"/>
          <w:lang w:eastAsia="ru-RU"/>
        </w:rPr>
        <w:t>«</w:t>
      </w:r>
      <w:r w:rsidRPr="00133234">
        <w:rPr>
          <w:rFonts w:ascii="Times New Roman" w:eastAsia="Times New Roman" w:hAnsi="Times New Roman" w:cs="Times New Roman"/>
          <w:sz w:val="28"/>
          <w:szCs w:val="24"/>
          <w:lang w:eastAsia="ru-RU"/>
        </w:rPr>
        <w:t>Произошедшие, но незаявленные убытки</w:t>
      </w:r>
      <w:r w:rsidR="00124778" w:rsidRPr="00133234">
        <w:rPr>
          <w:rFonts w:ascii="Times New Roman" w:eastAsia="Times New Roman" w:hAnsi="Times New Roman" w:cs="Times New Roman"/>
          <w:sz w:val="28"/>
          <w:szCs w:val="24"/>
          <w:lang w:eastAsia="ru-RU"/>
        </w:rPr>
        <w:t xml:space="preserve">» </w:t>
      </w:r>
      <w:r w:rsidRPr="00133234">
        <w:rPr>
          <w:rFonts w:ascii="Times New Roman" w:eastAsia="Times New Roman" w:hAnsi="Times New Roman" w:cs="Times New Roman"/>
          <w:sz w:val="28"/>
          <w:szCs w:val="24"/>
          <w:lang w:eastAsia="ru-RU"/>
        </w:rPr>
        <w:t>принимается значение 0 (ноль);</w:t>
      </w:r>
    </w:p>
    <w:p w14:paraId="39CE9E87" w14:textId="79151D7A" w:rsidR="0017088D" w:rsidRPr="00133234" w:rsidRDefault="0017088D" w:rsidP="007F0A0C">
      <w:pPr>
        <w:spacing w:after="0" w:line="240" w:lineRule="auto"/>
        <w:ind w:firstLine="709"/>
        <w:jc w:val="both"/>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8"/>
          <w:szCs w:val="24"/>
          <w:lang w:eastAsia="ru-RU"/>
        </w:rPr>
        <w:t>если расчет основан на выплатах, то ОПНУ – это сумма произошедших, но незаявленных убытков, указанных в столбце 3 Таблицы обязательств по произошедшим, но незаявленным убыткам, если расчет основан на понесенных убытках, то ОПНУ – это сумма возникших убытков по периодам.</w:t>
      </w:r>
    </w:p>
    <w:p w14:paraId="7C9F3D80" w14:textId="77777777" w:rsidR="00E76DDF" w:rsidRPr="00133234" w:rsidRDefault="00E76DDF" w:rsidP="00E76DDF">
      <w:pPr>
        <w:spacing w:after="0" w:line="240" w:lineRule="auto"/>
        <w:ind w:left="10490"/>
        <w:jc w:val="right"/>
        <w:rPr>
          <w:rFonts w:ascii="Times New Roman" w:eastAsia="Times New Roman" w:hAnsi="Times New Roman" w:cs="Times New Roman"/>
          <w:color w:val="000000"/>
          <w:sz w:val="28"/>
          <w:szCs w:val="28"/>
          <w:lang w:eastAsia="ru-RU"/>
        </w:rPr>
      </w:pPr>
    </w:p>
    <w:p w14:paraId="04076066" w14:textId="77777777" w:rsidR="00E76DDF" w:rsidRPr="00133234" w:rsidRDefault="00E76DDF" w:rsidP="00E76DDF">
      <w:pPr>
        <w:spacing w:after="0" w:line="240" w:lineRule="auto"/>
        <w:ind w:left="10490"/>
        <w:jc w:val="right"/>
        <w:rPr>
          <w:rFonts w:ascii="Times New Roman" w:eastAsia="Times New Roman" w:hAnsi="Times New Roman" w:cs="Times New Roman"/>
          <w:color w:val="000000"/>
          <w:sz w:val="28"/>
          <w:szCs w:val="28"/>
          <w:lang w:eastAsia="ru-RU"/>
        </w:rPr>
      </w:pPr>
    </w:p>
    <w:p w14:paraId="2A09D723" w14:textId="77777777" w:rsidR="00E76DDF" w:rsidRPr="00133234" w:rsidRDefault="00E76DDF" w:rsidP="00E76DDF">
      <w:pPr>
        <w:pageBreakBefore/>
        <w:spacing w:after="0" w:line="240" w:lineRule="auto"/>
        <w:ind w:left="10490"/>
        <w:jc w:val="right"/>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lastRenderedPageBreak/>
        <w:t>Приложение 3</w:t>
      </w:r>
    </w:p>
    <w:p w14:paraId="6A658509" w14:textId="2DCBDE52" w:rsidR="00AD2523" w:rsidRPr="00133234" w:rsidRDefault="00E76DDF"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color w:val="000000"/>
          <w:sz w:val="28"/>
          <w:szCs w:val="28"/>
          <w:lang w:eastAsia="ru-RU"/>
        </w:rPr>
        <w:t xml:space="preserve">к </w:t>
      </w:r>
      <w:r w:rsidR="00AD2523" w:rsidRPr="00133234">
        <w:rPr>
          <w:rFonts w:ascii="Times New Roman" w:eastAsia="Times New Roman" w:hAnsi="Times New Roman" w:cs="Times New Roman"/>
          <w:sz w:val="28"/>
          <w:szCs w:val="28"/>
          <w:lang w:eastAsia="ru-RU"/>
        </w:rPr>
        <w:t>Требованиям</w:t>
      </w:r>
      <w:r w:rsidR="00AD2523" w:rsidRPr="00133234">
        <w:t xml:space="preserve"> </w:t>
      </w:r>
      <w:r w:rsidR="00AD2523" w:rsidRPr="00133234">
        <w:rPr>
          <w:rFonts w:ascii="Times New Roman" w:eastAsia="Times New Roman" w:hAnsi="Times New Roman" w:cs="Times New Roman"/>
          <w:sz w:val="28"/>
          <w:szCs w:val="28"/>
          <w:lang w:eastAsia="ru-RU"/>
        </w:rPr>
        <w:t>к оценке</w:t>
      </w:r>
    </w:p>
    <w:p w14:paraId="53AD8B00" w14:textId="77777777" w:rsidR="00AD2523" w:rsidRPr="00133234" w:rsidRDefault="00AD2523"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и структуре страховых</w:t>
      </w:r>
    </w:p>
    <w:p w14:paraId="43BA6BF2" w14:textId="77777777" w:rsidR="00AD2523" w:rsidRPr="00133234" w:rsidRDefault="00AD2523"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обязательств в соответствии с</w:t>
      </w:r>
    </w:p>
    <w:p w14:paraId="61CC00CC" w14:textId="77777777" w:rsidR="00AD2523" w:rsidRPr="00133234" w:rsidRDefault="00AD2523"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международными стандартами</w:t>
      </w:r>
    </w:p>
    <w:p w14:paraId="568F2863" w14:textId="6A4782CD" w:rsidR="00E76DDF" w:rsidRPr="00133234" w:rsidRDefault="00AD2523" w:rsidP="00AD2523">
      <w:pPr>
        <w:spacing w:after="0" w:line="240" w:lineRule="auto"/>
        <w:ind w:left="10490"/>
        <w:jc w:val="right"/>
        <w:rPr>
          <w:rFonts w:ascii="Times New Roman" w:eastAsia="Times New Roman" w:hAnsi="Times New Roman" w:cs="Times New Roman"/>
          <w:b/>
          <w:bCs/>
          <w:sz w:val="28"/>
          <w:szCs w:val="28"/>
          <w:lang w:eastAsia="ru-RU"/>
        </w:rPr>
      </w:pPr>
      <w:r w:rsidRPr="00133234">
        <w:rPr>
          <w:rFonts w:ascii="Times New Roman" w:eastAsia="Times New Roman" w:hAnsi="Times New Roman" w:cs="Times New Roman"/>
          <w:sz w:val="28"/>
          <w:szCs w:val="28"/>
          <w:lang w:eastAsia="ru-RU"/>
        </w:rPr>
        <w:t>финансовой отчетности</w:t>
      </w:r>
    </w:p>
    <w:p w14:paraId="4D0D5387" w14:textId="77777777" w:rsidR="00E76DDF" w:rsidRPr="00133234" w:rsidRDefault="00E76DDF" w:rsidP="00E76DDF">
      <w:pPr>
        <w:spacing w:after="0" w:line="240" w:lineRule="auto"/>
        <w:jc w:val="center"/>
        <w:rPr>
          <w:rFonts w:ascii="Times New Roman" w:eastAsia="Times New Roman" w:hAnsi="Times New Roman" w:cs="Times New Roman"/>
          <w:b/>
          <w:bCs/>
          <w:sz w:val="28"/>
          <w:szCs w:val="28"/>
          <w:lang w:eastAsia="ru-RU"/>
        </w:rPr>
      </w:pPr>
    </w:p>
    <w:p w14:paraId="134A3BA9" w14:textId="77777777" w:rsidR="00E76DDF" w:rsidRPr="00133234" w:rsidRDefault="00E76DDF" w:rsidP="00E76DDF">
      <w:pPr>
        <w:spacing w:after="0" w:line="240" w:lineRule="auto"/>
        <w:jc w:val="center"/>
        <w:rPr>
          <w:rFonts w:ascii="Times New Roman" w:eastAsia="Times New Roman" w:hAnsi="Times New Roman" w:cs="Times New Roman"/>
          <w:bCs/>
          <w:sz w:val="28"/>
          <w:szCs w:val="28"/>
          <w:lang w:eastAsia="ru-RU"/>
        </w:rPr>
      </w:pPr>
      <w:r w:rsidRPr="00133234">
        <w:rPr>
          <w:rFonts w:ascii="Times New Roman" w:eastAsia="Times New Roman" w:hAnsi="Times New Roman" w:cs="Times New Roman"/>
          <w:bCs/>
          <w:sz w:val="28"/>
          <w:szCs w:val="28"/>
          <w:lang w:eastAsia="ru-RU"/>
        </w:rPr>
        <w:t>Р</w:t>
      </w:r>
      <w:r w:rsidRPr="00133234">
        <w:rPr>
          <w:rFonts w:ascii="Times New Roman" w:eastAsia="Times New Roman" w:hAnsi="Times New Roman" w:cs="Times New Roman"/>
          <w:sz w:val="28"/>
          <w:szCs w:val="28"/>
          <w:lang w:eastAsia="ru-RU"/>
        </w:rPr>
        <w:t>асчет величины произошедших, но незаявленных убытков</w:t>
      </w:r>
    </w:p>
    <w:p w14:paraId="21DF7F2A" w14:textId="77777777" w:rsidR="00E76DDF" w:rsidRPr="00133234" w:rsidRDefault="00E76DDF" w:rsidP="00E76DDF">
      <w:pPr>
        <w:spacing w:after="0" w:line="240" w:lineRule="auto"/>
        <w:jc w:val="center"/>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методом </w:t>
      </w:r>
      <w:proofErr w:type="spellStart"/>
      <w:r w:rsidRPr="00133234">
        <w:rPr>
          <w:rFonts w:ascii="Times New Roman" w:eastAsia="Times New Roman" w:hAnsi="Times New Roman" w:cs="Times New Roman"/>
          <w:sz w:val="28"/>
          <w:szCs w:val="28"/>
          <w:lang w:eastAsia="ru-RU"/>
        </w:rPr>
        <w:t>Борнхьюттера</w:t>
      </w:r>
      <w:proofErr w:type="spellEnd"/>
      <w:r w:rsidRPr="00133234">
        <w:rPr>
          <w:rFonts w:ascii="Times New Roman" w:eastAsia="Times New Roman" w:hAnsi="Times New Roman" w:cs="Times New Roman"/>
          <w:sz w:val="28"/>
          <w:szCs w:val="28"/>
          <w:lang w:eastAsia="ru-RU"/>
        </w:rPr>
        <w:t>-Фергюсона (</w:t>
      </w:r>
      <w:proofErr w:type="spellStart"/>
      <w:r w:rsidRPr="00133234">
        <w:rPr>
          <w:rFonts w:ascii="Times New Roman" w:eastAsia="Times New Roman" w:hAnsi="Times New Roman" w:cs="Times New Roman"/>
          <w:sz w:val="28"/>
          <w:szCs w:val="28"/>
          <w:lang w:eastAsia="ru-RU"/>
        </w:rPr>
        <w:t>Bornhuetter-Ferguson</w:t>
      </w:r>
      <w:proofErr w:type="spellEnd"/>
      <w:r w:rsidRPr="00133234">
        <w:rPr>
          <w:rFonts w:ascii="Times New Roman" w:eastAsia="Times New Roman" w:hAnsi="Times New Roman" w:cs="Times New Roman"/>
          <w:sz w:val="28"/>
          <w:szCs w:val="28"/>
          <w:lang w:eastAsia="ru-RU"/>
        </w:rPr>
        <w:t>)</w:t>
      </w:r>
    </w:p>
    <w:p w14:paraId="161E2DA6" w14:textId="77777777" w:rsidR="00E76DDF" w:rsidRPr="00133234" w:rsidRDefault="00E76DDF" w:rsidP="00E76DDF">
      <w:pPr>
        <w:spacing w:after="0" w:line="240" w:lineRule="auto"/>
        <w:jc w:val="center"/>
        <w:rPr>
          <w:rFonts w:ascii="Times New Roman" w:eastAsia="Times New Roman" w:hAnsi="Times New Roman" w:cs="Times New Roman"/>
          <w:sz w:val="28"/>
          <w:szCs w:val="28"/>
          <w:lang w:eastAsia="ru-RU"/>
        </w:rPr>
      </w:pPr>
    </w:p>
    <w:p w14:paraId="1ECA0669" w14:textId="77777777" w:rsidR="00E76DDF" w:rsidRPr="00133234" w:rsidRDefault="00E76DDF" w:rsidP="00E76DDF">
      <w:pPr>
        <w:spacing w:after="0" w:line="240" w:lineRule="auto"/>
        <w:jc w:val="center"/>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Отчетный период: по состоянию на «___» «________________» 20__ года</w:t>
      </w:r>
    </w:p>
    <w:p w14:paraId="47649A19" w14:textId="77777777" w:rsidR="00E76DDF" w:rsidRPr="00133234" w:rsidRDefault="00E76DDF" w:rsidP="00E76DDF">
      <w:pPr>
        <w:spacing w:after="0" w:line="240" w:lineRule="auto"/>
        <w:jc w:val="center"/>
        <w:rPr>
          <w:rFonts w:ascii="Times New Roman" w:eastAsia="Times New Roman" w:hAnsi="Times New Roman" w:cs="Times New Roman"/>
          <w:sz w:val="28"/>
          <w:szCs w:val="28"/>
          <w:lang w:eastAsia="ru-RU"/>
        </w:rPr>
      </w:pPr>
    </w:p>
    <w:p w14:paraId="79789482" w14:textId="77777777" w:rsidR="00E76DDF" w:rsidRPr="00133234" w:rsidRDefault="00E76DDF" w:rsidP="00E76DDF">
      <w:pPr>
        <w:spacing w:after="0" w:line="240" w:lineRule="auto"/>
        <w:ind w:firstLine="709"/>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Форма</w:t>
      </w:r>
    </w:p>
    <w:p w14:paraId="21E640DB"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убытков на отчетную дату по _______________________</w:t>
      </w:r>
    </w:p>
    <w:p w14:paraId="1952CE54" w14:textId="62A4F567" w:rsidR="00E76DDF" w:rsidRPr="00133234" w:rsidRDefault="00E76DDF" w:rsidP="00E76DDF">
      <w:pPr>
        <w:spacing w:after="0" w:line="240" w:lineRule="auto"/>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w:t>
      </w:r>
      <w:r w:rsidR="0017088D" w:rsidRPr="00133234">
        <w:rPr>
          <w:rFonts w:ascii="Times New Roman" w:eastAsia="Times New Roman" w:hAnsi="Times New Roman" w:cs="Times New Roman"/>
          <w:sz w:val="28"/>
          <w:szCs w:val="28"/>
          <w:lang w:eastAsia="ru-RU"/>
        </w:rPr>
        <w:t>группа договоров страхования</w:t>
      </w:r>
    </w:p>
    <w:p w14:paraId="18C22BE8" w14:textId="77777777" w:rsidR="00E76DDF" w:rsidRPr="00133234" w:rsidRDefault="00E76DDF" w:rsidP="00E76DDF">
      <w:pPr>
        <w:spacing w:after="0" w:line="240" w:lineRule="auto"/>
        <w:ind w:firstLine="708"/>
        <w:rPr>
          <w:rFonts w:ascii="Times New Roman" w:eastAsia="Times New Roman" w:hAnsi="Times New Roman" w:cs="Times New Roman"/>
          <w:sz w:val="28"/>
          <w:szCs w:val="28"/>
          <w:lang w:eastAsia="ru-RU"/>
        </w:rPr>
      </w:pPr>
    </w:p>
    <w:p w14:paraId="6C1B3061" w14:textId="77777777" w:rsidR="00E76DDF" w:rsidRPr="00133234" w:rsidRDefault="00E76DDF" w:rsidP="00E76DDF">
      <w:pPr>
        <w:spacing w:after="0" w:line="240" w:lineRule="auto"/>
        <w:ind w:firstLine="708"/>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убытков сформирована на основе __________________________ убытков</w:t>
      </w:r>
    </w:p>
    <w:p w14:paraId="6A1BF5EB" w14:textId="77777777" w:rsidR="00E76DDF" w:rsidRPr="00133234" w:rsidRDefault="00E76DDF" w:rsidP="00E76DDF">
      <w:pPr>
        <w:spacing w:after="0" w:line="240" w:lineRule="auto"/>
        <w:ind w:left="2832" w:firstLine="708"/>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(оплаченных, понесенных)</w:t>
      </w:r>
    </w:p>
    <w:p w14:paraId="4DB61BCD" w14:textId="77777777" w:rsidR="00E76DDF" w:rsidRPr="00133234" w:rsidRDefault="00E76DDF" w:rsidP="00E76DDF">
      <w:pPr>
        <w:spacing w:after="0" w:line="240" w:lineRule="auto"/>
        <w:ind w:left="2832" w:firstLine="708"/>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2095"/>
        <w:gridCol w:w="2546"/>
        <w:gridCol w:w="2161"/>
        <w:gridCol w:w="1578"/>
        <w:gridCol w:w="2104"/>
        <w:gridCol w:w="2104"/>
        <w:gridCol w:w="1782"/>
      </w:tblGrid>
      <w:tr w:rsidR="00E76DDF" w:rsidRPr="00133234" w14:paraId="499FE09C" w14:textId="77777777" w:rsidTr="00E76DDF">
        <w:trPr>
          <w:trHeight w:val="476"/>
        </w:trPr>
        <w:tc>
          <w:tcPr>
            <w:tcW w:w="7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5562B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Период </w:t>
            </w:r>
            <w:proofErr w:type="gramStart"/>
            <w:r w:rsidRPr="00133234">
              <w:rPr>
                <w:rFonts w:ascii="Times New Roman" w:eastAsia="Times New Roman" w:hAnsi="Times New Roman" w:cs="Times New Roman"/>
                <w:sz w:val="20"/>
                <w:szCs w:val="20"/>
                <w:lang w:eastAsia="ru-RU"/>
              </w:rPr>
              <w:t>наступления  страховых</w:t>
            </w:r>
            <w:proofErr w:type="gramEnd"/>
            <w:r w:rsidRPr="00133234">
              <w:rPr>
                <w:rFonts w:ascii="Times New Roman" w:eastAsia="Times New Roman" w:hAnsi="Times New Roman" w:cs="Times New Roman"/>
                <w:sz w:val="20"/>
                <w:szCs w:val="20"/>
                <w:lang w:eastAsia="ru-RU"/>
              </w:rPr>
              <w:t xml:space="preserve"> случаев (i)</w:t>
            </w:r>
          </w:p>
        </w:tc>
        <w:tc>
          <w:tcPr>
            <w:tcW w:w="427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0CB9A94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Убытки по периодам (j)</w:t>
            </w:r>
          </w:p>
        </w:tc>
      </w:tr>
      <w:tr w:rsidR="00E76DDF" w:rsidRPr="00133234" w14:paraId="795C7F81" w14:textId="77777777" w:rsidTr="00E76DDF">
        <w:trPr>
          <w:trHeight w:val="246"/>
        </w:trPr>
        <w:tc>
          <w:tcPr>
            <w:tcW w:w="729" w:type="pct"/>
            <w:tcBorders>
              <w:top w:val="nil"/>
              <w:left w:val="single" w:sz="8" w:space="0" w:color="auto"/>
              <w:bottom w:val="single" w:sz="8" w:space="0" w:color="auto"/>
              <w:right w:val="single" w:sz="8" w:space="0" w:color="auto"/>
            </w:tcBorders>
          </w:tcPr>
          <w:p w14:paraId="1578960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Периодичность</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4E1FED0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39D4C34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549" w:type="pct"/>
            <w:tcBorders>
              <w:top w:val="nil"/>
              <w:left w:val="nil"/>
              <w:bottom w:val="single" w:sz="8" w:space="0" w:color="auto"/>
              <w:right w:val="single" w:sz="8" w:space="0" w:color="auto"/>
            </w:tcBorders>
            <w:tcMar>
              <w:top w:w="0" w:type="dxa"/>
              <w:left w:w="108" w:type="dxa"/>
              <w:bottom w:w="0" w:type="dxa"/>
              <w:right w:w="108" w:type="dxa"/>
            </w:tcMar>
          </w:tcPr>
          <w:p w14:paraId="3254CBF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14:paraId="7A22AE8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14:paraId="1F8D85E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621" w:type="pct"/>
            <w:tcBorders>
              <w:top w:val="nil"/>
              <w:left w:val="nil"/>
              <w:bottom w:val="single" w:sz="8" w:space="0" w:color="auto"/>
              <w:right w:val="single" w:sz="8" w:space="0" w:color="auto"/>
            </w:tcBorders>
            <w:tcMar>
              <w:top w:w="0" w:type="dxa"/>
              <w:left w:w="108" w:type="dxa"/>
              <w:bottom w:w="0" w:type="dxa"/>
              <w:right w:w="108" w:type="dxa"/>
            </w:tcMar>
          </w:tcPr>
          <w:p w14:paraId="135685E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5C261665" w14:textId="77777777" w:rsidTr="00E76DDF">
        <w:trPr>
          <w:trHeight w:val="246"/>
        </w:trPr>
        <w:tc>
          <w:tcPr>
            <w:tcW w:w="72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9470B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15B5429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(1,1)</w:t>
            </w: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65C8B5E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(1,2)</w:t>
            </w:r>
          </w:p>
        </w:tc>
        <w:tc>
          <w:tcPr>
            <w:tcW w:w="549" w:type="pct"/>
            <w:tcBorders>
              <w:top w:val="nil"/>
              <w:left w:val="nil"/>
              <w:bottom w:val="single" w:sz="8" w:space="0" w:color="auto"/>
              <w:right w:val="single" w:sz="8" w:space="0" w:color="auto"/>
            </w:tcBorders>
            <w:tcMar>
              <w:top w:w="0" w:type="dxa"/>
              <w:left w:w="108" w:type="dxa"/>
              <w:bottom w:w="0" w:type="dxa"/>
              <w:right w:w="108" w:type="dxa"/>
            </w:tcMar>
          </w:tcPr>
          <w:p w14:paraId="5FF671D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32" w:type="pct"/>
            <w:tcBorders>
              <w:top w:val="nil"/>
              <w:left w:val="nil"/>
              <w:bottom w:val="single" w:sz="8" w:space="0" w:color="auto"/>
              <w:right w:val="single" w:sz="8" w:space="0" w:color="auto"/>
            </w:tcBorders>
            <w:tcMar>
              <w:top w:w="0" w:type="dxa"/>
              <w:left w:w="108" w:type="dxa"/>
              <w:bottom w:w="0" w:type="dxa"/>
              <w:right w:w="108" w:type="dxa"/>
            </w:tcMar>
          </w:tcPr>
          <w:p w14:paraId="0C79738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 n-2)</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14:paraId="2A51237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 n-1) </w:t>
            </w:r>
          </w:p>
        </w:tc>
        <w:tc>
          <w:tcPr>
            <w:tcW w:w="621" w:type="pct"/>
            <w:tcBorders>
              <w:top w:val="nil"/>
              <w:left w:val="nil"/>
              <w:bottom w:val="single" w:sz="8" w:space="0" w:color="auto"/>
              <w:right w:val="single" w:sz="8" w:space="0" w:color="auto"/>
            </w:tcBorders>
            <w:tcMar>
              <w:top w:w="0" w:type="dxa"/>
              <w:left w:w="108" w:type="dxa"/>
              <w:bottom w:w="0" w:type="dxa"/>
              <w:right w:w="108" w:type="dxa"/>
            </w:tcMar>
          </w:tcPr>
          <w:p w14:paraId="05CB1D0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(1, n) </w:t>
            </w:r>
          </w:p>
        </w:tc>
      </w:tr>
      <w:tr w:rsidR="00E76DDF" w:rsidRPr="00133234" w14:paraId="19AE0589" w14:textId="77777777" w:rsidTr="00E76DDF">
        <w:trPr>
          <w:trHeight w:val="246"/>
        </w:trPr>
        <w:tc>
          <w:tcPr>
            <w:tcW w:w="729"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C36140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886" w:type="pct"/>
            <w:tcBorders>
              <w:top w:val="nil"/>
              <w:left w:val="nil"/>
              <w:bottom w:val="single" w:sz="4" w:space="0" w:color="auto"/>
              <w:right w:val="single" w:sz="8" w:space="0" w:color="auto"/>
            </w:tcBorders>
            <w:tcMar>
              <w:top w:w="0" w:type="dxa"/>
              <w:left w:w="108" w:type="dxa"/>
              <w:bottom w:w="0" w:type="dxa"/>
              <w:right w:w="108" w:type="dxa"/>
            </w:tcMar>
          </w:tcPr>
          <w:p w14:paraId="01AA591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(2,1)</w:t>
            </w:r>
          </w:p>
        </w:tc>
        <w:tc>
          <w:tcPr>
            <w:tcW w:w="752" w:type="pct"/>
            <w:tcBorders>
              <w:top w:val="nil"/>
              <w:left w:val="nil"/>
              <w:bottom w:val="single" w:sz="4" w:space="0" w:color="auto"/>
              <w:right w:val="single" w:sz="8" w:space="0" w:color="auto"/>
            </w:tcBorders>
            <w:tcMar>
              <w:top w:w="0" w:type="dxa"/>
              <w:left w:w="108" w:type="dxa"/>
              <w:bottom w:w="0" w:type="dxa"/>
              <w:right w:w="108" w:type="dxa"/>
            </w:tcMar>
          </w:tcPr>
          <w:p w14:paraId="7F294C7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(2,2)</w:t>
            </w:r>
          </w:p>
        </w:tc>
        <w:tc>
          <w:tcPr>
            <w:tcW w:w="549" w:type="pct"/>
            <w:tcBorders>
              <w:top w:val="nil"/>
              <w:left w:val="nil"/>
              <w:bottom w:val="single" w:sz="4" w:space="0" w:color="auto"/>
              <w:right w:val="single" w:sz="8" w:space="0" w:color="auto"/>
            </w:tcBorders>
            <w:tcMar>
              <w:top w:w="0" w:type="dxa"/>
              <w:left w:w="108" w:type="dxa"/>
              <w:bottom w:w="0" w:type="dxa"/>
              <w:right w:w="108" w:type="dxa"/>
            </w:tcMar>
          </w:tcPr>
          <w:p w14:paraId="6E67E53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32" w:type="pct"/>
            <w:tcBorders>
              <w:top w:val="nil"/>
              <w:left w:val="nil"/>
              <w:bottom w:val="single" w:sz="4" w:space="0" w:color="auto"/>
              <w:right w:val="single" w:sz="8" w:space="0" w:color="auto"/>
            </w:tcBorders>
            <w:tcMar>
              <w:top w:w="0" w:type="dxa"/>
              <w:left w:w="108" w:type="dxa"/>
              <w:bottom w:w="0" w:type="dxa"/>
              <w:right w:w="108" w:type="dxa"/>
            </w:tcMar>
          </w:tcPr>
          <w:p w14:paraId="22D0A4B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(2, n-2)</w:t>
            </w:r>
          </w:p>
        </w:tc>
        <w:tc>
          <w:tcPr>
            <w:tcW w:w="732" w:type="pct"/>
            <w:tcBorders>
              <w:top w:val="nil"/>
              <w:left w:val="nil"/>
              <w:bottom w:val="single" w:sz="4" w:space="0" w:color="auto"/>
              <w:right w:val="single" w:sz="8" w:space="0" w:color="auto"/>
            </w:tcBorders>
            <w:tcMar>
              <w:top w:w="0" w:type="dxa"/>
              <w:left w:w="108" w:type="dxa"/>
              <w:bottom w:w="0" w:type="dxa"/>
              <w:right w:w="108" w:type="dxa"/>
            </w:tcMar>
          </w:tcPr>
          <w:p w14:paraId="394C4D4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(2, n-1) </w:t>
            </w:r>
          </w:p>
        </w:tc>
        <w:tc>
          <w:tcPr>
            <w:tcW w:w="621" w:type="pct"/>
            <w:tcBorders>
              <w:top w:val="nil"/>
              <w:left w:val="nil"/>
              <w:bottom w:val="single" w:sz="4" w:space="0" w:color="auto"/>
              <w:right w:val="single" w:sz="8" w:space="0" w:color="auto"/>
            </w:tcBorders>
            <w:tcMar>
              <w:top w:w="0" w:type="dxa"/>
              <w:left w:w="108" w:type="dxa"/>
              <w:bottom w:w="0" w:type="dxa"/>
              <w:right w:w="108" w:type="dxa"/>
            </w:tcMar>
          </w:tcPr>
          <w:p w14:paraId="3F3CC71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015B03E5" w14:textId="77777777" w:rsidTr="00E76DDF">
        <w:trPr>
          <w:trHeight w:val="230"/>
        </w:trPr>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7263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311A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A356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F673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942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3FD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DFF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1F024C52" w14:textId="77777777" w:rsidTr="00E76DDF">
        <w:trPr>
          <w:trHeight w:val="246"/>
        </w:trPr>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1BF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AC04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F383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BDB0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DDDC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2E7E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7480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6551778D" w14:textId="77777777" w:rsidTr="00E76DDF">
        <w:trPr>
          <w:trHeight w:val="246"/>
        </w:trPr>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6A63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3E10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(n-1,1)</w:t>
            </w:r>
          </w:p>
        </w:tc>
        <w:tc>
          <w:tcPr>
            <w:tcW w:w="7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BA65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(n-1,2)</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98D0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3560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FFC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91AA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0EFB71B0" w14:textId="77777777" w:rsidTr="00E76DDF">
        <w:trPr>
          <w:trHeight w:val="246"/>
        </w:trPr>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43D1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9095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(n,1) </w:t>
            </w:r>
          </w:p>
        </w:tc>
        <w:tc>
          <w:tcPr>
            <w:tcW w:w="7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7B12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89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1826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4701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C6DC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5F4527FB" w14:textId="77777777" w:rsidR="00E76DDF" w:rsidRPr="00133234" w:rsidRDefault="00E76DDF" w:rsidP="00E76DDF">
      <w:pPr>
        <w:spacing w:after="0" w:line="240" w:lineRule="auto"/>
        <w:ind w:hanging="84"/>
        <w:rPr>
          <w:rFonts w:ascii="Times New Roman" w:eastAsia="Times New Roman" w:hAnsi="Times New Roman" w:cs="Times New Roman"/>
          <w:sz w:val="24"/>
          <w:szCs w:val="24"/>
          <w:lang w:eastAsia="ru-RU"/>
        </w:rPr>
      </w:pPr>
      <w:r w:rsidRPr="00133234">
        <w:rPr>
          <w:rFonts w:ascii="Times New Roman" w:eastAsia="Times New Roman" w:hAnsi="Times New Roman" w:cs="Times New Roman"/>
          <w:sz w:val="24"/>
          <w:szCs w:val="24"/>
          <w:lang w:eastAsia="ru-RU"/>
        </w:rPr>
        <w:t> </w:t>
      </w:r>
    </w:p>
    <w:p w14:paraId="7B1BA71D"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Примечание: </w:t>
      </w:r>
    </w:p>
    <w:p w14:paraId="6EE7090E"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Х (</w:t>
      </w:r>
      <w:proofErr w:type="spellStart"/>
      <w:proofErr w:type="gramStart"/>
      <w:r w:rsidRPr="00133234">
        <w:rPr>
          <w:rFonts w:ascii="Times New Roman" w:eastAsia="Times New Roman" w:hAnsi="Times New Roman" w:cs="Times New Roman"/>
          <w:sz w:val="28"/>
          <w:szCs w:val="28"/>
          <w:lang w:eastAsia="ru-RU"/>
        </w:rPr>
        <w:t>i,j</w:t>
      </w:r>
      <w:proofErr w:type="spellEnd"/>
      <w:proofErr w:type="gramEnd"/>
      <w:r w:rsidRPr="00133234">
        <w:rPr>
          <w:rFonts w:ascii="Times New Roman" w:eastAsia="Times New Roman" w:hAnsi="Times New Roman" w:cs="Times New Roman"/>
          <w:sz w:val="28"/>
          <w:szCs w:val="28"/>
          <w:lang w:eastAsia="ru-RU"/>
        </w:rPr>
        <w:t>) – выплаты (оплаченные убытки) или понесенные убытки,  на  конец  j-</w:t>
      </w:r>
      <w:proofErr w:type="spellStart"/>
      <w:r w:rsidRPr="00133234">
        <w:rPr>
          <w:rFonts w:ascii="Times New Roman" w:eastAsia="Times New Roman" w:hAnsi="Times New Roman" w:cs="Times New Roman"/>
          <w:sz w:val="28"/>
          <w:szCs w:val="28"/>
          <w:lang w:eastAsia="ru-RU"/>
        </w:rPr>
        <w:t>го</w:t>
      </w:r>
      <w:proofErr w:type="spellEnd"/>
      <w:r w:rsidRPr="00133234">
        <w:rPr>
          <w:rFonts w:ascii="Times New Roman" w:eastAsia="Times New Roman" w:hAnsi="Times New Roman" w:cs="Times New Roman"/>
          <w:sz w:val="28"/>
          <w:szCs w:val="28"/>
          <w:lang w:eastAsia="ru-RU"/>
        </w:rPr>
        <w:t xml:space="preserve">  периода, по страховым случаям, произошедшим в  i-м периоде;</w:t>
      </w:r>
    </w:p>
    <w:p w14:paraId="3053524D"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n – число периодов, за которые рассматриваются данные об убытках; </w:t>
      </w:r>
    </w:p>
    <w:p w14:paraId="07892353"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14:paraId="331CE857"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p>
    <w:p w14:paraId="770A2C7E"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накопленных убытков по _______________________</w:t>
      </w:r>
    </w:p>
    <w:p w14:paraId="5C59C446" w14:textId="6A65BB9E" w:rsidR="00E76DDF" w:rsidRPr="00133234" w:rsidRDefault="00E76DDF" w:rsidP="001E5FB0">
      <w:pPr>
        <w:spacing w:after="0" w:line="240" w:lineRule="auto"/>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w:t>
      </w:r>
      <w:r w:rsidR="001E5FB0" w:rsidRPr="00133234">
        <w:rPr>
          <w:rFonts w:ascii="Times New Roman" w:eastAsia="Times New Roman" w:hAnsi="Times New Roman" w:cs="Times New Roman"/>
          <w:sz w:val="28"/>
          <w:szCs w:val="28"/>
          <w:lang w:eastAsia="ru-RU"/>
        </w:rPr>
        <w:t>        группа договоров страхования</w:t>
      </w:r>
    </w:p>
    <w:p w14:paraId="7ACB9DD9"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2220"/>
        <w:gridCol w:w="2094"/>
        <w:gridCol w:w="2870"/>
        <w:gridCol w:w="555"/>
        <w:gridCol w:w="2447"/>
        <w:gridCol w:w="2094"/>
        <w:gridCol w:w="2099"/>
      </w:tblGrid>
      <w:tr w:rsidR="00E76DDF" w:rsidRPr="00133234" w14:paraId="78C74E0C" w14:textId="77777777" w:rsidTr="00E76DDF">
        <w:trPr>
          <w:trHeight w:val="231"/>
        </w:trPr>
        <w:tc>
          <w:tcPr>
            <w:tcW w:w="7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387A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 Период </w:t>
            </w:r>
            <w:proofErr w:type="gramStart"/>
            <w:r w:rsidRPr="00133234">
              <w:rPr>
                <w:rFonts w:ascii="Times New Roman" w:eastAsia="Times New Roman" w:hAnsi="Times New Roman" w:cs="Times New Roman"/>
                <w:sz w:val="20"/>
                <w:szCs w:val="20"/>
                <w:lang w:eastAsia="ru-RU"/>
              </w:rPr>
              <w:t>наступления  страховых</w:t>
            </w:r>
            <w:proofErr w:type="gramEnd"/>
            <w:r w:rsidRPr="00133234">
              <w:rPr>
                <w:rFonts w:ascii="Times New Roman" w:eastAsia="Times New Roman" w:hAnsi="Times New Roman" w:cs="Times New Roman"/>
                <w:sz w:val="20"/>
                <w:szCs w:val="20"/>
                <w:lang w:eastAsia="ru-RU"/>
              </w:rPr>
              <w:t xml:space="preserve"> случаев (i) </w:t>
            </w:r>
          </w:p>
        </w:tc>
        <w:tc>
          <w:tcPr>
            <w:tcW w:w="4228"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6C1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Накопленные  убытки</w:t>
            </w:r>
            <w:proofErr w:type="gramEnd"/>
            <w:r w:rsidRPr="00133234">
              <w:rPr>
                <w:rFonts w:ascii="Times New Roman" w:eastAsia="Times New Roman" w:hAnsi="Times New Roman" w:cs="Times New Roman"/>
                <w:sz w:val="20"/>
                <w:szCs w:val="20"/>
                <w:lang w:eastAsia="ru-RU"/>
              </w:rPr>
              <w:t xml:space="preserve"> (j)</w:t>
            </w:r>
          </w:p>
        </w:tc>
      </w:tr>
      <w:tr w:rsidR="00E76DDF" w:rsidRPr="00133234" w14:paraId="42648910" w14:textId="77777777" w:rsidTr="00E76DDF">
        <w:trPr>
          <w:trHeight w:val="293"/>
        </w:trPr>
        <w:tc>
          <w:tcPr>
            <w:tcW w:w="7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1C3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86B2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296F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9AF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3944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D2C0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20F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6F277E2D" w14:textId="77777777" w:rsidTr="00E76DDF">
        <w:trPr>
          <w:trHeight w:val="679"/>
        </w:trPr>
        <w:tc>
          <w:tcPr>
            <w:tcW w:w="7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B0E1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87C0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1,1)=Х (1,1)</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B9D3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1,2) =(Х (1,1) + Х (1,2)</w:t>
            </w:r>
          </w:p>
        </w:tc>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B446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4C8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w:t>
            </w:r>
            <w:proofErr w:type="gramStart"/>
            <w:r w:rsidRPr="00133234">
              <w:rPr>
                <w:rFonts w:ascii="Times New Roman" w:eastAsia="Times New Roman" w:hAnsi="Times New Roman" w:cs="Times New Roman"/>
                <w:sz w:val="20"/>
                <w:szCs w:val="20"/>
                <w:lang w:eastAsia="ru-RU"/>
              </w:rPr>
              <w:t>1,n</w:t>
            </w:r>
            <w:proofErr w:type="gramEnd"/>
            <w:r w:rsidRPr="00133234">
              <w:rPr>
                <w:rFonts w:ascii="Times New Roman" w:eastAsia="Times New Roman" w:hAnsi="Times New Roman" w:cs="Times New Roman"/>
                <w:sz w:val="20"/>
                <w:szCs w:val="20"/>
                <w:lang w:eastAsia="ru-RU"/>
              </w:rPr>
              <w:t>-2) =(Х (1,1) + Х (1,2)+… + Х (1,n-2)</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0D5E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w:t>
            </w:r>
            <w:proofErr w:type="gramStart"/>
            <w:r w:rsidRPr="00133234">
              <w:rPr>
                <w:rFonts w:ascii="Times New Roman" w:eastAsia="Times New Roman" w:hAnsi="Times New Roman" w:cs="Times New Roman"/>
                <w:sz w:val="20"/>
                <w:szCs w:val="20"/>
                <w:lang w:eastAsia="ru-RU"/>
              </w:rPr>
              <w:t>1,n</w:t>
            </w:r>
            <w:proofErr w:type="gramEnd"/>
            <w:r w:rsidRPr="00133234">
              <w:rPr>
                <w:rFonts w:ascii="Times New Roman" w:eastAsia="Times New Roman" w:hAnsi="Times New Roman" w:cs="Times New Roman"/>
                <w:sz w:val="20"/>
                <w:szCs w:val="20"/>
                <w:lang w:eastAsia="ru-RU"/>
              </w:rPr>
              <w:t>-1) =( Х (1,1) + Х (1,2)+… + Х (1,n-2) + Х (1,n-1)</w:t>
            </w: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9FF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w:t>
            </w:r>
            <w:proofErr w:type="gramStart"/>
            <w:r w:rsidRPr="00133234">
              <w:rPr>
                <w:rFonts w:ascii="Times New Roman" w:eastAsia="Times New Roman" w:hAnsi="Times New Roman" w:cs="Times New Roman"/>
                <w:sz w:val="20"/>
                <w:szCs w:val="20"/>
                <w:lang w:eastAsia="ru-RU"/>
              </w:rPr>
              <w:t>1,n</w:t>
            </w:r>
            <w:proofErr w:type="gramEnd"/>
            <w:r w:rsidRPr="00133234">
              <w:rPr>
                <w:rFonts w:ascii="Times New Roman" w:eastAsia="Times New Roman" w:hAnsi="Times New Roman" w:cs="Times New Roman"/>
                <w:sz w:val="20"/>
                <w:szCs w:val="20"/>
                <w:lang w:eastAsia="ru-RU"/>
              </w:rPr>
              <w:t>) =Х (1,1) + Х (1,2)+… + Х (1,n) </w:t>
            </w:r>
          </w:p>
        </w:tc>
      </w:tr>
      <w:tr w:rsidR="00E76DDF" w:rsidRPr="00133234" w14:paraId="518C7AAC" w14:textId="77777777" w:rsidTr="00E76DDF">
        <w:trPr>
          <w:trHeight w:val="464"/>
        </w:trPr>
        <w:tc>
          <w:tcPr>
            <w:tcW w:w="7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06E1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8DC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2,1)=Х (2,1)</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A814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2,2) =Х (2,1) + Х (2,2)</w:t>
            </w:r>
          </w:p>
        </w:tc>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D676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E5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w:t>
            </w:r>
            <w:proofErr w:type="gramStart"/>
            <w:r w:rsidRPr="00133234">
              <w:rPr>
                <w:rFonts w:ascii="Times New Roman" w:eastAsia="Times New Roman" w:hAnsi="Times New Roman" w:cs="Times New Roman"/>
                <w:sz w:val="20"/>
                <w:szCs w:val="20"/>
                <w:lang w:eastAsia="ru-RU"/>
              </w:rPr>
              <w:t>2,n</w:t>
            </w:r>
            <w:proofErr w:type="gramEnd"/>
            <w:r w:rsidRPr="00133234">
              <w:rPr>
                <w:rFonts w:ascii="Times New Roman" w:eastAsia="Times New Roman" w:hAnsi="Times New Roman" w:cs="Times New Roman"/>
                <w:sz w:val="20"/>
                <w:szCs w:val="20"/>
                <w:lang w:eastAsia="ru-RU"/>
              </w:rPr>
              <w:t>-2) =(Х (2,1) + Х</w:t>
            </w:r>
          </w:p>
          <w:p w14:paraId="556EA6F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roofErr w:type="gramStart"/>
            <w:r w:rsidRPr="00133234">
              <w:rPr>
                <w:rFonts w:ascii="Times New Roman" w:eastAsia="Times New Roman" w:hAnsi="Times New Roman" w:cs="Times New Roman"/>
                <w:sz w:val="20"/>
                <w:szCs w:val="20"/>
                <w:lang w:eastAsia="ru-RU"/>
              </w:rPr>
              <w:t>2)+</w:t>
            </w:r>
            <w:proofErr w:type="gramEnd"/>
            <w:r w:rsidRPr="00133234">
              <w:rPr>
                <w:rFonts w:ascii="Times New Roman" w:eastAsia="Times New Roman" w:hAnsi="Times New Roman" w:cs="Times New Roman"/>
                <w:sz w:val="20"/>
                <w:szCs w:val="20"/>
                <w:lang w:eastAsia="ru-RU"/>
              </w:rPr>
              <w:t>… + Х (2,n-2)</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89E9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S(</w:t>
            </w:r>
            <w:proofErr w:type="gramStart"/>
            <w:r w:rsidRPr="00133234">
              <w:rPr>
                <w:rFonts w:ascii="Times New Roman" w:eastAsia="Times New Roman" w:hAnsi="Times New Roman" w:cs="Times New Roman"/>
                <w:sz w:val="20"/>
                <w:szCs w:val="20"/>
                <w:lang w:eastAsia="ru-RU"/>
              </w:rPr>
              <w:t>2,n</w:t>
            </w:r>
            <w:proofErr w:type="gramEnd"/>
            <w:r w:rsidRPr="00133234">
              <w:rPr>
                <w:rFonts w:ascii="Times New Roman" w:eastAsia="Times New Roman" w:hAnsi="Times New Roman" w:cs="Times New Roman"/>
                <w:sz w:val="20"/>
                <w:szCs w:val="20"/>
                <w:lang w:eastAsia="ru-RU"/>
              </w:rPr>
              <w:t>-1) =Х (2,1) + Х (2,2)+… + Х (2,n-2) + Х (2,n-1)</w:t>
            </w: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8AB3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5C1F189C" w14:textId="77777777" w:rsidTr="00E76DDF">
        <w:trPr>
          <w:trHeight w:val="464"/>
        </w:trPr>
        <w:tc>
          <w:tcPr>
            <w:tcW w:w="7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4B0CB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B32FE4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3,1)=Х (3,1)</w:t>
            </w:r>
          </w:p>
        </w:tc>
        <w:tc>
          <w:tcPr>
            <w:tcW w:w="99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E52B08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S(</w:t>
            </w:r>
            <w:proofErr w:type="gramEnd"/>
            <w:r w:rsidRPr="00133234">
              <w:rPr>
                <w:rFonts w:ascii="Times New Roman" w:eastAsia="Times New Roman" w:hAnsi="Times New Roman" w:cs="Times New Roman"/>
                <w:sz w:val="20"/>
                <w:szCs w:val="20"/>
                <w:lang w:eastAsia="ru-RU"/>
              </w:rPr>
              <w:t>3,2)= Х (3,1) + Х (3,2) </w:t>
            </w:r>
          </w:p>
        </w:tc>
        <w:tc>
          <w:tcPr>
            <w:tcW w:w="19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54C16A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85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30E8B4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S(</w:t>
            </w:r>
            <w:proofErr w:type="gramStart"/>
            <w:r w:rsidRPr="00133234">
              <w:rPr>
                <w:rFonts w:ascii="Times New Roman" w:eastAsia="Times New Roman" w:hAnsi="Times New Roman" w:cs="Times New Roman"/>
                <w:sz w:val="20"/>
                <w:szCs w:val="20"/>
                <w:lang w:eastAsia="ru-RU"/>
              </w:rPr>
              <w:t>3,n</w:t>
            </w:r>
            <w:proofErr w:type="gramEnd"/>
            <w:r w:rsidRPr="00133234">
              <w:rPr>
                <w:rFonts w:ascii="Times New Roman" w:eastAsia="Times New Roman" w:hAnsi="Times New Roman" w:cs="Times New Roman"/>
                <w:sz w:val="20"/>
                <w:szCs w:val="20"/>
                <w:lang w:eastAsia="ru-RU"/>
              </w:rPr>
              <w:t>-2) =(Х (3,1) + Х(3,2)+… + Х (3,n-2)</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00288B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C44F2A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7EED6CC6" w14:textId="77777777" w:rsidTr="00E76DDF">
        <w:trPr>
          <w:trHeight w:val="231"/>
        </w:trPr>
        <w:tc>
          <w:tcPr>
            <w:tcW w:w="7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00E3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EED6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84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83B3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3472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E5FA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E03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1E5FDB53" w14:textId="77777777" w:rsidTr="00E76DDF">
        <w:trPr>
          <w:trHeight w:val="231"/>
        </w:trPr>
        <w:tc>
          <w:tcPr>
            <w:tcW w:w="7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2D1E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A789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S(n-1,</w:t>
            </w:r>
            <w:proofErr w:type="gramStart"/>
            <w:r w:rsidRPr="00133234">
              <w:rPr>
                <w:rFonts w:ascii="Times New Roman" w:eastAsia="Times New Roman" w:hAnsi="Times New Roman" w:cs="Times New Roman"/>
                <w:sz w:val="20"/>
                <w:szCs w:val="20"/>
                <w:lang w:eastAsia="ru-RU"/>
              </w:rPr>
              <w:t>1)=</w:t>
            </w:r>
            <w:proofErr w:type="gramEnd"/>
            <w:r w:rsidRPr="00133234">
              <w:rPr>
                <w:rFonts w:ascii="Times New Roman" w:eastAsia="Times New Roman" w:hAnsi="Times New Roman" w:cs="Times New Roman"/>
                <w:sz w:val="20"/>
                <w:szCs w:val="20"/>
                <w:lang w:eastAsia="ru-RU"/>
              </w:rPr>
              <w:t>Х (n-1,1)</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0CFD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S(n-1,</w:t>
            </w:r>
            <w:proofErr w:type="gramStart"/>
            <w:r w:rsidRPr="00133234">
              <w:rPr>
                <w:rFonts w:ascii="Times New Roman" w:eastAsia="Times New Roman" w:hAnsi="Times New Roman" w:cs="Times New Roman"/>
                <w:sz w:val="20"/>
                <w:szCs w:val="20"/>
                <w:lang w:eastAsia="ru-RU"/>
              </w:rPr>
              <w:t>2)=</w:t>
            </w:r>
            <w:proofErr w:type="gramEnd"/>
            <w:r w:rsidRPr="00133234">
              <w:rPr>
                <w:rFonts w:ascii="Times New Roman" w:eastAsia="Times New Roman" w:hAnsi="Times New Roman" w:cs="Times New Roman"/>
                <w:sz w:val="20"/>
                <w:szCs w:val="20"/>
                <w:lang w:eastAsia="ru-RU"/>
              </w:rPr>
              <w:t xml:space="preserve"> Х (n-1,1) + Х (n-1,2)</w:t>
            </w:r>
          </w:p>
        </w:tc>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2FBB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EAE2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C343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BC2D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060883A1" w14:textId="77777777" w:rsidTr="00E76DDF">
        <w:trPr>
          <w:trHeight w:val="231"/>
        </w:trPr>
        <w:tc>
          <w:tcPr>
            <w:tcW w:w="7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DD1C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6665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S(n,</w:t>
            </w:r>
            <w:proofErr w:type="gramStart"/>
            <w:r w:rsidRPr="00133234">
              <w:rPr>
                <w:rFonts w:ascii="Times New Roman" w:eastAsia="Times New Roman" w:hAnsi="Times New Roman" w:cs="Times New Roman"/>
                <w:sz w:val="20"/>
                <w:szCs w:val="20"/>
                <w:lang w:eastAsia="ru-RU"/>
              </w:rPr>
              <w:t>1)=</w:t>
            </w:r>
            <w:proofErr w:type="gramEnd"/>
            <w:r w:rsidRPr="00133234">
              <w:rPr>
                <w:rFonts w:ascii="Times New Roman" w:eastAsia="Times New Roman" w:hAnsi="Times New Roman" w:cs="Times New Roman"/>
                <w:sz w:val="20"/>
                <w:szCs w:val="20"/>
                <w:lang w:eastAsia="ru-RU"/>
              </w:rPr>
              <w:t> Х (n,1)</w:t>
            </w:r>
          </w:p>
        </w:tc>
        <w:tc>
          <w:tcPr>
            <w:tcW w:w="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1BCC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D51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FE4A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492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8A3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0FAE5F94" w14:textId="77777777" w:rsidR="00E76DDF" w:rsidRPr="00133234" w:rsidRDefault="00E76DDF" w:rsidP="00E76DDF">
      <w:pPr>
        <w:spacing w:after="0" w:line="240" w:lineRule="auto"/>
        <w:jc w:val="both"/>
        <w:rPr>
          <w:rFonts w:ascii="Times New Roman" w:eastAsia="Times New Roman" w:hAnsi="Times New Roman" w:cs="Times New Roman"/>
          <w:sz w:val="24"/>
          <w:szCs w:val="24"/>
          <w:lang w:eastAsia="ru-RU"/>
        </w:rPr>
      </w:pPr>
    </w:p>
    <w:p w14:paraId="2F956B10"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p w14:paraId="1239046E"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p>
    <w:p w14:paraId="306BAB9B"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коэффициентов развития убытков g(j) __________________________________________________________</w:t>
      </w:r>
    </w:p>
    <w:p w14:paraId="2DA32344" w14:textId="77777777" w:rsidR="00E76DDF" w:rsidRPr="00133234" w:rsidRDefault="00E76DDF" w:rsidP="00E76DDF">
      <w:pPr>
        <w:spacing w:after="0" w:line="240" w:lineRule="auto"/>
        <w:ind w:firstLine="709"/>
        <w:jc w:val="center"/>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                                                                      метод развития убытков (среднее арифметическое, среднее за </w:t>
      </w:r>
      <w:r w:rsidRPr="00133234">
        <w:rPr>
          <w:rFonts w:ascii="Times New Roman" w:eastAsia="Times New Roman" w:hAnsi="Times New Roman" w:cs="Times New Roman"/>
          <w:sz w:val="28"/>
          <w:szCs w:val="28"/>
          <w:lang w:eastAsia="ru-RU"/>
        </w:rPr>
        <w:br/>
        <w:t xml:space="preserve">                                n</w:t>
      </w:r>
      <w:proofErr w:type="gramStart"/>
      <w:r w:rsidRPr="00133234">
        <w:rPr>
          <w:rFonts w:ascii="Times New Roman" w:eastAsia="Times New Roman" w:hAnsi="Times New Roman" w:cs="Times New Roman"/>
          <w:sz w:val="28"/>
          <w:szCs w:val="28"/>
          <w:lang w:eastAsia="ru-RU"/>
        </w:rPr>
        <w:t>-  периодов</w:t>
      </w:r>
      <w:proofErr w:type="gramEnd"/>
      <w:r w:rsidRPr="00133234">
        <w:rPr>
          <w:rFonts w:ascii="Times New Roman" w:eastAsia="Times New Roman" w:hAnsi="Times New Roman" w:cs="Times New Roman"/>
          <w:sz w:val="28"/>
          <w:szCs w:val="28"/>
          <w:lang w:eastAsia="ru-RU"/>
        </w:rPr>
        <w:t>, средняя величина)</w:t>
      </w:r>
    </w:p>
    <w:p w14:paraId="668CA5E4" w14:textId="77777777" w:rsidR="00E76DDF" w:rsidRPr="00133234" w:rsidRDefault="00E76DDF" w:rsidP="00E76DDF">
      <w:pPr>
        <w:spacing w:after="0" w:line="240" w:lineRule="auto"/>
        <w:rPr>
          <w:rFonts w:ascii="Times New Roman" w:eastAsia="Times New Roman" w:hAnsi="Times New Roman" w:cs="Times New Roman"/>
          <w:sz w:val="24"/>
          <w:szCs w:val="24"/>
          <w:lang w:eastAsia="ru-RU"/>
        </w:rPr>
      </w:pPr>
    </w:p>
    <w:tbl>
      <w:tblPr>
        <w:tblW w:w="4938" w:type="pct"/>
        <w:tblInd w:w="108" w:type="dxa"/>
        <w:tblLayout w:type="fixed"/>
        <w:tblCellMar>
          <w:left w:w="0" w:type="dxa"/>
          <w:right w:w="0" w:type="dxa"/>
        </w:tblCellMar>
        <w:tblLook w:val="0000" w:firstRow="0" w:lastRow="0" w:firstColumn="0" w:lastColumn="0" w:noHBand="0" w:noVBand="0"/>
      </w:tblPr>
      <w:tblGrid>
        <w:gridCol w:w="1322"/>
        <w:gridCol w:w="2842"/>
        <w:gridCol w:w="2523"/>
        <w:gridCol w:w="750"/>
        <w:gridCol w:w="3317"/>
        <w:gridCol w:w="2475"/>
        <w:gridCol w:w="1141"/>
      </w:tblGrid>
      <w:tr w:rsidR="00E76DDF" w:rsidRPr="00133234" w14:paraId="16B3007F" w14:textId="77777777" w:rsidTr="00E76DDF">
        <w:tc>
          <w:tcPr>
            <w:tcW w:w="4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512E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Период наступления убытков (i)</w:t>
            </w:r>
          </w:p>
        </w:tc>
        <w:tc>
          <w:tcPr>
            <w:tcW w:w="454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6F72805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Факторы развития убытков (j)</w:t>
            </w:r>
          </w:p>
        </w:tc>
      </w:tr>
      <w:tr w:rsidR="00E76DDF" w:rsidRPr="00133234" w14:paraId="6D3B2A1A" w14:textId="77777777" w:rsidTr="000D4A71">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26CF1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lastRenderedPageBreak/>
              <w:t> </w:t>
            </w:r>
          </w:p>
        </w:tc>
        <w:tc>
          <w:tcPr>
            <w:tcW w:w="989" w:type="pct"/>
            <w:tcBorders>
              <w:top w:val="nil"/>
              <w:left w:val="nil"/>
              <w:bottom w:val="single" w:sz="8" w:space="0" w:color="auto"/>
              <w:right w:val="single" w:sz="8" w:space="0" w:color="auto"/>
            </w:tcBorders>
            <w:tcMar>
              <w:top w:w="0" w:type="dxa"/>
              <w:left w:w="108" w:type="dxa"/>
              <w:bottom w:w="0" w:type="dxa"/>
              <w:right w:w="108" w:type="dxa"/>
            </w:tcMar>
          </w:tcPr>
          <w:p w14:paraId="27E3A61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878" w:type="pct"/>
            <w:tcBorders>
              <w:top w:val="nil"/>
              <w:left w:val="nil"/>
              <w:bottom w:val="single" w:sz="8" w:space="0" w:color="auto"/>
              <w:right w:val="single" w:sz="8" w:space="0" w:color="auto"/>
            </w:tcBorders>
            <w:tcMar>
              <w:top w:w="0" w:type="dxa"/>
              <w:left w:w="108" w:type="dxa"/>
              <w:bottom w:w="0" w:type="dxa"/>
              <w:right w:w="108" w:type="dxa"/>
            </w:tcMar>
          </w:tcPr>
          <w:p w14:paraId="63674FD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261" w:type="pct"/>
            <w:tcBorders>
              <w:top w:val="nil"/>
              <w:left w:val="nil"/>
              <w:bottom w:val="single" w:sz="8" w:space="0" w:color="auto"/>
              <w:right w:val="single" w:sz="8" w:space="0" w:color="auto"/>
            </w:tcBorders>
            <w:tcMar>
              <w:top w:w="0" w:type="dxa"/>
              <w:left w:w="108" w:type="dxa"/>
              <w:bottom w:w="0" w:type="dxa"/>
              <w:right w:w="108" w:type="dxa"/>
            </w:tcMar>
          </w:tcPr>
          <w:p w14:paraId="0D6FC22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54" w:type="pct"/>
            <w:tcBorders>
              <w:top w:val="nil"/>
              <w:left w:val="nil"/>
              <w:bottom w:val="single" w:sz="8" w:space="0" w:color="auto"/>
              <w:right w:val="single" w:sz="8" w:space="0" w:color="auto"/>
            </w:tcBorders>
            <w:tcMar>
              <w:top w:w="0" w:type="dxa"/>
              <w:left w:w="108" w:type="dxa"/>
              <w:bottom w:w="0" w:type="dxa"/>
              <w:right w:w="108" w:type="dxa"/>
            </w:tcMar>
          </w:tcPr>
          <w:p w14:paraId="1377349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5F29856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56F0C17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473C50BA" w14:textId="77777777" w:rsidTr="000D4A71">
        <w:trPr>
          <w:trHeight w:val="882"/>
        </w:trPr>
        <w:tc>
          <w:tcPr>
            <w:tcW w:w="460"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1CB1DE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989" w:type="pct"/>
            <w:tcBorders>
              <w:top w:val="nil"/>
              <w:left w:val="nil"/>
              <w:bottom w:val="single" w:sz="4" w:space="0" w:color="auto"/>
              <w:right w:val="single" w:sz="8" w:space="0" w:color="auto"/>
            </w:tcBorders>
            <w:tcMar>
              <w:top w:w="0" w:type="dxa"/>
              <w:left w:w="108" w:type="dxa"/>
              <w:bottom w:w="0" w:type="dxa"/>
              <w:right w:w="108" w:type="dxa"/>
            </w:tcMar>
            <w:vAlign w:val="center"/>
          </w:tcPr>
          <w:p w14:paraId="38472DDD" w14:textId="0CB2065B" w:rsidR="00E76DDF" w:rsidRPr="00133234" w:rsidRDefault="00E76DDF" w:rsidP="00E76DDF">
            <w:pPr>
              <w:spacing w:after="0" w:line="240" w:lineRule="auto"/>
              <w:ind w:left="-248"/>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fldChar w:fldCharType="begin"/>
            </w:r>
            <w:r w:rsidRPr="00133234">
              <w:rPr>
                <w:rFonts w:ascii="Times New Roman" w:eastAsia="Times New Roman" w:hAnsi="Times New Roman" w:cs="Times New Roman"/>
                <w:sz w:val="20"/>
                <w:szCs w:val="20"/>
                <w:lang w:eastAsia="ru-RU"/>
              </w:rPr>
              <w:instrText xml:space="preserve"> QUOTE </w:instrText>
            </w:r>
            <w:r w:rsidRPr="00133234">
              <w:rPr>
                <w:rFonts w:ascii="Times New Roman" w:eastAsia="Times New Roman" w:hAnsi="Times New Roman" w:cs="Times New Roman"/>
                <w:noProof/>
                <w:sz w:val="20"/>
                <w:szCs w:val="20"/>
                <w:lang w:eastAsia="ru-RU"/>
              </w:rPr>
              <w:drawing>
                <wp:inline distT="0" distB="0" distL="0" distR="0" wp14:anchorId="4BB2971D" wp14:editId="5C38DE39">
                  <wp:extent cx="903605" cy="3594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3605" cy="359410"/>
                          </a:xfrm>
                          <a:prstGeom prst="rect">
                            <a:avLst/>
                          </a:prstGeom>
                          <a:noFill/>
                          <a:ln>
                            <a:noFill/>
                          </a:ln>
                        </pic:spPr>
                      </pic:pic>
                    </a:graphicData>
                  </a:graphic>
                </wp:inline>
              </w:drawing>
            </w:r>
            <w:r w:rsidRPr="00133234">
              <w:rPr>
                <w:rFonts w:ascii="Times New Roman" w:eastAsia="Times New Roman" w:hAnsi="Times New Roman" w:cs="Times New Roman"/>
                <w:sz w:val="20"/>
                <w:szCs w:val="20"/>
                <w:lang w:eastAsia="ru-RU"/>
              </w:rPr>
              <w:fldChar w:fldCharType="end"/>
            </w:r>
          </w:p>
          <w:p w14:paraId="1DB7564C" w14:textId="43171471" w:rsidR="00E76DDF" w:rsidRPr="00133234" w:rsidRDefault="00E76DDF" w:rsidP="00E76DDF">
            <w:pPr>
              <w:spacing w:after="0" w:line="240" w:lineRule="auto"/>
              <w:ind w:left="-248"/>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1,1</m:t>
                    </m:r>
                  </m:e>
                </m:d>
                <m:r>
                  <w:rPr>
                    <w:rFonts w:ascii="Cambria Math" w:hAnsi="Cambria Math"/>
                  </w:rPr>
                  <m:t>=</m:t>
                </m:r>
                <m:f>
                  <m:fPr>
                    <m:ctrlPr>
                      <w:rPr>
                        <w:rFonts w:ascii="Cambria Math" w:hAnsi="Cambria Math"/>
                        <w:i/>
                      </w:rPr>
                    </m:ctrlPr>
                  </m:fPr>
                  <m:num>
                    <m:r>
                      <w:rPr>
                        <w:rFonts w:ascii="Cambria Math" w:hAnsi="Cambria Math"/>
                      </w:rPr>
                      <m:t>S(1,2)</m:t>
                    </m:r>
                  </m:num>
                  <m:den>
                    <m:r>
                      <w:rPr>
                        <w:rFonts w:ascii="Cambria Math" w:hAnsi="Cambria Math"/>
                      </w:rPr>
                      <m:t>S(1,1)</m:t>
                    </m:r>
                  </m:den>
                </m:f>
              </m:oMath>
            </m:oMathPara>
          </w:p>
          <w:p w14:paraId="1D76616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878" w:type="pct"/>
            <w:tcBorders>
              <w:top w:val="nil"/>
              <w:left w:val="nil"/>
              <w:bottom w:val="single" w:sz="4" w:space="0" w:color="auto"/>
              <w:right w:val="single" w:sz="8" w:space="0" w:color="auto"/>
            </w:tcBorders>
            <w:tcMar>
              <w:top w:w="0" w:type="dxa"/>
              <w:left w:w="108" w:type="dxa"/>
              <w:bottom w:w="0" w:type="dxa"/>
              <w:right w:w="108" w:type="dxa"/>
            </w:tcMar>
            <w:vAlign w:val="center"/>
          </w:tcPr>
          <w:p w14:paraId="61826974" w14:textId="7EF850FA"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1,2</m:t>
                    </m:r>
                  </m:e>
                </m:d>
                <m:r>
                  <w:rPr>
                    <w:rFonts w:ascii="Cambria Math" w:hAnsi="Cambria Math"/>
                  </w:rPr>
                  <m:t>=</m:t>
                </m:r>
                <m:f>
                  <m:fPr>
                    <m:ctrlPr>
                      <w:rPr>
                        <w:rFonts w:ascii="Cambria Math" w:hAnsi="Cambria Math"/>
                        <w:i/>
                      </w:rPr>
                    </m:ctrlPr>
                  </m:fPr>
                  <m:num>
                    <m:r>
                      <w:rPr>
                        <w:rFonts w:ascii="Cambria Math" w:hAnsi="Cambria Math"/>
                      </w:rPr>
                      <m:t>S(1,3)</m:t>
                    </m:r>
                  </m:num>
                  <m:den>
                    <m:r>
                      <w:rPr>
                        <w:rFonts w:ascii="Cambria Math" w:hAnsi="Cambria Math"/>
                      </w:rPr>
                      <m:t>S(1,2)</m:t>
                    </m:r>
                  </m:den>
                </m:f>
              </m:oMath>
            </m:oMathPara>
          </w:p>
        </w:tc>
        <w:tc>
          <w:tcPr>
            <w:tcW w:w="261" w:type="pct"/>
            <w:tcBorders>
              <w:top w:val="nil"/>
              <w:left w:val="nil"/>
              <w:bottom w:val="single" w:sz="4" w:space="0" w:color="auto"/>
              <w:right w:val="single" w:sz="8" w:space="0" w:color="auto"/>
            </w:tcBorders>
            <w:tcMar>
              <w:top w:w="0" w:type="dxa"/>
              <w:left w:w="108" w:type="dxa"/>
              <w:bottom w:w="0" w:type="dxa"/>
              <w:right w:w="108" w:type="dxa"/>
            </w:tcMar>
            <w:vAlign w:val="center"/>
          </w:tcPr>
          <w:p w14:paraId="63146F3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54" w:type="pct"/>
            <w:tcBorders>
              <w:top w:val="nil"/>
              <w:left w:val="nil"/>
              <w:bottom w:val="single" w:sz="4" w:space="0" w:color="auto"/>
              <w:right w:val="single" w:sz="8" w:space="0" w:color="auto"/>
            </w:tcBorders>
            <w:tcMar>
              <w:top w:w="0" w:type="dxa"/>
              <w:left w:w="108" w:type="dxa"/>
              <w:bottom w:w="0" w:type="dxa"/>
              <w:right w:w="108" w:type="dxa"/>
            </w:tcMar>
            <w:vAlign w:val="center"/>
          </w:tcPr>
          <w:p w14:paraId="21FB7649" w14:textId="33FFD8BF"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1,n-2</m:t>
                    </m:r>
                  </m:e>
                </m:d>
                <m:r>
                  <w:rPr>
                    <w:rFonts w:ascii="Cambria Math" w:hAnsi="Cambria Math"/>
                  </w:rPr>
                  <m:t>=</m:t>
                </m:r>
                <m:f>
                  <m:fPr>
                    <m:ctrlPr>
                      <w:rPr>
                        <w:rFonts w:ascii="Cambria Math" w:hAnsi="Cambria Math"/>
                        <w:i/>
                      </w:rPr>
                    </m:ctrlPr>
                  </m:fPr>
                  <m:num>
                    <m:r>
                      <w:rPr>
                        <w:rFonts w:ascii="Cambria Math" w:hAnsi="Cambria Math"/>
                      </w:rPr>
                      <m:t>S(1,n-1)</m:t>
                    </m:r>
                  </m:num>
                  <m:den>
                    <m:r>
                      <w:rPr>
                        <w:rFonts w:ascii="Cambria Math" w:hAnsi="Cambria Math"/>
                      </w:rPr>
                      <m:t>S(1,n-2)</m:t>
                    </m:r>
                  </m:den>
                </m:f>
              </m:oMath>
            </m:oMathPara>
          </w:p>
        </w:tc>
        <w:tc>
          <w:tcPr>
            <w:tcW w:w="861" w:type="pct"/>
            <w:tcBorders>
              <w:top w:val="nil"/>
              <w:left w:val="nil"/>
              <w:bottom w:val="single" w:sz="4" w:space="0" w:color="auto"/>
              <w:right w:val="single" w:sz="8" w:space="0" w:color="auto"/>
            </w:tcBorders>
            <w:tcMar>
              <w:top w:w="0" w:type="dxa"/>
              <w:left w:w="108" w:type="dxa"/>
              <w:bottom w:w="0" w:type="dxa"/>
              <w:right w:w="108" w:type="dxa"/>
            </w:tcMar>
          </w:tcPr>
          <w:p w14:paraId="46F5982D" w14:textId="74888D9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r w:rsidRPr="00133234">
              <w:rPr>
                <w:rFonts w:ascii="Times New Roman" w:eastAsia="Times New Roman" w:hAnsi="Times New Roman" w:cs="Times New Roman"/>
                <w:sz w:val="20"/>
                <w:szCs w:val="20"/>
                <w:lang w:eastAsia="ru-RU"/>
              </w:rPr>
              <w:br/>
            </w:r>
            <m:oMathPara>
              <m:oMath>
                <m:r>
                  <w:rPr>
                    <w:rFonts w:ascii="Cambria Math" w:hAnsi="Cambria Math"/>
                  </w:rPr>
                  <m:t>F</m:t>
                </m:r>
                <m:d>
                  <m:dPr>
                    <m:ctrlPr>
                      <w:rPr>
                        <w:rFonts w:ascii="Cambria Math" w:hAnsi="Cambria Math"/>
                        <w:i/>
                      </w:rPr>
                    </m:ctrlPr>
                  </m:dPr>
                  <m:e>
                    <m:r>
                      <w:rPr>
                        <w:rFonts w:ascii="Cambria Math" w:hAnsi="Cambria Math"/>
                      </w:rPr>
                      <m:t>1,n-2</m:t>
                    </m:r>
                  </m:e>
                </m:d>
                <m:r>
                  <w:rPr>
                    <w:rFonts w:ascii="Cambria Math" w:hAnsi="Cambria Math"/>
                  </w:rPr>
                  <m:t>=</m:t>
                </m:r>
                <m:f>
                  <m:fPr>
                    <m:ctrlPr>
                      <w:rPr>
                        <w:rFonts w:ascii="Cambria Math" w:hAnsi="Cambria Math"/>
                        <w:i/>
                      </w:rPr>
                    </m:ctrlPr>
                  </m:fPr>
                  <m:num>
                    <m:r>
                      <w:rPr>
                        <w:rFonts w:ascii="Cambria Math" w:hAnsi="Cambria Math"/>
                      </w:rPr>
                      <m:t>S(1,n)</m:t>
                    </m:r>
                  </m:num>
                  <m:den>
                    <m:r>
                      <w:rPr>
                        <w:rFonts w:ascii="Cambria Math" w:hAnsi="Cambria Math"/>
                      </w:rPr>
                      <m:t>S(1,n-1)</m:t>
                    </m:r>
                  </m:den>
                </m:f>
              </m:oMath>
            </m:oMathPara>
          </w:p>
        </w:tc>
        <w:tc>
          <w:tcPr>
            <w:tcW w:w="397" w:type="pct"/>
            <w:tcBorders>
              <w:top w:val="nil"/>
              <w:left w:val="nil"/>
              <w:bottom w:val="single" w:sz="4" w:space="0" w:color="auto"/>
              <w:right w:val="single" w:sz="8" w:space="0" w:color="auto"/>
            </w:tcBorders>
            <w:tcMar>
              <w:top w:w="0" w:type="dxa"/>
              <w:left w:w="108" w:type="dxa"/>
              <w:bottom w:w="0" w:type="dxa"/>
              <w:right w:w="108" w:type="dxa"/>
            </w:tcMar>
          </w:tcPr>
          <w:p w14:paraId="56DBBF0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w:t>
            </w:r>
          </w:p>
        </w:tc>
      </w:tr>
      <w:tr w:rsidR="00E76DDF" w:rsidRPr="00133234" w14:paraId="15E7D63B" w14:textId="77777777" w:rsidTr="000D4A71">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1B99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6A0E1B" w14:textId="053807C6"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2,1</m:t>
                    </m:r>
                  </m:e>
                </m:d>
                <m:r>
                  <w:rPr>
                    <w:rFonts w:ascii="Cambria Math" w:hAnsi="Cambria Math"/>
                  </w:rPr>
                  <m:t>=</m:t>
                </m:r>
                <m:f>
                  <m:fPr>
                    <m:ctrlPr>
                      <w:rPr>
                        <w:rFonts w:ascii="Cambria Math" w:hAnsi="Cambria Math"/>
                        <w:i/>
                      </w:rPr>
                    </m:ctrlPr>
                  </m:fPr>
                  <m:num>
                    <m:r>
                      <w:rPr>
                        <w:rFonts w:ascii="Cambria Math" w:hAnsi="Cambria Math"/>
                      </w:rPr>
                      <m:t>S(2,2)</m:t>
                    </m:r>
                  </m:num>
                  <m:den>
                    <m:r>
                      <w:rPr>
                        <w:rFonts w:ascii="Cambria Math" w:hAnsi="Cambria Math"/>
                      </w:rPr>
                      <m:t>S(2,1)</m:t>
                    </m:r>
                  </m:den>
                </m:f>
              </m:oMath>
            </m:oMathPara>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BEE76" w14:textId="5CDFE402"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2,2</m:t>
                    </m:r>
                  </m:e>
                </m:d>
                <m:r>
                  <w:rPr>
                    <w:rFonts w:ascii="Cambria Math" w:hAnsi="Cambria Math"/>
                  </w:rPr>
                  <m:t>=</m:t>
                </m:r>
                <m:f>
                  <m:fPr>
                    <m:ctrlPr>
                      <w:rPr>
                        <w:rFonts w:ascii="Cambria Math" w:hAnsi="Cambria Math"/>
                        <w:i/>
                      </w:rPr>
                    </m:ctrlPr>
                  </m:fPr>
                  <m:num>
                    <m:r>
                      <w:rPr>
                        <w:rFonts w:ascii="Cambria Math" w:hAnsi="Cambria Math"/>
                      </w:rPr>
                      <m:t>S(2,3)</m:t>
                    </m:r>
                  </m:num>
                  <m:den>
                    <m:r>
                      <w:rPr>
                        <w:rFonts w:ascii="Cambria Math" w:hAnsi="Cambria Math"/>
                      </w:rPr>
                      <m:t>S(2,2)</m:t>
                    </m:r>
                  </m:den>
                </m:f>
              </m:oMath>
            </m:oMathPara>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7F7B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7E373" w14:textId="4BDF04F8"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2,n-2</m:t>
                    </m:r>
                  </m:e>
                </m:d>
                <m:r>
                  <w:rPr>
                    <w:rFonts w:ascii="Cambria Math" w:hAnsi="Cambria Math"/>
                  </w:rPr>
                  <m:t>=</m:t>
                </m:r>
                <m:f>
                  <m:fPr>
                    <m:ctrlPr>
                      <w:rPr>
                        <w:rFonts w:ascii="Cambria Math" w:hAnsi="Cambria Math"/>
                        <w:i/>
                      </w:rPr>
                    </m:ctrlPr>
                  </m:fPr>
                  <m:num>
                    <m:r>
                      <w:rPr>
                        <w:rFonts w:ascii="Cambria Math" w:hAnsi="Cambria Math"/>
                      </w:rPr>
                      <m:t>S(2,n-1)</m:t>
                    </m:r>
                  </m:num>
                  <m:den>
                    <m:r>
                      <w:rPr>
                        <w:rFonts w:ascii="Cambria Math" w:hAnsi="Cambria Math"/>
                      </w:rPr>
                      <m:t>S(2,n-2)</m:t>
                    </m:r>
                  </m:den>
                </m:f>
              </m:oMath>
            </m:oMathPara>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DB22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 </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A4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55223A40" w14:textId="77777777" w:rsidTr="000D4A71">
        <w:trPr>
          <w:trHeight w:val="574"/>
        </w:trPr>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2403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67352" w14:textId="47B060B9"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3,1</m:t>
                    </m:r>
                  </m:e>
                </m:d>
                <m:r>
                  <w:rPr>
                    <w:rFonts w:ascii="Cambria Math" w:hAnsi="Cambria Math"/>
                  </w:rPr>
                  <m:t>=</m:t>
                </m:r>
                <m:f>
                  <m:fPr>
                    <m:ctrlPr>
                      <w:rPr>
                        <w:rFonts w:ascii="Cambria Math" w:hAnsi="Cambria Math"/>
                        <w:i/>
                      </w:rPr>
                    </m:ctrlPr>
                  </m:fPr>
                  <m:num>
                    <m:r>
                      <w:rPr>
                        <w:rFonts w:ascii="Cambria Math" w:hAnsi="Cambria Math"/>
                      </w:rPr>
                      <m:t>S(3,2)</m:t>
                    </m:r>
                  </m:num>
                  <m:den>
                    <m:r>
                      <w:rPr>
                        <w:rFonts w:ascii="Cambria Math" w:hAnsi="Cambria Math"/>
                      </w:rPr>
                      <m:t>S(3,1)</m:t>
                    </m:r>
                  </m:den>
                </m:f>
              </m:oMath>
            </m:oMathPara>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2D5A6" w14:textId="673E068F"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3,2</m:t>
                    </m:r>
                  </m:e>
                </m:d>
                <m:r>
                  <w:rPr>
                    <w:rFonts w:ascii="Cambria Math" w:hAnsi="Cambria Math"/>
                  </w:rPr>
                  <m:t>=</m:t>
                </m:r>
                <m:f>
                  <m:fPr>
                    <m:ctrlPr>
                      <w:rPr>
                        <w:rFonts w:ascii="Cambria Math" w:hAnsi="Cambria Math"/>
                        <w:i/>
                      </w:rPr>
                    </m:ctrlPr>
                  </m:fPr>
                  <m:num>
                    <m:r>
                      <w:rPr>
                        <w:rFonts w:ascii="Cambria Math" w:hAnsi="Cambria Math"/>
                      </w:rPr>
                      <m:t>S(3,3)</m:t>
                    </m:r>
                  </m:num>
                  <m:den>
                    <m:r>
                      <w:rPr>
                        <w:rFonts w:ascii="Cambria Math" w:hAnsi="Cambria Math"/>
                      </w:rPr>
                      <m:t>S(3,2)</m:t>
                    </m:r>
                  </m:den>
                </m:f>
              </m:oMath>
            </m:oMathPara>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FB186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2D0E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DFF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13D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21AF0139" w14:textId="77777777" w:rsidTr="000D4A71">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96B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FF92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5D44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DD82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B002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1AEC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B2DF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490F7243" w14:textId="77777777" w:rsidTr="000D4A71">
        <w:tc>
          <w:tcPr>
            <w:tcW w:w="4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CEACC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98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0C7AD5C" w14:textId="149683D6"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n-1,1</m:t>
                    </m:r>
                  </m:e>
                </m:d>
                <m:r>
                  <w:rPr>
                    <w:rFonts w:ascii="Cambria Math" w:hAnsi="Cambria Math"/>
                  </w:rPr>
                  <m:t>=</m:t>
                </m:r>
                <m:f>
                  <m:fPr>
                    <m:ctrlPr>
                      <w:rPr>
                        <w:rFonts w:ascii="Cambria Math" w:hAnsi="Cambria Math"/>
                        <w:i/>
                      </w:rPr>
                    </m:ctrlPr>
                  </m:fPr>
                  <m:num>
                    <m:r>
                      <w:rPr>
                        <w:rFonts w:ascii="Cambria Math" w:hAnsi="Cambria Math"/>
                      </w:rPr>
                      <m:t>S(n-1,2)</m:t>
                    </m:r>
                  </m:num>
                  <m:den>
                    <m:r>
                      <w:rPr>
                        <w:rFonts w:ascii="Cambria Math" w:hAnsi="Cambria Math"/>
                      </w:rPr>
                      <m:t>S(n-1,1)</m:t>
                    </m:r>
                  </m:den>
                </m:f>
              </m:oMath>
            </m:oMathPara>
          </w:p>
        </w:tc>
        <w:tc>
          <w:tcPr>
            <w:tcW w:w="87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524C16" w14:textId="33E2FEAF"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m:oMathPara>
              <m:oMath>
                <m:r>
                  <w:rPr>
                    <w:rFonts w:ascii="Cambria Math" w:hAnsi="Cambria Math"/>
                  </w:rPr>
                  <m:t>F</m:t>
                </m:r>
                <m:d>
                  <m:dPr>
                    <m:ctrlPr>
                      <w:rPr>
                        <w:rFonts w:ascii="Cambria Math" w:hAnsi="Cambria Math"/>
                        <w:i/>
                      </w:rPr>
                    </m:ctrlPr>
                  </m:dPr>
                  <m:e>
                    <m:r>
                      <w:rPr>
                        <w:rFonts w:ascii="Cambria Math" w:hAnsi="Cambria Math"/>
                      </w:rPr>
                      <m:t>n-1,2</m:t>
                    </m:r>
                  </m:e>
                </m:d>
                <m:r>
                  <w:rPr>
                    <w:rFonts w:ascii="Cambria Math" w:hAnsi="Cambria Math"/>
                  </w:rPr>
                  <m:t>=</m:t>
                </m:r>
                <m:f>
                  <m:fPr>
                    <m:ctrlPr>
                      <w:rPr>
                        <w:rFonts w:ascii="Cambria Math" w:hAnsi="Cambria Math"/>
                        <w:i/>
                      </w:rPr>
                    </m:ctrlPr>
                  </m:fPr>
                  <m:num>
                    <m:r>
                      <w:rPr>
                        <w:rFonts w:ascii="Cambria Math" w:hAnsi="Cambria Math"/>
                      </w:rPr>
                      <m:t>S(n-1,3)</m:t>
                    </m:r>
                  </m:num>
                  <m:den>
                    <m:r>
                      <w:rPr>
                        <w:rFonts w:ascii="Cambria Math" w:hAnsi="Cambria Math"/>
                      </w:rPr>
                      <m:t>S(n-1,2)</m:t>
                    </m:r>
                  </m:den>
                </m:f>
              </m:oMath>
            </m:oMathPara>
          </w:p>
        </w:tc>
        <w:tc>
          <w:tcPr>
            <w:tcW w:w="26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B3D9B2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15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576A84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6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422CAB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9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5C7B24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2129B2DA" w14:textId="77777777" w:rsidTr="000D4A71">
        <w:tc>
          <w:tcPr>
            <w:tcW w:w="460"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09F42B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989" w:type="pct"/>
            <w:tcBorders>
              <w:top w:val="nil"/>
              <w:left w:val="nil"/>
              <w:bottom w:val="single" w:sz="4" w:space="0" w:color="auto"/>
              <w:right w:val="single" w:sz="8" w:space="0" w:color="auto"/>
            </w:tcBorders>
            <w:tcMar>
              <w:top w:w="0" w:type="dxa"/>
              <w:left w:w="108" w:type="dxa"/>
              <w:bottom w:w="0" w:type="dxa"/>
              <w:right w:w="108" w:type="dxa"/>
            </w:tcMar>
          </w:tcPr>
          <w:p w14:paraId="28CF402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x</w:t>
            </w:r>
          </w:p>
        </w:tc>
        <w:tc>
          <w:tcPr>
            <w:tcW w:w="878" w:type="pct"/>
            <w:tcBorders>
              <w:top w:val="nil"/>
              <w:left w:val="nil"/>
              <w:bottom w:val="single" w:sz="4" w:space="0" w:color="auto"/>
              <w:right w:val="single" w:sz="8" w:space="0" w:color="auto"/>
            </w:tcBorders>
            <w:tcMar>
              <w:top w:w="0" w:type="dxa"/>
              <w:left w:w="108" w:type="dxa"/>
              <w:bottom w:w="0" w:type="dxa"/>
              <w:right w:w="108" w:type="dxa"/>
            </w:tcMar>
          </w:tcPr>
          <w:p w14:paraId="31DD9BC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261" w:type="pct"/>
            <w:tcBorders>
              <w:top w:val="nil"/>
              <w:left w:val="nil"/>
              <w:bottom w:val="single" w:sz="4" w:space="0" w:color="auto"/>
              <w:right w:val="single" w:sz="8" w:space="0" w:color="auto"/>
            </w:tcBorders>
            <w:tcMar>
              <w:top w:w="0" w:type="dxa"/>
              <w:left w:w="108" w:type="dxa"/>
              <w:bottom w:w="0" w:type="dxa"/>
              <w:right w:w="108" w:type="dxa"/>
            </w:tcMar>
          </w:tcPr>
          <w:p w14:paraId="1DAEA35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1154" w:type="pct"/>
            <w:tcBorders>
              <w:top w:val="nil"/>
              <w:left w:val="nil"/>
              <w:bottom w:val="single" w:sz="4" w:space="0" w:color="auto"/>
              <w:right w:val="single" w:sz="8" w:space="0" w:color="auto"/>
            </w:tcBorders>
            <w:tcMar>
              <w:top w:w="0" w:type="dxa"/>
              <w:left w:w="108" w:type="dxa"/>
              <w:bottom w:w="0" w:type="dxa"/>
              <w:right w:w="108" w:type="dxa"/>
            </w:tcMar>
          </w:tcPr>
          <w:p w14:paraId="4FBD56B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861" w:type="pct"/>
            <w:tcBorders>
              <w:top w:val="nil"/>
              <w:left w:val="nil"/>
              <w:bottom w:val="single" w:sz="4" w:space="0" w:color="auto"/>
              <w:right w:val="single" w:sz="8" w:space="0" w:color="auto"/>
            </w:tcBorders>
            <w:tcMar>
              <w:top w:w="0" w:type="dxa"/>
              <w:left w:w="108" w:type="dxa"/>
              <w:bottom w:w="0" w:type="dxa"/>
              <w:right w:w="108" w:type="dxa"/>
            </w:tcMar>
          </w:tcPr>
          <w:p w14:paraId="2DB3711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c>
          <w:tcPr>
            <w:tcW w:w="397" w:type="pct"/>
            <w:tcBorders>
              <w:top w:val="nil"/>
              <w:left w:val="nil"/>
              <w:bottom w:val="single" w:sz="4" w:space="0" w:color="auto"/>
              <w:right w:val="single" w:sz="8" w:space="0" w:color="auto"/>
            </w:tcBorders>
            <w:tcMar>
              <w:top w:w="0" w:type="dxa"/>
              <w:left w:w="108" w:type="dxa"/>
              <w:bottom w:w="0" w:type="dxa"/>
              <w:right w:w="108" w:type="dxa"/>
            </w:tcMar>
          </w:tcPr>
          <w:p w14:paraId="58070A7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5B7F4952" w14:textId="77777777" w:rsidTr="00E76DDF">
        <w:tc>
          <w:tcPr>
            <w:tcW w:w="5000" w:type="pct"/>
            <w:gridSpan w:val="7"/>
            <w:tcBorders>
              <w:top w:val="nil"/>
              <w:left w:val="single" w:sz="8" w:space="0" w:color="auto"/>
              <w:bottom w:val="single" w:sz="4" w:space="0" w:color="auto"/>
              <w:right w:val="single" w:sz="8" w:space="0" w:color="auto"/>
            </w:tcBorders>
            <w:tcMar>
              <w:top w:w="0" w:type="dxa"/>
              <w:left w:w="108" w:type="dxa"/>
              <w:bottom w:w="0" w:type="dxa"/>
              <w:right w:w="108" w:type="dxa"/>
            </w:tcMar>
          </w:tcPr>
          <w:p w14:paraId="57BF287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Коэффициенты развития убытков g(j)</w:t>
            </w:r>
          </w:p>
        </w:tc>
      </w:tr>
      <w:tr w:rsidR="00E76DDF" w:rsidRPr="00133234" w14:paraId="0A9B319B" w14:textId="77777777" w:rsidTr="000D4A71">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CB99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g(j)</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79CE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C4B9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C1CA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3C26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n-2</w:t>
            </w: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C8C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5431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r>
      <w:tr w:rsidR="00E76DDF" w:rsidRPr="00133234" w14:paraId="17B0C753" w14:textId="77777777" w:rsidTr="000D4A71">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CAE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среднее арифметическое</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926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AC47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F132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E421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A497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2382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1D48F76F" w14:textId="77777777" w:rsidTr="000D4A71">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B737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xml:space="preserve">среднее за </w:t>
            </w:r>
          </w:p>
          <w:p w14:paraId="44EABFC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 периодов</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B294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69C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9802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A8E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B1B2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DBAE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r w:rsidR="00E76DDF" w:rsidRPr="00133234" w14:paraId="3EA2C1ED" w14:textId="77777777" w:rsidTr="000D4A71">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90EE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средняя величина</w:t>
            </w: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E7D6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CBF9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DE28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78D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0864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C382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х</w:t>
            </w:r>
          </w:p>
        </w:tc>
      </w:tr>
    </w:tbl>
    <w:p w14:paraId="04F67CE4" w14:textId="77777777" w:rsidR="00E76DDF" w:rsidRPr="00133234" w:rsidRDefault="00E76DDF" w:rsidP="00E76DDF">
      <w:pPr>
        <w:spacing w:after="0" w:line="240" w:lineRule="auto"/>
        <w:ind w:left="709"/>
        <w:jc w:val="both"/>
        <w:rPr>
          <w:rFonts w:ascii="Times New Roman" w:eastAsia="Times New Roman" w:hAnsi="Times New Roman" w:cs="Times New Roman"/>
          <w:sz w:val="24"/>
          <w:szCs w:val="24"/>
          <w:lang w:eastAsia="ru-RU"/>
        </w:rPr>
      </w:pPr>
    </w:p>
    <w:p w14:paraId="7F21D77E"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 в Таблице коэффициентов развития убытков определяются факторы развития убытков F(</w:t>
      </w:r>
      <w:proofErr w:type="spellStart"/>
      <w:proofErr w:type="gramStart"/>
      <w:r w:rsidRPr="00133234">
        <w:rPr>
          <w:rFonts w:ascii="Times New Roman" w:eastAsia="Times New Roman" w:hAnsi="Times New Roman" w:cs="Times New Roman"/>
          <w:sz w:val="28"/>
          <w:szCs w:val="28"/>
          <w:lang w:eastAsia="ru-RU"/>
        </w:rPr>
        <w:t>i,j</w:t>
      </w:r>
      <w:proofErr w:type="spellEnd"/>
      <w:proofErr w:type="gramEnd"/>
      <w:r w:rsidRPr="00133234">
        <w:rPr>
          <w:rFonts w:ascii="Times New Roman" w:eastAsia="Times New Roman" w:hAnsi="Times New Roman" w:cs="Times New Roman"/>
          <w:sz w:val="28"/>
          <w:szCs w:val="28"/>
          <w:lang w:eastAsia="ru-RU"/>
        </w:rPr>
        <w:t>), соответствующие относительному увеличению совокупной величины заявленных убытков от одного периода оплаты к последующему, по следующей формуле:</w:t>
      </w:r>
    </w:p>
    <w:p w14:paraId="50550478"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Фактор развития убытков F(</w:t>
      </w:r>
      <w:proofErr w:type="spellStart"/>
      <w:proofErr w:type="gramStart"/>
      <w:r w:rsidRPr="00133234">
        <w:rPr>
          <w:rFonts w:ascii="Times New Roman" w:eastAsia="Times New Roman" w:hAnsi="Times New Roman" w:cs="Times New Roman"/>
          <w:sz w:val="28"/>
          <w:szCs w:val="28"/>
          <w:lang w:eastAsia="ru-RU"/>
        </w:rPr>
        <w:t>i,j</w:t>
      </w:r>
      <w:proofErr w:type="spellEnd"/>
      <w:proofErr w:type="gramEnd"/>
      <w:r w:rsidRPr="00133234">
        <w:rPr>
          <w:rFonts w:ascii="Times New Roman" w:eastAsia="Times New Roman" w:hAnsi="Times New Roman" w:cs="Times New Roman"/>
          <w:sz w:val="28"/>
          <w:szCs w:val="28"/>
          <w:lang w:eastAsia="ru-RU"/>
        </w:rPr>
        <w:t>)= S (i,j+1)/S (</w:t>
      </w:r>
      <w:proofErr w:type="spellStart"/>
      <w:r w:rsidRPr="00133234">
        <w:rPr>
          <w:rFonts w:ascii="Times New Roman" w:eastAsia="Times New Roman" w:hAnsi="Times New Roman" w:cs="Times New Roman"/>
          <w:sz w:val="28"/>
          <w:szCs w:val="28"/>
          <w:lang w:eastAsia="ru-RU"/>
        </w:rPr>
        <w:t>i,j</w:t>
      </w:r>
      <w:proofErr w:type="spellEnd"/>
      <w:r w:rsidRPr="00133234">
        <w:rPr>
          <w:rFonts w:ascii="Times New Roman" w:eastAsia="Times New Roman" w:hAnsi="Times New Roman" w:cs="Times New Roman"/>
          <w:sz w:val="28"/>
          <w:szCs w:val="28"/>
          <w:lang w:eastAsia="ru-RU"/>
        </w:rPr>
        <w:t>).</w:t>
      </w:r>
    </w:p>
    <w:p w14:paraId="689947A2"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Коэффициенты развития убытков g(j) рассчитываются как усредненное значение факторов развития убытков по периодам наступления убытков.</w:t>
      </w:r>
    </w:p>
    <w:p w14:paraId="5B5DFC19"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p>
    <w:p w14:paraId="3F9D3AA7"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коэффициентов</w:t>
      </w:r>
    </w:p>
    <w:p w14:paraId="0DDFDDE8" w14:textId="77777777" w:rsidR="00E76DDF" w:rsidRPr="00133234" w:rsidRDefault="00E76DDF" w:rsidP="00E76DDF">
      <w:pPr>
        <w:spacing w:after="0" w:line="240" w:lineRule="auto"/>
        <w:ind w:firstLine="709"/>
        <w:rPr>
          <w:rFonts w:ascii="Times New Roman" w:eastAsia="Times New Roman" w:hAnsi="Times New Roman" w:cs="Times New Roman"/>
          <w:sz w:val="24"/>
          <w:szCs w:val="24"/>
          <w:lang w:eastAsia="ru-RU"/>
        </w:rPr>
      </w:pPr>
    </w:p>
    <w:tbl>
      <w:tblPr>
        <w:tblW w:w="4938" w:type="pct"/>
        <w:tblInd w:w="108" w:type="dxa"/>
        <w:tblCellMar>
          <w:left w:w="0" w:type="dxa"/>
          <w:right w:w="0" w:type="dxa"/>
        </w:tblCellMar>
        <w:tblLook w:val="0000" w:firstRow="0" w:lastRow="0" w:firstColumn="0" w:lastColumn="0" w:noHBand="0" w:noVBand="0"/>
      </w:tblPr>
      <w:tblGrid>
        <w:gridCol w:w="2058"/>
        <w:gridCol w:w="4325"/>
        <w:gridCol w:w="3601"/>
        <w:gridCol w:w="4386"/>
      </w:tblGrid>
      <w:tr w:rsidR="00E76DDF" w:rsidRPr="00133234" w14:paraId="3C491016" w14:textId="77777777" w:rsidTr="00E76DDF">
        <w:trPr>
          <w:trHeight w:val="520"/>
        </w:trPr>
        <w:tc>
          <w:tcPr>
            <w:tcW w:w="7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50BA7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lastRenderedPageBreak/>
              <w:t> Период наступления страховых случаев (i)</w:t>
            </w:r>
          </w:p>
        </w:tc>
        <w:tc>
          <w:tcPr>
            <w:tcW w:w="15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0E2F0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Коэффициенты развития убытков g(j)</w:t>
            </w:r>
          </w:p>
        </w:tc>
        <w:tc>
          <w:tcPr>
            <w:tcW w:w="12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2E606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Факторы развития убытков f (j)</w:t>
            </w:r>
          </w:p>
        </w:tc>
        <w:tc>
          <w:tcPr>
            <w:tcW w:w="1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343E5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Факторы запаздывания h(j)= 1 - 1/f (j)</w:t>
            </w:r>
          </w:p>
        </w:tc>
      </w:tr>
      <w:tr w:rsidR="00E76DDF" w:rsidRPr="00133234" w14:paraId="6FB68B8A" w14:textId="77777777" w:rsidTr="00E76DDF">
        <w:trPr>
          <w:trHeight w:val="259"/>
        </w:trPr>
        <w:tc>
          <w:tcPr>
            <w:tcW w:w="7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AEC7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1505" w:type="pct"/>
            <w:tcBorders>
              <w:top w:val="nil"/>
              <w:left w:val="nil"/>
              <w:bottom w:val="single" w:sz="8" w:space="0" w:color="auto"/>
              <w:right w:val="single" w:sz="8" w:space="0" w:color="auto"/>
            </w:tcBorders>
            <w:tcMar>
              <w:top w:w="0" w:type="dxa"/>
              <w:left w:w="108" w:type="dxa"/>
              <w:bottom w:w="0" w:type="dxa"/>
              <w:right w:w="108" w:type="dxa"/>
            </w:tcMar>
          </w:tcPr>
          <w:p w14:paraId="0A4E6E3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1253" w:type="pct"/>
            <w:tcBorders>
              <w:top w:val="nil"/>
              <w:left w:val="nil"/>
              <w:bottom w:val="single" w:sz="8" w:space="0" w:color="auto"/>
              <w:right w:val="single" w:sz="8" w:space="0" w:color="auto"/>
            </w:tcBorders>
            <w:tcMar>
              <w:top w:w="0" w:type="dxa"/>
              <w:left w:w="108" w:type="dxa"/>
              <w:bottom w:w="0" w:type="dxa"/>
              <w:right w:w="108" w:type="dxa"/>
            </w:tcMar>
          </w:tcPr>
          <w:p w14:paraId="7DE71DC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1  </w:t>
            </w:r>
          </w:p>
        </w:tc>
        <w:tc>
          <w:tcPr>
            <w:tcW w:w="1526" w:type="pct"/>
            <w:tcBorders>
              <w:top w:val="nil"/>
              <w:left w:val="nil"/>
              <w:bottom w:val="single" w:sz="8" w:space="0" w:color="auto"/>
              <w:right w:val="single" w:sz="8" w:space="0" w:color="auto"/>
            </w:tcBorders>
            <w:tcMar>
              <w:top w:w="0" w:type="dxa"/>
              <w:left w:w="108" w:type="dxa"/>
              <w:bottom w:w="0" w:type="dxa"/>
              <w:right w:w="108" w:type="dxa"/>
            </w:tcMar>
          </w:tcPr>
          <w:p w14:paraId="266E476B"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1-1/ 1  </w:t>
            </w:r>
          </w:p>
        </w:tc>
      </w:tr>
      <w:tr w:rsidR="00E76DDF" w:rsidRPr="00133234" w14:paraId="4931E191" w14:textId="77777777" w:rsidTr="00E76DDF">
        <w:trPr>
          <w:trHeight w:val="259"/>
        </w:trPr>
        <w:tc>
          <w:tcPr>
            <w:tcW w:w="7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142BC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1505" w:type="pct"/>
            <w:tcBorders>
              <w:top w:val="nil"/>
              <w:left w:val="nil"/>
              <w:bottom w:val="single" w:sz="8" w:space="0" w:color="auto"/>
              <w:right w:val="single" w:sz="8" w:space="0" w:color="auto"/>
            </w:tcBorders>
            <w:tcMar>
              <w:top w:w="0" w:type="dxa"/>
              <w:left w:w="108" w:type="dxa"/>
              <w:bottom w:w="0" w:type="dxa"/>
              <w:right w:w="108" w:type="dxa"/>
            </w:tcMar>
          </w:tcPr>
          <w:p w14:paraId="25DFB0C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g(n-1) </w:t>
            </w:r>
          </w:p>
        </w:tc>
        <w:tc>
          <w:tcPr>
            <w:tcW w:w="1253" w:type="pct"/>
            <w:tcBorders>
              <w:top w:val="nil"/>
              <w:left w:val="nil"/>
              <w:bottom w:val="single" w:sz="8" w:space="0" w:color="auto"/>
              <w:right w:val="single" w:sz="8" w:space="0" w:color="auto"/>
            </w:tcBorders>
            <w:tcMar>
              <w:top w:w="0" w:type="dxa"/>
              <w:left w:w="108" w:type="dxa"/>
              <w:bottom w:w="0" w:type="dxa"/>
              <w:right w:w="108" w:type="dxa"/>
            </w:tcMar>
          </w:tcPr>
          <w:p w14:paraId="118DB370"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1*g(n-1) </w:t>
            </w:r>
          </w:p>
        </w:tc>
        <w:tc>
          <w:tcPr>
            <w:tcW w:w="1526" w:type="pct"/>
            <w:tcBorders>
              <w:top w:val="nil"/>
              <w:left w:val="nil"/>
              <w:bottom w:val="single" w:sz="8" w:space="0" w:color="auto"/>
              <w:right w:val="single" w:sz="8" w:space="0" w:color="auto"/>
            </w:tcBorders>
            <w:tcMar>
              <w:top w:w="0" w:type="dxa"/>
              <w:left w:w="108" w:type="dxa"/>
              <w:bottom w:w="0" w:type="dxa"/>
              <w:right w:w="108" w:type="dxa"/>
            </w:tcMar>
          </w:tcPr>
          <w:p w14:paraId="04298DC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1-1</w:t>
            </w:r>
            <w:proofErr w:type="gramStart"/>
            <w:r w:rsidRPr="00133234">
              <w:rPr>
                <w:rFonts w:ascii="Times New Roman" w:eastAsia="Times New Roman" w:hAnsi="Times New Roman" w:cs="Times New Roman"/>
                <w:sz w:val="20"/>
                <w:szCs w:val="20"/>
                <w:lang w:eastAsia="ru-RU"/>
              </w:rPr>
              <w:t>/( g</w:t>
            </w:r>
            <w:proofErr w:type="gramEnd"/>
            <w:r w:rsidRPr="00133234">
              <w:rPr>
                <w:rFonts w:ascii="Times New Roman" w:eastAsia="Times New Roman" w:hAnsi="Times New Roman" w:cs="Times New Roman"/>
                <w:sz w:val="20"/>
                <w:szCs w:val="20"/>
                <w:lang w:eastAsia="ru-RU"/>
              </w:rPr>
              <w:t>(n-1))  </w:t>
            </w:r>
          </w:p>
        </w:tc>
      </w:tr>
      <w:tr w:rsidR="00E76DDF" w:rsidRPr="00133234" w14:paraId="30C78D48" w14:textId="77777777" w:rsidTr="00E76DDF">
        <w:trPr>
          <w:trHeight w:val="259"/>
        </w:trPr>
        <w:tc>
          <w:tcPr>
            <w:tcW w:w="7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A7475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1505" w:type="pct"/>
            <w:tcBorders>
              <w:top w:val="nil"/>
              <w:left w:val="nil"/>
              <w:bottom w:val="single" w:sz="8" w:space="0" w:color="auto"/>
              <w:right w:val="single" w:sz="8" w:space="0" w:color="auto"/>
            </w:tcBorders>
            <w:tcMar>
              <w:top w:w="0" w:type="dxa"/>
              <w:left w:w="108" w:type="dxa"/>
              <w:bottom w:w="0" w:type="dxa"/>
              <w:right w:w="108" w:type="dxa"/>
            </w:tcMar>
          </w:tcPr>
          <w:p w14:paraId="4168183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g(n-2) </w:t>
            </w:r>
          </w:p>
        </w:tc>
        <w:tc>
          <w:tcPr>
            <w:tcW w:w="1253" w:type="pct"/>
            <w:tcBorders>
              <w:top w:val="nil"/>
              <w:left w:val="nil"/>
              <w:bottom w:val="single" w:sz="8" w:space="0" w:color="auto"/>
              <w:right w:val="single" w:sz="8" w:space="0" w:color="auto"/>
            </w:tcBorders>
            <w:tcMar>
              <w:top w:w="0" w:type="dxa"/>
              <w:left w:w="108" w:type="dxa"/>
              <w:bottom w:w="0" w:type="dxa"/>
              <w:right w:w="108" w:type="dxa"/>
            </w:tcMar>
          </w:tcPr>
          <w:p w14:paraId="5175C06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1*g(n-1) *g(n-2)     </w:t>
            </w:r>
          </w:p>
        </w:tc>
        <w:tc>
          <w:tcPr>
            <w:tcW w:w="1526" w:type="pct"/>
            <w:tcBorders>
              <w:top w:val="nil"/>
              <w:left w:val="nil"/>
              <w:bottom w:val="single" w:sz="8" w:space="0" w:color="auto"/>
              <w:right w:val="single" w:sz="8" w:space="0" w:color="auto"/>
            </w:tcBorders>
            <w:tcMar>
              <w:top w:w="0" w:type="dxa"/>
              <w:left w:w="108" w:type="dxa"/>
              <w:bottom w:w="0" w:type="dxa"/>
              <w:right w:w="108" w:type="dxa"/>
            </w:tcMar>
          </w:tcPr>
          <w:p w14:paraId="2D62579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1-1/ (1*g(n-1) *g(n-2</w:t>
            </w:r>
            <w:proofErr w:type="gramStart"/>
            <w:r w:rsidRPr="00133234">
              <w:rPr>
                <w:rFonts w:ascii="Times New Roman" w:eastAsia="Times New Roman" w:hAnsi="Times New Roman" w:cs="Times New Roman"/>
                <w:sz w:val="20"/>
                <w:szCs w:val="20"/>
                <w:lang w:eastAsia="ru-RU"/>
              </w:rPr>
              <w:t>))   </w:t>
            </w:r>
            <w:proofErr w:type="gramEnd"/>
            <w:r w:rsidRPr="00133234">
              <w:rPr>
                <w:rFonts w:ascii="Times New Roman" w:eastAsia="Times New Roman" w:hAnsi="Times New Roman" w:cs="Times New Roman"/>
                <w:sz w:val="20"/>
                <w:szCs w:val="20"/>
                <w:lang w:eastAsia="ru-RU"/>
              </w:rPr>
              <w:t>  </w:t>
            </w:r>
          </w:p>
        </w:tc>
      </w:tr>
      <w:tr w:rsidR="00E76DDF" w:rsidRPr="00133234" w14:paraId="76654B5C" w14:textId="77777777" w:rsidTr="00E76DDF">
        <w:trPr>
          <w:trHeight w:val="259"/>
        </w:trPr>
        <w:tc>
          <w:tcPr>
            <w:tcW w:w="7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83D0E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505" w:type="pct"/>
            <w:tcBorders>
              <w:top w:val="nil"/>
              <w:left w:val="nil"/>
              <w:bottom w:val="single" w:sz="8" w:space="0" w:color="auto"/>
              <w:right w:val="single" w:sz="8" w:space="0" w:color="auto"/>
            </w:tcBorders>
            <w:tcMar>
              <w:top w:w="0" w:type="dxa"/>
              <w:left w:w="108" w:type="dxa"/>
              <w:bottom w:w="0" w:type="dxa"/>
              <w:right w:w="108" w:type="dxa"/>
            </w:tcMar>
          </w:tcPr>
          <w:p w14:paraId="45F32921"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1253" w:type="pct"/>
            <w:tcBorders>
              <w:top w:val="nil"/>
              <w:left w:val="nil"/>
              <w:bottom w:val="single" w:sz="8" w:space="0" w:color="auto"/>
              <w:right w:val="single" w:sz="8" w:space="0" w:color="auto"/>
            </w:tcBorders>
            <w:tcMar>
              <w:top w:w="0" w:type="dxa"/>
              <w:left w:w="108" w:type="dxa"/>
              <w:bottom w:w="0" w:type="dxa"/>
              <w:right w:w="108" w:type="dxa"/>
            </w:tcMar>
          </w:tcPr>
          <w:p w14:paraId="1C7DBBC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c>
          <w:tcPr>
            <w:tcW w:w="1526" w:type="pct"/>
            <w:tcBorders>
              <w:top w:val="nil"/>
              <w:left w:val="nil"/>
              <w:bottom w:val="single" w:sz="8" w:space="0" w:color="auto"/>
              <w:right w:val="single" w:sz="8" w:space="0" w:color="auto"/>
            </w:tcBorders>
            <w:tcMar>
              <w:top w:w="0" w:type="dxa"/>
              <w:left w:w="108" w:type="dxa"/>
              <w:bottom w:w="0" w:type="dxa"/>
              <w:right w:w="108" w:type="dxa"/>
            </w:tcMar>
          </w:tcPr>
          <w:p w14:paraId="1E9933C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w:t>
            </w:r>
          </w:p>
        </w:tc>
      </w:tr>
      <w:tr w:rsidR="00E76DDF" w:rsidRPr="00133234" w14:paraId="2D5A59FA" w14:textId="77777777" w:rsidTr="00E76DDF">
        <w:trPr>
          <w:trHeight w:val="259"/>
        </w:trPr>
        <w:tc>
          <w:tcPr>
            <w:tcW w:w="7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090D5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1505" w:type="pct"/>
            <w:tcBorders>
              <w:top w:val="nil"/>
              <w:left w:val="nil"/>
              <w:bottom w:val="single" w:sz="8" w:space="0" w:color="auto"/>
              <w:right w:val="single" w:sz="8" w:space="0" w:color="auto"/>
            </w:tcBorders>
            <w:tcMar>
              <w:top w:w="0" w:type="dxa"/>
              <w:left w:w="108" w:type="dxa"/>
              <w:bottom w:w="0" w:type="dxa"/>
              <w:right w:w="108" w:type="dxa"/>
            </w:tcMar>
          </w:tcPr>
          <w:p w14:paraId="2151CBC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2) </w:t>
            </w:r>
          </w:p>
        </w:tc>
        <w:tc>
          <w:tcPr>
            <w:tcW w:w="1253" w:type="pct"/>
            <w:tcBorders>
              <w:top w:val="nil"/>
              <w:left w:val="nil"/>
              <w:bottom w:val="single" w:sz="8" w:space="0" w:color="auto"/>
              <w:right w:val="single" w:sz="8" w:space="0" w:color="auto"/>
            </w:tcBorders>
            <w:tcMar>
              <w:top w:w="0" w:type="dxa"/>
              <w:left w:w="108" w:type="dxa"/>
              <w:bottom w:w="0" w:type="dxa"/>
              <w:right w:w="108" w:type="dxa"/>
            </w:tcMar>
          </w:tcPr>
          <w:p w14:paraId="5A04415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1*g(n-1) *g(n-</w:t>
            </w:r>
            <w:proofErr w:type="gramStart"/>
            <w:r w:rsidRPr="00133234">
              <w:rPr>
                <w:rFonts w:ascii="Times New Roman" w:eastAsia="Times New Roman" w:hAnsi="Times New Roman" w:cs="Times New Roman"/>
                <w:sz w:val="20"/>
                <w:szCs w:val="20"/>
                <w:lang w:eastAsia="ru-RU"/>
              </w:rPr>
              <w:t>2)*</w:t>
            </w:r>
            <w:proofErr w:type="gramEnd"/>
            <w:r w:rsidRPr="00133234">
              <w:rPr>
                <w:rFonts w:ascii="Times New Roman" w:eastAsia="Times New Roman" w:hAnsi="Times New Roman" w:cs="Times New Roman"/>
                <w:sz w:val="20"/>
                <w:szCs w:val="20"/>
                <w:lang w:eastAsia="ru-RU"/>
              </w:rPr>
              <w:t>…* g(2)   </w:t>
            </w:r>
          </w:p>
        </w:tc>
        <w:tc>
          <w:tcPr>
            <w:tcW w:w="1526" w:type="pct"/>
            <w:tcBorders>
              <w:top w:val="nil"/>
              <w:left w:val="nil"/>
              <w:bottom w:val="single" w:sz="8" w:space="0" w:color="auto"/>
              <w:right w:val="single" w:sz="8" w:space="0" w:color="auto"/>
            </w:tcBorders>
            <w:tcMar>
              <w:top w:w="0" w:type="dxa"/>
              <w:left w:w="108" w:type="dxa"/>
              <w:bottom w:w="0" w:type="dxa"/>
              <w:right w:w="108" w:type="dxa"/>
            </w:tcMar>
          </w:tcPr>
          <w:p w14:paraId="704BF74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1-1/ (1*g(n-1) *g(n-</w:t>
            </w:r>
            <w:proofErr w:type="gramStart"/>
            <w:r w:rsidRPr="00133234">
              <w:rPr>
                <w:rFonts w:ascii="Times New Roman" w:eastAsia="Times New Roman" w:hAnsi="Times New Roman" w:cs="Times New Roman"/>
                <w:sz w:val="20"/>
                <w:szCs w:val="20"/>
                <w:lang w:eastAsia="ru-RU"/>
              </w:rPr>
              <w:t>2)*</w:t>
            </w:r>
            <w:proofErr w:type="gramEnd"/>
            <w:r w:rsidRPr="00133234">
              <w:rPr>
                <w:rFonts w:ascii="Times New Roman" w:eastAsia="Times New Roman" w:hAnsi="Times New Roman" w:cs="Times New Roman"/>
                <w:sz w:val="20"/>
                <w:szCs w:val="20"/>
                <w:lang w:eastAsia="ru-RU"/>
              </w:rPr>
              <w:t>…* g(2))         </w:t>
            </w:r>
          </w:p>
        </w:tc>
      </w:tr>
      <w:tr w:rsidR="00E76DDF" w:rsidRPr="00133234" w14:paraId="71E47C20" w14:textId="77777777" w:rsidTr="00E76DDF">
        <w:trPr>
          <w:trHeight w:val="259"/>
        </w:trPr>
        <w:tc>
          <w:tcPr>
            <w:tcW w:w="7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3A96F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1505" w:type="pct"/>
            <w:tcBorders>
              <w:top w:val="nil"/>
              <w:left w:val="nil"/>
              <w:bottom w:val="single" w:sz="8" w:space="0" w:color="auto"/>
              <w:right w:val="single" w:sz="8" w:space="0" w:color="auto"/>
            </w:tcBorders>
            <w:tcMar>
              <w:top w:w="0" w:type="dxa"/>
              <w:left w:w="108" w:type="dxa"/>
              <w:bottom w:w="0" w:type="dxa"/>
              <w:right w:w="108" w:type="dxa"/>
            </w:tcMar>
          </w:tcPr>
          <w:p w14:paraId="28BEAF6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g(</w:t>
            </w:r>
            <w:proofErr w:type="gramEnd"/>
            <w:r w:rsidRPr="00133234">
              <w:rPr>
                <w:rFonts w:ascii="Times New Roman" w:eastAsia="Times New Roman" w:hAnsi="Times New Roman" w:cs="Times New Roman"/>
                <w:sz w:val="20"/>
                <w:szCs w:val="20"/>
                <w:lang w:eastAsia="ru-RU"/>
              </w:rPr>
              <w:t>1) </w:t>
            </w:r>
          </w:p>
        </w:tc>
        <w:tc>
          <w:tcPr>
            <w:tcW w:w="1253" w:type="pct"/>
            <w:tcBorders>
              <w:top w:val="nil"/>
              <w:left w:val="nil"/>
              <w:bottom w:val="single" w:sz="8" w:space="0" w:color="auto"/>
              <w:right w:val="single" w:sz="8" w:space="0" w:color="auto"/>
            </w:tcBorders>
            <w:tcMar>
              <w:top w:w="0" w:type="dxa"/>
              <w:left w:w="108" w:type="dxa"/>
              <w:bottom w:w="0" w:type="dxa"/>
              <w:right w:w="108" w:type="dxa"/>
            </w:tcMar>
          </w:tcPr>
          <w:p w14:paraId="365C5125"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1*g(n-</w:t>
            </w:r>
            <w:proofErr w:type="gramStart"/>
            <w:r w:rsidRPr="00133234">
              <w:rPr>
                <w:rFonts w:ascii="Times New Roman" w:eastAsia="Times New Roman" w:hAnsi="Times New Roman" w:cs="Times New Roman"/>
                <w:sz w:val="20"/>
                <w:szCs w:val="20"/>
                <w:lang w:eastAsia="ru-RU"/>
              </w:rPr>
              <w:t>1)*</w:t>
            </w:r>
            <w:proofErr w:type="gramEnd"/>
            <w:r w:rsidRPr="00133234">
              <w:rPr>
                <w:rFonts w:ascii="Times New Roman" w:eastAsia="Times New Roman" w:hAnsi="Times New Roman" w:cs="Times New Roman"/>
                <w:sz w:val="20"/>
                <w:szCs w:val="20"/>
                <w:lang w:eastAsia="ru-RU"/>
              </w:rPr>
              <w:t>g(n-2)*…* g(2)*g(1)   </w:t>
            </w:r>
          </w:p>
        </w:tc>
        <w:tc>
          <w:tcPr>
            <w:tcW w:w="1526" w:type="pct"/>
            <w:tcBorders>
              <w:top w:val="nil"/>
              <w:left w:val="nil"/>
              <w:bottom w:val="single" w:sz="8" w:space="0" w:color="auto"/>
              <w:right w:val="single" w:sz="8" w:space="0" w:color="auto"/>
            </w:tcBorders>
            <w:tcMar>
              <w:top w:w="0" w:type="dxa"/>
              <w:left w:w="108" w:type="dxa"/>
              <w:bottom w:w="0" w:type="dxa"/>
              <w:right w:w="108" w:type="dxa"/>
            </w:tcMar>
          </w:tcPr>
          <w:p w14:paraId="0EA1D7E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 1-1/ (1*g(n-1) *g(n-</w:t>
            </w:r>
            <w:proofErr w:type="gramStart"/>
            <w:r w:rsidRPr="00133234">
              <w:rPr>
                <w:rFonts w:ascii="Times New Roman" w:eastAsia="Times New Roman" w:hAnsi="Times New Roman" w:cs="Times New Roman"/>
                <w:sz w:val="20"/>
                <w:szCs w:val="20"/>
                <w:lang w:eastAsia="ru-RU"/>
              </w:rPr>
              <w:t>2)*</w:t>
            </w:r>
            <w:proofErr w:type="gramEnd"/>
            <w:r w:rsidRPr="00133234">
              <w:rPr>
                <w:rFonts w:ascii="Times New Roman" w:eastAsia="Times New Roman" w:hAnsi="Times New Roman" w:cs="Times New Roman"/>
                <w:sz w:val="20"/>
                <w:szCs w:val="20"/>
                <w:lang w:eastAsia="ru-RU"/>
              </w:rPr>
              <w:t>…* g(2)*g(1))         </w:t>
            </w:r>
          </w:p>
        </w:tc>
      </w:tr>
    </w:tbl>
    <w:p w14:paraId="657AD534"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p>
    <w:p w14:paraId="34521637"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 в Таблице коэффициентов указываются:</w:t>
      </w:r>
    </w:p>
    <w:p w14:paraId="4C2B0C27"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столбце «Коэффициенты развития убытков g(j)» – значения коэффициентов развития убытков, указанных в Таблице коэффициентов развития убытков g(j);</w:t>
      </w:r>
    </w:p>
    <w:p w14:paraId="2A7E1BA5"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столбце «Факторы развития убытков f (j)» – накопленные значения коэффициентов развития убытков;</w:t>
      </w:r>
    </w:p>
    <w:p w14:paraId="42F75CDC"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в столбце «Факторы запаздывания h(j)» – </w:t>
      </w:r>
      <w:proofErr w:type="gramStart"/>
      <w:r w:rsidRPr="00133234">
        <w:rPr>
          <w:rFonts w:ascii="Times New Roman" w:eastAsia="Times New Roman" w:hAnsi="Times New Roman" w:cs="Times New Roman"/>
          <w:sz w:val="28"/>
          <w:szCs w:val="28"/>
          <w:lang w:eastAsia="ru-RU"/>
        </w:rPr>
        <w:t>значения  равные</w:t>
      </w:r>
      <w:proofErr w:type="gramEnd"/>
      <w:r w:rsidRPr="00133234">
        <w:rPr>
          <w:rFonts w:ascii="Times New Roman" w:eastAsia="Times New Roman" w:hAnsi="Times New Roman" w:cs="Times New Roman"/>
          <w:sz w:val="28"/>
          <w:szCs w:val="28"/>
          <w:lang w:eastAsia="ru-RU"/>
        </w:rPr>
        <w:t xml:space="preserve">  1 - 1/f (j), где f (j) является фактором развития.</w:t>
      </w:r>
    </w:p>
    <w:p w14:paraId="26B24E8C"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p>
    <w:p w14:paraId="217C168B"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расчета коэффициента убыточности по полисам</w:t>
      </w:r>
    </w:p>
    <w:p w14:paraId="3079A97D"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3969"/>
        <w:gridCol w:w="3402"/>
        <w:gridCol w:w="4274"/>
      </w:tblGrid>
      <w:tr w:rsidR="00E76DDF" w:rsidRPr="00133234" w14:paraId="51D5BA40" w14:textId="77777777" w:rsidTr="00E76DDF">
        <w:trPr>
          <w:trHeight w:val="220"/>
        </w:trPr>
        <w:tc>
          <w:tcPr>
            <w:tcW w:w="2956" w:type="dxa"/>
          </w:tcPr>
          <w:p w14:paraId="4667F5D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Финансовый год (y)</w:t>
            </w:r>
          </w:p>
        </w:tc>
        <w:tc>
          <w:tcPr>
            <w:tcW w:w="3969" w:type="dxa"/>
          </w:tcPr>
          <w:p w14:paraId="1D4EA28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Понесенные убытки</w:t>
            </w:r>
          </w:p>
        </w:tc>
        <w:tc>
          <w:tcPr>
            <w:tcW w:w="3402" w:type="dxa"/>
          </w:tcPr>
          <w:p w14:paraId="6CBEE193" w14:textId="56BB0268" w:rsidR="00E76DDF" w:rsidRPr="00133234" w:rsidRDefault="0032692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Заработанные премии</w:t>
            </w:r>
          </w:p>
        </w:tc>
        <w:tc>
          <w:tcPr>
            <w:tcW w:w="4274" w:type="dxa"/>
          </w:tcPr>
          <w:p w14:paraId="71E0A2E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Коэффициент убыточности по полисам</w:t>
            </w:r>
          </w:p>
        </w:tc>
      </w:tr>
      <w:tr w:rsidR="00E76DDF" w:rsidRPr="00133234" w14:paraId="07988028" w14:textId="77777777" w:rsidTr="00E76DDF">
        <w:trPr>
          <w:trHeight w:val="156"/>
        </w:trPr>
        <w:tc>
          <w:tcPr>
            <w:tcW w:w="2956" w:type="dxa"/>
          </w:tcPr>
          <w:p w14:paraId="0F5716B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3969" w:type="dxa"/>
          </w:tcPr>
          <w:p w14:paraId="1B0F792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3402" w:type="dxa"/>
          </w:tcPr>
          <w:p w14:paraId="3BA7544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4274" w:type="dxa"/>
          </w:tcPr>
          <w:p w14:paraId="1D59582D"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4</w:t>
            </w:r>
          </w:p>
        </w:tc>
      </w:tr>
      <w:tr w:rsidR="00E76DDF" w:rsidRPr="00133234" w14:paraId="1C588FAF" w14:textId="77777777" w:rsidTr="00E76DDF">
        <w:trPr>
          <w:trHeight w:val="231"/>
        </w:trPr>
        <w:tc>
          <w:tcPr>
            <w:tcW w:w="2956" w:type="dxa"/>
          </w:tcPr>
          <w:p w14:paraId="00792ECA"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3969" w:type="dxa"/>
          </w:tcPr>
          <w:p w14:paraId="4404ADF6"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UL(</w:t>
            </w:r>
            <w:proofErr w:type="gramEnd"/>
            <w:r w:rsidRPr="00133234">
              <w:rPr>
                <w:rFonts w:ascii="Times New Roman" w:eastAsia="Times New Roman" w:hAnsi="Times New Roman" w:cs="Times New Roman"/>
                <w:sz w:val="20"/>
                <w:szCs w:val="20"/>
                <w:lang w:eastAsia="ru-RU"/>
              </w:rPr>
              <w:t>1)</w:t>
            </w:r>
          </w:p>
        </w:tc>
        <w:tc>
          <w:tcPr>
            <w:tcW w:w="3402" w:type="dxa"/>
            <w:vAlign w:val="center"/>
          </w:tcPr>
          <w:p w14:paraId="0292812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UP(</w:t>
            </w:r>
            <w:proofErr w:type="gramEnd"/>
            <w:r w:rsidRPr="00133234">
              <w:rPr>
                <w:rFonts w:ascii="Times New Roman" w:eastAsia="Times New Roman" w:hAnsi="Times New Roman" w:cs="Times New Roman"/>
                <w:sz w:val="20"/>
                <w:szCs w:val="20"/>
                <w:lang w:eastAsia="ru-RU"/>
              </w:rPr>
              <w:t>1)</w:t>
            </w:r>
          </w:p>
        </w:tc>
        <w:tc>
          <w:tcPr>
            <w:tcW w:w="4274" w:type="dxa"/>
          </w:tcPr>
          <w:p w14:paraId="49715862" w14:textId="77777777" w:rsidR="00E76DDF" w:rsidRPr="00133234" w:rsidRDefault="00E76DDF" w:rsidP="00E76DDF">
            <w:pPr>
              <w:spacing w:after="0" w:line="240" w:lineRule="auto"/>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w:t>
            </w:r>
            <w:proofErr w:type="gramStart"/>
            <w:r w:rsidRPr="00133234">
              <w:rPr>
                <w:rFonts w:ascii="Times New Roman" w:eastAsia="Times New Roman" w:hAnsi="Times New Roman" w:cs="Times New Roman"/>
                <w:sz w:val="20"/>
                <w:szCs w:val="20"/>
                <w:lang w:eastAsia="ru-RU"/>
              </w:rPr>
              <w:t>1)=</w:t>
            </w:r>
            <w:proofErr w:type="gramEnd"/>
            <w:r w:rsidRPr="00133234">
              <w:rPr>
                <w:rFonts w:ascii="Times New Roman" w:eastAsia="Times New Roman" w:hAnsi="Times New Roman" w:cs="Times New Roman"/>
                <w:sz w:val="20"/>
                <w:szCs w:val="20"/>
                <w:lang w:eastAsia="ru-RU"/>
              </w:rPr>
              <w:t>UL(1)/UP(1)</w:t>
            </w:r>
          </w:p>
        </w:tc>
      </w:tr>
      <w:tr w:rsidR="00E76DDF" w:rsidRPr="00133234" w14:paraId="74F0B51F" w14:textId="77777777" w:rsidTr="00E76DDF">
        <w:trPr>
          <w:trHeight w:val="231"/>
        </w:trPr>
        <w:tc>
          <w:tcPr>
            <w:tcW w:w="2956" w:type="dxa"/>
          </w:tcPr>
          <w:p w14:paraId="0C8CDC28"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3969" w:type="dxa"/>
          </w:tcPr>
          <w:p w14:paraId="12E6AB1F"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UL(</w:t>
            </w:r>
            <w:proofErr w:type="gramEnd"/>
            <w:r w:rsidRPr="00133234">
              <w:rPr>
                <w:rFonts w:ascii="Times New Roman" w:eastAsia="Times New Roman" w:hAnsi="Times New Roman" w:cs="Times New Roman"/>
                <w:sz w:val="20"/>
                <w:szCs w:val="20"/>
                <w:lang w:eastAsia="ru-RU"/>
              </w:rPr>
              <w:t>2)</w:t>
            </w:r>
          </w:p>
        </w:tc>
        <w:tc>
          <w:tcPr>
            <w:tcW w:w="3402" w:type="dxa"/>
            <w:vAlign w:val="center"/>
          </w:tcPr>
          <w:p w14:paraId="363F8DC4"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proofErr w:type="gramStart"/>
            <w:r w:rsidRPr="00133234">
              <w:rPr>
                <w:rFonts w:ascii="Times New Roman" w:eastAsia="Times New Roman" w:hAnsi="Times New Roman" w:cs="Times New Roman"/>
                <w:sz w:val="20"/>
                <w:szCs w:val="20"/>
                <w:lang w:eastAsia="ru-RU"/>
              </w:rPr>
              <w:t>UP(</w:t>
            </w:r>
            <w:proofErr w:type="gramEnd"/>
            <w:r w:rsidRPr="00133234">
              <w:rPr>
                <w:rFonts w:ascii="Times New Roman" w:eastAsia="Times New Roman" w:hAnsi="Times New Roman" w:cs="Times New Roman"/>
                <w:sz w:val="20"/>
                <w:szCs w:val="20"/>
                <w:lang w:eastAsia="ru-RU"/>
              </w:rPr>
              <w:t>2)</w:t>
            </w:r>
          </w:p>
        </w:tc>
        <w:tc>
          <w:tcPr>
            <w:tcW w:w="4274" w:type="dxa"/>
          </w:tcPr>
          <w:p w14:paraId="3F2E7950" w14:textId="77777777" w:rsidR="00E76DDF" w:rsidRPr="00133234" w:rsidRDefault="00E76DDF" w:rsidP="00E76DDF">
            <w:pPr>
              <w:spacing w:after="0" w:line="240" w:lineRule="auto"/>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w:t>
            </w:r>
            <w:proofErr w:type="gramStart"/>
            <w:r w:rsidRPr="00133234">
              <w:rPr>
                <w:rFonts w:ascii="Times New Roman" w:eastAsia="Times New Roman" w:hAnsi="Times New Roman" w:cs="Times New Roman"/>
                <w:sz w:val="20"/>
                <w:szCs w:val="20"/>
                <w:lang w:eastAsia="ru-RU"/>
              </w:rPr>
              <w:t>2)=</w:t>
            </w:r>
            <w:proofErr w:type="gramEnd"/>
            <w:r w:rsidRPr="00133234">
              <w:rPr>
                <w:rFonts w:ascii="Times New Roman" w:eastAsia="Times New Roman" w:hAnsi="Times New Roman" w:cs="Times New Roman"/>
                <w:sz w:val="20"/>
                <w:szCs w:val="20"/>
                <w:lang w:eastAsia="ru-RU"/>
              </w:rPr>
              <w:t>UL(2)/UP(2)</w:t>
            </w:r>
          </w:p>
        </w:tc>
      </w:tr>
      <w:tr w:rsidR="00E76DDF" w:rsidRPr="00133234" w14:paraId="41318AB5" w14:textId="77777777" w:rsidTr="00E76DDF">
        <w:trPr>
          <w:trHeight w:val="248"/>
        </w:trPr>
        <w:tc>
          <w:tcPr>
            <w:tcW w:w="2956" w:type="dxa"/>
          </w:tcPr>
          <w:p w14:paraId="516155E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3969" w:type="dxa"/>
          </w:tcPr>
          <w:p w14:paraId="1E2971A3"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3402" w:type="dxa"/>
            <w:vAlign w:val="center"/>
          </w:tcPr>
          <w:p w14:paraId="36F9313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4274" w:type="dxa"/>
          </w:tcPr>
          <w:p w14:paraId="10E1CAE6" w14:textId="77777777" w:rsidR="00E76DDF" w:rsidRPr="00133234" w:rsidRDefault="00E76DDF" w:rsidP="00E76DDF">
            <w:pPr>
              <w:spacing w:after="0" w:line="240" w:lineRule="auto"/>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r>
      <w:tr w:rsidR="00E76DDF" w:rsidRPr="00133234" w14:paraId="3ADB4B50" w14:textId="77777777" w:rsidTr="00E76DDF">
        <w:trPr>
          <w:trHeight w:val="231"/>
        </w:trPr>
        <w:tc>
          <w:tcPr>
            <w:tcW w:w="2956" w:type="dxa"/>
          </w:tcPr>
          <w:p w14:paraId="24A32197"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m-1</w:t>
            </w:r>
          </w:p>
        </w:tc>
        <w:tc>
          <w:tcPr>
            <w:tcW w:w="3969" w:type="dxa"/>
          </w:tcPr>
          <w:p w14:paraId="214C5D8C"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UL(m-1)</w:t>
            </w:r>
          </w:p>
        </w:tc>
        <w:tc>
          <w:tcPr>
            <w:tcW w:w="3402" w:type="dxa"/>
            <w:vAlign w:val="center"/>
          </w:tcPr>
          <w:p w14:paraId="09AD867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UP(m-1)</w:t>
            </w:r>
          </w:p>
        </w:tc>
        <w:tc>
          <w:tcPr>
            <w:tcW w:w="4274" w:type="dxa"/>
          </w:tcPr>
          <w:p w14:paraId="610C95CA" w14:textId="77777777" w:rsidR="00E76DDF" w:rsidRPr="00133234" w:rsidRDefault="00E76DDF" w:rsidP="00E76DDF">
            <w:pPr>
              <w:spacing w:after="0" w:line="240" w:lineRule="auto"/>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U(m-</w:t>
            </w:r>
            <w:proofErr w:type="gramStart"/>
            <w:r w:rsidRPr="00133234">
              <w:rPr>
                <w:rFonts w:ascii="Times New Roman" w:eastAsia="Times New Roman" w:hAnsi="Times New Roman" w:cs="Times New Roman"/>
                <w:sz w:val="20"/>
                <w:szCs w:val="20"/>
                <w:lang w:eastAsia="ru-RU"/>
              </w:rPr>
              <w:t>1)=</w:t>
            </w:r>
            <w:proofErr w:type="gramEnd"/>
            <w:r w:rsidRPr="00133234">
              <w:rPr>
                <w:rFonts w:ascii="Times New Roman" w:eastAsia="Times New Roman" w:hAnsi="Times New Roman" w:cs="Times New Roman"/>
                <w:sz w:val="20"/>
                <w:szCs w:val="20"/>
                <w:lang w:eastAsia="ru-RU"/>
              </w:rPr>
              <w:t>UL(m-1)/UP(m-1)</w:t>
            </w:r>
          </w:p>
        </w:tc>
      </w:tr>
      <w:tr w:rsidR="00E76DDF" w:rsidRPr="00133234" w14:paraId="585CF3ED" w14:textId="77777777" w:rsidTr="00E76DDF">
        <w:trPr>
          <w:trHeight w:val="248"/>
        </w:trPr>
        <w:tc>
          <w:tcPr>
            <w:tcW w:w="2956" w:type="dxa"/>
          </w:tcPr>
          <w:p w14:paraId="09E5093E"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m</w:t>
            </w:r>
          </w:p>
        </w:tc>
        <w:tc>
          <w:tcPr>
            <w:tcW w:w="3969" w:type="dxa"/>
          </w:tcPr>
          <w:p w14:paraId="32A04672"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UL(m)</w:t>
            </w:r>
          </w:p>
        </w:tc>
        <w:tc>
          <w:tcPr>
            <w:tcW w:w="3402" w:type="dxa"/>
            <w:vAlign w:val="center"/>
          </w:tcPr>
          <w:p w14:paraId="49BB62B9" w14:textId="77777777" w:rsidR="00E76DDF" w:rsidRPr="00133234" w:rsidRDefault="00E76DDF" w:rsidP="00E76DD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UP(m)</w:t>
            </w:r>
          </w:p>
        </w:tc>
        <w:tc>
          <w:tcPr>
            <w:tcW w:w="4274" w:type="dxa"/>
          </w:tcPr>
          <w:p w14:paraId="34C72ED8" w14:textId="77777777" w:rsidR="00E76DDF" w:rsidRPr="00133234" w:rsidRDefault="00E76DDF" w:rsidP="00E76DDF">
            <w:pPr>
              <w:spacing w:after="0" w:line="240" w:lineRule="auto"/>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U(m)=UL(m)/UP(m)</w:t>
            </w:r>
          </w:p>
        </w:tc>
      </w:tr>
    </w:tbl>
    <w:p w14:paraId="0106B4AD" w14:textId="77777777" w:rsidR="00E76DDF" w:rsidRPr="00133234" w:rsidRDefault="00E76DDF" w:rsidP="00E76DDF">
      <w:pPr>
        <w:spacing w:after="0" w:line="240" w:lineRule="auto"/>
        <w:ind w:firstLine="709"/>
        <w:rPr>
          <w:rFonts w:ascii="Times New Roman" w:eastAsia="Times New Roman" w:hAnsi="Times New Roman" w:cs="Times New Roman"/>
          <w:sz w:val="24"/>
          <w:szCs w:val="24"/>
          <w:lang w:eastAsia="ru-RU"/>
        </w:rPr>
      </w:pPr>
    </w:p>
    <w:p w14:paraId="794E01B3"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Примечание:</w:t>
      </w:r>
    </w:p>
    <w:p w14:paraId="40A41A5A"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Таблице расчета коэффициента убыточности:</w:t>
      </w:r>
    </w:p>
    <w:p w14:paraId="7293CA7B"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 столбце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p w14:paraId="6D9D6C32" w14:textId="0EC69FDD" w:rsidR="0032692F" w:rsidRPr="00133234" w:rsidRDefault="0032692F" w:rsidP="0032692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 xml:space="preserve">в столбце </w:t>
      </w:r>
      <w:r w:rsidR="00124778"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Заработанные премии</w:t>
      </w:r>
      <w:r w:rsidR="00124778" w:rsidRPr="00133234">
        <w:rPr>
          <w:rFonts w:ascii="Times New Roman" w:eastAsia="Times New Roman" w:hAnsi="Times New Roman" w:cs="Times New Roman"/>
          <w:sz w:val="28"/>
          <w:szCs w:val="28"/>
          <w:lang w:eastAsia="ru-RU"/>
        </w:rPr>
        <w:t xml:space="preserve">» </w:t>
      </w:r>
      <w:r w:rsidRPr="00133234">
        <w:rPr>
          <w:rFonts w:ascii="Times New Roman" w:eastAsia="Times New Roman" w:hAnsi="Times New Roman" w:cs="Times New Roman"/>
          <w:sz w:val="28"/>
          <w:szCs w:val="28"/>
          <w:lang w:eastAsia="ru-RU"/>
        </w:rPr>
        <w:t>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p w14:paraId="7AA00523" w14:textId="6A6921FA" w:rsidR="00E76DDF" w:rsidRPr="00133234" w:rsidRDefault="00E76DDF" w:rsidP="0032692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коэффициент убыточности U определяется по следующей формуле:</w:t>
      </w:r>
    </w:p>
    <w:p w14:paraId="67F20367" w14:textId="77777777" w:rsidR="00E76DDF" w:rsidRPr="00133234" w:rsidRDefault="00E76DDF" w:rsidP="00E76DDF">
      <w:pPr>
        <w:spacing w:after="0" w:line="240" w:lineRule="auto"/>
        <w:ind w:firstLine="709"/>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U = [U (1) + U (2) + … + U(m)]/m, где:</w:t>
      </w:r>
      <w:r w:rsidRPr="00133234">
        <w:rPr>
          <w:rFonts w:ascii="Times New Roman" w:eastAsia="Times New Roman" w:hAnsi="Times New Roman" w:cs="Times New Roman"/>
          <w:noProof/>
          <w:sz w:val="28"/>
          <w:szCs w:val="28"/>
          <w:lang w:eastAsia="ru-RU"/>
        </w:rPr>
        <w:t xml:space="preserve"> </w:t>
      </w:r>
    </w:p>
    <w:p w14:paraId="4A7971A4" w14:textId="77777777"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p>
    <w:p w14:paraId="08601DEF" w14:textId="1A526C29" w:rsidR="0032692F" w:rsidRPr="00133234" w:rsidRDefault="0032692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U(m) - коэффициенты убыточности по полисам для каждого m-</w:t>
      </w:r>
      <w:proofErr w:type="spellStart"/>
      <w:r w:rsidRPr="00133234">
        <w:rPr>
          <w:rFonts w:ascii="Times New Roman" w:eastAsia="Times New Roman" w:hAnsi="Times New Roman" w:cs="Times New Roman"/>
          <w:sz w:val="28"/>
          <w:szCs w:val="28"/>
          <w:lang w:eastAsia="ru-RU"/>
        </w:rPr>
        <w:t>го</w:t>
      </w:r>
      <w:proofErr w:type="spellEnd"/>
      <w:r w:rsidRPr="00133234">
        <w:rPr>
          <w:rFonts w:ascii="Times New Roman" w:eastAsia="Times New Roman" w:hAnsi="Times New Roman" w:cs="Times New Roman"/>
          <w:sz w:val="28"/>
          <w:szCs w:val="28"/>
          <w:lang w:eastAsia="ru-RU"/>
        </w:rPr>
        <w:t xml:space="preserve"> финансового года, предшествующего периоду наступления страховых случаев, вычисляемые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на отчетную дату страховым премиям по указанным договорам;</w:t>
      </w:r>
    </w:p>
    <w:p w14:paraId="763FD153" w14:textId="26CD737C" w:rsidR="00E76DDF" w:rsidRPr="00133234" w:rsidRDefault="00E76DD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m – количество финансовых лет.</w:t>
      </w:r>
    </w:p>
    <w:p w14:paraId="32D42C5F" w14:textId="77777777" w:rsidR="0032692F" w:rsidRPr="00133234" w:rsidRDefault="0032692F" w:rsidP="00E76DDF">
      <w:pPr>
        <w:spacing w:after="0" w:line="240" w:lineRule="auto"/>
        <w:ind w:firstLine="709"/>
        <w:jc w:val="both"/>
        <w:rPr>
          <w:rFonts w:ascii="Times New Roman" w:eastAsia="Times New Roman" w:hAnsi="Times New Roman" w:cs="Times New Roman"/>
          <w:sz w:val="28"/>
          <w:szCs w:val="28"/>
          <w:lang w:eastAsia="ru-RU"/>
        </w:rPr>
      </w:pPr>
    </w:p>
    <w:p w14:paraId="0EF098E0" w14:textId="670C1471" w:rsidR="0032692F" w:rsidRPr="00133234" w:rsidRDefault="0032692F" w:rsidP="00E76DDF">
      <w:pPr>
        <w:spacing w:after="0" w:line="240" w:lineRule="auto"/>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Таблица обязательств по произошедшим, но незаявленным убыткам</w:t>
      </w:r>
    </w:p>
    <w:tbl>
      <w:tblPr>
        <w:tblW w:w="1473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14"/>
        <w:gridCol w:w="1739"/>
        <w:gridCol w:w="1559"/>
        <w:gridCol w:w="1559"/>
        <w:gridCol w:w="1701"/>
        <w:gridCol w:w="2126"/>
        <w:gridCol w:w="1985"/>
        <w:gridCol w:w="2551"/>
      </w:tblGrid>
      <w:tr w:rsidR="0032692F" w:rsidRPr="00133234" w14:paraId="66B9AEC0" w14:textId="77777777" w:rsidTr="007B38FF">
        <w:trPr>
          <w:gridAfter w:val="7"/>
          <w:wAfter w:w="13220" w:type="dxa"/>
        </w:trPr>
        <w:tc>
          <w:tcPr>
            <w:tcW w:w="0" w:type="auto"/>
            <w:shd w:val="clear" w:color="auto" w:fill="auto"/>
            <w:vAlign w:val="center"/>
            <w:hideMark/>
          </w:tcPr>
          <w:p w14:paraId="64F00341" w14:textId="77777777" w:rsidR="0032692F" w:rsidRPr="00133234" w:rsidRDefault="0032692F" w:rsidP="0032692F">
            <w:pPr>
              <w:spacing w:after="0" w:line="240" w:lineRule="auto"/>
              <w:rPr>
                <w:rFonts w:ascii="Times New Roman" w:eastAsia="Times New Roman" w:hAnsi="Times New Roman" w:cs="Times New Roman"/>
                <w:sz w:val="24"/>
                <w:szCs w:val="24"/>
                <w:lang w:eastAsia="ru-RU"/>
              </w:rPr>
            </w:pPr>
          </w:p>
        </w:tc>
      </w:tr>
      <w:tr w:rsidR="007B38FF" w:rsidRPr="00133234" w14:paraId="4ADD555F" w14:textId="77777777" w:rsidTr="007B38F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71E94B"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Период наступления страховых случаев (і)</w:t>
            </w:r>
          </w:p>
        </w:tc>
        <w:tc>
          <w:tcPr>
            <w:tcW w:w="17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0FD184"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Заработанные премии</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E584C1"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Коэффициент убыточности U</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22A4C0"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Ожидаемые окончательные убытки z(і)</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171BE9"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Факторы запаздывания h(j)</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96A266"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Произошедшие, но не оплаченные на отчетную дату убытки R(і)</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E0D3FC"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Заявленные, но не урегулированные на отчетную дату убытки</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31357A"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Произошедшие, но незаявленные убытки</w:t>
            </w:r>
          </w:p>
        </w:tc>
      </w:tr>
      <w:tr w:rsidR="007B38FF" w:rsidRPr="00133234" w14:paraId="2BA02039" w14:textId="77777777" w:rsidTr="007B38F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21055D"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7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D79130" w14:textId="77777777" w:rsidR="0032692F" w:rsidRPr="00133234" w:rsidRDefault="0032692F" w:rsidP="0032692F">
            <w:pPr>
              <w:spacing w:after="360" w:line="285" w:lineRule="atLeast"/>
              <w:jc w:val="center"/>
              <w:textAlignment w:val="baseline"/>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E98E18" w14:textId="77777777" w:rsidR="0032692F" w:rsidRPr="00133234" w:rsidRDefault="0032692F" w:rsidP="0032692F">
            <w:pPr>
              <w:spacing w:after="360" w:line="285" w:lineRule="atLeast"/>
              <w:jc w:val="center"/>
              <w:textAlignment w:val="baseline"/>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FCF646" w14:textId="77777777" w:rsidR="0032692F" w:rsidRPr="00133234" w:rsidRDefault="0032692F" w:rsidP="0032692F">
            <w:pPr>
              <w:spacing w:after="360" w:line="285" w:lineRule="atLeast"/>
              <w:jc w:val="center"/>
              <w:textAlignment w:val="baseline"/>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3=1*2</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80C72E" w14:textId="77777777" w:rsidR="0032692F" w:rsidRPr="00133234" w:rsidRDefault="0032692F" w:rsidP="0032692F">
            <w:pPr>
              <w:spacing w:after="360" w:line="285" w:lineRule="atLeast"/>
              <w:jc w:val="center"/>
              <w:textAlignment w:val="baseline"/>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4</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65EAD5" w14:textId="77777777" w:rsidR="0032692F" w:rsidRPr="00133234" w:rsidRDefault="0032692F" w:rsidP="0032692F">
            <w:pPr>
              <w:spacing w:after="360" w:line="285" w:lineRule="atLeast"/>
              <w:jc w:val="center"/>
              <w:textAlignment w:val="baseline"/>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5=3*4</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EEACEC" w14:textId="77777777" w:rsidR="0032692F" w:rsidRPr="00133234" w:rsidRDefault="0032692F" w:rsidP="0032692F">
            <w:pPr>
              <w:spacing w:after="360" w:line="285" w:lineRule="atLeast"/>
              <w:jc w:val="center"/>
              <w:textAlignment w:val="baseline"/>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6</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6C8E69" w14:textId="77777777" w:rsidR="0032692F" w:rsidRPr="00133234" w:rsidRDefault="0032692F" w:rsidP="0032692F">
            <w:pPr>
              <w:spacing w:after="360" w:line="285" w:lineRule="atLeast"/>
              <w:jc w:val="center"/>
              <w:textAlignment w:val="baseline"/>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7=5-6</w:t>
            </w:r>
          </w:p>
        </w:tc>
      </w:tr>
      <w:tr w:rsidR="007B38FF" w:rsidRPr="00133234" w14:paraId="5CAD21D4" w14:textId="77777777" w:rsidTr="007B38F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00FF87"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1</w:t>
            </w:r>
          </w:p>
        </w:tc>
        <w:tc>
          <w:tcPr>
            <w:tcW w:w="17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57A931"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02C420"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2AB4E6"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6ABB03"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54BA9"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848FF9"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942DC7"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r>
      <w:tr w:rsidR="007B38FF" w:rsidRPr="00133234" w14:paraId="2797EB01" w14:textId="77777777" w:rsidTr="007B38F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7A9A3"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2</w:t>
            </w:r>
          </w:p>
        </w:tc>
        <w:tc>
          <w:tcPr>
            <w:tcW w:w="17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33DA6F"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4FB6DA"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26C3EE"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374952"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0489AF"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22CF93"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81FB71"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r>
      <w:tr w:rsidR="007B38FF" w:rsidRPr="00133234" w14:paraId="0338FDA5" w14:textId="77777777" w:rsidTr="007B38F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1F4DBF"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3</w:t>
            </w:r>
          </w:p>
        </w:tc>
        <w:tc>
          <w:tcPr>
            <w:tcW w:w="17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F65DB1"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75502E"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91B85E"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5AEF2C"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966318"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647015"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2C795E"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r>
      <w:tr w:rsidR="007B38FF" w:rsidRPr="00133234" w14:paraId="21D7940B" w14:textId="77777777" w:rsidTr="007B38F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674509"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w:t>
            </w:r>
          </w:p>
        </w:tc>
        <w:tc>
          <w:tcPr>
            <w:tcW w:w="17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D0368C"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C98642"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04CF3"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04B7E1"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0F1604"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CC8B25"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02CF4D"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r>
      <w:tr w:rsidR="007B38FF" w:rsidRPr="00133234" w14:paraId="66B5D9AB" w14:textId="77777777" w:rsidTr="007B38F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572004"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n-1</w:t>
            </w:r>
          </w:p>
        </w:tc>
        <w:tc>
          <w:tcPr>
            <w:tcW w:w="17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74383C"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9E162A"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C4FDDB"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4BA807"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A084E"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9D8A88"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D82FFE"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r>
      <w:tr w:rsidR="007B38FF" w:rsidRPr="00133234" w14:paraId="45C7DDD0" w14:textId="77777777" w:rsidTr="007B38F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C7060"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n</w:t>
            </w:r>
          </w:p>
        </w:tc>
        <w:tc>
          <w:tcPr>
            <w:tcW w:w="17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00B5D"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60A542"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B0B0D7"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7D047E"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222E30"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52CE2A"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BBFC39"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r>
      <w:tr w:rsidR="007B38FF" w:rsidRPr="00133234" w14:paraId="0FD23BB6" w14:textId="77777777" w:rsidTr="007B38F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955CDD"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r w:rsidRPr="00133234">
              <w:rPr>
                <w:rFonts w:ascii="Times New Roman" w:eastAsia="Times New Roman" w:hAnsi="Times New Roman" w:cs="Times New Roman"/>
                <w:sz w:val="20"/>
                <w:szCs w:val="20"/>
                <w:lang w:eastAsia="ru-RU"/>
              </w:rPr>
              <w:t>Итого</w:t>
            </w:r>
          </w:p>
        </w:tc>
        <w:tc>
          <w:tcPr>
            <w:tcW w:w="17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185E21"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DFFBA6"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C5B2C0"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672002"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43B64C"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B55A70"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5B4E27" w14:textId="77777777" w:rsidR="0032692F" w:rsidRPr="00133234" w:rsidRDefault="0032692F" w:rsidP="0032692F">
            <w:pPr>
              <w:spacing w:after="0" w:line="240" w:lineRule="auto"/>
              <w:jc w:val="center"/>
              <w:rPr>
                <w:rFonts w:ascii="Times New Roman" w:eastAsia="Times New Roman" w:hAnsi="Times New Roman" w:cs="Times New Roman"/>
                <w:sz w:val="20"/>
                <w:szCs w:val="20"/>
                <w:lang w:eastAsia="ru-RU"/>
              </w:rPr>
            </w:pPr>
          </w:p>
        </w:tc>
      </w:tr>
    </w:tbl>
    <w:p w14:paraId="094E5BEF" w14:textId="77777777" w:rsidR="00E76DDF" w:rsidRPr="00133234" w:rsidRDefault="00E76DDF" w:rsidP="00E76DDF">
      <w:pPr>
        <w:spacing w:after="0" w:line="240" w:lineRule="auto"/>
        <w:ind w:firstLine="709"/>
        <w:jc w:val="both"/>
        <w:rPr>
          <w:rFonts w:ascii="Times New Roman" w:eastAsia="Times New Roman" w:hAnsi="Times New Roman" w:cs="Times New Roman"/>
          <w:color w:val="FF0000"/>
          <w:sz w:val="28"/>
          <w:szCs w:val="28"/>
          <w:lang w:eastAsia="ru-RU"/>
        </w:rPr>
      </w:pPr>
    </w:p>
    <w:p w14:paraId="204E334B" w14:textId="04B89569" w:rsidR="00454F5D" w:rsidRPr="00133234" w:rsidRDefault="00454F5D" w:rsidP="00454F5D">
      <w:pPr>
        <w:pageBreakBefore/>
        <w:spacing w:after="0" w:line="240" w:lineRule="auto"/>
        <w:ind w:left="10490"/>
        <w:jc w:val="right"/>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lastRenderedPageBreak/>
        <w:t>Приложение 4</w:t>
      </w:r>
    </w:p>
    <w:p w14:paraId="4692CCA1" w14:textId="138BB090" w:rsidR="00AD2523" w:rsidRPr="00133234" w:rsidRDefault="00454F5D"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color w:val="000000"/>
          <w:sz w:val="28"/>
          <w:szCs w:val="28"/>
          <w:lang w:eastAsia="ru-RU"/>
        </w:rPr>
        <w:t>к</w:t>
      </w:r>
      <w:r w:rsidR="00AD2523" w:rsidRPr="00133234">
        <w:rPr>
          <w:rFonts w:ascii="Times New Roman" w:eastAsia="Times New Roman" w:hAnsi="Times New Roman" w:cs="Times New Roman"/>
          <w:sz w:val="28"/>
          <w:szCs w:val="28"/>
          <w:lang w:eastAsia="ru-RU"/>
        </w:rPr>
        <w:t xml:space="preserve"> Требованиям</w:t>
      </w:r>
      <w:r w:rsidR="00AD2523" w:rsidRPr="00133234">
        <w:t xml:space="preserve"> </w:t>
      </w:r>
      <w:r w:rsidR="00AD2523" w:rsidRPr="00133234">
        <w:rPr>
          <w:rFonts w:ascii="Times New Roman" w:eastAsia="Times New Roman" w:hAnsi="Times New Roman" w:cs="Times New Roman"/>
          <w:sz w:val="28"/>
          <w:szCs w:val="28"/>
          <w:lang w:eastAsia="ru-RU"/>
        </w:rPr>
        <w:t>к оценке</w:t>
      </w:r>
    </w:p>
    <w:p w14:paraId="08C10F70" w14:textId="77777777" w:rsidR="00AD2523" w:rsidRPr="00133234" w:rsidRDefault="00AD2523"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и структуре страховых</w:t>
      </w:r>
    </w:p>
    <w:p w14:paraId="7179FD8C" w14:textId="77777777" w:rsidR="00AD2523" w:rsidRPr="00133234" w:rsidRDefault="00AD2523"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обязательств в соответствии с</w:t>
      </w:r>
    </w:p>
    <w:p w14:paraId="7000D719" w14:textId="77777777" w:rsidR="00AD2523" w:rsidRPr="00133234" w:rsidRDefault="00AD2523" w:rsidP="00AD2523">
      <w:pPr>
        <w:spacing w:after="0" w:line="240" w:lineRule="auto"/>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международными стандартами</w:t>
      </w:r>
    </w:p>
    <w:p w14:paraId="731276E5" w14:textId="6496C33D" w:rsidR="00454F5D" w:rsidRPr="00133234" w:rsidRDefault="00AD2523" w:rsidP="00AD2523">
      <w:pPr>
        <w:spacing w:after="0" w:line="240" w:lineRule="auto"/>
        <w:ind w:left="10490"/>
        <w:jc w:val="right"/>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финансовой отчетности</w:t>
      </w:r>
    </w:p>
    <w:p w14:paraId="06CCE004" w14:textId="77777777" w:rsidR="00CC4E0F" w:rsidRPr="00133234" w:rsidRDefault="00CC4E0F" w:rsidP="00AD2523">
      <w:pPr>
        <w:spacing w:after="0" w:line="240" w:lineRule="auto"/>
        <w:ind w:left="10490"/>
        <w:jc w:val="right"/>
        <w:rPr>
          <w:rFonts w:ascii="Times New Roman" w:eastAsia="Times New Roman" w:hAnsi="Times New Roman" w:cs="Times New Roman"/>
          <w:b/>
          <w:bCs/>
          <w:sz w:val="28"/>
          <w:szCs w:val="28"/>
          <w:lang w:eastAsia="ru-RU"/>
        </w:rPr>
      </w:pPr>
    </w:p>
    <w:p w14:paraId="37213A67" w14:textId="77777777" w:rsidR="00165F41" w:rsidRPr="00133234" w:rsidRDefault="00165F41" w:rsidP="00F97A6D">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Распределение обязательств страховой (перестраховочной) организации на основе понесенных убытков</w:t>
      </w:r>
    </w:p>
    <w:p w14:paraId="35C97114" w14:textId="399AD3EE" w:rsidR="00E76DDF" w:rsidRPr="00133234" w:rsidRDefault="00165F41" w:rsidP="00F97A6D">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Таблица накопленных величин выплат (оплаченных убытков), сгруппированных по периодам наступления страховых случаев</w:t>
      </w:r>
    </w:p>
    <w:p w14:paraId="44FB5197" w14:textId="77777777" w:rsidR="00165F41" w:rsidRPr="00133234" w:rsidRDefault="00165F41" w:rsidP="00165F41">
      <w:pPr>
        <w:spacing w:after="0" w:line="240" w:lineRule="auto"/>
        <w:jc w:val="both"/>
        <w:rPr>
          <w:rFonts w:ascii="Times New Roman" w:eastAsia="Times New Roman" w:hAnsi="Times New Roman" w:cs="Times New Roman"/>
          <w:color w:val="000000"/>
          <w:sz w:val="28"/>
          <w:szCs w:val="28"/>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2268"/>
        <w:gridCol w:w="754"/>
        <w:gridCol w:w="2365"/>
        <w:gridCol w:w="2693"/>
        <w:gridCol w:w="2977"/>
      </w:tblGrid>
      <w:tr w:rsidR="00165F41" w:rsidRPr="00133234" w14:paraId="6933C1E6" w14:textId="77777777" w:rsidTr="007B38FF">
        <w:trPr>
          <w:trHeight w:val="258"/>
        </w:trPr>
        <w:tc>
          <w:tcPr>
            <w:tcW w:w="2263" w:type="dxa"/>
            <w:shd w:val="clear" w:color="auto" w:fill="auto"/>
            <w:vAlign w:val="bottom"/>
            <w:hideMark/>
          </w:tcPr>
          <w:p w14:paraId="020AE504"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Период наступления страховых случаев (i)</w:t>
            </w:r>
          </w:p>
        </w:tc>
        <w:tc>
          <w:tcPr>
            <w:tcW w:w="12333" w:type="dxa"/>
            <w:gridSpan w:val="6"/>
            <w:shd w:val="clear" w:color="auto" w:fill="auto"/>
            <w:vAlign w:val="bottom"/>
            <w:hideMark/>
          </w:tcPr>
          <w:p w14:paraId="77007FCD"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Накопленные оплаченные убытки по периодам (j)</w:t>
            </w:r>
          </w:p>
        </w:tc>
      </w:tr>
      <w:tr w:rsidR="00165F41" w:rsidRPr="00133234" w14:paraId="44CC0467" w14:textId="77777777" w:rsidTr="007B38FF">
        <w:trPr>
          <w:trHeight w:val="292"/>
        </w:trPr>
        <w:tc>
          <w:tcPr>
            <w:tcW w:w="2263" w:type="dxa"/>
            <w:shd w:val="clear" w:color="auto" w:fill="auto"/>
            <w:vAlign w:val="bottom"/>
            <w:hideMark/>
          </w:tcPr>
          <w:p w14:paraId="01A29104"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Периодичность</w:t>
            </w:r>
          </w:p>
        </w:tc>
        <w:tc>
          <w:tcPr>
            <w:tcW w:w="1276" w:type="dxa"/>
            <w:shd w:val="clear" w:color="auto" w:fill="auto"/>
            <w:vAlign w:val="bottom"/>
            <w:hideMark/>
          </w:tcPr>
          <w:p w14:paraId="54A1EE9D"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1</w:t>
            </w:r>
          </w:p>
        </w:tc>
        <w:tc>
          <w:tcPr>
            <w:tcW w:w="2268" w:type="dxa"/>
            <w:shd w:val="clear" w:color="auto" w:fill="auto"/>
            <w:vAlign w:val="bottom"/>
            <w:hideMark/>
          </w:tcPr>
          <w:p w14:paraId="634BE4A9"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2</w:t>
            </w:r>
          </w:p>
        </w:tc>
        <w:tc>
          <w:tcPr>
            <w:tcW w:w="754" w:type="dxa"/>
            <w:shd w:val="clear" w:color="auto" w:fill="auto"/>
            <w:vAlign w:val="bottom"/>
            <w:hideMark/>
          </w:tcPr>
          <w:p w14:paraId="719014B6"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2365" w:type="dxa"/>
            <w:shd w:val="clear" w:color="auto" w:fill="auto"/>
            <w:vAlign w:val="bottom"/>
            <w:hideMark/>
          </w:tcPr>
          <w:p w14:paraId="3F778AD8"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n-2</w:t>
            </w:r>
          </w:p>
        </w:tc>
        <w:tc>
          <w:tcPr>
            <w:tcW w:w="2693" w:type="dxa"/>
            <w:shd w:val="clear" w:color="auto" w:fill="auto"/>
            <w:vAlign w:val="bottom"/>
            <w:hideMark/>
          </w:tcPr>
          <w:p w14:paraId="68165CB4"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n-1</w:t>
            </w:r>
          </w:p>
        </w:tc>
        <w:tc>
          <w:tcPr>
            <w:tcW w:w="2977" w:type="dxa"/>
            <w:shd w:val="clear" w:color="auto" w:fill="auto"/>
            <w:vAlign w:val="bottom"/>
            <w:hideMark/>
          </w:tcPr>
          <w:p w14:paraId="3CEF563C"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w:t>
            </w:r>
          </w:p>
        </w:tc>
      </w:tr>
      <w:tr w:rsidR="00165F41" w:rsidRPr="00133234" w14:paraId="43DD524E" w14:textId="77777777" w:rsidTr="007B38FF">
        <w:trPr>
          <w:trHeight w:val="292"/>
        </w:trPr>
        <w:tc>
          <w:tcPr>
            <w:tcW w:w="2263" w:type="dxa"/>
            <w:shd w:val="clear" w:color="auto" w:fill="auto"/>
            <w:vAlign w:val="bottom"/>
            <w:hideMark/>
          </w:tcPr>
          <w:p w14:paraId="61D1BDA1" w14:textId="77777777" w:rsidR="00165F41" w:rsidRPr="00133234" w:rsidRDefault="00165F41" w:rsidP="00165F41">
            <w:pPr>
              <w:spacing w:after="0" w:line="240" w:lineRule="auto"/>
              <w:jc w:val="right"/>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1</w:t>
            </w:r>
          </w:p>
        </w:tc>
        <w:tc>
          <w:tcPr>
            <w:tcW w:w="1276" w:type="dxa"/>
            <w:shd w:val="clear" w:color="auto" w:fill="auto"/>
            <w:vAlign w:val="bottom"/>
            <w:hideMark/>
          </w:tcPr>
          <w:p w14:paraId="4664BE00"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w:t>
            </w:r>
          </w:p>
        </w:tc>
        <w:tc>
          <w:tcPr>
            <w:tcW w:w="2268" w:type="dxa"/>
            <w:shd w:val="clear" w:color="auto" w:fill="auto"/>
            <w:vAlign w:val="bottom"/>
            <w:hideMark/>
          </w:tcPr>
          <w:p w14:paraId="21D9F126"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 + Х (1,2)</w:t>
            </w:r>
          </w:p>
        </w:tc>
        <w:tc>
          <w:tcPr>
            <w:tcW w:w="754" w:type="dxa"/>
            <w:shd w:val="clear" w:color="auto" w:fill="auto"/>
            <w:vAlign w:val="bottom"/>
            <w:hideMark/>
          </w:tcPr>
          <w:p w14:paraId="41050EE7"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c>
          <w:tcPr>
            <w:tcW w:w="2365" w:type="dxa"/>
            <w:shd w:val="clear" w:color="auto" w:fill="auto"/>
            <w:vAlign w:val="bottom"/>
            <w:hideMark/>
          </w:tcPr>
          <w:p w14:paraId="7A19946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 + … + Х (1, n-2)</w:t>
            </w:r>
          </w:p>
        </w:tc>
        <w:tc>
          <w:tcPr>
            <w:tcW w:w="2693" w:type="dxa"/>
            <w:shd w:val="clear" w:color="auto" w:fill="auto"/>
            <w:vAlign w:val="bottom"/>
            <w:hideMark/>
          </w:tcPr>
          <w:p w14:paraId="425FF1A3"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 + … + Х (1, n-2) + Х (1, n-1)</w:t>
            </w:r>
          </w:p>
        </w:tc>
        <w:tc>
          <w:tcPr>
            <w:tcW w:w="2977" w:type="dxa"/>
            <w:shd w:val="clear" w:color="auto" w:fill="auto"/>
            <w:vAlign w:val="bottom"/>
            <w:hideMark/>
          </w:tcPr>
          <w:p w14:paraId="75C5E489"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 + … + Х (1, n-1) + Х (1, n)</w:t>
            </w:r>
          </w:p>
        </w:tc>
      </w:tr>
      <w:tr w:rsidR="00165F41" w:rsidRPr="00133234" w14:paraId="585D1951" w14:textId="77777777" w:rsidTr="007B38FF">
        <w:trPr>
          <w:trHeight w:val="292"/>
        </w:trPr>
        <w:tc>
          <w:tcPr>
            <w:tcW w:w="2263" w:type="dxa"/>
            <w:shd w:val="clear" w:color="auto" w:fill="auto"/>
            <w:vAlign w:val="bottom"/>
            <w:hideMark/>
          </w:tcPr>
          <w:p w14:paraId="1CAB61F7" w14:textId="77777777" w:rsidR="00165F41" w:rsidRPr="00133234" w:rsidRDefault="00165F41" w:rsidP="00165F41">
            <w:pPr>
              <w:spacing w:after="0" w:line="240" w:lineRule="auto"/>
              <w:jc w:val="right"/>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2</w:t>
            </w:r>
          </w:p>
        </w:tc>
        <w:tc>
          <w:tcPr>
            <w:tcW w:w="1276" w:type="dxa"/>
            <w:shd w:val="clear" w:color="auto" w:fill="auto"/>
            <w:vAlign w:val="bottom"/>
            <w:hideMark/>
          </w:tcPr>
          <w:p w14:paraId="75D9FC38"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(2,1)</w:t>
            </w:r>
          </w:p>
        </w:tc>
        <w:tc>
          <w:tcPr>
            <w:tcW w:w="2268" w:type="dxa"/>
            <w:shd w:val="clear" w:color="auto" w:fill="auto"/>
            <w:vAlign w:val="bottom"/>
            <w:hideMark/>
          </w:tcPr>
          <w:p w14:paraId="46ADF916"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(2,1) + Х (2,2)</w:t>
            </w:r>
          </w:p>
        </w:tc>
        <w:tc>
          <w:tcPr>
            <w:tcW w:w="754" w:type="dxa"/>
            <w:shd w:val="clear" w:color="auto" w:fill="auto"/>
            <w:vAlign w:val="bottom"/>
            <w:hideMark/>
          </w:tcPr>
          <w:p w14:paraId="1B39ADDE"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c>
          <w:tcPr>
            <w:tcW w:w="2365" w:type="dxa"/>
            <w:shd w:val="clear" w:color="auto" w:fill="auto"/>
            <w:vAlign w:val="bottom"/>
            <w:hideMark/>
          </w:tcPr>
          <w:p w14:paraId="0ECFCE35"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(2,1) + … + Х (2, n-2)</w:t>
            </w:r>
          </w:p>
        </w:tc>
        <w:tc>
          <w:tcPr>
            <w:tcW w:w="2693" w:type="dxa"/>
            <w:shd w:val="clear" w:color="auto" w:fill="auto"/>
            <w:vAlign w:val="bottom"/>
            <w:hideMark/>
          </w:tcPr>
          <w:p w14:paraId="55266F57"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(2,1) + … + Х (2, n-2) + Х (2, n-1)</w:t>
            </w:r>
          </w:p>
        </w:tc>
        <w:tc>
          <w:tcPr>
            <w:tcW w:w="2977" w:type="dxa"/>
            <w:shd w:val="clear" w:color="auto" w:fill="auto"/>
            <w:vAlign w:val="bottom"/>
            <w:hideMark/>
          </w:tcPr>
          <w:p w14:paraId="3E8A3D43"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r w:rsidR="00165F41" w:rsidRPr="00133234" w14:paraId="7F47ABFD" w14:textId="77777777" w:rsidTr="007B38FF">
        <w:trPr>
          <w:trHeight w:val="292"/>
        </w:trPr>
        <w:tc>
          <w:tcPr>
            <w:tcW w:w="2263" w:type="dxa"/>
            <w:shd w:val="clear" w:color="auto" w:fill="auto"/>
            <w:vAlign w:val="bottom"/>
            <w:hideMark/>
          </w:tcPr>
          <w:p w14:paraId="06A11A70" w14:textId="77777777" w:rsidR="00165F41" w:rsidRPr="00133234" w:rsidRDefault="00165F41" w:rsidP="00165F41">
            <w:pPr>
              <w:spacing w:after="0" w:line="240" w:lineRule="auto"/>
              <w:jc w:val="right"/>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3</w:t>
            </w:r>
          </w:p>
        </w:tc>
        <w:tc>
          <w:tcPr>
            <w:tcW w:w="1276" w:type="dxa"/>
            <w:shd w:val="clear" w:color="auto" w:fill="auto"/>
            <w:vAlign w:val="bottom"/>
            <w:hideMark/>
          </w:tcPr>
          <w:p w14:paraId="6D7FDE47"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(3,1) </w:t>
            </w:r>
          </w:p>
        </w:tc>
        <w:tc>
          <w:tcPr>
            <w:tcW w:w="2268" w:type="dxa"/>
            <w:shd w:val="clear" w:color="auto" w:fill="auto"/>
            <w:vAlign w:val="bottom"/>
            <w:hideMark/>
          </w:tcPr>
          <w:p w14:paraId="5D7F2E58"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(3,1) + Х (3,2)</w:t>
            </w:r>
          </w:p>
        </w:tc>
        <w:tc>
          <w:tcPr>
            <w:tcW w:w="754" w:type="dxa"/>
            <w:shd w:val="clear" w:color="auto" w:fill="auto"/>
            <w:vAlign w:val="bottom"/>
            <w:hideMark/>
          </w:tcPr>
          <w:p w14:paraId="7321DD2D"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 </w:t>
            </w:r>
          </w:p>
        </w:tc>
        <w:tc>
          <w:tcPr>
            <w:tcW w:w="2365" w:type="dxa"/>
            <w:shd w:val="clear" w:color="auto" w:fill="auto"/>
            <w:vAlign w:val="bottom"/>
            <w:hideMark/>
          </w:tcPr>
          <w:p w14:paraId="752F072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(3,1) + … +Х (3, n-2) </w:t>
            </w:r>
          </w:p>
        </w:tc>
        <w:tc>
          <w:tcPr>
            <w:tcW w:w="2693" w:type="dxa"/>
            <w:shd w:val="clear" w:color="auto" w:fill="auto"/>
            <w:vAlign w:val="bottom"/>
            <w:hideMark/>
          </w:tcPr>
          <w:p w14:paraId="28331EB1"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977" w:type="dxa"/>
            <w:shd w:val="clear" w:color="auto" w:fill="auto"/>
            <w:vAlign w:val="bottom"/>
            <w:hideMark/>
          </w:tcPr>
          <w:p w14:paraId="4C2D41F2"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r w:rsidR="00165F41" w:rsidRPr="00133234" w14:paraId="56721436" w14:textId="77777777" w:rsidTr="007B38FF">
        <w:trPr>
          <w:trHeight w:val="292"/>
        </w:trPr>
        <w:tc>
          <w:tcPr>
            <w:tcW w:w="2263" w:type="dxa"/>
            <w:shd w:val="clear" w:color="auto" w:fill="auto"/>
            <w:vAlign w:val="bottom"/>
            <w:hideMark/>
          </w:tcPr>
          <w:p w14:paraId="7B9E0942"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1276" w:type="dxa"/>
            <w:shd w:val="clear" w:color="auto" w:fill="auto"/>
            <w:vAlign w:val="bottom"/>
            <w:hideMark/>
          </w:tcPr>
          <w:p w14:paraId="78D62F05"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2268" w:type="dxa"/>
            <w:shd w:val="clear" w:color="auto" w:fill="auto"/>
            <w:vAlign w:val="bottom"/>
            <w:hideMark/>
          </w:tcPr>
          <w:p w14:paraId="4BD6D15F"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754" w:type="dxa"/>
            <w:shd w:val="clear" w:color="auto" w:fill="auto"/>
            <w:vAlign w:val="bottom"/>
            <w:hideMark/>
          </w:tcPr>
          <w:p w14:paraId="0B2AFB69"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2365" w:type="dxa"/>
            <w:shd w:val="clear" w:color="auto" w:fill="auto"/>
            <w:vAlign w:val="bottom"/>
            <w:hideMark/>
          </w:tcPr>
          <w:p w14:paraId="0AFBB314"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693" w:type="dxa"/>
            <w:shd w:val="clear" w:color="auto" w:fill="auto"/>
            <w:vAlign w:val="bottom"/>
            <w:hideMark/>
          </w:tcPr>
          <w:p w14:paraId="7511C820"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977" w:type="dxa"/>
            <w:shd w:val="clear" w:color="auto" w:fill="auto"/>
            <w:vAlign w:val="bottom"/>
            <w:hideMark/>
          </w:tcPr>
          <w:p w14:paraId="463766DD"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r w:rsidR="00165F41" w:rsidRPr="00133234" w14:paraId="2EAAA373" w14:textId="77777777" w:rsidTr="007B38FF">
        <w:trPr>
          <w:trHeight w:val="292"/>
        </w:trPr>
        <w:tc>
          <w:tcPr>
            <w:tcW w:w="2263" w:type="dxa"/>
            <w:shd w:val="clear" w:color="auto" w:fill="auto"/>
            <w:vAlign w:val="bottom"/>
            <w:hideMark/>
          </w:tcPr>
          <w:p w14:paraId="717E32FB"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n-1</w:t>
            </w:r>
          </w:p>
        </w:tc>
        <w:tc>
          <w:tcPr>
            <w:tcW w:w="1276" w:type="dxa"/>
            <w:shd w:val="clear" w:color="auto" w:fill="auto"/>
            <w:vAlign w:val="bottom"/>
            <w:hideMark/>
          </w:tcPr>
          <w:p w14:paraId="1176BF72"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(n-1,1)</w:t>
            </w:r>
          </w:p>
        </w:tc>
        <w:tc>
          <w:tcPr>
            <w:tcW w:w="2268" w:type="dxa"/>
            <w:shd w:val="clear" w:color="auto" w:fill="auto"/>
            <w:vAlign w:val="bottom"/>
            <w:hideMark/>
          </w:tcPr>
          <w:p w14:paraId="139B406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(n-1,1) + Х (n-1,2)</w:t>
            </w:r>
          </w:p>
        </w:tc>
        <w:tc>
          <w:tcPr>
            <w:tcW w:w="754" w:type="dxa"/>
            <w:shd w:val="clear" w:color="auto" w:fill="auto"/>
            <w:vAlign w:val="bottom"/>
            <w:hideMark/>
          </w:tcPr>
          <w:p w14:paraId="46033811"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365" w:type="dxa"/>
            <w:shd w:val="clear" w:color="auto" w:fill="auto"/>
            <w:vAlign w:val="bottom"/>
            <w:hideMark/>
          </w:tcPr>
          <w:p w14:paraId="048AACEF"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693" w:type="dxa"/>
            <w:shd w:val="clear" w:color="auto" w:fill="auto"/>
            <w:vAlign w:val="bottom"/>
            <w:hideMark/>
          </w:tcPr>
          <w:p w14:paraId="57190E9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977" w:type="dxa"/>
            <w:shd w:val="clear" w:color="auto" w:fill="auto"/>
            <w:vAlign w:val="bottom"/>
            <w:hideMark/>
          </w:tcPr>
          <w:p w14:paraId="775262F1"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r w:rsidR="00165F41" w:rsidRPr="00133234" w14:paraId="4934E997" w14:textId="77777777" w:rsidTr="007B38FF">
        <w:trPr>
          <w:trHeight w:val="292"/>
        </w:trPr>
        <w:tc>
          <w:tcPr>
            <w:tcW w:w="2263" w:type="dxa"/>
            <w:shd w:val="clear" w:color="auto" w:fill="auto"/>
            <w:vAlign w:val="bottom"/>
            <w:hideMark/>
          </w:tcPr>
          <w:p w14:paraId="634D3BD5"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w:t>
            </w:r>
          </w:p>
        </w:tc>
        <w:tc>
          <w:tcPr>
            <w:tcW w:w="1276" w:type="dxa"/>
            <w:shd w:val="clear" w:color="auto" w:fill="auto"/>
            <w:vAlign w:val="bottom"/>
            <w:hideMark/>
          </w:tcPr>
          <w:p w14:paraId="24FD380B"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(n,1) </w:t>
            </w:r>
          </w:p>
        </w:tc>
        <w:tc>
          <w:tcPr>
            <w:tcW w:w="2268" w:type="dxa"/>
            <w:shd w:val="clear" w:color="auto" w:fill="auto"/>
            <w:vAlign w:val="bottom"/>
            <w:hideMark/>
          </w:tcPr>
          <w:p w14:paraId="215BB36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754" w:type="dxa"/>
            <w:shd w:val="clear" w:color="auto" w:fill="auto"/>
            <w:vAlign w:val="bottom"/>
            <w:hideMark/>
          </w:tcPr>
          <w:p w14:paraId="55FEFD44"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365" w:type="dxa"/>
            <w:shd w:val="clear" w:color="auto" w:fill="auto"/>
            <w:vAlign w:val="bottom"/>
            <w:hideMark/>
          </w:tcPr>
          <w:p w14:paraId="3246FB09"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693" w:type="dxa"/>
            <w:shd w:val="clear" w:color="auto" w:fill="auto"/>
            <w:vAlign w:val="bottom"/>
            <w:hideMark/>
          </w:tcPr>
          <w:p w14:paraId="6819603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977" w:type="dxa"/>
            <w:shd w:val="clear" w:color="auto" w:fill="auto"/>
            <w:vAlign w:val="bottom"/>
            <w:hideMark/>
          </w:tcPr>
          <w:p w14:paraId="308DC114"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bl>
    <w:p w14:paraId="177A5E7D" w14:textId="11A31A35"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5A05E081" w14:textId="77777777" w:rsidR="00165F41" w:rsidRPr="00133234" w:rsidRDefault="00165F41" w:rsidP="00165F41">
      <w:pPr>
        <w:spacing w:after="0" w:line="240" w:lineRule="auto"/>
        <w:ind w:firstLine="708"/>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w:t>
      </w:r>
      <w:proofErr w:type="spellStart"/>
      <w:proofErr w:type="gramStart"/>
      <w:r w:rsidRPr="00133234">
        <w:rPr>
          <w:rFonts w:ascii="Times New Roman" w:eastAsia="Times New Roman" w:hAnsi="Times New Roman" w:cs="Times New Roman"/>
          <w:color w:val="000000"/>
          <w:sz w:val="28"/>
          <w:szCs w:val="28"/>
          <w:lang w:eastAsia="ru-RU"/>
        </w:rPr>
        <w:t>i,j</w:t>
      </w:r>
      <w:proofErr w:type="spellEnd"/>
      <w:proofErr w:type="gramEnd"/>
      <w:r w:rsidRPr="00133234">
        <w:rPr>
          <w:rFonts w:ascii="Times New Roman" w:eastAsia="Times New Roman" w:hAnsi="Times New Roman" w:cs="Times New Roman"/>
          <w:color w:val="000000"/>
          <w:sz w:val="28"/>
          <w:szCs w:val="28"/>
          <w:lang w:eastAsia="ru-RU"/>
        </w:rPr>
        <w:t>) – выплаты (оплаченные убытки) на конец j-</w:t>
      </w:r>
      <w:proofErr w:type="spellStart"/>
      <w:r w:rsidRPr="00133234">
        <w:rPr>
          <w:rFonts w:ascii="Times New Roman" w:eastAsia="Times New Roman" w:hAnsi="Times New Roman" w:cs="Times New Roman"/>
          <w:color w:val="000000"/>
          <w:sz w:val="28"/>
          <w:szCs w:val="28"/>
          <w:lang w:eastAsia="ru-RU"/>
        </w:rPr>
        <w:t>го</w:t>
      </w:r>
      <w:proofErr w:type="spellEnd"/>
      <w:r w:rsidRPr="00133234">
        <w:rPr>
          <w:rFonts w:ascii="Times New Roman" w:eastAsia="Times New Roman" w:hAnsi="Times New Roman" w:cs="Times New Roman"/>
          <w:color w:val="000000"/>
          <w:sz w:val="28"/>
          <w:szCs w:val="28"/>
          <w:lang w:eastAsia="ru-RU"/>
        </w:rPr>
        <w:t xml:space="preserve"> периода, по страховым случаям, произошедшим в i-м периоде.</w:t>
      </w:r>
    </w:p>
    <w:p w14:paraId="2E82AB07" w14:textId="2B1D85A0" w:rsidR="00165F41" w:rsidRPr="00133234" w:rsidRDefault="00165F41" w:rsidP="00520AEF">
      <w:pPr>
        <w:spacing w:after="0" w:line="240" w:lineRule="auto"/>
        <w:ind w:firstLine="709"/>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lastRenderedPageBreak/>
        <w:t>Таблица заявленного неурегулированного убытка, сгруппированного по состоянию на конец каждого периода наступления убытков</w:t>
      </w:r>
    </w:p>
    <w:p w14:paraId="27E9ED79" w14:textId="77777777" w:rsidR="000E512B" w:rsidRPr="00133234" w:rsidRDefault="000E512B" w:rsidP="00F97A6D">
      <w:pPr>
        <w:tabs>
          <w:tab w:val="left" w:pos="851"/>
          <w:tab w:val="left" w:pos="1134"/>
        </w:tabs>
        <w:spacing w:after="0" w:line="240" w:lineRule="auto"/>
        <w:contextualSpacing/>
        <w:rPr>
          <w:rFonts w:ascii="Times New Roman" w:eastAsia="Calibri" w:hAnsi="Times New Roman" w:cs="Times New Roman"/>
          <w:color w:val="000000"/>
          <w:sz w:val="28"/>
          <w:szCs w:val="28"/>
          <w:lang w:eastAsia="ru-RU"/>
        </w:rPr>
      </w:pPr>
    </w:p>
    <w:tbl>
      <w:tblPr>
        <w:tblStyle w:val="16"/>
        <w:tblW w:w="14879" w:type="dxa"/>
        <w:tblLook w:val="04A0" w:firstRow="1" w:lastRow="0" w:firstColumn="1" w:lastColumn="0" w:noHBand="0" w:noVBand="1"/>
      </w:tblPr>
      <w:tblGrid>
        <w:gridCol w:w="3256"/>
        <w:gridCol w:w="2268"/>
        <w:gridCol w:w="1701"/>
        <w:gridCol w:w="2126"/>
        <w:gridCol w:w="1843"/>
        <w:gridCol w:w="1842"/>
        <w:gridCol w:w="1843"/>
      </w:tblGrid>
      <w:tr w:rsidR="00165F41" w:rsidRPr="00133234" w14:paraId="0C263976" w14:textId="77777777" w:rsidTr="00A462BE">
        <w:trPr>
          <w:trHeight w:val="258"/>
        </w:trPr>
        <w:tc>
          <w:tcPr>
            <w:tcW w:w="3256" w:type="dxa"/>
            <w:hideMark/>
          </w:tcPr>
          <w:p w14:paraId="5FF1A832" w14:textId="77777777" w:rsidR="00165F41" w:rsidRPr="00133234" w:rsidRDefault="00165F41" w:rsidP="00165F41">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Период наступления страховых случаев (i)</w:t>
            </w:r>
          </w:p>
        </w:tc>
        <w:tc>
          <w:tcPr>
            <w:tcW w:w="11623" w:type="dxa"/>
            <w:gridSpan w:val="6"/>
            <w:hideMark/>
          </w:tcPr>
          <w:p w14:paraId="54CE5F2E" w14:textId="77777777" w:rsidR="00165F41" w:rsidRPr="00133234" w:rsidRDefault="00165F41" w:rsidP="00165F41">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Заявленные неурегулированные убытки по периодам (j)</w:t>
            </w:r>
          </w:p>
        </w:tc>
      </w:tr>
      <w:tr w:rsidR="00165F41" w:rsidRPr="00133234" w14:paraId="6F3D03EF" w14:textId="77777777" w:rsidTr="00A462BE">
        <w:trPr>
          <w:trHeight w:val="292"/>
        </w:trPr>
        <w:tc>
          <w:tcPr>
            <w:tcW w:w="3256" w:type="dxa"/>
            <w:hideMark/>
          </w:tcPr>
          <w:p w14:paraId="31771DDD" w14:textId="77777777" w:rsidR="00165F41" w:rsidRPr="00133234" w:rsidRDefault="00165F41" w:rsidP="00165F41">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Периодичность</w:t>
            </w:r>
          </w:p>
        </w:tc>
        <w:tc>
          <w:tcPr>
            <w:tcW w:w="2268" w:type="dxa"/>
            <w:hideMark/>
          </w:tcPr>
          <w:p w14:paraId="41C17164" w14:textId="77777777" w:rsidR="00165F41" w:rsidRPr="00133234" w:rsidRDefault="00165F41" w:rsidP="00165F41">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1</w:t>
            </w:r>
          </w:p>
        </w:tc>
        <w:tc>
          <w:tcPr>
            <w:tcW w:w="1701" w:type="dxa"/>
            <w:hideMark/>
          </w:tcPr>
          <w:p w14:paraId="3527D575" w14:textId="77777777" w:rsidR="00165F41" w:rsidRPr="00133234" w:rsidRDefault="00165F41" w:rsidP="00165F41">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2</w:t>
            </w:r>
          </w:p>
        </w:tc>
        <w:tc>
          <w:tcPr>
            <w:tcW w:w="2126" w:type="dxa"/>
            <w:hideMark/>
          </w:tcPr>
          <w:p w14:paraId="5434B1F5" w14:textId="77777777" w:rsidR="00165F41" w:rsidRPr="00133234" w:rsidRDefault="00165F41" w:rsidP="00165F41">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w:t>
            </w:r>
          </w:p>
        </w:tc>
        <w:tc>
          <w:tcPr>
            <w:tcW w:w="1843" w:type="dxa"/>
            <w:hideMark/>
          </w:tcPr>
          <w:p w14:paraId="049BF6A6" w14:textId="77777777" w:rsidR="00165F41" w:rsidRPr="00133234" w:rsidRDefault="00165F41" w:rsidP="00165F41">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n-2</w:t>
            </w:r>
          </w:p>
        </w:tc>
        <w:tc>
          <w:tcPr>
            <w:tcW w:w="1842" w:type="dxa"/>
            <w:hideMark/>
          </w:tcPr>
          <w:p w14:paraId="6E51EE55" w14:textId="77777777" w:rsidR="00165F41" w:rsidRPr="00133234" w:rsidRDefault="00165F41" w:rsidP="00165F41">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n-1</w:t>
            </w:r>
          </w:p>
        </w:tc>
        <w:tc>
          <w:tcPr>
            <w:tcW w:w="1843" w:type="dxa"/>
            <w:hideMark/>
          </w:tcPr>
          <w:p w14:paraId="58311D47" w14:textId="77777777" w:rsidR="00165F41" w:rsidRPr="00133234" w:rsidRDefault="00165F41" w:rsidP="00165F41">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n</w:t>
            </w:r>
          </w:p>
        </w:tc>
      </w:tr>
      <w:tr w:rsidR="00165F41" w:rsidRPr="00133234" w14:paraId="566FCFE5" w14:textId="77777777" w:rsidTr="00A462BE">
        <w:trPr>
          <w:trHeight w:val="292"/>
        </w:trPr>
        <w:tc>
          <w:tcPr>
            <w:tcW w:w="3256" w:type="dxa"/>
            <w:hideMark/>
          </w:tcPr>
          <w:p w14:paraId="12CCCB2F"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1</w:t>
            </w:r>
          </w:p>
        </w:tc>
        <w:tc>
          <w:tcPr>
            <w:tcW w:w="2268" w:type="dxa"/>
            <w:hideMark/>
          </w:tcPr>
          <w:p w14:paraId="559B7827"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(1,1)</w:t>
            </w:r>
          </w:p>
        </w:tc>
        <w:tc>
          <w:tcPr>
            <w:tcW w:w="1701" w:type="dxa"/>
            <w:hideMark/>
          </w:tcPr>
          <w:p w14:paraId="485D6535"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(1,2)</w:t>
            </w:r>
          </w:p>
        </w:tc>
        <w:tc>
          <w:tcPr>
            <w:tcW w:w="2126" w:type="dxa"/>
            <w:hideMark/>
          </w:tcPr>
          <w:p w14:paraId="42007174" w14:textId="77777777" w:rsidR="00165F41" w:rsidRPr="00133234" w:rsidRDefault="00165F41" w:rsidP="00A462BE">
            <w:pPr>
              <w:jc w:val="center"/>
              <w:rPr>
                <w:rFonts w:ascii="Times New Roman" w:hAnsi="Times New Roman" w:cs="Times New Roman"/>
                <w:color w:val="000000"/>
                <w:sz w:val="28"/>
                <w:szCs w:val="28"/>
              </w:rPr>
            </w:pPr>
          </w:p>
        </w:tc>
        <w:tc>
          <w:tcPr>
            <w:tcW w:w="1843" w:type="dxa"/>
            <w:hideMark/>
          </w:tcPr>
          <w:p w14:paraId="260D48C2"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(1, n-2)</w:t>
            </w:r>
          </w:p>
        </w:tc>
        <w:tc>
          <w:tcPr>
            <w:tcW w:w="1842" w:type="dxa"/>
            <w:hideMark/>
          </w:tcPr>
          <w:p w14:paraId="66ACF73E" w14:textId="6C5DB7A8"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(1, n-1)</w:t>
            </w:r>
          </w:p>
        </w:tc>
        <w:tc>
          <w:tcPr>
            <w:tcW w:w="1843" w:type="dxa"/>
            <w:hideMark/>
          </w:tcPr>
          <w:p w14:paraId="1495EB47" w14:textId="625B9A5F"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(1, n)</w:t>
            </w:r>
          </w:p>
        </w:tc>
      </w:tr>
      <w:tr w:rsidR="00165F41" w:rsidRPr="00133234" w14:paraId="512E9CD3" w14:textId="77777777" w:rsidTr="00A462BE">
        <w:trPr>
          <w:trHeight w:val="292"/>
        </w:trPr>
        <w:tc>
          <w:tcPr>
            <w:tcW w:w="3256" w:type="dxa"/>
            <w:hideMark/>
          </w:tcPr>
          <w:p w14:paraId="1A875A83"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2</w:t>
            </w:r>
          </w:p>
        </w:tc>
        <w:tc>
          <w:tcPr>
            <w:tcW w:w="2268" w:type="dxa"/>
            <w:hideMark/>
          </w:tcPr>
          <w:p w14:paraId="55A810A8"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(2,1)</w:t>
            </w:r>
          </w:p>
        </w:tc>
        <w:tc>
          <w:tcPr>
            <w:tcW w:w="1701" w:type="dxa"/>
            <w:hideMark/>
          </w:tcPr>
          <w:p w14:paraId="2B93D84C"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(2,2)</w:t>
            </w:r>
          </w:p>
        </w:tc>
        <w:tc>
          <w:tcPr>
            <w:tcW w:w="2126" w:type="dxa"/>
            <w:hideMark/>
          </w:tcPr>
          <w:p w14:paraId="61DD983A" w14:textId="77777777" w:rsidR="00165F41" w:rsidRPr="00133234" w:rsidRDefault="00165F41" w:rsidP="00A462BE">
            <w:pPr>
              <w:jc w:val="center"/>
              <w:rPr>
                <w:rFonts w:ascii="Times New Roman" w:hAnsi="Times New Roman" w:cs="Times New Roman"/>
                <w:color w:val="000000"/>
                <w:sz w:val="28"/>
                <w:szCs w:val="28"/>
              </w:rPr>
            </w:pPr>
          </w:p>
        </w:tc>
        <w:tc>
          <w:tcPr>
            <w:tcW w:w="1843" w:type="dxa"/>
            <w:hideMark/>
          </w:tcPr>
          <w:p w14:paraId="0D25C0E4"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(2, n-2)</w:t>
            </w:r>
          </w:p>
        </w:tc>
        <w:tc>
          <w:tcPr>
            <w:tcW w:w="1842" w:type="dxa"/>
            <w:hideMark/>
          </w:tcPr>
          <w:p w14:paraId="7C6599CE" w14:textId="6F3E0F8B"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(2, n-1)</w:t>
            </w:r>
          </w:p>
        </w:tc>
        <w:tc>
          <w:tcPr>
            <w:tcW w:w="1843" w:type="dxa"/>
            <w:hideMark/>
          </w:tcPr>
          <w:p w14:paraId="60CA6FC4"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r>
      <w:tr w:rsidR="00165F41" w:rsidRPr="00133234" w14:paraId="752305D6" w14:textId="77777777" w:rsidTr="00A462BE">
        <w:trPr>
          <w:trHeight w:val="292"/>
        </w:trPr>
        <w:tc>
          <w:tcPr>
            <w:tcW w:w="3256" w:type="dxa"/>
            <w:hideMark/>
          </w:tcPr>
          <w:p w14:paraId="044336B4"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3</w:t>
            </w:r>
          </w:p>
        </w:tc>
        <w:tc>
          <w:tcPr>
            <w:tcW w:w="2268" w:type="dxa"/>
            <w:hideMark/>
          </w:tcPr>
          <w:p w14:paraId="21964805" w14:textId="3AE729F4"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(3,1)</w:t>
            </w:r>
          </w:p>
        </w:tc>
        <w:tc>
          <w:tcPr>
            <w:tcW w:w="1701" w:type="dxa"/>
            <w:hideMark/>
          </w:tcPr>
          <w:p w14:paraId="1D55BD3D" w14:textId="51414331"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(3,2)</w:t>
            </w:r>
          </w:p>
        </w:tc>
        <w:tc>
          <w:tcPr>
            <w:tcW w:w="2126" w:type="dxa"/>
            <w:hideMark/>
          </w:tcPr>
          <w:p w14:paraId="7D498354" w14:textId="4FBB8890"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w:t>
            </w:r>
          </w:p>
        </w:tc>
        <w:tc>
          <w:tcPr>
            <w:tcW w:w="1843" w:type="dxa"/>
            <w:hideMark/>
          </w:tcPr>
          <w:p w14:paraId="08403A3C" w14:textId="6872ED61"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(3, n-2)</w:t>
            </w:r>
          </w:p>
        </w:tc>
        <w:tc>
          <w:tcPr>
            <w:tcW w:w="1842" w:type="dxa"/>
            <w:hideMark/>
          </w:tcPr>
          <w:p w14:paraId="2306C812"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1843" w:type="dxa"/>
            <w:hideMark/>
          </w:tcPr>
          <w:p w14:paraId="56361DD3"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r>
      <w:tr w:rsidR="00165F41" w:rsidRPr="00133234" w14:paraId="6E2DF4CF" w14:textId="77777777" w:rsidTr="00A462BE">
        <w:trPr>
          <w:trHeight w:val="292"/>
        </w:trPr>
        <w:tc>
          <w:tcPr>
            <w:tcW w:w="3256" w:type="dxa"/>
            <w:hideMark/>
          </w:tcPr>
          <w:p w14:paraId="5BA3C8F1"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w:t>
            </w:r>
          </w:p>
        </w:tc>
        <w:tc>
          <w:tcPr>
            <w:tcW w:w="2268" w:type="dxa"/>
            <w:hideMark/>
          </w:tcPr>
          <w:p w14:paraId="3560BC77"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w:t>
            </w:r>
          </w:p>
        </w:tc>
        <w:tc>
          <w:tcPr>
            <w:tcW w:w="1701" w:type="dxa"/>
            <w:hideMark/>
          </w:tcPr>
          <w:p w14:paraId="5B2ADED2"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w:t>
            </w:r>
          </w:p>
        </w:tc>
        <w:tc>
          <w:tcPr>
            <w:tcW w:w="2126" w:type="dxa"/>
            <w:hideMark/>
          </w:tcPr>
          <w:p w14:paraId="16B303F8"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w:t>
            </w:r>
          </w:p>
        </w:tc>
        <w:tc>
          <w:tcPr>
            <w:tcW w:w="1843" w:type="dxa"/>
            <w:hideMark/>
          </w:tcPr>
          <w:p w14:paraId="6CAC0739"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1842" w:type="dxa"/>
            <w:hideMark/>
          </w:tcPr>
          <w:p w14:paraId="1E9E1683"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1843" w:type="dxa"/>
            <w:hideMark/>
          </w:tcPr>
          <w:p w14:paraId="31D25C5C"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r>
      <w:tr w:rsidR="00165F41" w:rsidRPr="00133234" w14:paraId="3330E182" w14:textId="77777777" w:rsidTr="00A462BE">
        <w:trPr>
          <w:trHeight w:val="292"/>
        </w:trPr>
        <w:tc>
          <w:tcPr>
            <w:tcW w:w="3256" w:type="dxa"/>
            <w:hideMark/>
          </w:tcPr>
          <w:p w14:paraId="74159CA9"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n-1</w:t>
            </w:r>
          </w:p>
        </w:tc>
        <w:tc>
          <w:tcPr>
            <w:tcW w:w="2268" w:type="dxa"/>
            <w:hideMark/>
          </w:tcPr>
          <w:p w14:paraId="7C27FC26"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(n-1,1)</w:t>
            </w:r>
          </w:p>
        </w:tc>
        <w:tc>
          <w:tcPr>
            <w:tcW w:w="1701" w:type="dxa"/>
            <w:hideMark/>
          </w:tcPr>
          <w:p w14:paraId="25012848"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(n-1,2)</w:t>
            </w:r>
          </w:p>
        </w:tc>
        <w:tc>
          <w:tcPr>
            <w:tcW w:w="2126" w:type="dxa"/>
            <w:hideMark/>
          </w:tcPr>
          <w:p w14:paraId="387309FB"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1843" w:type="dxa"/>
            <w:hideMark/>
          </w:tcPr>
          <w:p w14:paraId="3052A206"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1842" w:type="dxa"/>
            <w:hideMark/>
          </w:tcPr>
          <w:p w14:paraId="6D1E90BA"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1843" w:type="dxa"/>
            <w:hideMark/>
          </w:tcPr>
          <w:p w14:paraId="48A31386"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r>
      <w:tr w:rsidR="00165F41" w:rsidRPr="00133234" w14:paraId="2C9C27A1" w14:textId="77777777" w:rsidTr="00A462BE">
        <w:trPr>
          <w:trHeight w:val="292"/>
        </w:trPr>
        <w:tc>
          <w:tcPr>
            <w:tcW w:w="3256" w:type="dxa"/>
            <w:hideMark/>
          </w:tcPr>
          <w:p w14:paraId="75480C4B"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n</w:t>
            </w:r>
          </w:p>
        </w:tc>
        <w:tc>
          <w:tcPr>
            <w:tcW w:w="2268" w:type="dxa"/>
            <w:hideMark/>
          </w:tcPr>
          <w:p w14:paraId="680C91CE" w14:textId="1C097FC0"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Y (n,1)</w:t>
            </w:r>
          </w:p>
        </w:tc>
        <w:tc>
          <w:tcPr>
            <w:tcW w:w="1701" w:type="dxa"/>
            <w:hideMark/>
          </w:tcPr>
          <w:p w14:paraId="45426FB7"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2126" w:type="dxa"/>
            <w:hideMark/>
          </w:tcPr>
          <w:p w14:paraId="20C49E31"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1843" w:type="dxa"/>
            <w:hideMark/>
          </w:tcPr>
          <w:p w14:paraId="31F5880E"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1842" w:type="dxa"/>
            <w:hideMark/>
          </w:tcPr>
          <w:p w14:paraId="33715B27"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c>
          <w:tcPr>
            <w:tcW w:w="1843" w:type="dxa"/>
            <w:hideMark/>
          </w:tcPr>
          <w:p w14:paraId="1EC2A762" w14:textId="77777777" w:rsidR="00165F41" w:rsidRPr="00133234" w:rsidRDefault="00165F41" w:rsidP="00A462BE">
            <w:pPr>
              <w:jc w:val="center"/>
              <w:rPr>
                <w:rFonts w:ascii="Times New Roman" w:hAnsi="Times New Roman" w:cs="Times New Roman"/>
                <w:color w:val="000000"/>
                <w:sz w:val="28"/>
                <w:szCs w:val="28"/>
              </w:rPr>
            </w:pPr>
            <w:r w:rsidRPr="00133234">
              <w:rPr>
                <w:rFonts w:ascii="Times New Roman" w:hAnsi="Times New Roman" w:cs="Times New Roman"/>
                <w:color w:val="000000"/>
                <w:sz w:val="28"/>
                <w:szCs w:val="28"/>
              </w:rPr>
              <w:t>x</w:t>
            </w:r>
          </w:p>
        </w:tc>
      </w:tr>
    </w:tbl>
    <w:p w14:paraId="2496E725" w14:textId="77777777" w:rsidR="000E512B" w:rsidRPr="00133234" w:rsidRDefault="000E512B" w:rsidP="00A462BE">
      <w:pPr>
        <w:tabs>
          <w:tab w:val="left" w:pos="851"/>
          <w:tab w:val="left" w:pos="1134"/>
        </w:tabs>
        <w:spacing w:after="0" w:line="240" w:lineRule="auto"/>
        <w:contextualSpacing/>
        <w:rPr>
          <w:rFonts w:ascii="Times New Roman" w:eastAsia="Calibri" w:hAnsi="Times New Roman" w:cs="Times New Roman"/>
          <w:color w:val="000000"/>
          <w:sz w:val="28"/>
          <w:szCs w:val="28"/>
          <w:lang w:eastAsia="ru-RU"/>
        </w:rPr>
      </w:pPr>
    </w:p>
    <w:p w14:paraId="3585159B" w14:textId="77777777" w:rsidR="00165F41" w:rsidRPr="00133234" w:rsidRDefault="00165F41" w:rsidP="00165F41">
      <w:pPr>
        <w:spacing w:after="0" w:line="240" w:lineRule="auto"/>
        <w:ind w:firstLine="708"/>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 Y (</w:t>
      </w:r>
      <w:proofErr w:type="spellStart"/>
      <w:proofErr w:type="gramStart"/>
      <w:r w:rsidRPr="00133234">
        <w:rPr>
          <w:rFonts w:ascii="Times New Roman" w:eastAsia="Times New Roman" w:hAnsi="Times New Roman" w:cs="Times New Roman"/>
          <w:color w:val="000000"/>
          <w:sz w:val="28"/>
          <w:szCs w:val="28"/>
          <w:lang w:eastAsia="ru-RU"/>
        </w:rPr>
        <w:t>i,j</w:t>
      </w:r>
      <w:proofErr w:type="spellEnd"/>
      <w:proofErr w:type="gramEnd"/>
      <w:r w:rsidRPr="00133234">
        <w:rPr>
          <w:rFonts w:ascii="Times New Roman" w:eastAsia="Times New Roman" w:hAnsi="Times New Roman" w:cs="Times New Roman"/>
          <w:color w:val="000000"/>
          <w:sz w:val="28"/>
          <w:szCs w:val="28"/>
          <w:lang w:eastAsia="ru-RU"/>
        </w:rPr>
        <w:t>) – заявленные убытки на конец j-</w:t>
      </w:r>
      <w:proofErr w:type="spellStart"/>
      <w:r w:rsidRPr="00133234">
        <w:rPr>
          <w:rFonts w:ascii="Times New Roman" w:eastAsia="Times New Roman" w:hAnsi="Times New Roman" w:cs="Times New Roman"/>
          <w:color w:val="000000"/>
          <w:sz w:val="28"/>
          <w:szCs w:val="28"/>
          <w:lang w:eastAsia="ru-RU"/>
        </w:rPr>
        <w:t>го</w:t>
      </w:r>
      <w:proofErr w:type="spellEnd"/>
      <w:r w:rsidRPr="00133234">
        <w:rPr>
          <w:rFonts w:ascii="Times New Roman" w:eastAsia="Times New Roman" w:hAnsi="Times New Roman" w:cs="Times New Roman"/>
          <w:color w:val="000000"/>
          <w:sz w:val="28"/>
          <w:szCs w:val="28"/>
          <w:lang w:eastAsia="ru-RU"/>
        </w:rPr>
        <w:t xml:space="preserve"> периода, по страховым случаям, произошедшим в i-м периоде.</w:t>
      </w:r>
    </w:p>
    <w:p w14:paraId="6C480138" w14:textId="77777777" w:rsidR="00A462BE" w:rsidRPr="00133234" w:rsidRDefault="00165F41" w:rsidP="00165F41">
      <w:pPr>
        <w:spacing w:after="0" w:line="240" w:lineRule="auto"/>
        <w:ind w:firstLine="708"/>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     </w:t>
      </w:r>
    </w:p>
    <w:p w14:paraId="3CBD7D0E" w14:textId="45030DDC" w:rsidR="000E512B" w:rsidRPr="00133234" w:rsidRDefault="00165F41" w:rsidP="00A462BE">
      <w:pPr>
        <w:spacing w:after="0" w:line="240" w:lineRule="auto"/>
        <w:ind w:firstLine="708"/>
        <w:jc w:val="both"/>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 xml:space="preserve"> Таблица накопленных убытков на основе понесенных убытков__________________ на отчетную дату</w:t>
      </w:r>
    </w:p>
    <w:p w14:paraId="21378CC9" w14:textId="77777777" w:rsidR="00413934" w:rsidRPr="00133234" w:rsidRDefault="00413934" w:rsidP="00A462BE">
      <w:pPr>
        <w:spacing w:after="0" w:line="240" w:lineRule="auto"/>
        <w:ind w:firstLine="708"/>
        <w:jc w:val="both"/>
        <w:rPr>
          <w:rFonts w:ascii="Times New Roman" w:eastAsia="Times New Roman" w:hAnsi="Times New Roman" w:cs="Times New Roman"/>
          <w:color w:val="000000"/>
          <w:sz w:val="28"/>
          <w:szCs w:val="28"/>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545"/>
        <w:gridCol w:w="1981"/>
        <w:gridCol w:w="566"/>
        <w:gridCol w:w="2594"/>
        <w:gridCol w:w="3409"/>
        <w:gridCol w:w="2714"/>
      </w:tblGrid>
      <w:tr w:rsidR="00165F41" w:rsidRPr="00133234" w14:paraId="4ADE16F6" w14:textId="77777777" w:rsidTr="00165F41">
        <w:trPr>
          <w:trHeight w:val="258"/>
        </w:trPr>
        <w:tc>
          <w:tcPr>
            <w:tcW w:w="1555" w:type="dxa"/>
            <w:shd w:val="clear" w:color="auto" w:fill="auto"/>
            <w:vAlign w:val="bottom"/>
            <w:hideMark/>
          </w:tcPr>
          <w:p w14:paraId="6234FE09"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Период наступления страховых случаев (i)</w:t>
            </w:r>
          </w:p>
        </w:tc>
        <w:tc>
          <w:tcPr>
            <w:tcW w:w="13324" w:type="dxa"/>
            <w:gridSpan w:val="6"/>
            <w:shd w:val="clear" w:color="auto" w:fill="auto"/>
            <w:vAlign w:val="bottom"/>
            <w:hideMark/>
          </w:tcPr>
          <w:p w14:paraId="26028CBE"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Понесенные убытки (j)</w:t>
            </w:r>
          </w:p>
        </w:tc>
      </w:tr>
      <w:tr w:rsidR="00165F41" w:rsidRPr="00133234" w14:paraId="2D635BE8" w14:textId="77777777" w:rsidTr="00165F41">
        <w:trPr>
          <w:trHeight w:val="292"/>
        </w:trPr>
        <w:tc>
          <w:tcPr>
            <w:tcW w:w="1555" w:type="dxa"/>
            <w:shd w:val="clear" w:color="auto" w:fill="auto"/>
            <w:vAlign w:val="bottom"/>
            <w:hideMark/>
          </w:tcPr>
          <w:p w14:paraId="4523AF36"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Периодичность</w:t>
            </w:r>
          </w:p>
        </w:tc>
        <w:tc>
          <w:tcPr>
            <w:tcW w:w="1609" w:type="dxa"/>
            <w:shd w:val="clear" w:color="auto" w:fill="auto"/>
            <w:vAlign w:val="bottom"/>
            <w:hideMark/>
          </w:tcPr>
          <w:p w14:paraId="05058E47"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1</w:t>
            </w:r>
          </w:p>
        </w:tc>
        <w:tc>
          <w:tcPr>
            <w:tcW w:w="2046" w:type="dxa"/>
            <w:shd w:val="clear" w:color="auto" w:fill="auto"/>
            <w:vAlign w:val="bottom"/>
            <w:hideMark/>
          </w:tcPr>
          <w:p w14:paraId="412FDD3C"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2</w:t>
            </w:r>
          </w:p>
        </w:tc>
        <w:tc>
          <w:tcPr>
            <w:tcW w:w="400" w:type="dxa"/>
            <w:shd w:val="clear" w:color="auto" w:fill="auto"/>
            <w:vAlign w:val="bottom"/>
            <w:hideMark/>
          </w:tcPr>
          <w:p w14:paraId="64471D69"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2737" w:type="dxa"/>
            <w:shd w:val="clear" w:color="auto" w:fill="auto"/>
            <w:vAlign w:val="bottom"/>
            <w:hideMark/>
          </w:tcPr>
          <w:p w14:paraId="17404473"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n-2</w:t>
            </w:r>
          </w:p>
        </w:tc>
        <w:tc>
          <w:tcPr>
            <w:tcW w:w="3644" w:type="dxa"/>
            <w:shd w:val="clear" w:color="auto" w:fill="auto"/>
            <w:vAlign w:val="bottom"/>
            <w:hideMark/>
          </w:tcPr>
          <w:p w14:paraId="178EBA8F"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n-1</w:t>
            </w:r>
          </w:p>
        </w:tc>
        <w:tc>
          <w:tcPr>
            <w:tcW w:w="2888" w:type="dxa"/>
            <w:shd w:val="clear" w:color="auto" w:fill="auto"/>
            <w:vAlign w:val="bottom"/>
            <w:hideMark/>
          </w:tcPr>
          <w:p w14:paraId="5997BE10" w14:textId="77777777" w:rsidR="00165F41" w:rsidRPr="00133234" w:rsidRDefault="00165F41" w:rsidP="00165F41">
            <w:pPr>
              <w:spacing w:after="0" w:line="240" w:lineRule="auto"/>
              <w:jc w:val="center"/>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w:t>
            </w:r>
          </w:p>
        </w:tc>
      </w:tr>
      <w:tr w:rsidR="00165F41" w:rsidRPr="00133234" w14:paraId="78DC4900" w14:textId="77777777" w:rsidTr="00165F41">
        <w:trPr>
          <w:trHeight w:val="292"/>
        </w:trPr>
        <w:tc>
          <w:tcPr>
            <w:tcW w:w="1555" w:type="dxa"/>
            <w:shd w:val="clear" w:color="auto" w:fill="auto"/>
            <w:vAlign w:val="bottom"/>
            <w:hideMark/>
          </w:tcPr>
          <w:p w14:paraId="57C9A2EE" w14:textId="77777777" w:rsidR="00165F41" w:rsidRPr="00133234" w:rsidRDefault="00165F41" w:rsidP="00165F41">
            <w:pPr>
              <w:spacing w:after="0" w:line="240" w:lineRule="auto"/>
              <w:jc w:val="right"/>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1</w:t>
            </w:r>
          </w:p>
        </w:tc>
        <w:tc>
          <w:tcPr>
            <w:tcW w:w="1609" w:type="dxa"/>
            <w:shd w:val="clear" w:color="auto" w:fill="auto"/>
            <w:vAlign w:val="bottom"/>
            <w:hideMark/>
          </w:tcPr>
          <w:p w14:paraId="6D7C6185"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 + Y (1,1)</w:t>
            </w:r>
          </w:p>
        </w:tc>
        <w:tc>
          <w:tcPr>
            <w:tcW w:w="2046" w:type="dxa"/>
            <w:shd w:val="clear" w:color="auto" w:fill="auto"/>
            <w:vAlign w:val="bottom"/>
            <w:hideMark/>
          </w:tcPr>
          <w:p w14:paraId="57B61C15"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 + Х (1,2) + Y (1,2)</w:t>
            </w:r>
          </w:p>
        </w:tc>
        <w:tc>
          <w:tcPr>
            <w:tcW w:w="400" w:type="dxa"/>
            <w:shd w:val="clear" w:color="auto" w:fill="auto"/>
            <w:vAlign w:val="bottom"/>
            <w:hideMark/>
          </w:tcPr>
          <w:p w14:paraId="006039B5"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c>
          <w:tcPr>
            <w:tcW w:w="2737" w:type="dxa"/>
            <w:shd w:val="clear" w:color="auto" w:fill="auto"/>
            <w:vAlign w:val="bottom"/>
            <w:hideMark/>
          </w:tcPr>
          <w:p w14:paraId="069293B3"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 + … + Х (1, n-2) + Y (1, n-2)</w:t>
            </w:r>
          </w:p>
        </w:tc>
        <w:tc>
          <w:tcPr>
            <w:tcW w:w="3644" w:type="dxa"/>
            <w:shd w:val="clear" w:color="auto" w:fill="auto"/>
            <w:vAlign w:val="bottom"/>
            <w:hideMark/>
          </w:tcPr>
          <w:p w14:paraId="4038DD52"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 + … + Х (1, n-2) + Х (1, n-1) + Y (1, n-1)</w:t>
            </w:r>
          </w:p>
        </w:tc>
        <w:tc>
          <w:tcPr>
            <w:tcW w:w="2888" w:type="dxa"/>
            <w:shd w:val="clear" w:color="auto" w:fill="auto"/>
            <w:vAlign w:val="bottom"/>
            <w:hideMark/>
          </w:tcPr>
          <w:p w14:paraId="608F69D7"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(1,1) + … + Х (1, n-1) + Х (1, n) + Y (1, n)</w:t>
            </w:r>
          </w:p>
        </w:tc>
      </w:tr>
      <w:tr w:rsidR="00165F41" w:rsidRPr="00133234" w14:paraId="14DCE842" w14:textId="77777777" w:rsidTr="00165F41">
        <w:trPr>
          <w:trHeight w:val="292"/>
        </w:trPr>
        <w:tc>
          <w:tcPr>
            <w:tcW w:w="1555" w:type="dxa"/>
            <w:shd w:val="clear" w:color="auto" w:fill="auto"/>
            <w:vAlign w:val="bottom"/>
            <w:hideMark/>
          </w:tcPr>
          <w:p w14:paraId="35E9746B" w14:textId="77777777" w:rsidR="00165F41" w:rsidRPr="00133234" w:rsidRDefault="00165F41" w:rsidP="00165F41">
            <w:pPr>
              <w:spacing w:after="0" w:line="240" w:lineRule="auto"/>
              <w:jc w:val="right"/>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2</w:t>
            </w:r>
          </w:p>
        </w:tc>
        <w:tc>
          <w:tcPr>
            <w:tcW w:w="1609" w:type="dxa"/>
            <w:shd w:val="clear" w:color="auto" w:fill="auto"/>
            <w:vAlign w:val="bottom"/>
            <w:hideMark/>
          </w:tcPr>
          <w:p w14:paraId="58240A9B"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(2,1) + Y (2,1)</w:t>
            </w:r>
          </w:p>
        </w:tc>
        <w:tc>
          <w:tcPr>
            <w:tcW w:w="2046" w:type="dxa"/>
            <w:shd w:val="clear" w:color="auto" w:fill="auto"/>
            <w:vAlign w:val="bottom"/>
            <w:hideMark/>
          </w:tcPr>
          <w:p w14:paraId="79B7BF10"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(2,1) + Х (2,2) + Y (2,2)</w:t>
            </w:r>
          </w:p>
        </w:tc>
        <w:tc>
          <w:tcPr>
            <w:tcW w:w="400" w:type="dxa"/>
            <w:shd w:val="clear" w:color="auto" w:fill="auto"/>
            <w:vAlign w:val="bottom"/>
            <w:hideMark/>
          </w:tcPr>
          <w:p w14:paraId="1929B217"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c>
          <w:tcPr>
            <w:tcW w:w="2737" w:type="dxa"/>
            <w:shd w:val="clear" w:color="auto" w:fill="auto"/>
            <w:vAlign w:val="bottom"/>
            <w:hideMark/>
          </w:tcPr>
          <w:p w14:paraId="6FA1D7C5"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(2,1) + … + Х (2, n-2) + Y (2, n-2)</w:t>
            </w:r>
          </w:p>
        </w:tc>
        <w:tc>
          <w:tcPr>
            <w:tcW w:w="3644" w:type="dxa"/>
            <w:shd w:val="clear" w:color="auto" w:fill="auto"/>
            <w:vAlign w:val="bottom"/>
            <w:hideMark/>
          </w:tcPr>
          <w:p w14:paraId="2EDFA258"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(2,1) + … + Х (2, n-2) + Х (2, n-1) + Y (2, n-1)</w:t>
            </w:r>
          </w:p>
        </w:tc>
        <w:tc>
          <w:tcPr>
            <w:tcW w:w="2888" w:type="dxa"/>
            <w:shd w:val="clear" w:color="auto" w:fill="auto"/>
            <w:vAlign w:val="bottom"/>
            <w:hideMark/>
          </w:tcPr>
          <w:p w14:paraId="5463D485"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r w:rsidR="00165F41" w:rsidRPr="00133234" w14:paraId="5B2587C4" w14:textId="77777777" w:rsidTr="00165F41">
        <w:trPr>
          <w:trHeight w:val="292"/>
        </w:trPr>
        <w:tc>
          <w:tcPr>
            <w:tcW w:w="1555" w:type="dxa"/>
            <w:shd w:val="clear" w:color="auto" w:fill="auto"/>
            <w:vAlign w:val="bottom"/>
            <w:hideMark/>
          </w:tcPr>
          <w:p w14:paraId="79C6DBB4" w14:textId="77777777" w:rsidR="00165F41" w:rsidRPr="00133234" w:rsidRDefault="00165F41" w:rsidP="00165F41">
            <w:pPr>
              <w:spacing w:after="0" w:line="240" w:lineRule="auto"/>
              <w:jc w:val="right"/>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lastRenderedPageBreak/>
              <w:t>3</w:t>
            </w:r>
          </w:p>
        </w:tc>
        <w:tc>
          <w:tcPr>
            <w:tcW w:w="1609" w:type="dxa"/>
            <w:shd w:val="clear" w:color="auto" w:fill="auto"/>
            <w:vAlign w:val="bottom"/>
            <w:hideMark/>
          </w:tcPr>
          <w:p w14:paraId="5CE77D47"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(3,1) + Y (3,1)</w:t>
            </w:r>
          </w:p>
        </w:tc>
        <w:tc>
          <w:tcPr>
            <w:tcW w:w="2046" w:type="dxa"/>
            <w:shd w:val="clear" w:color="auto" w:fill="auto"/>
            <w:vAlign w:val="bottom"/>
            <w:hideMark/>
          </w:tcPr>
          <w:p w14:paraId="37BDF46B"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 xml:space="preserve">Х (3,1) + Х (3,2) </w:t>
            </w:r>
            <w:proofErr w:type="gramStart"/>
            <w:r w:rsidRPr="00133234">
              <w:rPr>
                <w:rFonts w:ascii="Times New Roman" w:eastAsia="Times New Roman" w:hAnsi="Times New Roman" w:cs="Times New Roman"/>
                <w:color w:val="000000"/>
                <w:sz w:val="28"/>
                <w:szCs w:val="28"/>
                <w:lang w:eastAsia="ru-RU"/>
              </w:rPr>
              <w:t>+  Y</w:t>
            </w:r>
            <w:proofErr w:type="gramEnd"/>
            <w:r w:rsidRPr="00133234">
              <w:rPr>
                <w:rFonts w:ascii="Times New Roman" w:eastAsia="Times New Roman" w:hAnsi="Times New Roman" w:cs="Times New Roman"/>
                <w:color w:val="000000"/>
                <w:sz w:val="28"/>
                <w:szCs w:val="28"/>
                <w:lang w:eastAsia="ru-RU"/>
              </w:rPr>
              <w:t xml:space="preserve"> (3,2)</w:t>
            </w:r>
          </w:p>
        </w:tc>
        <w:tc>
          <w:tcPr>
            <w:tcW w:w="400" w:type="dxa"/>
            <w:shd w:val="clear" w:color="auto" w:fill="auto"/>
            <w:vAlign w:val="bottom"/>
            <w:hideMark/>
          </w:tcPr>
          <w:p w14:paraId="0D568EBB"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 </w:t>
            </w:r>
          </w:p>
        </w:tc>
        <w:tc>
          <w:tcPr>
            <w:tcW w:w="2737" w:type="dxa"/>
            <w:shd w:val="clear" w:color="auto" w:fill="auto"/>
            <w:vAlign w:val="bottom"/>
            <w:hideMark/>
          </w:tcPr>
          <w:p w14:paraId="4CAE57F3"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(3,1) + … +Х (3, n-2) + Y (3, n-2)</w:t>
            </w:r>
          </w:p>
        </w:tc>
        <w:tc>
          <w:tcPr>
            <w:tcW w:w="3644" w:type="dxa"/>
            <w:shd w:val="clear" w:color="auto" w:fill="auto"/>
            <w:vAlign w:val="bottom"/>
            <w:hideMark/>
          </w:tcPr>
          <w:p w14:paraId="5770F212"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888" w:type="dxa"/>
            <w:shd w:val="clear" w:color="auto" w:fill="auto"/>
            <w:vAlign w:val="bottom"/>
            <w:hideMark/>
          </w:tcPr>
          <w:p w14:paraId="230392DA"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r w:rsidR="00165F41" w:rsidRPr="00133234" w14:paraId="07473EC6" w14:textId="77777777" w:rsidTr="00165F41">
        <w:trPr>
          <w:trHeight w:val="292"/>
        </w:trPr>
        <w:tc>
          <w:tcPr>
            <w:tcW w:w="1555" w:type="dxa"/>
            <w:shd w:val="clear" w:color="auto" w:fill="auto"/>
            <w:vAlign w:val="bottom"/>
            <w:hideMark/>
          </w:tcPr>
          <w:p w14:paraId="49D64A7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1609" w:type="dxa"/>
            <w:shd w:val="clear" w:color="auto" w:fill="auto"/>
            <w:vAlign w:val="bottom"/>
            <w:hideMark/>
          </w:tcPr>
          <w:p w14:paraId="3CF4608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2046" w:type="dxa"/>
            <w:shd w:val="clear" w:color="auto" w:fill="auto"/>
            <w:vAlign w:val="bottom"/>
            <w:hideMark/>
          </w:tcPr>
          <w:p w14:paraId="0628AB1D"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400" w:type="dxa"/>
            <w:shd w:val="clear" w:color="auto" w:fill="auto"/>
            <w:vAlign w:val="bottom"/>
            <w:hideMark/>
          </w:tcPr>
          <w:p w14:paraId="61391940"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w:t>
            </w:r>
          </w:p>
        </w:tc>
        <w:tc>
          <w:tcPr>
            <w:tcW w:w="2737" w:type="dxa"/>
            <w:shd w:val="clear" w:color="auto" w:fill="auto"/>
            <w:vAlign w:val="bottom"/>
            <w:hideMark/>
          </w:tcPr>
          <w:p w14:paraId="668AA269"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3644" w:type="dxa"/>
            <w:shd w:val="clear" w:color="auto" w:fill="auto"/>
            <w:vAlign w:val="bottom"/>
            <w:hideMark/>
          </w:tcPr>
          <w:p w14:paraId="6F858124"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888" w:type="dxa"/>
            <w:shd w:val="clear" w:color="auto" w:fill="auto"/>
            <w:vAlign w:val="bottom"/>
            <w:hideMark/>
          </w:tcPr>
          <w:p w14:paraId="6FB82A9A"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r w:rsidR="00165F41" w:rsidRPr="00133234" w14:paraId="59AB5E10" w14:textId="77777777" w:rsidTr="00165F41">
        <w:trPr>
          <w:trHeight w:val="292"/>
        </w:trPr>
        <w:tc>
          <w:tcPr>
            <w:tcW w:w="1555" w:type="dxa"/>
            <w:vMerge w:val="restart"/>
            <w:shd w:val="clear" w:color="auto" w:fill="auto"/>
            <w:vAlign w:val="bottom"/>
            <w:hideMark/>
          </w:tcPr>
          <w:p w14:paraId="533FE9E6"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n-1</w:t>
            </w:r>
          </w:p>
        </w:tc>
        <w:tc>
          <w:tcPr>
            <w:tcW w:w="1609" w:type="dxa"/>
            <w:vMerge w:val="restart"/>
            <w:shd w:val="clear" w:color="auto" w:fill="auto"/>
            <w:vAlign w:val="bottom"/>
            <w:hideMark/>
          </w:tcPr>
          <w:p w14:paraId="55FD10B1"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(n-1,1) + Y (n-1,1)</w:t>
            </w:r>
          </w:p>
        </w:tc>
        <w:tc>
          <w:tcPr>
            <w:tcW w:w="2046" w:type="dxa"/>
            <w:shd w:val="clear" w:color="auto" w:fill="auto"/>
            <w:vAlign w:val="bottom"/>
            <w:hideMark/>
          </w:tcPr>
          <w:p w14:paraId="687644F8"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(n-1,1) + Х (n-1,2) +</w:t>
            </w:r>
          </w:p>
        </w:tc>
        <w:tc>
          <w:tcPr>
            <w:tcW w:w="400" w:type="dxa"/>
            <w:vMerge w:val="restart"/>
            <w:shd w:val="clear" w:color="auto" w:fill="auto"/>
            <w:vAlign w:val="bottom"/>
            <w:hideMark/>
          </w:tcPr>
          <w:p w14:paraId="1C40C2CD"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737" w:type="dxa"/>
            <w:vMerge w:val="restart"/>
            <w:shd w:val="clear" w:color="auto" w:fill="auto"/>
            <w:vAlign w:val="bottom"/>
            <w:hideMark/>
          </w:tcPr>
          <w:p w14:paraId="7B7DEABE"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3644" w:type="dxa"/>
            <w:vMerge w:val="restart"/>
            <w:shd w:val="clear" w:color="auto" w:fill="auto"/>
            <w:vAlign w:val="bottom"/>
            <w:hideMark/>
          </w:tcPr>
          <w:p w14:paraId="28A364AD"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888" w:type="dxa"/>
            <w:vMerge w:val="restart"/>
            <w:shd w:val="clear" w:color="auto" w:fill="auto"/>
            <w:vAlign w:val="bottom"/>
            <w:hideMark/>
          </w:tcPr>
          <w:p w14:paraId="1F59F8D2"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r w:rsidR="00165F41" w:rsidRPr="00133234" w14:paraId="0D097623" w14:textId="77777777" w:rsidTr="00165F41">
        <w:trPr>
          <w:trHeight w:val="292"/>
        </w:trPr>
        <w:tc>
          <w:tcPr>
            <w:tcW w:w="1555" w:type="dxa"/>
            <w:vMerge/>
            <w:vAlign w:val="center"/>
            <w:hideMark/>
          </w:tcPr>
          <w:p w14:paraId="1E447A7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c>
          <w:tcPr>
            <w:tcW w:w="1609" w:type="dxa"/>
            <w:vMerge/>
            <w:vAlign w:val="center"/>
            <w:hideMark/>
          </w:tcPr>
          <w:p w14:paraId="441BA563"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c>
          <w:tcPr>
            <w:tcW w:w="2046" w:type="dxa"/>
            <w:shd w:val="clear" w:color="auto" w:fill="auto"/>
            <w:vAlign w:val="bottom"/>
            <w:hideMark/>
          </w:tcPr>
          <w:p w14:paraId="73A4A599"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Y (n-1,2)</w:t>
            </w:r>
          </w:p>
        </w:tc>
        <w:tc>
          <w:tcPr>
            <w:tcW w:w="400" w:type="dxa"/>
            <w:vMerge/>
            <w:vAlign w:val="center"/>
            <w:hideMark/>
          </w:tcPr>
          <w:p w14:paraId="0E71C83C"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c>
          <w:tcPr>
            <w:tcW w:w="2737" w:type="dxa"/>
            <w:vMerge/>
            <w:vAlign w:val="center"/>
            <w:hideMark/>
          </w:tcPr>
          <w:p w14:paraId="3E1B5DC5"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c>
          <w:tcPr>
            <w:tcW w:w="3644" w:type="dxa"/>
            <w:vMerge/>
            <w:vAlign w:val="center"/>
            <w:hideMark/>
          </w:tcPr>
          <w:p w14:paraId="3AE91C58"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c>
          <w:tcPr>
            <w:tcW w:w="2888" w:type="dxa"/>
            <w:vMerge/>
            <w:vAlign w:val="center"/>
            <w:hideMark/>
          </w:tcPr>
          <w:p w14:paraId="1BF12447"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p>
        </w:tc>
      </w:tr>
      <w:tr w:rsidR="00165F41" w:rsidRPr="00133234" w14:paraId="06149B82" w14:textId="77777777" w:rsidTr="00165F41">
        <w:trPr>
          <w:trHeight w:val="292"/>
        </w:trPr>
        <w:tc>
          <w:tcPr>
            <w:tcW w:w="1555" w:type="dxa"/>
            <w:shd w:val="clear" w:color="auto" w:fill="auto"/>
            <w:vAlign w:val="bottom"/>
            <w:hideMark/>
          </w:tcPr>
          <w:p w14:paraId="3F05D4FD"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n</w:t>
            </w:r>
          </w:p>
        </w:tc>
        <w:tc>
          <w:tcPr>
            <w:tcW w:w="1609" w:type="dxa"/>
            <w:shd w:val="clear" w:color="auto" w:fill="auto"/>
            <w:vAlign w:val="bottom"/>
            <w:hideMark/>
          </w:tcPr>
          <w:p w14:paraId="5DC8B132"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 (n,1) + Y (n,1) </w:t>
            </w:r>
          </w:p>
        </w:tc>
        <w:tc>
          <w:tcPr>
            <w:tcW w:w="2046" w:type="dxa"/>
            <w:shd w:val="clear" w:color="auto" w:fill="auto"/>
            <w:vAlign w:val="bottom"/>
            <w:hideMark/>
          </w:tcPr>
          <w:p w14:paraId="7742A959"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400" w:type="dxa"/>
            <w:shd w:val="clear" w:color="auto" w:fill="auto"/>
            <w:vAlign w:val="bottom"/>
            <w:hideMark/>
          </w:tcPr>
          <w:p w14:paraId="5367A189"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737" w:type="dxa"/>
            <w:shd w:val="clear" w:color="auto" w:fill="auto"/>
            <w:vAlign w:val="bottom"/>
            <w:hideMark/>
          </w:tcPr>
          <w:p w14:paraId="49ACD551"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3644" w:type="dxa"/>
            <w:shd w:val="clear" w:color="auto" w:fill="auto"/>
            <w:vAlign w:val="bottom"/>
            <w:hideMark/>
          </w:tcPr>
          <w:p w14:paraId="06806862"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c>
          <w:tcPr>
            <w:tcW w:w="2888" w:type="dxa"/>
            <w:shd w:val="clear" w:color="auto" w:fill="auto"/>
            <w:vAlign w:val="bottom"/>
            <w:hideMark/>
          </w:tcPr>
          <w:p w14:paraId="073136EB" w14:textId="77777777" w:rsidR="00165F41" w:rsidRPr="00133234" w:rsidRDefault="00165F41" w:rsidP="00165F41">
            <w:pPr>
              <w:spacing w:after="0" w:line="240" w:lineRule="auto"/>
              <w:rPr>
                <w:rFonts w:ascii="Times New Roman" w:eastAsia="Times New Roman" w:hAnsi="Times New Roman" w:cs="Times New Roman"/>
                <w:color w:val="000000"/>
                <w:sz w:val="28"/>
                <w:szCs w:val="28"/>
                <w:lang w:eastAsia="ru-RU"/>
              </w:rPr>
            </w:pPr>
            <w:r w:rsidRPr="00133234">
              <w:rPr>
                <w:rFonts w:ascii="Times New Roman" w:eastAsia="Times New Roman" w:hAnsi="Times New Roman" w:cs="Times New Roman"/>
                <w:color w:val="000000"/>
                <w:sz w:val="28"/>
                <w:szCs w:val="28"/>
                <w:lang w:eastAsia="ru-RU"/>
              </w:rPr>
              <w:t>х</w:t>
            </w:r>
          </w:p>
        </w:tc>
      </w:tr>
    </w:tbl>
    <w:p w14:paraId="01B1383B"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148092E7"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75F191A9"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4718D1E3"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02CB2D4C"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4C1660DD"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2FC11867"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1A08EF5D"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417B44E0"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05E191E1"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35F5B0E4"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0722D05D"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6898C374"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5B500562"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42670864" w14:textId="77777777" w:rsidR="000E512B" w:rsidRPr="00133234" w:rsidRDefault="000E512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0680649B" w14:textId="77777777" w:rsidR="000D4A71" w:rsidRPr="00133234" w:rsidRDefault="000D4A71" w:rsidP="000D4A71">
      <w:pPr>
        <w:tabs>
          <w:tab w:val="left" w:pos="851"/>
          <w:tab w:val="left" w:pos="1134"/>
        </w:tabs>
        <w:spacing w:after="0" w:line="240" w:lineRule="auto"/>
        <w:ind w:firstLine="709"/>
        <w:contextualSpacing/>
        <w:rPr>
          <w:rFonts w:ascii="Times New Roman" w:eastAsia="Calibri" w:hAnsi="Times New Roman" w:cs="Times New Roman"/>
          <w:color w:val="000000"/>
          <w:sz w:val="28"/>
          <w:szCs w:val="28"/>
          <w:lang w:eastAsia="ru-RU"/>
        </w:rPr>
        <w:sectPr w:rsidR="000D4A71" w:rsidRPr="00133234" w:rsidSect="000E512B">
          <w:pgSz w:w="16838" w:h="11906" w:orient="landscape"/>
          <w:pgMar w:top="1701" w:right="1134" w:bottom="851" w:left="1134" w:header="709" w:footer="709" w:gutter="0"/>
          <w:cols w:space="708"/>
          <w:titlePg/>
          <w:docGrid w:linePitch="360"/>
        </w:sectPr>
      </w:pPr>
    </w:p>
    <w:p w14:paraId="48383153" w14:textId="16217F21"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lastRenderedPageBreak/>
        <w:t xml:space="preserve">Приложение </w:t>
      </w:r>
      <w:r w:rsidRPr="00133234">
        <w:rPr>
          <w:rFonts w:ascii="Times New Roman" w:eastAsia="Calibri" w:hAnsi="Times New Roman" w:cs="Times New Roman"/>
          <w:color w:val="000000"/>
          <w:sz w:val="28"/>
          <w:szCs w:val="28"/>
          <w:lang w:val="kk-KZ" w:eastAsia="ru-RU"/>
        </w:rPr>
        <w:t>2</w:t>
      </w:r>
      <w:r w:rsidRPr="00133234">
        <w:rPr>
          <w:rFonts w:ascii="Times New Roman" w:eastAsia="Calibri" w:hAnsi="Times New Roman" w:cs="Times New Roman"/>
          <w:color w:val="000000"/>
          <w:sz w:val="28"/>
          <w:szCs w:val="28"/>
          <w:lang w:eastAsia="ru-RU"/>
        </w:rPr>
        <w:t xml:space="preserve"> </w:t>
      </w:r>
    </w:p>
    <w:p w14:paraId="2EC90649"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к постановлению Правления</w:t>
      </w:r>
    </w:p>
    <w:p w14:paraId="7102DCC8"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Агентства Республики Казахстан</w:t>
      </w:r>
    </w:p>
    <w:p w14:paraId="15DCE2B0"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по регулированию и развитию</w:t>
      </w:r>
    </w:p>
    <w:p w14:paraId="55F1417E"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финансового рынка</w:t>
      </w:r>
    </w:p>
    <w:p w14:paraId="236A6A86"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от «__» «_________» 2025 года № ___</w:t>
      </w:r>
    </w:p>
    <w:p w14:paraId="38C08FD0" w14:textId="1D020BAD" w:rsidR="004305C1" w:rsidRPr="00133234" w:rsidRDefault="004305C1" w:rsidP="000442BC">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25F773C0" w14:textId="77777777" w:rsidR="004305C1" w:rsidRPr="00133234" w:rsidRDefault="004305C1" w:rsidP="000E0A04">
      <w:pPr>
        <w:ind w:firstLine="709"/>
        <w:jc w:val="both"/>
        <w:rPr>
          <w:rFonts w:ascii="Times New Roman" w:eastAsia="Times New Roman" w:hAnsi="Times New Roman" w:cs="Times New Roman"/>
          <w:b/>
          <w:sz w:val="28"/>
          <w:szCs w:val="28"/>
          <w:lang w:eastAsia="ru-RU"/>
        </w:rPr>
      </w:pPr>
    </w:p>
    <w:p w14:paraId="2267D0D5" w14:textId="010B44D2" w:rsidR="004305C1" w:rsidRPr="00133234" w:rsidRDefault="004305C1" w:rsidP="000E0A04">
      <w:pPr>
        <w:ind w:firstLine="709"/>
        <w:jc w:val="center"/>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 xml:space="preserve">Требования к автоматизации </w:t>
      </w:r>
      <w:r w:rsidR="00C47F66" w:rsidRPr="00133234">
        <w:rPr>
          <w:rFonts w:ascii="Times New Roman" w:eastAsia="Times New Roman" w:hAnsi="Times New Roman" w:cs="Times New Roman"/>
          <w:b/>
          <w:sz w:val="28"/>
          <w:szCs w:val="28"/>
          <w:lang w:eastAsia="ru-RU"/>
        </w:rPr>
        <w:t>оценки</w:t>
      </w:r>
      <w:r w:rsidRPr="00133234">
        <w:rPr>
          <w:rFonts w:ascii="Times New Roman" w:eastAsia="Times New Roman" w:hAnsi="Times New Roman" w:cs="Times New Roman"/>
          <w:b/>
          <w:sz w:val="28"/>
          <w:szCs w:val="28"/>
          <w:lang w:eastAsia="ru-RU"/>
        </w:rPr>
        <w:t xml:space="preserve"> страховых обязательств</w:t>
      </w:r>
    </w:p>
    <w:p w14:paraId="5961B4A5" w14:textId="51DF43D5" w:rsidR="00F82427" w:rsidRPr="00133234" w:rsidRDefault="00F82427" w:rsidP="00F82427">
      <w:pPr>
        <w:pStyle w:val="a7"/>
        <w:numPr>
          <w:ilvl w:val="0"/>
          <w:numId w:val="19"/>
        </w:numPr>
        <w:tabs>
          <w:tab w:val="left" w:pos="993"/>
        </w:tabs>
        <w:spacing w:after="0"/>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 xml:space="preserve">Страховая (перестраховочная) организация обязана обеспечить </w:t>
      </w:r>
      <w:bookmarkStart w:id="8" w:name="_Hlk204606493"/>
      <w:r w:rsidRPr="00133234">
        <w:rPr>
          <w:rFonts w:ascii="Times New Roman" w:eastAsia="Times New Roman" w:hAnsi="Times New Roman" w:cs="Times New Roman"/>
          <w:sz w:val="28"/>
          <w:szCs w:val="28"/>
        </w:rPr>
        <w:t>автоматизацию процесса оценки страховых обязательств</w:t>
      </w:r>
      <w:bookmarkEnd w:id="8"/>
      <w:r w:rsidRPr="00133234">
        <w:rPr>
          <w:rFonts w:ascii="Times New Roman" w:eastAsia="Times New Roman" w:hAnsi="Times New Roman" w:cs="Times New Roman"/>
          <w:sz w:val="28"/>
          <w:szCs w:val="28"/>
        </w:rPr>
        <w:t>.</w:t>
      </w:r>
    </w:p>
    <w:p w14:paraId="4E8771B9" w14:textId="69BEA992" w:rsidR="00F82427" w:rsidRPr="00133234" w:rsidRDefault="00F82427" w:rsidP="00F82427">
      <w:pPr>
        <w:pStyle w:val="a7"/>
        <w:numPr>
          <w:ilvl w:val="0"/>
          <w:numId w:val="19"/>
        </w:numPr>
        <w:tabs>
          <w:tab w:val="left" w:pos="993"/>
        </w:tabs>
        <w:spacing w:after="0"/>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 xml:space="preserve">Для автоматизации оценки страховых обязательств </w:t>
      </w:r>
      <w:r w:rsidR="00D90C9C" w:rsidRPr="00133234">
        <w:rPr>
          <w:rFonts w:ascii="Times New Roman" w:eastAsia="Times New Roman" w:hAnsi="Times New Roman" w:cs="Times New Roman"/>
          <w:sz w:val="28"/>
          <w:szCs w:val="28"/>
        </w:rPr>
        <w:t xml:space="preserve">страховая (перестраховочная) </w:t>
      </w:r>
      <w:r w:rsidRPr="00133234">
        <w:rPr>
          <w:rFonts w:ascii="Times New Roman" w:eastAsia="Times New Roman" w:hAnsi="Times New Roman" w:cs="Times New Roman"/>
          <w:sz w:val="28"/>
          <w:szCs w:val="28"/>
        </w:rPr>
        <w:t xml:space="preserve">организация </w:t>
      </w:r>
      <w:r w:rsidR="00D90C9C" w:rsidRPr="00133234">
        <w:rPr>
          <w:rFonts w:ascii="Times New Roman" w:eastAsia="Times New Roman" w:hAnsi="Times New Roman" w:cs="Times New Roman"/>
          <w:sz w:val="28"/>
          <w:szCs w:val="28"/>
        </w:rPr>
        <w:t>обеспечивает наличие информационной системы или компонента системы (модуля, подсистемы) для оценки договоров страхования (перестрахования)</w:t>
      </w:r>
      <w:r w:rsidRPr="00133234">
        <w:rPr>
          <w:rFonts w:ascii="Times New Roman" w:eastAsia="Times New Roman" w:hAnsi="Times New Roman" w:cs="Times New Roman"/>
          <w:sz w:val="28"/>
          <w:szCs w:val="28"/>
        </w:rPr>
        <w:t>, обеспечивающи</w:t>
      </w:r>
      <w:r w:rsidR="00F41776" w:rsidRPr="00133234">
        <w:rPr>
          <w:rFonts w:ascii="Times New Roman" w:eastAsia="Times New Roman" w:hAnsi="Times New Roman" w:cs="Times New Roman"/>
          <w:sz w:val="28"/>
          <w:szCs w:val="28"/>
        </w:rPr>
        <w:t xml:space="preserve">х выполнение </w:t>
      </w:r>
      <w:r w:rsidRPr="00133234">
        <w:rPr>
          <w:rFonts w:ascii="Times New Roman" w:eastAsia="Times New Roman" w:hAnsi="Times New Roman" w:cs="Times New Roman"/>
          <w:sz w:val="28"/>
          <w:szCs w:val="28"/>
        </w:rPr>
        <w:t>следующи</w:t>
      </w:r>
      <w:r w:rsidR="00F41776" w:rsidRPr="00133234">
        <w:rPr>
          <w:rFonts w:ascii="Times New Roman" w:eastAsia="Times New Roman" w:hAnsi="Times New Roman" w:cs="Times New Roman"/>
          <w:sz w:val="28"/>
          <w:szCs w:val="28"/>
        </w:rPr>
        <w:t>х</w:t>
      </w:r>
      <w:r w:rsidRPr="00133234">
        <w:rPr>
          <w:rFonts w:ascii="Times New Roman" w:eastAsia="Times New Roman" w:hAnsi="Times New Roman" w:cs="Times New Roman"/>
          <w:sz w:val="28"/>
          <w:szCs w:val="28"/>
        </w:rPr>
        <w:t xml:space="preserve"> функци</w:t>
      </w:r>
      <w:r w:rsidR="00F41776" w:rsidRPr="00133234">
        <w:rPr>
          <w:rFonts w:ascii="Times New Roman" w:eastAsia="Times New Roman" w:hAnsi="Times New Roman" w:cs="Times New Roman"/>
          <w:sz w:val="28"/>
          <w:szCs w:val="28"/>
        </w:rPr>
        <w:t>й</w:t>
      </w:r>
      <w:r w:rsidRPr="00133234">
        <w:rPr>
          <w:rFonts w:ascii="Times New Roman" w:eastAsia="Times New Roman" w:hAnsi="Times New Roman" w:cs="Times New Roman"/>
          <w:sz w:val="28"/>
          <w:szCs w:val="28"/>
        </w:rPr>
        <w:t>:</w:t>
      </w:r>
    </w:p>
    <w:p w14:paraId="3FDA2EB3" w14:textId="17D562F6" w:rsidR="00D90C9C" w:rsidRPr="00133234" w:rsidRDefault="00D90C9C" w:rsidP="00D90C9C">
      <w:pPr>
        <w:pStyle w:val="af0"/>
        <w:numPr>
          <w:ilvl w:val="0"/>
          <w:numId w:val="20"/>
        </w:numPr>
        <w:spacing w:before="0" w:beforeAutospacing="0" w:after="0" w:afterAutospacing="0"/>
        <w:ind w:left="0" w:firstLine="709"/>
        <w:jc w:val="both"/>
        <w:rPr>
          <w:sz w:val="28"/>
          <w:szCs w:val="28"/>
          <w:lang w:eastAsia="en-US"/>
        </w:rPr>
      </w:pPr>
      <w:r w:rsidRPr="00133234">
        <w:rPr>
          <w:sz w:val="28"/>
          <w:szCs w:val="28"/>
          <w:lang w:eastAsia="en-US"/>
        </w:rPr>
        <w:t>агрегирование и сегментация договоров страхования (перестрахования);</w:t>
      </w:r>
    </w:p>
    <w:p w14:paraId="303E7201" w14:textId="5A47CC56" w:rsidR="00D90C9C" w:rsidRPr="00133234" w:rsidRDefault="00D90C9C" w:rsidP="00D90C9C">
      <w:pPr>
        <w:pStyle w:val="af0"/>
        <w:numPr>
          <w:ilvl w:val="0"/>
          <w:numId w:val="20"/>
        </w:numPr>
        <w:spacing w:before="0" w:beforeAutospacing="0" w:after="0" w:afterAutospacing="0"/>
        <w:ind w:left="0" w:firstLine="709"/>
        <w:jc w:val="both"/>
        <w:rPr>
          <w:sz w:val="28"/>
          <w:szCs w:val="28"/>
          <w:lang w:eastAsia="en-US"/>
        </w:rPr>
      </w:pPr>
      <w:r w:rsidRPr="00133234">
        <w:rPr>
          <w:sz w:val="28"/>
          <w:szCs w:val="28"/>
          <w:lang w:eastAsia="en-US"/>
        </w:rPr>
        <w:t>актуарные расчеты по всем необходимым моделям оценки страховых обязательств</w:t>
      </w:r>
      <w:r w:rsidR="00114380" w:rsidRPr="00133234">
        <w:rPr>
          <w:sz w:val="28"/>
          <w:szCs w:val="28"/>
          <w:lang w:eastAsia="en-US"/>
        </w:rPr>
        <w:t>, включая расчет ожидаемой текущей стоимости денежных потоков, рисковой поправки, маржи за предусмотренные договором услуги</w:t>
      </w:r>
      <w:r w:rsidRPr="00133234">
        <w:rPr>
          <w:sz w:val="28"/>
          <w:szCs w:val="28"/>
          <w:lang w:eastAsia="en-US"/>
        </w:rPr>
        <w:t>;</w:t>
      </w:r>
    </w:p>
    <w:p w14:paraId="66A85632" w14:textId="13A8BDCF" w:rsidR="00D90C9C" w:rsidRPr="00133234" w:rsidRDefault="00D90C9C" w:rsidP="00D90C9C">
      <w:pPr>
        <w:pStyle w:val="af0"/>
        <w:numPr>
          <w:ilvl w:val="0"/>
          <w:numId w:val="20"/>
        </w:numPr>
        <w:spacing w:before="0" w:beforeAutospacing="0" w:after="0" w:afterAutospacing="0"/>
        <w:ind w:left="0" w:firstLine="709"/>
        <w:jc w:val="both"/>
        <w:rPr>
          <w:sz w:val="28"/>
          <w:szCs w:val="28"/>
          <w:lang w:eastAsia="en-US"/>
        </w:rPr>
      </w:pPr>
      <w:r w:rsidRPr="00133234">
        <w:rPr>
          <w:sz w:val="28"/>
          <w:szCs w:val="28"/>
          <w:lang w:eastAsia="en-US"/>
        </w:rPr>
        <w:t>учет и контроль изменений ключевых актуарных допущений</w:t>
      </w:r>
      <w:r w:rsidR="001E338D" w:rsidRPr="00133234">
        <w:rPr>
          <w:sz w:val="28"/>
          <w:szCs w:val="28"/>
          <w:lang w:eastAsia="en-US"/>
        </w:rPr>
        <w:t>.</w:t>
      </w:r>
    </w:p>
    <w:p w14:paraId="65BAAD39" w14:textId="77777777" w:rsidR="001C0C2F" w:rsidRPr="00133234" w:rsidRDefault="001C0C2F" w:rsidP="00D90C9C">
      <w:pPr>
        <w:pStyle w:val="a7"/>
        <w:numPr>
          <w:ilvl w:val="0"/>
          <w:numId w:val="19"/>
        </w:numPr>
        <w:tabs>
          <w:tab w:val="left" w:pos="993"/>
        </w:tabs>
        <w:spacing w:after="0"/>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Информационная система для оценки договоров страхования (перестрахования) должна быть интегрирована с другой(ими) информационной(</w:t>
      </w:r>
      <w:proofErr w:type="spellStart"/>
      <w:r w:rsidRPr="00133234">
        <w:rPr>
          <w:rFonts w:ascii="Times New Roman" w:eastAsia="Times New Roman" w:hAnsi="Times New Roman" w:cs="Times New Roman"/>
          <w:sz w:val="28"/>
          <w:szCs w:val="28"/>
        </w:rPr>
        <w:t>ыми</w:t>
      </w:r>
      <w:proofErr w:type="spellEnd"/>
      <w:r w:rsidRPr="00133234">
        <w:rPr>
          <w:rFonts w:ascii="Times New Roman" w:eastAsia="Times New Roman" w:hAnsi="Times New Roman" w:cs="Times New Roman"/>
          <w:sz w:val="28"/>
          <w:szCs w:val="28"/>
        </w:rPr>
        <w:t>) системой(</w:t>
      </w:r>
      <w:proofErr w:type="spellStart"/>
      <w:r w:rsidRPr="00133234">
        <w:rPr>
          <w:rFonts w:ascii="Times New Roman" w:eastAsia="Times New Roman" w:hAnsi="Times New Roman" w:cs="Times New Roman"/>
          <w:sz w:val="28"/>
          <w:szCs w:val="28"/>
        </w:rPr>
        <w:t>ами</w:t>
      </w:r>
      <w:proofErr w:type="spellEnd"/>
      <w:r w:rsidRPr="00133234">
        <w:rPr>
          <w:rFonts w:ascii="Times New Roman" w:eastAsia="Times New Roman" w:hAnsi="Times New Roman" w:cs="Times New Roman"/>
          <w:sz w:val="28"/>
          <w:szCs w:val="28"/>
        </w:rPr>
        <w:t xml:space="preserve">) бухгалтерского учета, отчетности и контроля, используемыми в страховой (перестраховочной) организации, для обеспечения полноты, достоверности и актуальности учетных данных. </w:t>
      </w:r>
    </w:p>
    <w:p w14:paraId="65B09155" w14:textId="77777777" w:rsidR="00EE59F8" w:rsidRPr="00133234" w:rsidRDefault="001C0C2F" w:rsidP="00EE59F8">
      <w:pPr>
        <w:pStyle w:val="a7"/>
        <w:numPr>
          <w:ilvl w:val="0"/>
          <w:numId w:val="19"/>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Информационная система или компонент системы (модуль, подсистема) для оценки договоров страхования (перестрахования) должна иметь возможность загрузки актуарных допущений и иных используемых для оценки учетных данных.</w:t>
      </w:r>
    </w:p>
    <w:p w14:paraId="688D617E" w14:textId="67AF9FD0" w:rsidR="001C0C2F" w:rsidRPr="00133234" w:rsidRDefault="001C0C2F" w:rsidP="00EE59F8">
      <w:pPr>
        <w:pStyle w:val="a7"/>
        <w:numPr>
          <w:ilvl w:val="0"/>
          <w:numId w:val="19"/>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Логика актуарных расчетов в информационной системе или в компоненте системы (модуль, подсистема) должна быть доступна для просмотра и редактирования.</w:t>
      </w:r>
    </w:p>
    <w:p w14:paraId="34F5232D" w14:textId="60CA081A" w:rsidR="005E7276" w:rsidRPr="00133234" w:rsidRDefault="005E7276" w:rsidP="005E7276">
      <w:pPr>
        <w:pStyle w:val="a7"/>
        <w:numPr>
          <w:ilvl w:val="0"/>
          <w:numId w:val="19"/>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Информационная система должна обеспечивать разграничение прав доступа к функциям и данным в соответствии с должностными обязанностями пользователей.</w:t>
      </w:r>
    </w:p>
    <w:p w14:paraId="5FE69623" w14:textId="77777777" w:rsidR="00390C7F" w:rsidRPr="00133234" w:rsidRDefault="005E7276" w:rsidP="00390C7F">
      <w:pPr>
        <w:pStyle w:val="a7"/>
        <w:numPr>
          <w:ilvl w:val="0"/>
          <w:numId w:val="19"/>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В системе ведется журнал действий пользователей, что позволяет отслеживать внесение изменений и использование информации.</w:t>
      </w:r>
    </w:p>
    <w:p w14:paraId="4F4D0E79" w14:textId="2EDFE43F" w:rsidR="00390C7F" w:rsidRPr="00133234" w:rsidRDefault="00390C7F" w:rsidP="00390C7F">
      <w:pPr>
        <w:pStyle w:val="a7"/>
        <w:numPr>
          <w:ilvl w:val="0"/>
          <w:numId w:val="19"/>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lastRenderedPageBreak/>
        <w:t>Информационная система или компонент системы (модуль, подсистема), предназначенные для оценки страховых (перестраховочных) обязательств, должны обеспечивать наличие интерфейса, предусматривающего возможность:</w:t>
      </w:r>
    </w:p>
    <w:p w14:paraId="26C11994" w14:textId="16F3AB78" w:rsidR="00390C7F" w:rsidRPr="00133234" w:rsidRDefault="00390C7F" w:rsidP="00390C7F">
      <w:pPr>
        <w:pStyle w:val="a7"/>
        <w:numPr>
          <w:ilvl w:val="0"/>
          <w:numId w:val="21"/>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запуска полного процесса калькуляции по оценке страховых обязательств;</w:t>
      </w:r>
    </w:p>
    <w:p w14:paraId="49E8A6CC" w14:textId="78DCFE24" w:rsidR="00390C7F" w:rsidRPr="00133234" w:rsidRDefault="00390C7F" w:rsidP="00390C7F">
      <w:pPr>
        <w:pStyle w:val="a7"/>
        <w:numPr>
          <w:ilvl w:val="0"/>
          <w:numId w:val="21"/>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запуска отдельных этапов процесса калькуляции (включая расчет ожидаемых денежных потоков, рисковой поправки, маржи за предусмотренные договором услуги);</w:t>
      </w:r>
    </w:p>
    <w:p w14:paraId="0F59793B" w14:textId="6BA8E158" w:rsidR="00390C7F" w:rsidRPr="00133234" w:rsidRDefault="00390C7F" w:rsidP="00390C7F">
      <w:pPr>
        <w:pStyle w:val="a7"/>
        <w:numPr>
          <w:ilvl w:val="0"/>
          <w:numId w:val="21"/>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перезапуска одного или нескольких этапов процесса калькуляции без необходимости полной переработки данных;</w:t>
      </w:r>
    </w:p>
    <w:p w14:paraId="47C37654" w14:textId="54B2D365" w:rsidR="009707F9" w:rsidRPr="00133234" w:rsidRDefault="00390C7F" w:rsidP="00390C7F">
      <w:pPr>
        <w:pStyle w:val="a7"/>
        <w:numPr>
          <w:ilvl w:val="0"/>
          <w:numId w:val="21"/>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мониторинга и отслеживания текущего статуса выполнения каждого этапа процесса калькуляции в автоматизированной системе.</w:t>
      </w:r>
    </w:p>
    <w:p w14:paraId="559A5860" w14:textId="09897628" w:rsidR="008138BD" w:rsidRPr="00133234" w:rsidRDefault="008138BD" w:rsidP="008138BD">
      <w:pPr>
        <w:pStyle w:val="a7"/>
        <w:numPr>
          <w:ilvl w:val="0"/>
          <w:numId w:val="19"/>
        </w:numPr>
        <w:tabs>
          <w:tab w:val="left" w:pos="1134"/>
        </w:tabs>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Информационная система или компонент системы (модуль, подсистема), предназначенные для оценки страховых (перестраховочных) обязательств, должны иметь полное и актуальное документирование, включающее:</w:t>
      </w:r>
    </w:p>
    <w:p w14:paraId="70ED292A" w14:textId="77777777" w:rsidR="008138BD" w:rsidRPr="00133234" w:rsidRDefault="008138BD" w:rsidP="008138BD">
      <w:pPr>
        <w:pStyle w:val="a7"/>
        <w:numPr>
          <w:ilvl w:val="0"/>
          <w:numId w:val="28"/>
        </w:numPr>
        <w:tabs>
          <w:tab w:val="left" w:pos="709"/>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описание архитектуры системы, используемых алгоритмов и логики актуарных расчетов;</w:t>
      </w:r>
    </w:p>
    <w:p w14:paraId="6459F7EA" w14:textId="77777777" w:rsidR="008138BD" w:rsidRPr="00133234" w:rsidRDefault="008138BD" w:rsidP="008138BD">
      <w:pPr>
        <w:pStyle w:val="a7"/>
        <w:numPr>
          <w:ilvl w:val="0"/>
          <w:numId w:val="28"/>
        </w:numPr>
        <w:tabs>
          <w:tab w:val="left" w:pos="709"/>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описание бизнес-процессов, реализуемых в системе;</w:t>
      </w:r>
    </w:p>
    <w:p w14:paraId="7023BC6E" w14:textId="7032B516" w:rsidR="008138BD" w:rsidRPr="00133234" w:rsidRDefault="008138BD" w:rsidP="008138BD">
      <w:pPr>
        <w:pStyle w:val="a7"/>
        <w:numPr>
          <w:ilvl w:val="0"/>
          <w:numId w:val="28"/>
        </w:numPr>
        <w:tabs>
          <w:tab w:val="left" w:pos="709"/>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инструкции для пользователей и администраторов системы;</w:t>
      </w:r>
    </w:p>
    <w:p w14:paraId="2600B98E" w14:textId="77777777" w:rsidR="008138BD" w:rsidRPr="00133234" w:rsidRDefault="008138BD" w:rsidP="008138BD">
      <w:pPr>
        <w:pStyle w:val="a7"/>
        <w:numPr>
          <w:ilvl w:val="0"/>
          <w:numId w:val="28"/>
        </w:numPr>
        <w:tabs>
          <w:tab w:val="left" w:pos="709"/>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перечень и описание входных и выходных данных, включая формат и источник получения;</w:t>
      </w:r>
    </w:p>
    <w:p w14:paraId="04DB3E27" w14:textId="77777777" w:rsidR="008138BD" w:rsidRPr="00133234" w:rsidRDefault="008138BD" w:rsidP="008138BD">
      <w:pPr>
        <w:pStyle w:val="a7"/>
        <w:numPr>
          <w:ilvl w:val="0"/>
          <w:numId w:val="28"/>
        </w:numPr>
        <w:tabs>
          <w:tab w:val="left" w:pos="709"/>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регламент обновления и проверки достоверности справочной информации и актуарных допущений;</w:t>
      </w:r>
    </w:p>
    <w:p w14:paraId="69EC0F2B" w14:textId="77777777" w:rsidR="008138BD" w:rsidRPr="00133234" w:rsidRDefault="008138BD" w:rsidP="008138BD">
      <w:pPr>
        <w:pStyle w:val="a7"/>
        <w:numPr>
          <w:ilvl w:val="0"/>
          <w:numId w:val="28"/>
        </w:numPr>
        <w:tabs>
          <w:tab w:val="left" w:pos="709"/>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описание процедур обеспечения информационной безопасности и контроля доступа;</w:t>
      </w:r>
    </w:p>
    <w:p w14:paraId="200EDCE2" w14:textId="77777777" w:rsidR="008138BD" w:rsidRPr="00133234" w:rsidRDefault="008138BD" w:rsidP="008138BD">
      <w:pPr>
        <w:pStyle w:val="a7"/>
        <w:numPr>
          <w:ilvl w:val="0"/>
          <w:numId w:val="28"/>
        </w:numPr>
        <w:tabs>
          <w:tab w:val="left" w:pos="709"/>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сведения о версиях системы и истории изменений (включая обновления функциональности, логики расчетов, структуры данных и т.п.).</w:t>
      </w:r>
    </w:p>
    <w:p w14:paraId="753C9208" w14:textId="10A2074F" w:rsidR="008138BD" w:rsidRPr="00133234" w:rsidRDefault="008138BD" w:rsidP="008138BD">
      <w:pPr>
        <w:spacing w:after="0" w:line="240" w:lineRule="auto"/>
        <w:ind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Документация должна поддерживаться в актуальном состоянии.</w:t>
      </w:r>
    </w:p>
    <w:p w14:paraId="6B64B476" w14:textId="30B2E7B9" w:rsidR="008138BD" w:rsidRPr="00133234" w:rsidRDefault="00D96B68" w:rsidP="00D96B68">
      <w:pPr>
        <w:pStyle w:val="a7"/>
        <w:numPr>
          <w:ilvl w:val="0"/>
          <w:numId w:val="19"/>
        </w:numPr>
        <w:tabs>
          <w:tab w:val="left" w:pos="993"/>
        </w:tabs>
        <w:spacing w:after="0" w:line="276" w:lineRule="auto"/>
        <w:ind w:left="0" w:firstLine="709"/>
        <w:jc w:val="both"/>
        <w:rPr>
          <w:rFonts w:ascii="Times New Roman" w:eastAsia="Times New Roman" w:hAnsi="Times New Roman" w:cs="Times New Roman"/>
          <w:sz w:val="28"/>
          <w:szCs w:val="28"/>
        </w:rPr>
      </w:pPr>
      <w:r w:rsidRPr="00133234">
        <w:rPr>
          <w:rFonts w:ascii="Times New Roman" w:eastAsia="Times New Roman" w:hAnsi="Times New Roman" w:cs="Times New Roman"/>
          <w:sz w:val="28"/>
          <w:szCs w:val="28"/>
        </w:rPr>
        <w:t xml:space="preserve"> За организацию и обеспечение автоматизации процесса оценки страховых обязательств несет ответственность руководящий работник страховой (перестраховочной) организации</w:t>
      </w:r>
      <w:r w:rsidR="00E14CCB" w:rsidRPr="00133234">
        <w:rPr>
          <w:rFonts w:ascii="Times New Roman" w:eastAsia="Times New Roman" w:hAnsi="Times New Roman" w:cs="Times New Roman"/>
          <w:sz w:val="28"/>
          <w:szCs w:val="28"/>
        </w:rPr>
        <w:t>, уполномоченный на принятие управленческих решений в соответствующей сфере.</w:t>
      </w:r>
    </w:p>
    <w:p w14:paraId="35228659" w14:textId="32FF0B49" w:rsidR="005E7276" w:rsidRPr="00133234" w:rsidRDefault="005E7276" w:rsidP="005E7276">
      <w:pPr>
        <w:pStyle w:val="a7"/>
        <w:tabs>
          <w:tab w:val="left" w:pos="993"/>
        </w:tabs>
        <w:spacing w:after="0" w:line="276" w:lineRule="auto"/>
        <w:ind w:left="709"/>
        <w:jc w:val="both"/>
        <w:rPr>
          <w:rFonts w:ascii="Times New Roman" w:eastAsia="Times New Roman" w:hAnsi="Times New Roman" w:cs="Times New Roman"/>
          <w:sz w:val="28"/>
          <w:szCs w:val="28"/>
        </w:rPr>
      </w:pPr>
    </w:p>
    <w:p w14:paraId="7D60C216" w14:textId="0402CCA4" w:rsidR="001931D6" w:rsidRPr="00133234" w:rsidRDefault="001931D6" w:rsidP="005E7276">
      <w:pPr>
        <w:pStyle w:val="a7"/>
        <w:tabs>
          <w:tab w:val="left" w:pos="993"/>
        </w:tabs>
        <w:spacing w:after="0" w:line="276" w:lineRule="auto"/>
        <w:ind w:left="709"/>
        <w:jc w:val="both"/>
        <w:rPr>
          <w:rFonts w:ascii="Times New Roman" w:eastAsia="Times New Roman" w:hAnsi="Times New Roman" w:cs="Times New Roman"/>
          <w:sz w:val="28"/>
          <w:szCs w:val="28"/>
        </w:rPr>
      </w:pPr>
    </w:p>
    <w:p w14:paraId="2E450DAF" w14:textId="77777777" w:rsidR="00E14CCB" w:rsidRPr="00133234" w:rsidRDefault="00E14CCB" w:rsidP="000E0A04">
      <w:pPr>
        <w:tabs>
          <w:tab w:val="left" w:pos="851"/>
          <w:tab w:val="left" w:pos="1134"/>
        </w:tabs>
        <w:spacing w:after="0" w:line="240" w:lineRule="auto"/>
        <w:ind w:firstLine="709"/>
        <w:contextualSpacing/>
        <w:jc w:val="right"/>
        <w:rPr>
          <w:rFonts w:ascii="Times New Roman" w:eastAsia="Times New Roman" w:hAnsi="Times New Roman" w:cs="Times New Roman"/>
        </w:rPr>
      </w:pPr>
    </w:p>
    <w:p w14:paraId="44A38AB1" w14:textId="77777777" w:rsidR="00E14CCB" w:rsidRPr="00133234" w:rsidRDefault="00E14CC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67F7D01A" w14:textId="77777777" w:rsidR="00E14CCB" w:rsidRPr="00133234" w:rsidRDefault="00E14CC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35417751" w14:textId="014C37AA" w:rsidR="00E14CCB" w:rsidRPr="00133234" w:rsidRDefault="00E14CCB" w:rsidP="000E0A04">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1E16E311" w14:textId="3AEB03BE"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lastRenderedPageBreak/>
        <w:t xml:space="preserve">Приложение </w:t>
      </w:r>
      <w:r w:rsidRPr="00133234">
        <w:rPr>
          <w:rFonts w:ascii="Times New Roman" w:eastAsia="Calibri" w:hAnsi="Times New Roman" w:cs="Times New Roman"/>
          <w:color w:val="000000"/>
          <w:sz w:val="28"/>
          <w:szCs w:val="28"/>
          <w:lang w:val="kk-KZ" w:eastAsia="ru-RU"/>
        </w:rPr>
        <w:t>3</w:t>
      </w:r>
      <w:r w:rsidRPr="00133234">
        <w:rPr>
          <w:rFonts w:ascii="Times New Roman" w:eastAsia="Calibri" w:hAnsi="Times New Roman" w:cs="Times New Roman"/>
          <w:color w:val="000000"/>
          <w:sz w:val="28"/>
          <w:szCs w:val="28"/>
          <w:lang w:eastAsia="ru-RU"/>
        </w:rPr>
        <w:t xml:space="preserve"> </w:t>
      </w:r>
    </w:p>
    <w:p w14:paraId="6F11C0FD"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к постановлению Правления</w:t>
      </w:r>
    </w:p>
    <w:p w14:paraId="1725A47F"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Агентства Республики Казахстан</w:t>
      </w:r>
    </w:p>
    <w:p w14:paraId="1A2455E9"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по регулированию и развитию</w:t>
      </w:r>
    </w:p>
    <w:p w14:paraId="7F0080D7"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финансового рынка</w:t>
      </w:r>
    </w:p>
    <w:p w14:paraId="515BB6F5" w14:textId="77777777" w:rsidR="00520AEF" w:rsidRPr="00133234" w:rsidRDefault="00520AEF" w:rsidP="00520AEF">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от «__» «_________» 2025 года № ___</w:t>
      </w:r>
    </w:p>
    <w:p w14:paraId="6E17725A" w14:textId="77777777" w:rsidR="004305C1" w:rsidRPr="00133234" w:rsidRDefault="004305C1" w:rsidP="000E0A04">
      <w:pPr>
        <w:ind w:firstLine="709"/>
        <w:jc w:val="both"/>
        <w:rPr>
          <w:rFonts w:ascii="Times New Roman" w:eastAsia="Times New Roman" w:hAnsi="Times New Roman" w:cs="Times New Roman"/>
          <w:b/>
          <w:sz w:val="28"/>
          <w:szCs w:val="28"/>
          <w:lang w:eastAsia="ru-RU"/>
        </w:rPr>
      </w:pPr>
    </w:p>
    <w:p w14:paraId="43B23995" w14:textId="640C7FFB" w:rsidR="00C47F66" w:rsidRPr="00133234" w:rsidRDefault="001931D6" w:rsidP="000E0A04">
      <w:pPr>
        <w:ind w:firstLine="709"/>
        <w:jc w:val="center"/>
        <w:rPr>
          <w:rFonts w:ascii="Times New Roman" w:eastAsia="Times New Roman" w:hAnsi="Times New Roman" w:cs="Times New Roman"/>
          <w:b/>
          <w:sz w:val="28"/>
          <w:szCs w:val="28"/>
          <w:lang w:eastAsia="ru-RU"/>
        </w:rPr>
      </w:pPr>
      <w:r w:rsidRPr="00133234">
        <w:rPr>
          <w:rFonts w:ascii="Times New Roman" w:eastAsia="Times New Roman" w:hAnsi="Times New Roman" w:cs="Times New Roman"/>
          <w:b/>
          <w:sz w:val="28"/>
          <w:szCs w:val="28"/>
          <w:lang w:eastAsia="ru-RU"/>
        </w:rPr>
        <w:t>Требования к м</w:t>
      </w:r>
      <w:r w:rsidR="00C47F66" w:rsidRPr="00133234">
        <w:rPr>
          <w:rFonts w:ascii="Times New Roman" w:eastAsia="Times New Roman" w:hAnsi="Times New Roman" w:cs="Times New Roman"/>
          <w:b/>
          <w:sz w:val="28"/>
          <w:szCs w:val="28"/>
          <w:lang w:eastAsia="ru-RU"/>
        </w:rPr>
        <w:t>етодик</w:t>
      </w:r>
      <w:r w:rsidRPr="00133234">
        <w:rPr>
          <w:rFonts w:ascii="Times New Roman" w:eastAsia="Times New Roman" w:hAnsi="Times New Roman" w:cs="Times New Roman"/>
          <w:b/>
          <w:sz w:val="28"/>
          <w:szCs w:val="28"/>
          <w:lang w:eastAsia="ru-RU"/>
        </w:rPr>
        <w:t>е</w:t>
      </w:r>
      <w:r w:rsidR="00C47F66" w:rsidRPr="00133234">
        <w:rPr>
          <w:rFonts w:ascii="Times New Roman" w:eastAsia="Times New Roman" w:hAnsi="Times New Roman" w:cs="Times New Roman"/>
          <w:b/>
          <w:sz w:val="28"/>
          <w:szCs w:val="28"/>
          <w:lang w:eastAsia="ru-RU"/>
        </w:rPr>
        <w:t xml:space="preserve"> оценки страховых обязательств</w:t>
      </w:r>
      <w:r w:rsidR="00491B3D" w:rsidRPr="00133234">
        <w:rPr>
          <w:rFonts w:ascii="Times New Roman" w:eastAsia="Times New Roman" w:hAnsi="Times New Roman" w:cs="Times New Roman"/>
          <w:b/>
          <w:sz w:val="28"/>
          <w:szCs w:val="28"/>
          <w:lang w:eastAsia="ru-RU"/>
        </w:rPr>
        <w:t>, порядк</w:t>
      </w:r>
      <w:r w:rsidR="007B0130" w:rsidRPr="00133234">
        <w:rPr>
          <w:rFonts w:ascii="Times New Roman" w:eastAsia="Times New Roman" w:hAnsi="Times New Roman" w:cs="Times New Roman"/>
          <w:b/>
          <w:sz w:val="28"/>
          <w:szCs w:val="28"/>
          <w:lang w:eastAsia="ru-RU"/>
        </w:rPr>
        <w:t>у</w:t>
      </w:r>
      <w:r w:rsidR="00491B3D" w:rsidRPr="00133234">
        <w:rPr>
          <w:rFonts w:ascii="Times New Roman" w:eastAsia="Times New Roman" w:hAnsi="Times New Roman" w:cs="Times New Roman"/>
          <w:b/>
          <w:sz w:val="28"/>
          <w:szCs w:val="28"/>
          <w:lang w:eastAsia="ru-RU"/>
        </w:rPr>
        <w:t xml:space="preserve"> и срок</w:t>
      </w:r>
      <w:r w:rsidRPr="00133234">
        <w:rPr>
          <w:rFonts w:ascii="Times New Roman" w:eastAsia="Times New Roman" w:hAnsi="Times New Roman" w:cs="Times New Roman"/>
          <w:b/>
          <w:sz w:val="28"/>
          <w:szCs w:val="28"/>
          <w:lang w:eastAsia="ru-RU"/>
        </w:rPr>
        <w:t>ам</w:t>
      </w:r>
      <w:r w:rsidR="00491B3D" w:rsidRPr="00133234">
        <w:rPr>
          <w:rFonts w:ascii="Times New Roman" w:eastAsia="Times New Roman" w:hAnsi="Times New Roman" w:cs="Times New Roman"/>
          <w:b/>
          <w:sz w:val="28"/>
          <w:szCs w:val="28"/>
          <w:lang w:eastAsia="ru-RU"/>
        </w:rPr>
        <w:t xml:space="preserve"> ее согласования</w:t>
      </w:r>
    </w:p>
    <w:p w14:paraId="08620579" w14:textId="3F1BA5A5" w:rsidR="00491B3D" w:rsidRPr="00133234" w:rsidRDefault="00491B3D" w:rsidP="00DC0E49">
      <w:pPr>
        <w:pStyle w:val="a7"/>
        <w:numPr>
          <w:ilvl w:val="0"/>
          <w:numId w:val="5"/>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Страховая (перестраховочная</w:t>
      </w:r>
      <w:r w:rsidR="00CB3F9B"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 xml:space="preserve"> организация в течение одного месяца со дня введения в действие настоящего постановления должна разработать и утвердить Методику оценки страховых обязательств в соответствии с </w:t>
      </w:r>
      <w:r w:rsidR="000334DD" w:rsidRPr="00133234">
        <w:rPr>
          <w:rFonts w:ascii="Times New Roman" w:eastAsia="Times New Roman" w:hAnsi="Times New Roman" w:cs="Times New Roman"/>
          <w:sz w:val="28"/>
          <w:szCs w:val="28"/>
          <w:lang w:eastAsia="ru-RU"/>
        </w:rPr>
        <w:t xml:space="preserve">настоящими </w:t>
      </w:r>
      <w:r w:rsidRPr="00133234">
        <w:rPr>
          <w:rFonts w:ascii="Times New Roman" w:eastAsia="Times New Roman" w:hAnsi="Times New Roman" w:cs="Times New Roman"/>
          <w:sz w:val="28"/>
          <w:szCs w:val="28"/>
          <w:lang w:eastAsia="ru-RU"/>
        </w:rPr>
        <w:t>Требованиями.</w:t>
      </w:r>
    </w:p>
    <w:p w14:paraId="3421FC9F" w14:textId="7E4CCAB9" w:rsidR="00CC611D" w:rsidRPr="00133234" w:rsidRDefault="00CC611D" w:rsidP="00DC0E49">
      <w:pPr>
        <w:pStyle w:val="a7"/>
        <w:numPr>
          <w:ilvl w:val="0"/>
          <w:numId w:val="5"/>
        </w:numPr>
        <w:ind w:left="0" w:firstLine="709"/>
        <w:jc w:val="both"/>
        <w:rPr>
          <w:rFonts w:ascii="Times New Roman" w:eastAsia="Times New Roman" w:hAnsi="Times New Roman" w:cs="Times New Roman"/>
          <w:sz w:val="28"/>
          <w:szCs w:val="28"/>
          <w:lang w:eastAsia="ru-RU"/>
        </w:rPr>
      </w:pPr>
      <w:r w:rsidRPr="00133234">
        <w:rPr>
          <w:rFonts w:ascii="Times New Roman" w:hAnsi="Times New Roman" w:cs="Times New Roman"/>
          <w:color w:val="000000"/>
          <w:spacing w:val="2"/>
          <w:sz w:val="28"/>
          <w:szCs w:val="28"/>
          <w:shd w:val="clear" w:color="auto" w:fill="FFFFFF"/>
        </w:rPr>
        <w:t xml:space="preserve">Страховая </w:t>
      </w:r>
      <w:r w:rsidR="008B2A1E" w:rsidRPr="00133234">
        <w:rPr>
          <w:rFonts w:ascii="Times New Roman" w:eastAsia="Times New Roman" w:hAnsi="Times New Roman" w:cs="Times New Roman"/>
          <w:sz w:val="28"/>
          <w:szCs w:val="28"/>
          <w:lang w:eastAsia="ru-RU"/>
        </w:rPr>
        <w:t xml:space="preserve">(перестраховочная организация) </w:t>
      </w:r>
      <w:r w:rsidRPr="00133234">
        <w:rPr>
          <w:rFonts w:ascii="Times New Roman" w:hAnsi="Times New Roman" w:cs="Times New Roman"/>
          <w:color w:val="000000"/>
          <w:spacing w:val="2"/>
          <w:sz w:val="28"/>
          <w:szCs w:val="28"/>
          <w:shd w:val="clear" w:color="auto" w:fill="FFFFFF"/>
        </w:rPr>
        <w:t xml:space="preserve">организация, </w:t>
      </w:r>
      <w:r w:rsidRPr="00133234">
        <w:rPr>
          <w:rFonts w:ascii="Times New Roman" w:hAnsi="Times New Roman" w:cs="Times New Roman"/>
          <w:spacing w:val="2"/>
          <w:sz w:val="28"/>
          <w:szCs w:val="28"/>
          <w:shd w:val="clear" w:color="auto" w:fill="FFFFFF"/>
        </w:rPr>
        <w:t>получившая лицензию на осуществление страховой (перестраховочной) деятельности</w:t>
      </w:r>
      <w:r w:rsidR="006A79E6" w:rsidRPr="00133234">
        <w:rPr>
          <w:rFonts w:ascii="Times New Roman" w:hAnsi="Times New Roman" w:cs="Times New Roman"/>
          <w:spacing w:val="2"/>
          <w:sz w:val="28"/>
          <w:szCs w:val="28"/>
          <w:shd w:val="clear" w:color="auto" w:fill="FFFFFF"/>
        </w:rPr>
        <w:t>,</w:t>
      </w:r>
      <w:r w:rsidRPr="00133234">
        <w:rPr>
          <w:rFonts w:ascii="Times New Roman" w:hAnsi="Times New Roman" w:cs="Times New Roman"/>
          <w:spacing w:val="2"/>
          <w:sz w:val="28"/>
          <w:szCs w:val="28"/>
          <w:shd w:val="clear" w:color="auto" w:fill="FFFFFF"/>
        </w:rPr>
        <w:t xml:space="preserve"> </w:t>
      </w:r>
      <w:r w:rsidR="006A79E6" w:rsidRPr="00133234">
        <w:rPr>
          <w:rFonts w:ascii="Times New Roman" w:hAnsi="Times New Roman" w:cs="Times New Roman"/>
          <w:color w:val="000000"/>
          <w:spacing w:val="2"/>
          <w:sz w:val="28"/>
          <w:szCs w:val="28"/>
          <w:shd w:val="clear" w:color="auto" w:fill="FFFFFF"/>
        </w:rPr>
        <w:t xml:space="preserve">разрабатывает </w:t>
      </w:r>
      <w:r w:rsidRPr="00133234">
        <w:rPr>
          <w:rFonts w:ascii="Times New Roman" w:hAnsi="Times New Roman" w:cs="Times New Roman"/>
          <w:color w:val="000000"/>
          <w:spacing w:val="2"/>
          <w:sz w:val="28"/>
          <w:szCs w:val="28"/>
          <w:shd w:val="clear" w:color="auto" w:fill="FFFFFF"/>
        </w:rPr>
        <w:t xml:space="preserve">и </w:t>
      </w:r>
      <w:r w:rsidR="006A79E6" w:rsidRPr="00133234">
        <w:rPr>
          <w:rFonts w:ascii="Times New Roman" w:hAnsi="Times New Roman" w:cs="Times New Roman"/>
          <w:color w:val="000000"/>
          <w:spacing w:val="2"/>
          <w:sz w:val="28"/>
          <w:szCs w:val="28"/>
          <w:shd w:val="clear" w:color="auto" w:fill="FFFFFF"/>
        </w:rPr>
        <w:t xml:space="preserve">утверждает </w:t>
      </w:r>
      <w:r w:rsidRPr="00133234">
        <w:rPr>
          <w:rFonts w:ascii="Times New Roman" w:hAnsi="Times New Roman" w:cs="Times New Roman"/>
          <w:color w:val="000000"/>
          <w:spacing w:val="2"/>
          <w:sz w:val="28"/>
          <w:szCs w:val="28"/>
          <w:shd w:val="clear" w:color="auto" w:fill="FFFFFF"/>
        </w:rPr>
        <w:t>Методику оценки страховых обязательств в течение одного месяца со дня получения лицензии на право осуществления страховой деятельности (деятельности по перестрахованию).</w:t>
      </w:r>
    </w:p>
    <w:p w14:paraId="67751776" w14:textId="58D90897" w:rsidR="00CC611D" w:rsidRPr="00133234" w:rsidRDefault="00CC611D" w:rsidP="00DC0E49">
      <w:pPr>
        <w:pStyle w:val="a7"/>
        <w:numPr>
          <w:ilvl w:val="0"/>
          <w:numId w:val="5"/>
        </w:numPr>
        <w:ind w:left="0" w:firstLine="709"/>
        <w:jc w:val="both"/>
        <w:rPr>
          <w:rFonts w:ascii="Times New Roman" w:eastAsia="Times New Roman" w:hAnsi="Times New Roman" w:cs="Times New Roman"/>
          <w:sz w:val="28"/>
          <w:szCs w:val="28"/>
          <w:lang w:eastAsia="ru-RU"/>
        </w:rPr>
      </w:pPr>
      <w:r w:rsidRPr="00133234">
        <w:rPr>
          <w:rFonts w:ascii="Times New Roman" w:hAnsi="Times New Roman" w:cs="Times New Roman"/>
          <w:color w:val="000000"/>
          <w:spacing w:val="2"/>
          <w:sz w:val="28"/>
          <w:szCs w:val="28"/>
          <w:shd w:val="clear" w:color="auto" w:fill="FFFFFF"/>
        </w:rPr>
        <w:t xml:space="preserve">Методика оценки страховых обязательств, а также изменения и (или) дополнения, вносимые в Методику оценки страховых обязательств, </w:t>
      </w:r>
      <w:r w:rsidRPr="00133234">
        <w:rPr>
          <w:rFonts w:ascii="Times New Roman" w:hAnsi="Times New Roman" w:cs="Times New Roman"/>
          <w:spacing w:val="2"/>
          <w:sz w:val="28"/>
          <w:szCs w:val="28"/>
          <w:shd w:val="clear" w:color="auto" w:fill="FFFFFF"/>
        </w:rPr>
        <w:t>утверждаются</w:t>
      </w:r>
      <w:r w:rsidR="006A79E6" w:rsidRPr="00133234">
        <w:rPr>
          <w:rFonts w:ascii="Times New Roman" w:hAnsi="Times New Roman" w:cs="Times New Roman"/>
          <w:spacing w:val="2"/>
          <w:sz w:val="28"/>
          <w:szCs w:val="28"/>
          <w:shd w:val="clear" w:color="auto" w:fill="FFFFFF"/>
        </w:rPr>
        <w:t xml:space="preserve"> </w:t>
      </w:r>
      <w:r w:rsidRPr="00133234">
        <w:rPr>
          <w:rFonts w:ascii="Times New Roman" w:hAnsi="Times New Roman" w:cs="Times New Roman"/>
          <w:spacing w:val="2"/>
          <w:sz w:val="28"/>
          <w:szCs w:val="28"/>
          <w:shd w:val="clear" w:color="auto" w:fill="FFFFFF"/>
        </w:rPr>
        <w:t xml:space="preserve">исполнительным органом страховой (перестраховочной) организации и согласовываются </w:t>
      </w:r>
      <w:r w:rsidR="001E1D35" w:rsidRPr="00133234">
        <w:rPr>
          <w:rFonts w:ascii="Times New Roman" w:hAnsi="Times New Roman" w:cs="Times New Roman"/>
          <w:spacing w:val="2"/>
          <w:sz w:val="28"/>
          <w:szCs w:val="28"/>
          <w:shd w:val="clear" w:color="auto" w:fill="FFFFFF"/>
        </w:rPr>
        <w:t xml:space="preserve">с </w:t>
      </w:r>
      <w:r w:rsidRPr="00133234">
        <w:rPr>
          <w:rFonts w:ascii="Times New Roman" w:hAnsi="Times New Roman" w:cs="Times New Roman"/>
          <w:spacing w:val="2"/>
          <w:sz w:val="28"/>
          <w:szCs w:val="28"/>
          <w:shd w:val="clear" w:color="auto" w:fill="FFFFFF"/>
        </w:rPr>
        <w:t>уполномоченным органом.</w:t>
      </w:r>
    </w:p>
    <w:p w14:paraId="56E3B84E" w14:textId="2BDA38EA" w:rsidR="00C47F66" w:rsidRPr="00133234" w:rsidRDefault="00C47F66" w:rsidP="00DC0E49">
      <w:pPr>
        <w:pStyle w:val="a7"/>
        <w:numPr>
          <w:ilvl w:val="0"/>
          <w:numId w:val="5"/>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Методика оценки страховых обязательств содержит, но не ограничиваясь:</w:t>
      </w:r>
    </w:p>
    <w:p w14:paraId="1F92FCD6" w14:textId="77777777" w:rsidR="0044346E" w:rsidRPr="00133234" w:rsidRDefault="0044346E" w:rsidP="0044346E">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правила идентификации портфелей и групп договоров страхования (перестрахования), включая критерии аналогичности рисков, управления и периодов заключения договоров;</w:t>
      </w:r>
    </w:p>
    <w:p w14:paraId="64FA6C6A" w14:textId="77777777" w:rsidR="0044346E" w:rsidRPr="00133234" w:rsidRDefault="0044346E" w:rsidP="0044346E">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порядок классификации договоров на обременительные и необременительные на дату первоначального признания, включая описание теста на обременительность;</w:t>
      </w:r>
    </w:p>
    <w:p w14:paraId="11215CFA" w14:textId="183CCB65" w:rsidR="00981236" w:rsidRPr="00133234" w:rsidRDefault="00981236" w:rsidP="00981236">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модель оценки по всем видам договоров страхования (общая модель оценки или метод распределения </w:t>
      </w:r>
      <w:r w:rsidR="00A9761B" w:rsidRPr="00133234">
        <w:rPr>
          <w:rFonts w:ascii="Times New Roman" w:eastAsia="Times New Roman" w:hAnsi="Times New Roman" w:cs="Times New Roman"/>
          <w:sz w:val="28"/>
          <w:szCs w:val="28"/>
          <w:lang w:eastAsia="ru-RU"/>
        </w:rPr>
        <w:t xml:space="preserve">страховой </w:t>
      </w:r>
      <w:r w:rsidRPr="00133234">
        <w:rPr>
          <w:rFonts w:ascii="Times New Roman" w:eastAsia="Times New Roman" w:hAnsi="Times New Roman" w:cs="Times New Roman"/>
          <w:sz w:val="28"/>
          <w:szCs w:val="28"/>
          <w:lang w:eastAsia="ru-RU"/>
        </w:rPr>
        <w:t>премии);</w:t>
      </w:r>
    </w:p>
    <w:p w14:paraId="40004A25" w14:textId="57434251" w:rsidR="0044346E" w:rsidRPr="00133234" w:rsidRDefault="00A9761B" w:rsidP="00DC0E49">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критерии применения метода распределения страховой премии, включая тест на его примен</w:t>
      </w:r>
      <w:r w:rsidR="000C10F7" w:rsidRPr="00133234">
        <w:rPr>
          <w:rFonts w:ascii="Times New Roman" w:eastAsia="Times New Roman" w:hAnsi="Times New Roman" w:cs="Times New Roman"/>
          <w:sz w:val="28"/>
          <w:szCs w:val="28"/>
          <w:lang w:eastAsia="ru-RU"/>
        </w:rPr>
        <w:t>и</w:t>
      </w:r>
      <w:r w:rsidR="0054301E" w:rsidRPr="00133234">
        <w:rPr>
          <w:rFonts w:ascii="Times New Roman" w:eastAsia="Times New Roman" w:hAnsi="Times New Roman" w:cs="Times New Roman"/>
          <w:sz w:val="28"/>
          <w:szCs w:val="28"/>
          <w:lang w:eastAsia="ru-RU"/>
        </w:rPr>
        <w:t>м</w:t>
      </w:r>
      <w:r w:rsidR="000C10F7" w:rsidRPr="00133234">
        <w:rPr>
          <w:rFonts w:ascii="Times New Roman" w:eastAsia="Times New Roman" w:hAnsi="Times New Roman" w:cs="Times New Roman"/>
          <w:sz w:val="28"/>
          <w:szCs w:val="28"/>
          <w:lang w:eastAsia="ru-RU"/>
        </w:rPr>
        <w:t>ость</w:t>
      </w:r>
      <w:r w:rsidRPr="00133234">
        <w:rPr>
          <w:rFonts w:ascii="Times New Roman" w:eastAsia="Times New Roman" w:hAnsi="Times New Roman" w:cs="Times New Roman"/>
          <w:sz w:val="28"/>
          <w:szCs w:val="28"/>
          <w:lang w:eastAsia="ru-RU"/>
        </w:rPr>
        <w:t>;</w:t>
      </w:r>
    </w:p>
    <w:p w14:paraId="6DC62DDD" w14:textId="2891F987" w:rsidR="00A21ABD" w:rsidRPr="00133234" w:rsidRDefault="00A21ABD" w:rsidP="00DC0E49">
      <w:pPr>
        <w:pStyle w:val="a7"/>
        <w:numPr>
          <w:ilvl w:val="0"/>
          <w:numId w:val="11"/>
        </w:numPr>
        <w:ind w:left="0" w:firstLine="709"/>
        <w:jc w:val="both"/>
        <w:rPr>
          <w:rFonts w:ascii="Times New Roman" w:eastAsia="Times New Roman" w:hAnsi="Times New Roman" w:cs="Times New Roman"/>
          <w:color w:val="FF0000"/>
          <w:sz w:val="28"/>
          <w:szCs w:val="28"/>
          <w:lang w:eastAsia="ru-RU"/>
        </w:rPr>
      </w:pPr>
      <w:r w:rsidRPr="00133234">
        <w:rPr>
          <w:rFonts w:ascii="Times New Roman" w:eastAsia="Times New Roman" w:hAnsi="Times New Roman" w:cs="Times New Roman"/>
          <w:sz w:val="28"/>
          <w:szCs w:val="28"/>
          <w:lang w:eastAsia="ru-RU"/>
        </w:rPr>
        <w:t>детальный порядок о</w:t>
      </w:r>
      <w:r w:rsidR="00DE625E" w:rsidRPr="00133234">
        <w:rPr>
          <w:rFonts w:ascii="Times New Roman" w:eastAsia="Times New Roman" w:hAnsi="Times New Roman" w:cs="Times New Roman"/>
          <w:sz w:val="28"/>
          <w:szCs w:val="28"/>
          <w:lang w:eastAsia="ru-RU"/>
        </w:rPr>
        <w:t>ценки страховых обязательств по группам договоров страхования</w:t>
      </w:r>
      <w:r w:rsidRPr="00133234">
        <w:rPr>
          <w:rFonts w:ascii="Times New Roman" w:eastAsia="Times New Roman" w:hAnsi="Times New Roman" w:cs="Times New Roman"/>
          <w:sz w:val="28"/>
          <w:szCs w:val="28"/>
          <w:lang w:eastAsia="ru-RU"/>
        </w:rPr>
        <w:t>, раскрывающий, в том числе подробный порядок расчета</w:t>
      </w:r>
      <w:r w:rsidR="00DE625E" w:rsidRPr="00133234">
        <w:rPr>
          <w:rFonts w:ascii="Times New Roman" w:eastAsia="Times New Roman" w:hAnsi="Times New Roman" w:cs="Times New Roman"/>
          <w:sz w:val="28"/>
          <w:szCs w:val="28"/>
          <w:lang w:eastAsia="ru-RU"/>
        </w:rPr>
        <w:t xml:space="preserve"> </w:t>
      </w:r>
      <w:r w:rsidR="000C10F7" w:rsidRPr="00133234">
        <w:rPr>
          <w:rFonts w:ascii="Times New Roman" w:eastAsia="Times New Roman" w:hAnsi="Times New Roman" w:cs="Times New Roman"/>
          <w:sz w:val="28"/>
          <w:szCs w:val="28"/>
          <w:lang w:eastAsia="ru-RU"/>
        </w:rPr>
        <w:t xml:space="preserve">ожидаемых будущих денежных потоков (входящих и исходящих), </w:t>
      </w:r>
      <w:r w:rsidRPr="00133234">
        <w:rPr>
          <w:rFonts w:ascii="Times New Roman" w:eastAsia="Times New Roman" w:hAnsi="Times New Roman" w:cs="Times New Roman"/>
          <w:sz w:val="28"/>
          <w:szCs w:val="28"/>
          <w:lang w:eastAsia="ru-RU"/>
        </w:rPr>
        <w:t>фактора дисконтирования, приведенной стоимости будущих денежных потоков, прогноза будущих денежных потоков;</w:t>
      </w:r>
    </w:p>
    <w:p w14:paraId="5DFDF9C2" w14:textId="27AD555E" w:rsidR="00C47F66" w:rsidRPr="00133234" w:rsidRDefault="00C47F66" w:rsidP="00DC0E49">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критерии </w:t>
      </w:r>
      <w:r w:rsidR="000C10F7" w:rsidRPr="00133234">
        <w:rPr>
          <w:rFonts w:ascii="Times New Roman" w:eastAsia="Times New Roman" w:hAnsi="Times New Roman" w:cs="Times New Roman"/>
          <w:sz w:val="28"/>
          <w:szCs w:val="28"/>
          <w:lang w:eastAsia="ru-RU"/>
        </w:rPr>
        <w:t xml:space="preserve">и методы </w:t>
      </w:r>
      <w:r w:rsidRPr="00133234">
        <w:rPr>
          <w:rFonts w:ascii="Times New Roman" w:eastAsia="Times New Roman" w:hAnsi="Times New Roman" w:cs="Times New Roman"/>
          <w:sz w:val="28"/>
          <w:szCs w:val="28"/>
          <w:lang w:eastAsia="ru-RU"/>
        </w:rPr>
        <w:t>определения ставки дисконтирования</w:t>
      </w:r>
      <w:r w:rsidR="000C10F7" w:rsidRPr="00133234">
        <w:rPr>
          <w:rFonts w:ascii="Times New Roman" w:eastAsia="Times New Roman" w:hAnsi="Times New Roman" w:cs="Times New Roman"/>
          <w:sz w:val="28"/>
          <w:szCs w:val="28"/>
          <w:lang w:eastAsia="ru-RU"/>
        </w:rPr>
        <w:t xml:space="preserve"> с указанием источников рыночных данных</w:t>
      </w:r>
      <w:r w:rsidRPr="00133234">
        <w:rPr>
          <w:rFonts w:ascii="Times New Roman" w:eastAsia="Times New Roman" w:hAnsi="Times New Roman" w:cs="Times New Roman"/>
          <w:sz w:val="28"/>
          <w:szCs w:val="28"/>
          <w:lang w:eastAsia="ru-RU"/>
        </w:rPr>
        <w:t>;</w:t>
      </w:r>
    </w:p>
    <w:p w14:paraId="73637971" w14:textId="09707C4A" w:rsidR="00C47F66" w:rsidRPr="00133234" w:rsidRDefault="00C47F66" w:rsidP="00DC0E49">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lastRenderedPageBreak/>
        <w:t>мето</w:t>
      </w:r>
      <w:r w:rsidR="00C83225" w:rsidRPr="00133234">
        <w:rPr>
          <w:rFonts w:ascii="Times New Roman" w:eastAsia="Times New Roman" w:hAnsi="Times New Roman" w:cs="Times New Roman"/>
          <w:sz w:val="28"/>
          <w:szCs w:val="28"/>
          <w:lang w:eastAsia="ru-RU"/>
        </w:rPr>
        <w:t xml:space="preserve">д </w:t>
      </w:r>
      <w:r w:rsidRPr="00133234">
        <w:rPr>
          <w:rFonts w:ascii="Times New Roman" w:eastAsia="Times New Roman" w:hAnsi="Times New Roman" w:cs="Times New Roman"/>
          <w:sz w:val="28"/>
          <w:szCs w:val="28"/>
          <w:lang w:eastAsia="ru-RU"/>
        </w:rPr>
        <w:t xml:space="preserve">определения оценки определения рисковой </w:t>
      </w:r>
      <w:r w:rsidR="00097AA9" w:rsidRPr="00133234">
        <w:rPr>
          <w:rFonts w:ascii="Times New Roman" w:eastAsia="Times New Roman" w:hAnsi="Times New Roman" w:cs="Times New Roman"/>
          <w:sz w:val="28"/>
          <w:szCs w:val="28"/>
          <w:lang w:eastAsia="ru-RU"/>
        </w:rPr>
        <w:t>поправки</w:t>
      </w:r>
      <w:r w:rsidR="00C83225" w:rsidRPr="00133234">
        <w:rPr>
          <w:rFonts w:ascii="Times New Roman" w:eastAsia="Times New Roman" w:hAnsi="Times New Roman" w:cs="Times New Roman"/>
          <w:sz w:val="28"/>
          <w:szCs w:val="28"/>
          <w:lang w:eastAsia="ru-RU"/>
        </w:rPr>
        <w:t>, включая описание и актуарные допущения</w:t>
      </w:r>
      <w:r w:rsidRPr="00133234">
        <w:rPr>
          <w:rFonts w:ascii="Times New Roman" w:eastAsia="Times New Roman" w:hAnsi="Times New Roman" w:cs="Times New Roman"/>
          <w:sz w:val="28"/>
          <w:szCs w:val="28"/>
          <w:lang w:eastAsia="ru-RU"/>
        </w:rPr>
        <w:t>;</w:t>
      </w:r>
    </w:p>
    <w:p w14:paraId="7A1550B2" w14:textId="192B7522" w:rsidR="000C10F7" w:rsidRPr="00133234" w:rsidRDefault="00C83225" w:rsidP="00C83225">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перечень расходов, отнесённых к </w:t>
      </w:r>
      <w:proofErr w:type="spellStart"/>
      <w:r w:rsidRPr="00133234">
        <w:rPr>
          <w:rFonts w:ascii="Times New Roman" w:eastAsia="Times New Roman" w:hAnsi="Times New Roman" w:cs="Times New Roman"/>
          <w:sz w:val="28"/>
          <w:szCs w:val="28"/>
          <w:lang w:eastAsia="ru-RU"/>
        </w:rPr>
        <w:t>аквизиционным</w:t>
      </w:r>
      <w:proofErr w:type="spellEnd"/>
      <w:r w:rsidRPr="00133234">
        <w:rPr>
          <w:rFonts w:ascii="Times New Roman" w:eastAsia="Times New Roman" w:hAnsi="Times New Roman" w:cs="Times New Roman"/>
          <w:sz w:val="28"/>
          <w:szCs w:val="28"/>
          <w:lang w:eastAsia="ru-RU"/>
        </w:rPr>
        <w:t>, в том числе: прямые и косвенные расходы, критерии признания и отнесения на группы договоров</w:t>
      </w:r>
      <w:r w:rsidR="00D96F41" w:rsidRPr="00133234">
        <w:rPr>
          <w:rFonts w:ascii="Times New Roman" w:eastAsia="Times New Roman" w:hAnsi="Times New Roman" w:cs="Times New Roman"/>
          <w:sz w:val="28"/>
          <w:szCs w:val="28"/>
          <w:lang w:eastAsia="ru-RU"/>
        </w:rPr>
        <w:t>;</w:t>
      </w:r>
    </w:p>
    <w:p w14:paraId="32B4F344" w14:textId="06E75ABF" w:rsidR="00C47F66" w:rsidRPr="00133234" w:rsidRDefault="00C47F66" w:rsidP="00DC0E49">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критерии оценки риска невыполнения обязательств перестраховщиком обязательств по договор</w:t>
      </w:r>
      <w:r w:rsidR="0069521B" w:rsidRPr="00133234">
        <w:rPr>
          <w:rFonts w:ascii="Times New Roman" w:eastAsia="Times New Roman" w:hAnsi="Times New Roman" w:cs="Times New Roman"/>
          <w:sz w:val="28"/>
          <w:szCs w:val="28"/>
          <w:lang w:eastAsia="ru-RU"/>
        </w:rPr>
        <w:t>ам</w:t>
      </w:r>
      <w:r w:rsidRPr="00133234">
        <w:rPr>
          <w:rFonts w:ascii="Times New Roman" w:eastAsia="Times New Roman" w:hAnsi="Times New Roman" w:cs="Times New Roman"/>
          <w:sz w:val="28"/>
          <w:szCs w:val="28"/>
          <w:lang w:eastAsia="ru-RU"/>
        </w:rPr>
        <w:t xml:space="preserve"> перестрахования;</w:t>
      </w:r>
    </w:p>
    <w:p w14:paraId="56F89A5F" w14:textId="2B3995E3" w:rsidR="007C4E35" w:rsidRPr="00133234" w:rsidRDefault="001013FF" w:rsidP="00DC0E49">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правила и периодичность обновления ключевых параметров, допущений и учетных оценок</w:t>
      </w:r>
      <w:r w:rsidR="007C4E35" w:rsidRPr="00133234">
        <w:rPr>
          <w:rFonts w:ascii="Times New Roman" w:eastAsia="Times New Roman" w:hAnsi="Times New Roman" w:cs="Times New Roman"/>
          <w:sz w:val="28"/>
          <w:szCs w:val="28"/>
          <w:lang w:eastAsia="ru-RU"/>
        </w:rPr>
        <w:t>;</w:t>
      </w:r>
    </w:p>
    <w:p w14:paraId="1DD744E1" w14:textId="62F56585" w:rsidR="00476F7A" w:rsidRPr="00133234" w:rsidRDefault="00C47F66" w:rsidP="00DC0E49">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порядок сбора</w:t>
      </w:r>
      <w:r w:rsidR="00C83225" w:rsidRPr="00133234">
        <w:rPr>
          <w:rFonts w:ascii="Times New Roman" w:eastAsia="Times New Roman" w:hAnsi="Times New Roman" w:cs="Times New Roman"/>
          <w:sz w:val="28"/>
          <w:szCs w:val="28"/>
          <w:lang w:eastAsia="ru-RU"/>
        </w:rPr>
        <w:t>,</w:t>
      </w:r>
      <w:r w:rsidRPr="00133234">
        <w:rPr>
          <w:rFonts w:ascii="Times New Roman" w:eastAsia="Times New Roman" w:hAnsi="Times New Roman" w:cs="Times New Roman"/>
          <w:sz w:val="28"/>
          <w:szCs w:val="28"/>
          <w:lang w:eastAsia="ru-RU"/>
        </w:rPr>
        <w:t xml:space="preserve"> </w:t>
      </w:r>
      <w:r w:rsidR="00C83225" w:rsidRPr="00133234">
        <w:rPr>
          <w:rFonts w:ascii="Times New Roman" w:eastAsia="Times New Roman" w:hAnsi="Times New Roman" w:cs="Times New Roman"/>
          <w:sz w:val="28"/>
          <w:szCs w:val="28"/>
          <w:lang w:eastAsia="ru-RU"/>
        </w:rPr>
        <w:t xml:space="preserve">верификации и хранения </w:t>
      </w:r>
      <w:r w:rsidRPr="00133234">
        <w:rPr>
          <w:rFonts w:ascii="Times New Roman" w:eastAsia="Times New Roman" w:hAnsi="Times New Roman" w:cs="Times New Roman"/>
          <w:sz w:val="28"/>
          <w:szCs w:val="28"/>
          <w:lang w:eastAsia="ru-RU"/>
        </w:rPr>
        <w:t>статистической информации, используемой при расчете страховых обязательств</w:t>
      </w:r>
      <w:r w:rsidR="00C83225" w:rsidRPr="00133234">
        <w:rPr>
          <w:rFonts w:ascii="Times New Roman" w:eastAsia="Times New Roman" w:hAnsi="Times New Roman" w:cs="Times New Roman"/>
          <w:sz w:val="28"/>
          <w:szCs w:val="28"/>
          <w:lang w:eastAsia="ru-RU"/>
        </w:rPr>
        <w:t>;</w:t>
      </w:r>
    </w:p>
    <w:p w14:paraId="094A4DDF" w14:textId="10C2B8D9" w:rsidR="007C4E35" w:rsidRPr="00133234" w:rsidRDefault="007C4E35" w:rsidP="00DC0E49">
      <w:pPr>
        <w:pStyle w:val="a7"/>
        <w:numPr>
          <w:ilvl w:val="0"/>
          <w:numId w:val="11"/>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процедуры документирования расчетов, допущений и результатов, включая хранение и доступность методики для целей надзора и аудита</w:t>
      </w:r>
      <w:r w:rsidR="00C83225" w:rsidRPr="00133234">
        <w:rPr>
          <w:rFonts w:ascii="Times New Roman" w:eastAsia="Times New Roman" w:hAnsi="Times New Roman" w:cs="Times New Roman"/>
          <w:sz w:val="28"/>
          <w:szCs w:val="28"/>
          <w:lang w:eastAsia="ru-RU"/>
        </w:rPr>
        <w:t>;</w:t>
      </w:r>
    </w:p>
    <w:p w14:paraId="57C3E145" w14:textId="77777777" w:rsidR="00C83225" w:rsidRPr="00133234" w:rsidRDefault="00A21ABD" w:rsidP="00C83225">
      <w:pPr>
        <w:pStyle w:val="a7"/>
        <w:numPr>
          <w:ilvl w:val="0"/>
          <w:numId w:val="11"/>
        </w:numPr>
        <w:spacing w:after="0"/>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перечень структурных подразделений финансовой организации, участвующих в процессе оценки страховых обязательств с описанием их функциональных обязанностей, а также бизнес-процессов взаимодействия структурных подразделений финансовой организации.</w:t>
      </w:r>
    </w:p>
    <w:p w14:paraId="6AB17210" w14:textId="50C95B64" w:rsidR="00A21ABD" w:rsidRPr="00133234" w:rsidRDefault="00A21ABD" w:rsidP="00C83225">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Не допускается определение в Методике </w:t>
      </w:r>
      <w:r w:rsidR="00DE625E" w:rsidRPr="00133234">
        <w:rPr>
          <w:rFonts w:ascii="Times New Roman" w:eastAsia="Times New Roman" w:hAnsi="Times New Roman" w:cs="Times New Roman"/>
          <w:sz w:val="28"/>
          <w:szCs w:val="28"/>
          <w:lang w:eastAsia="ru-RU"/>
        </w:rPr>
        <w:t>оценки страховых обязательств</w:t>
      </w:r>
      <w:r w:rsidRPr="00133234">
        <w:rPr>
          <w:rFonts w:ascii="Times New Roman" w:eastAsia="Times New Roman" w:hAnsi="Times New Roman" w:cs="Times New Roman"/>
          <w:sz w:val="28"/>
          <w:szCs w:val="28"/>
          <w:lang w:eastAsia="ru-RU"/>
        </w:rPr>
        <w:t xml:space="preserve"> неполных перечней и (или) информации, предусмотренных частью первой настоящего пункта.</w:t>
      </w:r>
    </w:p>
    <w:p w14:paraId="0CD582F5" w14:textId="7ED5EE68" w:rsidR="00F535EE" w:rsidRPr="00133234" w:rsidRDefault="00A21ABD" w:rsidP="00F535EE">
      <w:pPr>
        <w:spacing w:after="0"/>
        <w:ind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Не допускается использование в Методике </w:t>
      </w:r>
      <w:r w:rsidR="00DE625E" w:rsidRPr="00133234">
        <w:rPr>
          <w:rFonts w:ascii="Times New Roman" w:eastAsia="Times New Roman" w:hAnsi="Times New Roman" w:cs="Times New Roman"/>
          <w:sz w:val="28"/>
          <w:szCs w:val="28"/>
          <w:lang w:eastAsia="ru-RU"/>
        </w:rPr>
        <w:t xml:space="preserve">оценки страховых обязательств </w:t>
      </w:r>
      <w:r w:rsidRPr="00133234">
        <w:rPr>
          <w:rFonts w:ascii="Times New Roman" w:eastAsia="Times New Roman" w:hAnsi="Times New Roman" w:cs="Times New Roman"/>
          <w:sz w:val="28"/>
          <w:szCs w:val="28"/>
          <w:lang w:eastAsia="ru-RU"/>
        </w:rPr>
        <w:t xml:space="preserve">ссылок на иные источники, документы, информацию и (или) основания, которые не указаны в Методике </w:t>
      </w:r>
      <w:r w:rsidR="00DE625E" w:rsidRPr="00133234">
        <w:rPr>
          <w:rFonts w:ascii="Times New Roman" w:eastAsia="Times New Roman" w:hAnsi="Times New Roman" w:cs="Times New Roman"/>
          <w:sz w:val="28"/>
          <w:szCs w:val="28"/>
          <w:lang w:eastAsia="ru-RU"/>
        </w:rPr>
        <w:t>оценки страховых обязательств</w:t>
      </w:r>
      <w:r w:rsidRPr="00133234">
        <w:rPr>
          <w:rFonts w:ascii="Times New Roman" w:eastAsia="Times New Roman" w:hAnsi="Times New Roman" w:cs="Times New Roman"/>
          <w:sz w:val="28"/>
          <w:szCs w:val="28"/>
          <w:lang w:eastAsia="ru-RU"/>
        </w:rPr>
        <w:t>.</w:t>
      </w:r>
    </w:p>
    <w:p w14:paraId="3E3D9D2A" w14:textId="3A9ACB56" w:rsidR="00476F7A" w:rsidRPr="00133234" w:rsidRDefault="00476F7A" w:rsidP="00F535EE">
      <w:pPr>
        <w:pStyle w:val="a7"/>
        <w:numPr>
          <w:ilvl w:val="0"/>
          <w:numId w:val="5"/>
        </w:numPr>
        <w:spacing w:after="0"/>
        <w:ind w:left="0" w:firstLine="709"/>
        <w:jc w:val="both"/>
        <w:rPr>
          <w:rFonts w:ascii="Times New Roman" w:eastAsia="Times New Roman" w:hAnsi="Times New Roman" w:cs="Times New Roman"/>
          <w:sz w:val="28"/>
          <w:szCs w:val="28"/>
          <w:lang w:eastAsia="ru-RU"/>
        </w:rPr>
      </w:pPr>
      <w:r w:rsidRPr="00133234">
        <w:rPr>
          <w:rFonts w:ascii="Times New Roman" w:hAnsi="Times New Roman" w:cs="Times New Roman"/>
          <w:color w:val="000000"/>
          <w:spacing w:val="2"/>
          <w:sz w:val="28"/>
          <w:szCs w:val="28"/>
          <w:shd w:val="clear" w:color="auto" w:fill="FFFFFF"/>
        </w:rPr>
        <w:t xml:space="preserve">Методика </w:t>
      </w:r>
      <w:r w:rsidR="003E75B9" w:rsidRPr="00133234">
        <w:rPr>
          <w:rFonts w:ascii="Times New Roman" w:hAnsi="Times New Roman" w:cs="Times New Roman"/>
          <w:color w:val="000000"/>
          <w:spacing w:val="2"/>
          <w:sz w:val="28"/>
          <w:szCs w:val="28"/>
          <w:shd w:val="clear" w:color="auto" w:fill="FFFFFF"/>
        </w:rPr>
        <w:t>оценки</w:t>
      </w:r>
      <w:r w:rsidRPr="00133234">
        <w:rPr>
          <w:rFonts w:ascii="Times New Roman" w:hAnsi="Times New Roman" w:cs="Times New Roman"/>
          <w:color w:val="000000"/>
          <w:spacing w:val="2"/>
          <w:sz w:val="28"/>
          <w:szCs w:val="28"/>
          <w:shd w:val="clear" w:color="auto" w:fill="FFFFFF"/>
        </w:rPr>
        <w:t xml:space="preserve"> страховых обязательств содержит обоснованную и статистически подтвержденную сегментацию договоров страхования с однородными</w:t>
      </w:r>
      <w:r w:rsidRPr="00133234">
        <w:rPr>
          <w:rFonts w:ascii="Times New Roman" w:eastAsia="Times New Roman" w:hAnsi="Times New Roman" w:cs="Times New Roman"/>
          <w:sz w:val="28"/>
          <w:szCs w:val="28"/>
          <w:lang w:eastAsia="ru-RU"/>
        </w:rPr>
        <w:t xml:space="preserve"> признаками (при отсутствии достаточной статистики, допускается экспертное обоснование сегментации), а также:</w:t>
      </w:r>
    </w:p>
    <w:p w14:paraId="26981B25" w14:textId="77777777" w:rsidR="00476F7A" w:rsidRPr="00133234" w:rsidRDefault="00476F7A" w:rsidP="000E0A04">
      <w:pPr>
        <w:pStyle w:val="a7"/>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1) список критериев, используемых для сегментации договоров страхования с однородными признаками (тип продукта, срок, отрасль, риск и другие критерии);</w:t>
      </w:r>
    </w:p>
    <w:p w14:paraId="66A30B5B" w14:textId="30E82A56" w:rsidR="00814E99" w:rsidRPr="00133234" w:rsidRDefault="00476F7A" w:rsidP="00C83225">
      <w:pPr>
        <w:pStyle w:val="a7"/>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2) описание подходов к статистическому анализу сегментации договоров страхования с однородными признаками (в том числе анализ однородности, достаточности статистики и другие компоненты), а также в случае применения экспертного подхода описание и обоснование сегментации на основании экспертного подхода</w:t>
      </w:r>
      <w:r w:rsidR="008F57BF" w:rsidRPr="00133234">
        <w:rPr>
          <w:rFonts w:ascii="Times New Roman" w:eastAsia="Times New Roman" w:hAnsi="Times New Roman" w:cs="Times New Roman"/>
          <w:sz w:val="28"/>
          <w:szCs w:val="28"/>
          <w:lang w:eastAsia="ru-RU"/>
        </w:rPr>
        <w:t>.</w:t>
      </w:r>
    </w:p>
    <w:p w14:paraId="4DDE10FA" w14:textId="52B40988" w:rsidR="00E31E5D" w:rsidRPr="00133234" w:rsidRDefault="00E31E5D" w:rsidP="00DC0E49">
      <w:pPr>
        <w:pStyle w:val="a7"/>
        <w:numPr>
          <w:ilvl w:val="0"/>
          <w:numId w:val="5"/>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Внесение изменений и (или) дополнений в Методику оценки страховых обязательств осуществляется по одному или нескольким следующим основаниям:</w:t>
      </w:r>
    </w:p>
    <w:p w14:paraId="5D99E941" w14:textId="6A921E69" w:rsidR="00E31E5D" w:rsidRPr="00133234" w:rsidRDefault="00E31E5D" w:rsidP="00DC0E49">
      <w:pPr>
        <w:pStyle w:val="a7"/>
        <w:numPr>
          <w:ilvl w:val="0"/>
          <w:numId w:val="15"/>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несоответствие утвержденной Методики </w:t>
      </w:r>
      <w:r w:rsidR="00375326" w:rsidRPr="00133234">
        <w:rPr>
          <w:rFonts w:ascii="Times New Roman" w:eastAsia="Times New Roman" w:hAnsi="Times New Roman" w:cs="Times New Roman"/>
          <w:sz w:val="28"/>
          <w:szCs w:val="28"/>
          <w:lang w:eastAsia="ru-RU"/>
        </w:rPr>
        <w:t>оценки страховых обязательств</w:t>
      </w:r>
      <w:r w:rsidRPr="00133234">
        <w:rPr>
          <w:rFonts w:ascii="Times New Roman" w:eastAsia="Times New Roman" w:hAnsi="Times New Roman" w:cs="Times New Roman"/>
          <w:sz w:val="28"/>
          <w:szCs w:val="28"/>
          <w:lang w:eastAsia="ru-RU"/>
        </w:rPr>
        <w:t xml:space="preserve"> международным стандартам финансовой отчетности и </w:t>
      </w:r>
      <w:r w:rsidRPr="00133234">
        <w:rPr>
          <w:rFonts w:ascii="Times New Roman" w:eastAsia="Times New Roman" w:hAnsi="Times New Roman" w:cs="Times New Roman"/>
          <w:sz w:val="28"/>
          <w:szCs w:val="28"/>
          <w:lang w:eastAsia="ru-RU"/>
        </w:rPr>
        <w:lastRenderedPageBreak/>
        <w:t>требованиям законодательства Республики Казахстан о бухгалтерском учете и финансовой отчетности;</w:t>
      </w:r>
    </w:p>
    <w:p w14:paraId="650777F7" w14:textId="568308A5" w:rsidR="00A21ABD" w:rsidRPr="00133234" w:rsidRDefault="00A21ABD" w:rsidP="00DC0E49">
      <w:pPr>
        <w:pStyle w:val="a7"/>
        <w:numPr>
          <w:ilvl w:val="0"/>
          <w:numId w:val="15"/>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 xml:space="preserve">изменение перечня структурных подразделений финансовой организации, участвующих в процессе определения </w:t>
      </w:r>
      <w:r w:rsidR="001E75A3" w:rsidRPr="00133234">
        <w:rPr>
          <w:rFonts w:ascii="Times New Roman" w:eastAsia="Times New Roman" w:hAnsi="Times New Roman" w:cs="Times New Roman"/>
          <w:sz w:val="28"/>
          <w:szCs w:val="28"/>
          <w:lang w:eastAsia="ru-RU"/>
        </w:rPr>
        <w:t xml:space="preserve">размера страховых обязательств </w:t>
      </w:r>
      <w:r w:rsidRPr="00133234">
        <w:rPr>
          <w:rFonts w:ascii="Times New Roman" w:eastAsia="Times New Roman" w:hAnsi="Times New Roman" w:cs="Times New Roman"/>
          <w:sz w:val="28"/>
          <w:szCs w:val="28"/>
          <w:lang w:eastAsia="ru-RU"/>
        </w:rPr>
        <w:t xml:space="preserve">и их функциональных обязанностей, указанного в Методике </w:t>
      </w:r>
      <w:r w:rsidR="00A705F4" w:rsidRPr="00133234">
        <w:rPr>
          <w:rFonts w:ascii="Times New Roman" w:eastAsia="Times New Roman" w:hAnsi="Times New Roman" w:cs="Times New Roman"/>
          <w:sz w:val="28"/>
          <w:szCs w:val="28"/>
          <w:lang w:eastAsia="ru-RU"/>
        </w:rPr>
        <w:t>оценки страховых обязательств</w:t>
      </w:r>
      <w:r w:rsidRPr="00133234">
        <w:rPr>
          <w:rFonts w:ascii="Times New Roman" w:eastAsia="Times New Roman" w:hAnsi="Times New Roman" w:cs="Times New Roman"/>
          <w:sz w:val="28"/>
          <w:szCs w:val="28"/>
          <w:lang w:eastAsia="ru-RU"/>
        </w:rPr>
        <w:t>;</w:t>
      </w:r>
    </w:p>
    <w:p w14:paraId="3D054F19" w14:textId="7EC6B93E" w:rsidR="00375326" w:rsidRPr="00133234" w:rsidRDefault="00375326" w:rsidP="00F535EE">
      <w:pPr>
        <w:pStyle w:val="a7"/>
        <w:numPr>
          <w:ilvl w:val="0"/>
          <w:numId w:val="15"/>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повышение точности оценки страховых обязательств и улучшение порядка определения их размера</w:t>
      </w:r>
      <w:r w:rsidR="00F535EE" w:rsidRPr="00133234">
        <w:rPr>
          <w:rFonts w:ascii="Times New Roman" w:eastAsia="Times New Roman" w:hAnsi="Times New Roman" w:cs="Times New Roman"/>
          <w:sz w:val="28"/>
          <w:szCs w:val="28"/>
          <w:lang w:eastAsia="ru-RU"/>
        </w:rPr>
        <w:t>;</w:t>
      </w:r>
    </w:p>
    <w:p w14:paraId="6AC766FC" w14:textId="325204E2" w:rsidR="00F535EE" w:rsidRPr="00133234" w:rsidRDefault="00F535EE" w:rsidP="00F535EE">
      <w:pPr>
        <w:pStyle w:val="a7"/>
        <w:numPr>
          <w:ilvl w:val="0"/>
          <w:numId w:val="15"/>
        </w:numPr>
        <w:ind w:left="0" w:firstLine="709"/>
        <w:jc w:val="both"/>
        <w:rPr>
          <w:rFonts w:ascii="Times New Roman" w:eastAsia="Times New Roman" w:hAnsi="Times New Roman" w:cs="Times New Roman"/>
          <w:sz w:val="28"/>
          <w:szCs w:val="28"/>
          <w:lang w:eastAsia="ru-RU"/>
        </w:rPr>
      </w:pPr>
      <w:r w:rsidRPr="00133234">
        <w:rPr>
          <w:rFonts w:ascii="Times New Roman" w:eastAsia="Times New Roman" w:hAnsi="Times New Roman" w:cs="Times New Roman"/>
          <w:sz w:val="28"/>
          <w:szCs w:val="28"/>
          <w:lang w:eastAsia="ru-RU"/>
        </w:rPr>
        <w:t>запуск новых страховых продуктов, предусматривающих особенности в структуре денежных потоков и уровне риска, требующие разработки уникальной методики оценки страховых обязательств.</w:t>
      </w:r>
    </w:p>
    <w:p w14:paraId="6CB2BE81" w14:textId="18025402" w:rsidR="004305C1" w:rsidRPr="00133234" w:rsidRDefault="000579E3" w:rsidP="00DC0E49">
      <w:pPr>
        <w:pStyle w:val="a7"/>
        <w:numPr>
          <w:ilvl w:val="0"/>
          <w:numId w:val="5"/>
        </w:numPr>
        <w:ind w:left="0" w:firstLine="709"/>
        <w:jc w:val="both"/>
        <w:rPr>
          <w:rFonts w:ascii="Times New Roman" w:hAnsi="Times New Roman" w:cs="Times New Roman"/>
          <w:spacing w:val="2"/>
          <w:sz w:val="28"/>
          <w:szCs w:val="28"/>
          <w:shd w:val="clear" w:color="auto" w:fill="FFFFFF"/>
        </w:rPr>
      </w:pPr>
      <w:r w:rsidRPr="00133234">
        <w:rPr>
          <w:rFonts w:ascii="Times New Roman" w:hAnsi="Times New Roman" w:cs="Times New Roman"/>
          <w:color w:val="000000"/>
          <w:spacing w:val="2"/>
          <w:sz w:val="28"/>
          <w:szCs w:val="28"/>
          <w:shd w:val="clear" w:color="auto" w:fill="FFFFFF"/>
        </w:rPr>
        <w:t>Копии утвержденных исполнительным органом страховой (перестраховочной) организации Методики оценки страховых обязательств и (или) изменений и (или) дополнений</w:t>
      </w:r>
      <w:r w:rsidR="006A79E6" w:rsidRPr="00133234">
        <w:rPr>
          <w:rFonts w:ascii="Times New Roman" w:hAnsi="Times New Roman" w:cs="Times New Roman"/>
          <w:color w:val="000000"/>
          <w:spacing w:val="2"/>
          <w:sz w:val="28"/>
          <w:szCs w:val="28"/>
          <w:shd w:val="clear" w:color="auto" w:fill="FFFFFF"/>
        </w:rPr>
        <w:t>, вносимых</w:t>
      </w:r>
      <w:r w:rsidRPr="00133234">
        <w:rPr>
          <w:rFonts w:ascii="Times New Roman" w:hAnsi="Times New Roman" w:cs="Times New Roman"/>
          <w:color w:val="000000"/>
          <w:spacing w:val="2"/>
          <w:sz w:val="28"/>
          <w:szCs w:val="28"/>
          <w:shd w:val="clear" w:color="auto" w:fill="FFFFFF"/>
        </w:rPr>
        <w:t xml:space="preserve"> в Методику оценки страховых обязательств</w:t>
      </w:r>
      <w:r w:rsidR="006A79E6" w:rsidRPr="00133234">
        <w:rPr>
          <w:rFonts w:ascii="Times New Roman" w:hAnsi="Times New Roman" w:cs="Times New Roman"/>
          <w:color w:val="000000"/>
          <w:spacing w:val="2"/>
          <w:sz w:val="28"/>
          <w:szCs w:val="28"/>
          <w:shd w:val="clear" w:color="auto" w:fill="FFFFFF"/>
        </w:rPr>
        <w:t>,</w:t>
      </w:r>
      <w:r w:rsidRPr="00133234">
        <w:rPr>
          <w:rFonts w:ascii="Times New Roman" w:hAnsi="Times New Roman" w:cs="Times New Roman"/>
          <w:color w:val="000000"/>
          <w:spacing w:val="2"/>
          <w:sz w:val="28"/>
          <w:szCs w:val="28"/>
          <w:shd w:val="clear" w:color="auto" w:fill="FFFFFF"/>
        </w:rPr>
        <w:t xml:space="preserve"> и информация о внесенных изменениях и (или) дополнениях в Методику оценки страховых обязательств по форме согласно </w:t>
      </w:r>
      <w:hyperlink r:id="rId20" w:anchor="z191" w:history="1">
        <w:r w:rsidRPr="00133234">
          <w:rPr>
            <w:rFonts w:ascii="Times New Roman" w:hAnsi="Times New Roman" w:cs="Times New Roman"/>
            <w:color w:val="000000"/>
            <w:spacing w:val="2"/>
            <w:sz w:val="28"/>
            <w:szCs w:val="28"/>
            <w:shd w:val="clear" w:color="auto" w:fill="FFFFFF"/>
          </w:rPr>
          <w:t>приложению 1</w:t>
        </w:r>
      </w:hyperlink>
      <w:r w:rsidR="00387F7F" w:rsidRPr="00133234">
        <w:rPr>
          <w:rFonts w:ascii="Times New Roman" w:hAnsi="Times New Roman" w:cs="Times New Roman"/>
          <w:color w:val="000000"/>
          <w:spacing w:val="2"/>
          <w:sz w:val="28"/>
          <w:szCs w:val="28"/>
          <w:shd w:val="clear" w:color="auto" w:fill="FFFFFF"/>
        </w:rPr>
        <w:t xml:space="preserve"> </w:t>
      </w:r>
      <w:r w:rsidRPr="00133234">
        <w:rPr>
          <w:rFonts w:ascii="Times New Roman" w:hAnsi="Times New Roman" w:cs="Times New Roman"/>
          <w:color w:val="000000"/>
          <w:spacing w:val="2"/>
          <w:sz w:val="28"/>
          <w:szCs w:val="28"/>
          <w:shd w:val="clear" w:color="auto" w:fill="FFFFFF"/>
        </w:rPr>
        <w:t>к</w:t>
      </w:r>
      <w:r w:rsidR="001931D6" w:rsidRPr="00133234">
        <w:rPr>
          <w:rFonts w:ascii="Times New Roman" w:hAnsi="Times New Roman" w:cs="Times New Roman"/>
          <w:color w:val="000000"/>
          <w:spacing w:val="2"/>
          <w:sz w:val="28"/>
          <w:szCs w:val="28"/>
          <w:shd w:val="clear" w:color="auto" w:fill="FFFFFF"/>
        </w:rPr>
        <w:t xml:space="preserve"> </w:t>
      </w:r>
      <w:r w:rsidR="00F857C1" w:rsidRPr="00133234">
        <w:rPr>
          <w:rFonts w:ascii="Times New Roman" w:eastAsia="Times New Roman" w:hAnsi="Times New Roman" w:cs="Times New Roman"/>
          <w:sz w:val="28"/>
          <w:szCs w:val="28"/>
          <w:lang w:eastAsia="ru-RU"/>
        </w:rPr>
        <w:t xml:space="preserve">настоящим </w:t>
      </w:r>
      <w:r w:rsidR="000F7FBC" w:rsidRPr="00133234">
        <w:rPr>
          <w:rFonts w:ascii="Times New Roman" w:hAnsi="Times New Roman" w:cs="Times New Roman"/>
          <w:color w:val="000000"/>
          <w:spacing w:val="2"/>
          <w:sz w:val="28"/>
          <w:szCs w:val="28"/>
          <w:shd w:val="clear" w:color="auto" w:fill="FFFFFF"/>
        </w:rPr>
        <w:t xml:space="preserve">Требованиям </w:t>
      </w:r>
      <w:r w:rsidRPr="00133234">
        <w:rPr>
          <w:rFonts w:ascii="Times New Roman" w:hAnsi="Times New Roman" w:cs="Times New Roman"/>
          <w:color w:val="000000"/>
          <w:spacing w:val="2"/>
          <w:sz w:val="28"/>
          <w:szCs w:val="28"/>
          <w:shd w:val="clear" w:color="auto" w:fill="FFFFFF"/>
        </w:rPr>
        <w:t xml:space="preserve">представляются страховой (перестраховочной) организацией в </w:t>
      </w:r>
      <w:r w:rsidRPr="00133234">
        <w:rPr>
          <w:rFonts w:ascii="Times New Roman" w:hAnsi="Times New Roman" w:cs="Times New Roman"/>
          <w:spacing w:val="2"/>
          <w:sz w:val="28"/>
          <w:szCs w:val="28"/>
          <w:shd w:val="clear" w:color="auto" w:fill="FFFFFF"/>
        </w:rPr>
        <w:t>уполномоченный орган не позднее пяти рабочих дней со дня утверждения исполнительным органом страховой (перестраховочной) организации Методики оценки страховых обязательств и (или) изменений и (или) дополнений в Методику оценки страховых обязательств.</w:t>
      </w:r>
    </w:p>
    <w:p w14:paraId="26BA5B9C" w14:textId="7E4648ED" w:rsidR="000579E3" w:rsidRPr="00133234" w:rsidRDefault="000579E3" w:rsidP="00DC0E49">
      <w:pPr>
        <w:pStyle w:val="a7"/>
        <w:numPr>
          <w:ilvl w:val="0"/>
          <w:numId w:val="5"/>
        </w:numPr>
        <w:tabs>
          <w:tab w:val="left" w:pos="993"/>
        </w:tabs>
        <w:spacing w:after="0"/>
        <w:ind w:left="0" w:firstLine="709"/>
        <w:jc w:val="both"/>
        <w:rPr>
          <w:rFonts w:ascii="Times New Roman" w:hAnsi="Times New Roman" w:cs="Times New Roman"/>
          <w:color w:val="000000"/>
          <w:spacing w:val="2"/>
          <w:sz w:val="28"/>
          <w:szCs w:val="28"/>
          <w:shd w:val="clear" w:color="auto" w:fill="FFFFFF"/>
        </w:rPr>
      </w:pPr>
      <w:r w:rsidRPr="00133234">
        <w:rPr>
          <w:rFonts w:ascii="Times New Roman" w:hAnsi="Times New Roman" w:cs="Times New Roman"/>
          <w:spacing w:val="2"/>
          <w:sz w:val="28"/>
          <w:szCs w:val="28"/>
        </w:rPr>
        <w:t>По результатам рассмотрения копий утвержденных исполнительным органом страховой (перестраховочной) организации Методики оценки страховых обязательств и (или) изменений и (или) дополнений</w:t>
      </w:r>
      <w:r w:rsidR="001E1D35" w:rsidRPr="00133234">
        <w:rPr>
          <w:rFonts w:ascii="Times New Roman" w:hAnsi="Times New Roman" w:cs="Times New Roman"/>
          <w:spacing w:val="2"/>
          <w:sz w:val="28"/>
          <w:szCs w:val="28"/>
        </w:rPr>
        <w:t>, вносимых</w:t>
      </w:r>
      <w:r w:rsidRPr="00133234">
        <w:rPr>
          <w:rFonts w:ascii="Times New Roman" w:hAnsi="Times New Roman" w:cs="Times New Roman"/>
          <w:spacing w:val="2"/>
          <w:sz w:val="28"/>
          <w:szCs w:val="28"/>
        </w:rPr>
        <w:t xml:space="preserve"> в Методику оценки страховых обязательств</w:t>
      </w:r>
      <w:r w:rsidR="001E1D35" w:rsidRPr="00133234">
        <w:rPr>
          <w:rFonts w:ascii="Times New Roman" w:hAnsi="Times New Roman" w:cs="Times New Roman"/>
          <w:spacing w:val="2"/>
          <w:sz w:val="28"/>
          <w:szCs w:val="28"/>
        </w:rPr>
        <w:t>,</w:t>
      </w:r>
      <w:r w:rsidRPr="00133234">
        <w:rPr>
          <w:rFonts w:ascii="Times New Roman" w:hAnsi="Times New Roman" w:cs="Times New Roman"/>
          <w:spacing w:val="2"/>
          <w:sz w:val="28"/>
          <w:szCs w:val="28"/>
        </w:rPr>
        <w:t xml:space="preserve"> уполномоченный орган не позднее </w:t>
      </w:r>
      <w:r w:rsidR="001E75A3" w:rsidRPr="00133234">
        <w:rPr>
          <w:rFonts w:ascii="Times New Roman" w:hAnsi="Times New Roman" w:cs="Times New Roman"/>
          <w:spacing w:val="2"/>
          <w:sz w:val="28"/>
          <w:szCs w:val="28"/>
        </w:rPr>
        <w:t>60 (</w:t>
      </w:r>
      <w:r w:rsidRPr="00133234">
        <w:rPr>
          <w:rFonts w:ascii="Times New Roman" w:hAnsi="Times New Roman" w:cs="Times New Roman"/>
          <w:spacing w:val="2"/>
          <w:sz w:val="28"/>
          <w:szCs w:val="28"/>
        </w:rPr>
        <w:t>шестидесяти</w:t>
      </w:r>
      <w:r w:rsidR="001E75A3" w:rsidRPr="00133234">
        <w:rPr>
          <w:rFonts w:ascii="Times New Roman" w:hAnsi="Times New Roman" w:cs="Times New Roman"/>
          <w:spacing w:val="2"/>
          <w:sz w:val="28"/>
          <w:szCs w:val="28"/>
        </w:rPr>
        <w:t>)</w:t>
      </w:r>
      <w:r w:rsidRPr="00133234">
        <w:rPr>
          <w:rFonts w:ascii="Times New Roman" w:hAnsi="Times New Roman" w:cs="Times New Roman"/>
          <w:spacing w:val="2"/>
          <w:sz w:val="28"/>
          <w:szCs w:val="28"/>
        </w:rPr>
        <w:t xml:space="preserve"> календарных </w:t>
      </w:r>
      <w:r w:rsidRPr="00133234">
        <w:rPr>
          <w:rFonts w:ascii="Times New Roman" w:hAnsi="Times New Roman" w:cs="Times New Roman"/>
          <w:color w:val="000000"/>
          <w:spacing w:val="2"/>
          <w:sz w:val="28"/>
          <w:szCs w:val="28"/>
        </w:rPr>
        <w:t>дней со дня получения документов, указанных в пункт</w:t>
      </w:r>
      <w:r w:rsidR="006D1B39" w:rsidRPr="00133234">
        <w:rPr>
          <w:rFonts w:ascii="Times New Roman" w:hAnsi="Times New Roman" w:cs="Times New Roman"/>
          <w:color w:val="000000"/>
          <w:spacing w:val="2"/>
          <w:sz w:val="28"/>
          <w:szCs w:val="28"/>
          <w:lang w:val="kk-KZ"/>
        </w:rPr>
        <w:t>е 7</w:t>
      </w:r>
      <w:r w:rsidR="002C6B95" w:rsidRPr="00133234">
        <w:rPr>
          <w:rFonts w:ascii="Times New Roman" w:hAnsi="Times New Roman" w:cs="Times New Roman"/>
          <w:color w:val="000000"/>
          <w:spacing w:val="2"/>
          <w:sz w:val="28"/>
          <w:szCs w:val="28"/>
          <w:lang w:val="kk-KZ"/>
        </w:rPr>
        <w:t xml:space="preserve"> </w:t>
      </w:r>
      <w:r w:rsidR="002C6B95" w:rsidRPr="00133234">
        <w:rPr>
          <w:rFonts w:ascii="Times New Roman" w:hAnsi="Times New Roman" w:cs="Times New Roman"/>
          <w:color w:val="000000"/>
          <w:spacing w:val="2"/>
          <w:sz w:val="28"/>
          <w:szCs w:val="28"/>
        </w:rPr>
        <w:t>настоящих Требований</w:t>
      </w:r>
      <w:r w:rsidRPr="00133234">
        <w:rPr>
          <w:rFonts w:ascii="Times New Roman" w:hAnsi="Times New Roman" w:cs="Times New Roman"/>
          <w:color w:val="000000"/>
          <w:spacing w:val="2"/>
          <w:sz w:val="28"/>
          <w:szCs w:val="28"/>
        </w:rPr>
        <w:t>, направляет страховой (перестраховочной) организации уведомление об отсутствии или наличии замечаний к Методике оценки страховых обязательств и (или) изменениям и (или) дополнениям</w:t>
      </w:r>
      <w:r w:rsidR="001E1D35" w:rsidRPr="00133234">
        <w:rPr>
          <w:rFonts w:ascii="Times New Roman" w:hAnsi="Times New Roman" w:cs="Times New Roman"/>
          <w:color w:val="000000"/>
          <w:spacing w:val="2"/>
          <w:sz w:val="28"/>
          <w:szCs w:val="28"/>
        </w:rPr>
        <w:t>, вносимым</w:t>
      </w:r>
      <w:r w:rsidRPr="00133234">
        <w:rPr>
          <w:rFonts w:ascii="Times New Roman" w:hAnsi="Times New Roman" w:cs="Times New Roman"/>
          <w:color w:val="000000"/>
          <w:spacing w:val="2"/>
          <w:sz w:val="28"/>
          <w:szCs w:val="28"/>
        </w:rPr>
        <w:t xml:space="preserve"> в Методику оценки страховых обязательств</w:t>
      </w:r>
      <w:r w:rsidR="001E1D35" w:rsidRPr="00133234">
        <w:rPr>
          <w:rFonts w:ascii="Times New Roman" w:hAnsi="Times New Roman" w:cs="Times New Roman"/>
          <w:color w:val="000000"/>
          <w:spacing w:val="2"/>
          <w:sz w:val="28"/>
          <w:szCs w:val="28"/>
        </w:rPr>
        <w:t>,</w:t>
      </w:r>
      <w:r w:rsidRPr="00133234">
        <w:rPr>
          <w:rFonts w:ascii="Times New Roman" w:hAnsi="Times New Roman" w:cs="Times New Roman"/>
          <w:color w:val="000000"/>
          <w:spacing w:val="2"/>
          <w:sz w:val="28"/>
          <w:szCs w:val="28"/>
        </w:rPr>
        <w:t xml:space="preserve"> по форме согласно </w:t>
      </w:r>
      <w:hyperlink r:id="rId21" w:anchor="z223" w:history="1">
        <w:r w:rsidRPr="00133234">
          <w:rPr>
            <w:rFonts w:ascii="Times New Roman" w:hAnsi="Times New Roman" w:cs="Times New Roman"/>
            <w:color w:val="000000"/>
            <w:spacing w:val="2"/>
            <w:sz w:val="28"/>
            <w:szCs w:val="28"/>
          </w:rPr>
          <w:t xml:space="preserve">приложению </w:t>
        </w:r>
        <w:r w:rsidR="001931D6" w:rsidRPr="00133234">
          <w:rPr>
            <w:rFonts w:ascii="Times New Roman" w:hAnsi="Times New Roman" w:cs="Times New Roman"/>
            <w:color w:val="000000"/>
            <w:spacing w:val="2"/>
            <w:sz w:val="28"/>
            <w:szCs w:val="28"/>
          </w:rPr>
          <w:t>2</w:t>
        </w:r>
      </w:hyperlink>
      <w:r w:rsidR="00A86048" w:rsidRPr="00133234">
        <w:rPr>
          <w:rFonts w:ascii="Times New Roman" w:hAnsi="Times New Roman" w:cs="Times New Roman"/>
          <w:color w:val="000000"/>
          <w:spacing w:val="2"/>
          <w:sz w:val="28"/>
          <w:szCs w:val="28"/>
        </w:rPr>
        <w:t xml:space="preserve"> </w:t>
      </w:r>
      <w:r w:rsidRPr="00133234">
        <w:rPr>
          <w:rFonts w:ascii="Times New Roman" w:hAnsi="Times New Roman" w:cs="Times New Roman"/>
          <w:color w:val="000000"/>
          <w:spacing w:val="2"/>
          <w:sz w:val="28"/>
          <w:szCs w:val="28"/>
        </w:rPr>
        <w:t>к</w:t>
      </w:r>
      <w:r w:rsidR="00F857C1" w:rsidRPr="00133234">
        <w:rPr>
          <w:rFonts w:ascii="Times New Roman" w:hAnsi="Times New Roman" w:cs="Times New Roman"/>
          <w:color w:val="000000"/>
          <w:spacing w:val="2"/>
          <w:sz w:val="28"/>
          <w:szCs w:val="28"/>
        </w:rPr>
        <w:t xml:space="preserve"> настоящим Требованиям</w:t>
      </w:r>
      <w:r w:rsidRPr="00133234">
        <w:rPr>
          <w:rFonts w:ascii="Times New Roman" w:hAnsi="Times New Roman" w:cs="Times New Roman"/>
          <w:color w:val="000000"/>
          <w:spacing w:val="2"/>
          <w:sz w:val="28"/>
          <w:szCs w:val="28"/>
          <w:shd w:val="clear" w:color="auto" w:fill="FFFFFF"/>
        </w:rPr>
        <w:t>.</w:t>
      </w:r>
    </w:p>
    <w:p w14:paraId="074FDA77" w14:textId="7635E361" w:rsidR="000579E3" w:rsidRPr="00133234" w:rsidRDefault="00A21ABD" w:rsidP="003C6B6A">
      <w:pPr>
        <w:tabs>
          <w:tab w:val="left" w:pos="709"/>
        </w:tabs>
        <w:spacing w:after="0"/>
        <w:jc w:val="both"/>
        <w:rPr>
          <w:rFonts w:ascii="Times New Roman" w:hAnsi="Times New Roman" w:cs="Times New Roman"/>
          <w:color w:val="000000"/>
          <w:spacing w:val="2"/>
          <w:sz w:val="28"/>
          <w:szCs w:val="28"/>
          <w:shd w:val="clear" w:color="auto" w:fill="FFFFFF"/>
        </w:rPr>
      </w:pPr>
      <w:r w:rsidRPr="00133234">
        <w:rPr>
          <w:rFonts w:ascii="Times New Roman" w:hAnsi="Times New Roman" w:cs="Times New Roman"/>
          <w:color w:val="000000"/>
          <w:spacing w:val="2"/>
          <w:sz w:val="28"/>
          <w:szCs w:val="28"/>
          <w:shd w:val="clear" w:color="auto" w:fill="FFFFFF"/>
        </w:rPr>
        <w:tab/>
      </w:r>
      <w:r w:rsidR="000579E3" w:rsidRPr="00133234">
        <w:rPr>
          <w:rFonts w:ascii="Times New Roman" w:hAnsi="Times New Roman" w:cs="Times New Roman"/>
          <w:color w:val="000000"/>
          <w:spacing w:val="2"/>
          <w:sz w:val="28"/>
          <w:szCs w:val="28"/>
          <w:shd w:val="clear" w:color="auto" w:fill="FFFFFF"/>
        </w:rPr>
        <w:t xml:space="preserve">В ходе осуществления контроля и надзора по вопросам страховой деятельности уполномоченный орган направляет страховой (перестраховочной) организации </w:t>
      </w:r>
      <w:r w:rsidR="0076252A" w:rsidRPr="00133234">
        <w:rPr>
          <w:rFonts w:ascii="Times New Roman" w:hAnsi="Times New Roman" w:cs="Times New Roman"/>
          <w:color w:val="000000"/>
          <w:spacing w:val="2"/>
          <w:sz w:val="28"/>
          <w:szCs w:val="28"/>
          <w:shd w:val="clear" w:color="auto" w:fill="FFFFFF"/>
        </w:rPr>
        <w:t>информацию</w:t>
      </w:r>
      <w:r w:rsidR="000579E3" w:rsidRPr="00133234">
        <w:rPr>
          <w:rFonts w:ascii="Times New Roman" w:hAnsi="Times New Roman" w:cs="Times New Roman"/>
          <w:color w:val="000000"/>
          <w:spacing w:val="2"/>
          <w:sz w:val="28"/>
          <w:szCs w:val="28"/>
          <w:shd w:val="clear" w:color="auto" w:fill="FFFFFF"/>
        </w:rPr>
        <w:t xml:space="preserve"> об отсутствии или наличии замечаний к Методике оценки страховых обязательств и (или) изменениям и (или) </w:t>
      </w:r>
      <w:r w:rsidR="000579E3" w:rsidRPr="00133234">
        <w:rPr>
          <w:rFonts w:ascii="Times New Roman" w:hAnsi="Times New Roman" w:cs="Times New Roman"/>
          <w:spacing w:val="2"/>
          <w:sz w:val="28"/>
          <w:szCs w:val="28"/>
          <w:shd w:val="clear" w:color="auto" w:fill="FFFFFF"/>
        </w:rPr>
        <w:t>дополнениям</w:t>
      </w:r>
      <w:r w:rsidR="001309B9" w:rsidRPr="00133234">
        <w:rPr>
          <w:rFonts w:ascii="Times New Roman" w:hAnsi="Times New Roman" w:cs="Times New Roman"/>
          <w:spacing w:val="2"/>
          <w:sz w:val="28"/>
          <w:szCs w:val="28"/>
          <w:shd w:val="clear" w:color="auto" w:fill="FFFFFF"/>
        </w:rPr>
        <w:t xml:space="preserve">, </w:t>
      </w:r>
      <w:r w:rsidR="00CC0AE1" w:rsidRPr="00133234">
        <w:rPr>
          <w:rFonts w:ascii="Times New Roman" w:hAnsi="Times New Roman" w:cs="Times New Roman"/>
          <w:spacing w:val="2"/>
          <w:sz w:val="28"/>
          <w:szCs w:val="28"/>
          <w:shd w:val="clear" w:color="auto" w:fill="FFFFFF"/>
        </w:rPr>
        <w:t xml:space="preserve">вносимым </w:t>
      </w:r>
      <w:r w:rsidR="00CC0AE1" w:rsidRPr="00133234">
        <w:rPr>
          <w:rFonts w:ascii="Times New Roman" w:hAnsi="Times New Roman" w:cs="Times New Roman"/>
          <w:color w:val="000000"/>
          <w:spacing w:val="2"/>
          <w:sz w:val="28"/>
          <w:szCs w:val="28"/>
          <w:shd w:val="clear" w:color="auto" w:fill="FFFFFF"/>
        </w:rPr>
        <w:t>в</w:t>
      </w:r>
      <w:r w:rsidR="000579E3" w:rsidRPr="00133234">
        <w:rPr>
          <w:rFonts w:ascii="Times New Roman" w:hAnsi="Times New Roman" w:cs="Times New Roman"/>
          <w:color w:val="000000"/>
          <w:spacing w:val="2"/>
          <w:sz w:val="28"/>
          <w:szCs w:val="28"/>
          <w:shd w:val="clear" w:color="auto" w:fill="FFFFFF"/>
        </w:rPr>
        <w:t xml:space="preserve"> Методику оценки страховых обязательств по форме согласно приложению </w:t>
      </w:r>
      <w:r w:rsidR="001931D6" w:rsidRPr="00133234">
        <w:rPr>
          <w:rFonts w:ascii="Times New Roman" w:hAnsi="Times New Roman" w:cs="Times New Roman"/>
          <w:color w:val="000000"/>
          <w:spacing w:val="2"/>
          <w:sz w:val="28"/>
          <w:szCs w:val="28"/>
          <w:shd w:val="clear" w:color="auto" w:fill="FFFFFF"/>
        </w:rPr>
        <w:t>2</w:t>
      </w:r>
      <w:r w:rsidR="00387F7F" w:rsidRPr="00133234">
        <w:rPr>
          <w:rFonts w:ascii="Times New Roman" w:hAnsi="Times New Roman" w:cs="Times New Roman"/>
          <w:color w:val="000000"/>
          <w:spacing w:val="2"/>
          <w:sz w:val="28"/>
          <w:szCs w:val="28"/>
          <w:shd w:val="clear" w:color="auto" w:fill="FFFFFF"/>
        </w:rPr>
        <w:t xml:space="preserve"> </w:t>
      </w:r>
      <w:r w:rsidR="000579E3" w:rsidRPr="00133234">
        <w:rPr>
          <w:rFonts w:ascii="Times New Roman" w:hAnsi="Times New Roman" w:cs="Times New Roman"/>
          <w:color w:val="000000"/>
          <w:spacing w:val="2"/>
          <w:sz w:val="28"/>
          <w:szCs w:val="28"/>
          <w:shd w:val="clear" w:color="auto" w:fill="FFFFFF"/>
        </w:rPr>
        <w:t xml:space="preserve">к </w:t>
      </w:r>
      <w:r w:rsidR="0076252A" w:rsidRPr="00133234">
        <w:rPr>
          <w:rFonts w:ascii="Times New Roman" w:hAnsi="Times New Roman" w:cs="Times New Roman"/>
          <w:color w:val="000000"/>
          <w:spacing w:val="2"/>
          <w:sz w:val="28"/>
          <w:szCs w:val="28"/>
        </w:rPr>
        <w:t>настоящим Требованиям</w:t>
      </w:r>
      <w:r w:rsidR="000579E3" w:rsidRPr="00133234">
        <w:rPr>
          <w:rFonts w:ascii="Times New Roman" w:hAnsi="Times New Roman" w:cs="Times New Roman"/>
          <w:color w:val="000000"/>
          <w:spacing w:val="2"/>
          <w:sz w:val="28"/>
          <w:szCs w:val="28"/>
          <w:shd w:val="clear" w:color="auto" w:fill="FFFFFF"/>
        </w:rPr>
        <w:t>.</w:t>
      </w:r>
    </w:p>
    <w:p w14:paraId="02D9EAC4" w14:textId="55263A70" w:rsidR="000579E3" w:rsidRPr="00133234" w:rsidRDefault="00A21ABD" w:rsidP="003C6B6A">
      <w:pPr>
        <w:tabs>
          <w:tab w:val="left" w:pos="709"/>
        </w:tabs>
        <w:spacing w:after="0"/>
        <w:jc w:val="both"/>
        <w:rPr>
          <w:rFonts w:ascii="Times New Roman" w:hAnsi="Times New Roman" w:cs="Times New Roman"/>
          <w:color w:val="000000"/>
          <w:spacing w:val="2"/>
          <w:sz w:val="28"/>
          <w:szCs w:val="28"/>
          <w:shd w:val="clear" w:color="auto" w:fill="FFFFFF"/>
        </w:rPr>
      </w:pPr>
      <w:r w:rsidRPr="00133234">
        <w:rPr>
          <w:rFonts w:ascii="Times New Roman" w:hAnsi="Times New Roman" w:cs="Times New Roman"/>
          <w:color w:val="000000"/>
          <w:spacing w:val="2"/>
          <w:sz w:val="28"/>
          <w:szCs w:val="28"/>
          <w:shd w:val="clear" w:color="auto" w:fill="FFFFFF"/>
        </w:rPr>
        <w:tab/>
      </w:r>
      <w:r w:rsidR="000579E3" w:rsidRPr="00133234">
        <w:rPr>
          <w:rFonts w:ascii="Times New Roman" w:hAnsi="Times New Roman" w:cs="Times New Roman"/>
          <w:color w:val="000000"/>
          <w:spacing w:val="2"/>
          <w:sz w:val="28"/>
          <w:szCs w:val="28"/>
          <w:shd w:val="clear" w:color="auto" w:fill="FFFFFF"/>
        </w:rPr>
        <w:t xml:space="preserve">Замечания уполномоченного органа устраняются страховой (перестраховочной) организацией не позднее 30 (тридцати) рабочих дней со дня получения уведомлений, предусмотренных в частях </w:t>
      </w:r>
      <w:r w:rsidR="002C6B95" w:rsidRPr="00133234">
        <w:rPr>
          <w:rFonts w:ascii="Times New Roman" w:hAnsi="Times New Roman" w:cs="Times New Roman"/>
          <w:color w:val="000000"/>
          <w:spacing w:val="2"/>
          <w:sz w:val="28"/>
          <w:szCs w:val="28"/>
          <w:shd w:val="clear" w:color="auto" w:fill="FFFFFF"/>
        </w:rPr>
        <w:t xml:space="preserve">первой </w:t>
      </w:r>
      <w:r w:rsidR="000579E3" w:rsidRPr="00133234">
        <w:rPr>
          <w:rFonts w:ascii="Times New Roman" w:hAnsi="Times New Roman" w:cs="Times New Roman"/>
          <w:color w:val="000000"/>
          <w:spacing w:val="2"/>
          <w:sz w:val="28"/>
          <w:szCs w:val="28"/>
          <w:shd w:val="clear" w:color="auto" w:fill="FFFFFF"/>
        </w:rPr>
        <w:t xml:space="preserve">и </w:t>
      </w:r>
      <w:r w:rsidR="002C6B95" w:rsidRPr="00133234">
        <w:rPr>
          <w:rFonts w:ascii="Times New Roman" w:hAnsi="Times New Roman" w:cs="Times New Roman"/>
          <w:color w:val="000000"/>
          <w:spacing w:val="2"/>
          <w:sz w:val="28"/>
          <w:szCs w:val="28"/>
          <w:shd w:val="clear" w:color="auto" w:fill="FFFFFF"/>
        </w:rPr>
        <w:t>второй</w:t>
      </w:r>
      <w:r w:rsidR="000579E3" w:rsidRPr="00133234">
        <w:rPr>
          <w:rFonts w:ascii="Times New Roman" w:hAnsi="Times New Roman" w:cs="Times New Roman"/>
          <w:color w:val="000000"/>
          <w:spacing w:val="2"/>
          <w:sz w:val="28"/>
          <w:szCs w:val="28"/>
          <w:shd w:val="clear" w:color="auto" w:fill="FFFFFF"/>
        </w:rPr>
        <w:t xml:space="preserve"> настоящего пункта.</w:t>
      </w:r>
    </w:p>
    <w:p w14:paraId="6E4F195D" w14:textId="28ABD1AC" w:rsidR="000579E3" w:rsidRPr="00133234" w:rsidRDefault="003C6B6A" w:rsidP="003C6B6A">
      <w:pPr>
        <w:pStyle w:val="af0"/>
        <w:shd w:val="clear" w:color="auto" w:fill="FFFFFF"/>
        <w:tabs>
          <w:tab w:val="left" w:pos="709"/>
          <w:tab w:val="left" w:pos="1134"/>
        </w:tabs>
        <w:spacing w:before="0" w:beforeAutospacing="0" w:after="360" w:afterAutospacing="0" w:line="285" w:lineRule="atLeast"/>
        <w:jc w:val="both"/>
        <w:textAlignment w:val="baseline"/>
        <w:rPr>
          <w:rFonts w:eastAsiaTheme="minorHAnsi"/>
          <w:color w:val="000000"/>
          <w:spacing w:val="2"/>
          <w:sz w:val="28"/>
          <w:szCs w:val="28"/>
          <w:shd w:val="clear" w:color="auto" w:fill="FFFFFF"/>
          <w:lang w:eastAsia="en-US"/>
        </w:rPr>
      </w:pPr>
      <w:r w:rsidRPr="00133234">
        <w:rPr>
          <w:rFonts w:eastAsiaTheme="minorHAnsi"/>
          <w:color w:val="000000"/>
          <w:spacing w:val="2"/>
          <w:sz w:val="28"/>
          <w:szCs w:val="28"/>
          <w:shd w:val="clear" w:color="auto" w:fill="FFFFFF"/>
          <w:lang w:eastAsia="en-US"/>
        </w:rPr>
        <w:lastRenderedPageBreak/>
        <w:tab/>
      </w:r>
      <w:r w:rsidR="000579E3" w:rsidRPr="00133234">
        <w:rPr>
          <w:rFonts w:eastAsiaTheme="minorHAnsi"/>
          <w:color w:val="000000"/>
          <w:spacing w:val="2"/>
          <w:sz w:val="28"/>
          <w:szCs w:val="28"/>
          <w:shd w:val="clear" w:color="auto" w:fill="FFFFFF"/>
          <w:lang w:eastAsia="en-US"/>
        </w:rPr>
        <w:t xml:space="preserve">Положения Методики оценки страховых обязательств, подлежащие изменению и (или) дополнению по одному или нескольким основаниям, предусмотренным пунктом </w:t>
      </w:r>
      <w:r w:rsidR="00842546" w:rsidRPr="00133234">
        <w:rPr>
          <w:rFonts w:eastAsiaTheme="minorHAnsi"/>
          <w:color w:val="000000"/>
          <w:spacing w:val="2"/>
          <w:sz w:val="28"/>
          <w:szCs w:val="28"/>
          <w:shd w:val="clear" w:color="auto" w:fill="FFFFFF"/>
          <w:lang w:eastAsia="en-US"/>
        </w:rPr>
        <w:t xml:space="preserve">6 </w:t>
      </w:r>
      <w:r w:rsidR="00EF751F" w:rsidRPr="00133234">
        <w:rPr>
          <w:rFonts w:eastAsiaTheme="minorHAnsi"/>
          <w:color w:val="000000"/>
          <w:spacing w:val="2"/>
          <w:sz w:val="28"/>
          <w:szCs w:val="28"/>
          <w:shd w:val="clear" w:color="auto" w:fill="FFFFFF"/>
          <w:lang w:eastAsia="en-US"/>
        </w:rPr>
        <w:t>настоящих Требований</w:t>
      </w:r>
      <w:r w:rsidR="000579E3" w:rsidRPr="00133234">
        <w:rPr>
          <w:rFonts w:eastAsiaTheme="minorHAnsi"/>
          <w:color w:val="000000"/>
          <w:spacing w:val="2"/>
          <w:sz w:val="28"/>
          <w:szCs w:val="28"/>
          <w:shd w:val="clear" w:color="auto" w:fill="FFFFFF"/>
          <w:lang w:eastAsia="en-US"/>
        </w:rPr>
        <w:t>, не применяются до устранения страховой (перестраховочной) организацией замечаний уполномоченного органа,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14:paraId="512F550F" w14:textId="77777777" w:rsidR="00013400" w:rsidRPr="00133234" w:rsidRDefault="00013400" w:rsidP="00FE0C95">
      <w:pPr>
        <w:tabs>
          <w:tab w:val="left" w:pos="851"/>
          <w:tab w:val="left" w:pos="1134"/>
        </w:tabs>
        <w:spacing w:after="0" w:line="240" w:lineRule="auto"/>
        <w:contextualSpacing/>
        <w:rPr>
          <w:rFonts w:ascii="Times New Roman" w:eastAsia="Calibri" w:hAnsi="Times New Roman" w:cs="Times New Roman"/>
          <w:color w:val="000000"/>
          <w:sz w:val="28"/>
          <w:szCs w:val="28"/>
          <w:lang w:eastAsia="ru-RU"/>
        </w:rPr>
        <w:sectPr w:rsidR="00013400" w:rsidRPr="00133234" w:rsidSect="000D4A71">
          <w:pgSz w:w="11906" w:h="16838"/>
          <w:pgMar w:top="1134" w:right="851" w:bottom="1134" w:left="1701" w:header="709" w:footer="709" w:gutter="0"/>
          <w:cols w:space="708"/>
          <w:titlePg/>
          <w:docGrid w:linePitch="360"/>
        </w:sectPr>
      </w:pPr>
    </w:p>
    <w:p w14:paraId="2D918B70" w14:textId="77777777" w:rsidR="00830997" w:rsidRPr="00133234" w:rsidRDefault="00013400" w:rsidP="00013400">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lastRenderedPageBreak/>
        <w:t xml:space="preserve">Приложение </w:t>
      </w:r>
      <w:r w:rsidR="00830997" w:rsidRPr="00133234">
        <w:rPr>
          <w:rFonts w:ascii="Times New Roman" w:eastAsia="Calibri" w:hAnsi="Times New Roman" w:cs="Times New Roman"/>
          <w:color w:val="000000"/>
          <w:sz w:val="28"/>
          <w:szCs w:val="28"/>
          <w:lang w:eastAsia="ru-RU"/>
        </w:rPr>
        <w:t>1</w:t>
      </w:r>
    </w:p>
    <w:p w14:paraId="53F075DB" w14:textId="77777777" w:rsidR="00830997" w:rsidRPr="00133234" w:rsidRDefault="00830997" w:rsidP="00830997">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к Требованиям к методике</w:t>
      </w:r>
    </w:p>
    <w:p w14:paraId="4AE6328B" w14:textId="77777777" w:rsidR="00830997" w:rsidRPr="00133234" w:rsidRDefault="00830997" w:rsidP="00830997">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оценки страховых обязательств,</w:t>
      </w:r>
    </w:p>
    <w:p w14:paraId="7C2DCC1E" w14:textId="77777777" w:rsidR="00830997" w:rsidRPr="00133234" w:rsidRDefault="00830997" w:rsidP="00830997">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порядку и срокам</w:t>
      </w:r>
    </w:p>
    <w:p w14:paraId="096E70B3" w14:textId="03FCA200" w:rsidR="00013400" w:rsidRPr="00133234" w:rsidRDefault="00830997" w:rsidP="00830997">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ее согласования</w:t>
      </w:r>
      <w:r w:rsidR="00013400" w:rsidRPr="00133234">
        <w:rPr>
          <w:rFonts w:ascii="Times New Roman" w:eastAsia="Calibri" w:hAnsi="Times New Roman" w:cs="Times New Roman"/>
          <w:color w:val="000000"/>
          <w:sz w:val="28"/>
          <w:szCs w:val="28"/>
          <w:lang w:eastAsia="ru-RU"/>
        </w:rPr>
        <w:t xml:space="preserve"> </w:t>
      </w:r>
    </w:p>
    <w:p w14:paraId="5F85E1E8" w14:textId="3CB562C3" w:rsidR="00830997" w:rsidRPr="00133234" w:rsidRDefault="00830997" w:rsidP="00013400">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159AB72C" w14:textId="231D7249" w:rsidR="00830997" w:rsidRPr="00133234" w:rsidRDefault="00830997" w:rsidP="00013400">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Форма</w:t>
      </w:r>
    </w:p>
    <w:p w14:paraId="50F873BB" w14:textId="5F7DB714" w:rsidR="003B5AA7" w:rsidRPr="00133234" w:rsidRDefault="006E079C" w:rsidP="00753AA3">
      <w:pPr>
        <w:spacing w:after="0"/>
        <w:jc w:val="both"/>
        <w:rPr>
          <w:rFonts w:ascii="Times New Roman"/>
          <w:color w:val="000000"/>
          <w:sz w:val="28"/>
        </w:rPr>
      </w:pPr>
      <w:bookmarkStart w:id="9" w:name="z192"/>
      <w:r w:rsidRPr="00133234">
        <w:rPr>
          <w:rFonts w:ascii="Times New Roman"/>
          <w:color w:val="000000"/>
          <w:sz w:val="28"/>
        </w:rPr>
        <w:t>     </w:t>
      </w:r>
      <w:r w:rsidRPr="00133234">
        <w:rPr>
          <w:rFonts w:ascii="Times New Roman"/>
          <w:color w:val="000000"/>
          <w:sz w:val="28"/>
        </w:rPr>
        <w:t xml:space="preserve"> </w:t>
      </w:r>
      <w:bookmarkEnd w:id="9"/>
    </w:p>
    <w:p w14:paraId="4EF7947B" w14:textId="55E25372" w:rsidR="00830997" w:rsidRPr="00133234" w:rsidRDefault="003B5AA7" w:rsidP="007335DB">
      <w:pPr>
        <w:spacing w:after="0"/>
        <w:ind w:firstLine="708"/>
        <w:jc w:val="center"/>
        <w:rPr>
          <w:rFonts w:ascii="Times New Roman" w:eastAsia="Calibri" w:hAnsi="Times New Roman" w:cs="Times New Roman"/>
          <w:b/>
          <w:color w:val="000000"/>
          <w:sz w:val="28"/>
          <w:szCs w:val="28"/>
          <w:lang w:eastAsia="ru-RU"/>
        </w:rPr>
      </w:pPr>
      <w:r w:rsidRPr="00133234">
        <w:rPr>
          <w:rFonts w:ascii="Times New Roman" w:eastAsia="Calibri" w:hAnsi="Times New Roman" w:cs="Times New Roman"/>
          <w:b/>
          <w:color w:val="000000"/>
          <w:sz w:val="28"/>
          <w:szCs w:val="28"/>
          <w:lang w:eastAsia="ru-RU"/>
        </w:rPr>
        <w:t xml:space="preserve">Информация о </w:t>
      </w:r>
      <w:r w:rsidR="009C7829" w:rsidRPr="00133234">
        <w:rPr>
          <w:rFonts w:ascii="Times New Roman" w:eastAsia="Calibri" w:hAnsi="Times New Roman" w:cs="Times New Roman"/>
          <w:b/>
          <w:color w:val="000000"/>
          <w:sz w:val="28"/>
          <w:szCs w:val="28"/>
          <w:lang w:eastAsia="ru-RU"/>
        </w:rPr>
        <w:t xml:space="preserve">вносимых </w:t>
      </w:r>
      <w:r w:rsidRPr="00133234">
        <w:rPr>
          <w:rFonts w:ascii="Times New Roman" w:eastAsia="Calibri" w:hAnsi="Times New Roman" w:cs="Times New Roman"/>
          <w:b/>
          <w:color w:val="000000"/>
          <w:sz w:val="28"/>
          <w:szCs w:val="28"/>
          <w:lang w:eastAsia="ru-RU"/>
        </w:rPr>
        <w:t xml:space="preserve">изменениях и (или) дополнениях в Методику </w:t>
      </w:r>
      <w:bookmarkStart w:id="10" w:name="_Hlk202359949"/>
      <w:r w:rsidR="00C524C0" w:rsidRPr="00133234">
        <w:rPr>
          <w:rFonts w:ascii="Times New Roman" w:eastAsia="Calibri" w:hAnsi="Times New Roman" w:cs="Times New Roman"/>
          <w:b/>
          <w:color w:val="000000"/>
          <w:sz w:val="28"/>
          <w:szCs w:val="28"/>
          <w:lang w:eastAsia="ru-RU"/>
        </w:rPr>
        <w:t>оценки страховых обязательств</w:t>
      </w:r>
      <w:bookmarkStart w:id="11" w:name="z270"/>
      <w:bookmarkEnd w:id="10"/>
    </w:p>
    <w:p w14:paraId="66A82BFB" w14:textId="77777777" w:rsidR="00AD2523" w:rsidRPr="00133234" w:rsidRDefault="00AD2523" w:rsidP="007335DB">
      <w:pPr>
        <w:spacing w:after="0"/>
        <w:ind w:firstLine="708"/>
        <w:jc w:val="center"/>
        <w:rPr>
          <w:rFonts w:ascii="Times New Roman" w:eastAsia="Calibri" w:hAnsi="Times New Roman" w:cs="Times New Roman"/>
          <w:b/>
          <w:color w:val="000000"/>
          <w:sz w:val="28"/>
          <w:szCs w:val="28"/>
          <w:lang w:eastAsia="ru-RU"/>
        </w:rPr>
      </w:pPr>
    </w:p>
    <w:p w14:paraId="0D6D835A" w14:textId="3420C5A5" w:rsidR="00A2566B" w:rsidRPr="00133234" w:rsidRDefault="00830997" w:rsidP="00830997">
      <w:pPr>
        <w:spacing w:after="0" w:line="276" w:lineRule="auto"/>
        <w:jc w:val="both"/>
        <w:rPr>
          <w:rFonts w:ascii="Times New Roman" w:eastAsia="Times New Roman" w:hAnsi="Times New Roman" w:cs="Times New Roman"/>
          <w:color w:val="000000"/>
          <w:sz w:val="28"/>
        </w:rPr>
      </w:pPr>
      <w:r w:rsidRPr="00133234">
        <w:rPr>
          <w:rFonts w:ascii="Times New Roman" w:eastAsia="Times New Roman" w:hAnsi="Times New Roman" w:cs="Times New Roman"/>
          <w:color w:val="000000"/>
          <w:sz w:val="28"/>
        </w:rPr>
        <w:t>Полное наименование финансовой организации: _____________________________________________</w:t>
      </w:r>
    </w:p>
    <w:p w14:paraId="2A6D31B8" w14:textId="1B38A885" w:rsidR="00830997" w:rsidRPr="00133234" w:rsidRDefault="00830997" w:rsidP="00830997">
      <w:pPr>
        <w:spacing w:after="0" w:line="276" w:lineRule="auto"/>
        <w:jc w:val="both"/>
        <w:rPr>
          <w:rFonts w:ascii="Times New Roman" w:eastAsia="Times New Roman" w:hAnsi="Times New Roman" w:cs="Times New Roman"/>
          <w:color w:val="000000"/>
          <w:sz w:val="28"/>
        </w:rPr>
      </w:pPr>
      <w:r w:rsidRPr="00133234">
        <w:rPr>
          <w:rFonts w:ascii="Times New Roman" w:eastAsia="Times New Roman" w:hAnsi="Times New Roman" w:cs="Times New Roman"/>
          <w:color w:val="000000"/>
          <w:sz w:val="28"/>
        </w:rPr>
        <w:t>По состоянию на «__» «___________» 20__ года</w:t>
      </w:r>
    </w:p>
    <w:bookmarkEnd w:id="11"/>
    <w:p w14:paraId="43C84518" w14:textId="611F4B87" w:rsidR="003B5AA7" w:rsidRPr="00133234" w:rsidRDefault="003B5AA7" w:rsidP="003B5AA7">
      <w:pPr>
        <w:ind w:firstLine="708"/>
        <w:jc w:val="center"/>
        <w:rPr>
          <w:rFonts w:ascii="Times New Roman" w:eastAsia="Calibri" w:hAnsi="Times New Roman" w:cs="Times New Roman"/>
          <w:b/>
          <w:color w:val="000000"/>
          <w:sz w:val="28"/>
          <w:szCs w:val="28"/>
          <w:lang w:eastAsia="ru-RU"/>
        </w:rPr>
      </w:pPr>
    </w:p>
    <w:p w14:paraId="08A155D6" w14:textId="3E0FC513" w:rsidR="003B5AA7" w:rsidRPr="00133234" w:rsidRDefault="003B5AA7" w:rsidP="00426DA2">
      <w:pPr>
        <w:spacing w:after="0"/>
        <w:ind w:firstLine="709"/>
        <w:jc w:val="right"/>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 xml:space="preserve">      (в тысячах тенге)</w:t>
      </w:r>
    </w:p>
    <w:tbl>
      <w:tblPr>
        <w:tblpPr w:leftFromText="180" w:rightFromText="180" w:vertAnchor="text" w:horzAnchor="margin" w:tblpY="88"/>
        <w:tblW w:w="15049"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3"/>
        <w:gridCol w:w="2059"/>
        <w:gridCol w:w="2693"/>
        <w:gridCol w:w="2410"/>
        <w:gridCol w:w="4094"/>
        <w:gridCol w:w="3450"/>
      </w:tblGrid>
      <w:tr w:rsidR="00426DA2" w:rsidRPr="00133234" w14:paraId="598B6F38" w14:textId="77777777" w:rsidTr="00426DA2">
        <w:trPr>
          <w:trHeight w:val="146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B4EA85" w14:textId="77777777" w:rsidR="00013400" w:rsidRPr="00133234" w:rsidRDefault="00013400" w:rsidP="0001340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w:t>
            </w:r>
          </w:p>
        </w:tc>
        <w:tc>
          <w:tcPr>
            <w:tcW w:w="2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5A4B0" w14:textId="16AEE541" w:rsidR="00013400" w:rsidRPr="00133234" w:rsidRDefault="00013400" w:rsidP="0001340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 xml:space="preserve">Пункт, подпункт Методики </w:t>
            </w:r>
            <w:r w:rsidR="00C524C0" w:rsidRPr="00133234">
              <w:rPr>
                <w:rFonts w:ascii="Times New Roman" w:eastAsia="Times New Roman" w:hAnsi="Times New Roman" w:cs="Times New Roman"/>
                <w:color w:val="000000"/>
                <w:spacing w:val="2"/>
                <w:sz w:val="20"/>
                <w:szCs w:val="20"/>
                <w:lang w:eastAsia="ru-RU"/>
              </w:rPr>
              <w:t>оценки страховых обязательств</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DBF2DD" w14:textId="11257E2E" w:rsidR="00013400" w:rsidRPr="00133234" w:rsidRDefault="00013400" w:rsidP="0001340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 xml:space="preserve">Редакция до внесения изменений и (или) дополнений в </w:t>
            </w:r>
            <w:r w:rsidR="00C524C0" w:rsidRPr="00133234">
              <w:rPr>
                <w:rFonts w:ascii="Times New Roman" w:eastAsia="Times New Roman" w:hAnsi="Times New Roman" w:cs="Times New Roman"/>
                <w:color w:val="000000"/>
                <w:spacing w:val="2"/>
                <w:sz w:val="20"/>
                <w:szCs w:val="20"/>
                <w:lang w:eastAsia="ru-RU"/>
              </w:rPr>
              <w:t>Методику оценки страховых обязательств</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00FD19" w14:textId="439A6945" w:rsidR="00013400" w:rsidRPr="00133234" w:rsidRDefault="00013400" w:rsidP="0001340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 xml:space="preserve">Редакция после внесения изменений и (или) дополнений в </w:t>
            </w:r>
            <w:r w:rsidR="00C524C0" w:rsidRPr="00133234">
              <w:rPr>
                <w:rFonts w:ascii="Times New Roman" w:eastAsia="Times New Roman" w:hAnsi="Times New Roman" w:cs="Times New Roman"/>
                <w:color w:val="000000"/>
                <w:spacing w:val="2"/>
                <w:sz w:val="20"/>
                <w:szCs w:val="20"/>
                <w:lang w:eastAsia="ru-RU"/>
              </w:rPr>
              <w:t>Методику оценки страховых обязательств</w:t>
            </w:r>
          </w:p>
        </w:tc>
        <w:tc>
          <w:tcPr>
            <w:tcW w:w="40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FA88BE" w14:textId="1904EA78" w:rsidR="00013400" w:rsidRPr="00133234" w:rsidRDefault="00013400" w:rsidP="0001340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 xml:space="preserve">Основания внесения изменений и (или) дополнений в </w:t>
            </w:r>
            <w:r w:rsidR="00E612E4" w:rsidRPr="00133234">
              <w:rPr>
                <w:rFonts w:ascii="Times New Roman" w:eastAsia="Times New Roman" w:hAnsi="Times New Roman" w:cs="Times New Roman"/>
                <w:color w:val="000000"/>
                <w:spacing w:val="2"/>
                <w:sz w:val="20"/>
                <w:szCs w:val="20"/>
                <w:lang w:eastAsia="ru-RU"/>
              </w:rPr>
              <w:t>Методику оценки</w:t>
            </w:r>
            <w:r w:rsidR="00C524C0" w:rsidRPr="00133234">
              <w:rPr>
                <w:rFonts w:ascii="Times New Roman" w:eastAsia="Times New Roman" w:hAnsi="Times New Roman" w:cs="Times New Roman"/>
                <w:color w:val="000000"/>
                <w:spacing w:val="2"/>
                <w:sz w:val="20"/>
                <w:szCs w:val="20"/>
                <w:lang w:eastAsia="ru-RU"/>
              </w:rPr>
              <w:t xml:space="preserve"> страховых обязательств </w:t>
            </w:r>
            <w:r w:rsidRPr="00133234">
              <w:rPr>
                <w:rFonts w:ascii="Times New Roman" w:eastAsia="Times New Roman" w:hAnsi="Times New Roman" w:cs="Times New Roman"/>
                <w:color w:val="000000"/>
                <w:spacing w:val="2"/>
                <w:sz w:val="20"/>
                <w:szCs w:val="20"/>
                <w:lang w:eastAsia="ru-RU"/>
              </w:rPr>
              <w:t xml:space="preserve">и комментарии к основаниям внесения изменений и (или) дополнений в Методику </w:t>
            </w:r>
            <w:r w:rsidR="00C524C0" w:rsidRPr="00133234">
              <w:rPr>
                <w:rFonts w:ascii="Times New Roman" w:eastAsia="Times New Roman" w:hAnsi="Times New Roman" w:cs="Times New Roman"/>
                <w:color w:val="000000"/>
                <w:spacing w:val="2"/>
                <w:sz w:val="20"/>
                <w:szCs w:val="20"/>
                <w:lang w:eastAsia="ru-RU"/>
              </w:rPr>
              <w:t>оценки страховых обязательств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5CA0A4" w14:textId="0C5E5FCB" w:rsidR="00013400" w:rsidRPr="00133234" w:rsidRDefault="00013400" w:rsidP="0001340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 xml:space="preserve">Расчетная оценка изменения размера </w:t>
            </w:r>
            <w:r w:rsidR="00426DA2" w:rsidRPr="00133234">
              <w:rPr>
                <w:rFonts w:ascii="Times New Roman" w:eastAsia="Times New Roman" w:hAnsi="Times New Roman" w:cs="Times New Roman"/>
                <w:color w:val="000000"/>
                <w:spacing w:val="2"/>
                <w:sz w:val="20"/>
                <w:szCs w:val="20"/>
                <w:lang w:eastAsia="ru-RU"/>
              </w:rPr>
              <w:t>страховых обязательств</w:t>
            </w:r>
            <w:r w:rsidRPr="00133234">
              <w:rPr>
                <w:rFonts w:ascii="Times New Roman" w:eastAsia="Times New Roman" w:hAnsi="Times New Roman" w:cs="Times New Roman"/>
                <w:color w:val="000000"/>
                <w:spacing w:val="2"/>
                <w:sz w:val="20"/>
                <w:szCs w:val="20"/>
                <w:lang w:eastAsia="ru-RU"/>
              </w:rPr>
              <w:t xml:space="preserve"> в результате вносимых изменений и (или) дополнений в </w:t>
            </w:r>
            <w:r w:rsidR="00426DA2" w:rsidRPr="00133234">
              <w:rPr>
                <w:rFonts w:ascii="Times New Roman" w:eastAsia="Times New Roman" w:hAnsi="Times New Roman" w:cs="Times New Roman"/>
                <w:color w:val="000000"/>
                <w:spacing w:val="2"/>
                <w:sz w:val="20"/>
                <w:szCs w:val="20"/>
                <w:lang w:eastAsia="ru-RU"/>
              </w:rPr>
              <w:t>Методику оценки страховых обязательств</w:t>
            </w:r>
          </w:p>
        </w:tc>
      </w:tr>
      <w:tr w:rsidR="00426DA2" w:rsidRPr="00133234" w14:paraId="391F7807" w14:textId="77777777" w:rsidTr="00426DA2">
        <w:trPr>
          <w:trHeight w:val="72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36A7A9" w14:textId="77777777" w:rsidR="00013400" w:rsidRPr="00133234" w:rsidRDefault="00013400" w:rsidP="00013400">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1</w:t>
            </w:r>
          </w:p>
        </w:tc>
        <w:tc>
          <w:tcPr>
            <w:tcW w:w="2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CAEE6A" w14:textId="77777777" w:rsidR="00013400" w:rsidRPr="00133234" w:rsidRDefault="00013400" w:rsidP="00013400">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2</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92131" w14:textId="77777777" w:rsidR="00013400" w:rsidRPr="00133234" w:rsidRDefault="00013400" w:rsidP="00013400">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3</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EB0F9F" w14:textId="77777777" w:rsidR="00013400" w:rsidRPr="00133234" w:rsidRDefault="00013400" w:rsidP="00013400">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4</w:t>
            </w:r>
          </w:p>
        </w:tc>
        <w:tc>
          <w:tcPr>
            <w:tcW w:w="40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C310CC" w14:textId="77777777" w:rsidR="00013400" w:rsidRPr="00133234" w:rsidRDefault="00013400" w:rsidP="00013400">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680F4B" w14:textId="77777777" w:rsidR="00013400" w:rsidRPr="00133234" w:rsidRDefault="00013400" w:rsidP="00013400">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6</w:t>
            </w:r>
          </w:p>
        </w:tc>
      </w:tr>
      <w:tr w:rsidR="00426DA2" w:rsidRPr="00133234" w14:paraId="2C6180BE" w14:textId="77777777" w:rsidTr="00426DA2">
        <w:trPr>
          <w:trHeight w:val="71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4C7ED6" w14:textId="77777777" w:rsidR="00013400" w:rsidRPr="00133234" w:rsidRDefault="00013400" w:rsidP="00013400">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1</w:t>
            </w:r>
          </w:p>
        </w:tc>
        <w:tc>
          <w:tcPr>
            <w:tcW w:w="2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AA8680" w14:textId="77777777" w:rsidR="00013400" w:rsidRPr="00133234" w:rsidRDefault="00013400" w:rsidP="00013400">
            <w:pPr>
              <w:spacing w:after="0" w:line="240" w:lineRule="auto"/>
              <w:rPr>
                <w:rFonts w:ascii="Times New Roman" w:eastAsia="Times New Roman" w:hAnsi="Times New Roman" w:cs="Times New Roman"/>
                <w:color w:val="000000"/>
                <w:sz w:val="20"/>
                <w:szCs w:val="20"/>
                <w:lang w:eastAsia="ru-RU"/>
              </w:rPr>
            </w:pP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69D2A" w14:textId="77777777" w:rsidR="00013400" w:rsidRPr="00133234" w:rsidRDefault="00013400" w:rsidP="00013400">
            <w:pPr>
              <w:spacing w:after="0" w:line="240" w:lineRule="auto"/>
              <w:rPr>
                <w:rFonts w:ascii="Times New Roman" w:eastAsia="Times New Roman" w:hAnsi="Times New Roman" w:cs="Times New Roman"/>
                <w:color w:val="000000"/>
                <w:sz w:val="20"/>
                <w:szCs w:val="20"/>
                <w:lang w:eastAsia="ru-RU"/>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F824BC" w14:textId="77777777" w:rsidR="00013400" w:rsidRPr="00133234" w:rsidRDefault="00013400" w:rsidP="00013400">
            <w:pPr>
              <w:spacing w:after="0" w:line="240" w:lineRule="auto"/>
              <w:rPr>
                <w:rFonts w:ascii="Times New Roman" w:eastAsia="Times New Roman" w:hAnsi="Times New Roman" w:cs="Times New Roman"/>
                <w:color w:val="000000"/>
                <w:sz w:val="20"/>
                <w:szCs w:val="20"/>
                <w:lang w:eastAsia="ru-RU"/>
              </w:rPr>
            </w:pPr>
          </w:p>
        </w:tc>
        <w:tc>
          <w:tcPr>
            <w:tcW w:w="40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A5F6EC" w14:textId="77777777" w:rsidR="00013400" w:rsidRPr="00133234" w:rsidRDefault="00013400" w:rsidP="00013400">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FE7F2B" w14:textId="77777777" w:rsidR="00013400" w:rsidRPr="00133234" w:rsidRDefault="00013400" w:rsidP="00013400">
            <w:pPr>
              <w:spacing w:after="0" w:line="240" w:lineRule="auto"/>
              <w:rPr>
                <w:rFonts w:ascii="Times New Roman" w:eastAsia="Times New Roman" w:hAnsi="Times New Roman" w:cs="Times New Roman"/>
                <w:color w:val="000000"/>
                <w:sz w:val="20"/>
                <w:szCs w:val="20"/>
                <w:lang w:eastAsia="ru-RU"/>
              </w:rPr>
            </w:pPr>
          </w:p>
        </w:tc>
      </w:tr>
      <w:tr w:rsidR="00426DA2" w:rsidRPr="00133234" w14:paraId="3AFB3811" w14:textId="77777777" w:rsidTr="00426DA2">
        <w:trPr>
          <w:trHeight w:val="71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94D6FC" w14:textId="77777777" w:rsidR="00013400" w:rsidRPr="00133234" w:rsidRDefault="00013400" w:rsidP="00013400">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133234">
              <w:rPr>
                <w:rFonts w:ascii="Times New Roman" w:eastAsia="Times New Roman" w:hAnsi="Times New Roman" w:cs="Times New Roman"/>
                <w:color w:val="000000"/>
                <w:spacing w:val="2"/>
                <w:sz w:val="20"/>
                <w:szCs w:val="20"/>
                <w:lang w:eastAsia="ru-RU"/>
              </w:rPr>
              <w:t>2</w:t>
            </w:r>
          </w:p>
        </w:tc>
        <w:tc>
          <w:tcPr>
            <w:tcW w:w="2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0852D7" w14:textId="77777777" w:rsidR="00013400" w:rsidRPr="00133234" w:rsidRDefault="00013400" w:rsidP="00013400">
            <w:pPr>
              <w:spacing w:after="0" w:line="240" w:lineRule="auto"/>
              <w:rPr>
                <w:rFonts w:ascii="Times New Roman" w:eastAsia="Times New Roman" w:hAnsi="Times New Roman" w:cs="Times New Roman"/>
                <w:color w:val="000000"/>
                <w:sz w:val="20"/>
                <w:szCs w:val="20"/>
                <w:lang w:eastAsia="ru-RU"/>
              </w:rPr>
            </w:pP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5F0562" w14:textId="77777777" w:rsidR="00013400" w:rsidRPr="00133234" w:rsidRDefault="00013400" w:rsidP="00013400">
            <w:pPr>
              <w:spacing w:after="0" w:line="240" w:lineRule="auto"/>
              <w:rPr>
                <w:rFonts w:ascii="Times New Roman" w:eastAsia="Times New Roman" w:hAnsi="Times New Roman" w:cs="Times New Roman"/>
                <w:color w:val="000000"/>
                <w:sz w:val="20"/>
                <w:szCs w:val="20"/>
                <w:lang w:eastAsia="ru-RU"/>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E3D11" w14:textId="77777777" w:rsidR="00013400" w:rsidRPr="00133234" w:rsidRDefault="00013400" w:rsidP="00013400">
            <w:pPr>
              <w:spacing w:after="0" w:line="240" w:lineRule="auto"/>
              <w:rPr>
                <w:rFonts w:ascii="Times New Roman" w:eastAsia="Times New Roman" w:hAnsi="Times New Roman" w:cs="Times New Roman"/>
                <w:color w:val="000000"/>
                <w:sz w:val="20"/>
                <w:szCs w:val="20"/>
                <w:lang w:eastAsia="ru-RU"/>
              </w:rPr>
            </w:pPr>
          </w:p>
        </w:tc>
        <w:tc>
          <w:tcPr>
            <w:tcW w:w="40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59A56C" w14:textId="77777777" w:rsidR="00013400" w:rsidRPr="00133234" w:rsidRDefault="00013400" w:rsidP="00013400">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62BD79B" w14:textId="77777777" w:rsidR="00013400" w:rsidRPr="00133234" w:rsidRDefault="00013400" w:rsidP="00013400">
            <w:pPr>
              <w:spacing w:after="0" w:line="240" w:lineRule="auto"/>
              <w:rPr>
                <w:rFonts w:ascii="Times New Roman" w:eastAsia="Times New Roman" w:hAnsi="Times New Roman" w:cs="Times New Roman"/>
                <w:sz w:val="20"/>
                <w:szCs w:val="20"/>
                <w:lang w:eastAsia="ru-RU"/>
              </w:rPr>
            </w:pPr>
          </w:p>
        </w:tc>
      </w:tr>
    </w:tbl>
    <w:p w14:paraId="7F99872D" w14:textId="77777777" w:rsidR="00013400" w:rsidRPr="00133234" w:rsidRDefault="00013400" w:rsidP="00013400">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3FE3C9DA" w14:textId="77777777" w:rsidR="00013400" w:rsidRPr="00133234" w:rsidRDefault="00013400" w:rsidP="00013400">
      <w:pPr>
        <w:tabs>
          <w:tab w:val="left" w:pos="851"/>
          <w:tab w:val="left" w:pos="1134"/>
        </w:tabs>
        <w:spacing w:after="0" w:line="240" w:lineRule="auto"/>
        <w:ind w:firstLine="709"/>
        <w:contextualSpacing/>
        <w:jc w:val="right"/>
        <w:rPr>
          <w:rFonts w:ascii="Times New Roman" w:eastAsia="Calibri" w:hAnsi="Times New Roman" w:cs="Times New Roman"/>
          <w:color w:val="000000"/>
          <w:sz w:val="28"/>
          <w:szCs w:val="28"/>
          <w:lang w:eastAsia="ru-RU"/>
        </w:rPr>
      </w:pPr>
    </w:p>
    <w:p w14:paraId="32ABA06D" w14:textId="3EF81673" w:rsidR="003B5AA7" w:rsidRPr="00133234" w:rsidRDefault="008F57BF" w:rsidP="001F66A7">
      <w:pPr>
        <w:spacing w:after="0" w:line="276" w:lineRule="auto"/>
        <w:ind w:firstLine="142"/>
        <w:jc w:val="both"/>
        <w:rPr>
          <w:rFonts w:ascii="Times New Roman" w:eastAsia="Times New Roman" w:hAnsi="Times New Roman" w:cs="Times New Roman"/>
        </w:rPr>
      </w:pPr>
      <w:bookmarkStart w:id="12" w:name="z313"/>
      <w:r w:rsidRPr="00133234">
        <w:rPr>
          <w:rFonts w:ascii="Times New Roman" w:eastAsia="Times New Roman" w:hAnsi="Times New Roman" w:cs="Times New Roman"/>
          <w:color w:val="000000"/>
          <w:sz w:val="28"/>
        </w:rPr>
        <w:t xml:space="preserve">Актуарий </w:t>
      </w:r>
      <w:r w:rsidR="003B5AA7" w:rsidRPr="00133234">
        <w:rPr>
          <w:rFonts w:ascii="Times New Roman" w:eastAsia="Times New Roman" w:hAnsi="Times New Roman" w:cs="Times New Roman"/>
          <w:color w:val="000000"/>
          <w:sz w:val="28"/>
        </w:rPr>
        <w:t xml:space="preserve">____________________________________________ ________________ </w:t>
      </w:r>
      <w:r w:rsidRPr="00133234">
        <w:rPr>
          <w:rFonts w:ascii="Times New Roman" w:eastAsia="Times New Roman" w:hAnsi="Times New Roman" w:cs="Times New Roman"/>
          <w:color w:val="000000"/>
          <w:sz w:val="28"/>
        </w:rPr>
        <w:t>__________________</w:t>
      </w:r>
    </w:p>
    <w:bookmarkEnd w:id="12"/>
    <w:p w14:paraId="7D363343" w14:textId="5060BE75" w:rsidR="003B5AA7" w:rsidRPr="00133234" w:rsidRDefault="003B5AA7" w:rsidP="003B5AA7">
      <w:pPr>
        <w:spacing w:after="0" w:line="276" w:lineRule="auto"/>
        <w:jc w:val="both"/>
        <w:rPr>
          <w:rFonts w:ascii="Times New Roman" w:eastAsia="Times New Roman" w:hAnsi="Times New Roman" w:cs="Times New Roman"/>
          <w:color w:val="000000"/>
          <w:sz w:val="28"/>
        </w:rPr>
      </w:pPr>
      <w:r w:rsidRPr="00133234">
        <w:rPr>
          <w:rFonts w:ascii="Times New Roman" w:eastAsia="Times New Roman" w:hAnsi="Times New Roman" w:cs="Times New Roman"/>
          <w:color w:val="000000"/>
          <w:sz w:val="28"/>
        </w:rPr>
        <w:t xml:space="preserve">                  </w:t>
      </w:r>
      <w:r w:rsidR="008F57BF" w:rsidRPr="00133234">
        <w:rPr>
          <w:rFonts w:ascii="Times New Roman" w:eastAsia="Times New Roman" w:hAnsi="Times New Roman" w:cs="Times New Roman"/>
          <w:color w:val="000000"/>
          <w:sz w:val="28"/>
        </w:rPr>
        <w:t xml:space="preserve">      </w:t>
      </w:r>
      <w:r w:rsidRPr="00133234">
        <w:rPr>
          <w:rFonts w:ascii="Times New Roman" w:eastAsia="Times New Roman" w:hAnsi="Times New Roman" w:cs="Times New Roman"/>
          <w:color w:val="000000"/>
          <w:sz w:val="28"/>
        </w:rPr>
        <w:t xml:space="preserve"> фамилия, имя и отчество (при его </w:t>
      </w:r>
      <w:proofErr w:type="gramStart"/>
      <w:r w:rsidRPr="00133234">
        <w:rPr>
          <w:rFonts w:ascii="Times New Roman" w:eastAsia="Times New Roman" w:hAnsi="Times New Roman" w:cs="Times New Roman"/>
          <w:color w:val="000000"/>
          <w:sz w:val="28"/>
        </w:rPr>
        <w:t>наличии)   </w:t>
      </w:r>
      <w:proofErr w:type="gramEnd"/>
      <w:r w:rsidRPr="00133234">
        <w:rPr>
          <w:rFonts w:ascii="Times New Roman" w:eastAsia="Times New Roman" w:hAnsi="Times New Roman" w:cs="Times New Roman"/>
          <w:color w:val="000000"/>
          <w:sz w:val="28"/>
        </w:rPr>
        <w:t xml:space="preserve">          </w:t>
      </w:r>
      <w:r w:rsidR="008F57BF" w:rsidRPr="00133234">
        <w:rPr>
          <w:rFonts w:ascii="Times New Roman" w:eastAsia="Times New Roman" w:hAnsi="Times New Roman" w:cs="Times New Roman"/>
          <w:color w:val="000000"/>
          <w:sz w:val="28"/>
        </w:rPr>
        <w:t xml:space="preserve">        </w:t>
      </w:r>
      <w:r w:rsidR="00A2566B" w:rsidRPr="00133234">
        <w:rPr>
          <w:rFonts w:ascii="Times New Roman" w:eastAsia="Times New Roman" w:hAnsi="Times New Roman" w:cs="Times New Roman"/>
          <w:color w:val="000000"/>
          <w:sz w:val="28"/>
        </w:rPr>
        <w:t>подпись</w:t>
      </w:r>
      <w:r w:rsidR="008F57BF" w:rsidRPr="00133234">
        <w:rPr>
          <w:rFonts w:ascii="Times New Roman" w:eastAsia="Times New Roman" w:hAnsi="Times New Roman" w:cs="Times New Roman"/>
          <w:color w:val="000000"/>
          <w:sz w:val="28"/>
        </w:rPr>
        <w:t xml:space="preserve">              лицензия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5A3075" w:rsidRPr="00133234" w14:paraId="6BFEC47A" w14:textId="77777777" w:rsidTr="00904CF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A8E90" w14:textId="77777777" w:rsidR="005A3075" w:rsidRPr="00133234" w:rsidRDefault="005A3075" w:rsidP="00904CFD">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BE761" w14:textId="77777777" w:rsidR="005A3075" w:rsidRPr="00133234" w:rsidRDefault="005A3075" w:rsidP="00904CFD">
            <w:pPr>
              <w:spacing w:after="20" w:line="276" w:lineRule="auto"/>
              <w:ind w:left="20"/>
              <w:jc w:val="both"/>
              <w:rPr>
                <w:rFonts w:ascii="Times New Roman" w:eastAsia="Times New Roman" w:hAnsi="Times New Roman" w:cs="Times New Roman"/>
              </w:rPr>
            </w:pPr>
          </w:p>
          <w:p w14:paraId="78A84F7F" w14:textId="77777777" w:rsidR="005A3075" w:rsidRPr="00133234" w:rsidRDefault="005A3075" w:rsidP="00904CFD">
            <w:pPr>
              <w:spacing w:after="20" w:line="276" w:lineRule="auto"/>
              <w:ind w:left="20"/>
              <w:jc w:val="both"/>
              <w:rPr>
                <w:rFonts w:ascii="Times New Roman" w:eastAsia="Times New Roman" w:hAnsi="Times New Roman" w:cs="Times New Roman"/>
              </w:rPr>
            </w:pPr>
          </w:p>
        </w:tc>
      </w:tr>
    </w:tbl>
    <w:p w14:paraId="0B8CD957" w14:textId="77777777" w:rsidR="005A3075" w:rsidRPr="00133234" w:rsidRDefault="005A3075" w:rsidP="003B5AA7">
      <w:pPr>
        <w:spacing w:after="0" w:line="276" w:lineRule="auto"/>
        <w:jc w:val="both"/>
        <w:rPr>
          <w:rFonts w:ascii="Times New Roman" w:eastAsia="Times New Roman" w:hAnsi="Times New Roman" w:cs="Times New Roman"/>
        </w:rPr>
      </w:pPr>
    </w:p>
    <w:p w14:paraId="23597DFD" w14:textId="215B1F45" w:rsidR="003B5AA7" w:rsidRPr="00133234" w:rsidRDefault="003B5AA7" w:rsidP="001F66A7">
      <w:pPr>
        <w:spacing w:after="0" w:line="276" w:lineRule="auto"/>
        <w:ind w:firstLine="142"/>
        <w:jc w:val="both"/>
        <w:rPr>
          <w:rFonts w:ascii="Times New Roman" w:eastAsia="Times New Roman" w:hAnsi="Times New Roman" w:cs="Times New Roman"/>
        </w:rPr>
      </w:pPr>
      <w:bookmarkStart w:id="13" w:name="z314"/>
      <w:r w:rsidRPr="00133234">
        <w:rPr>
          <w:rFonts w:ascii="Times New Roman" w:eastAsia="Times New Roman" w:hAnsi="Times New Roman" w:cs="Times New Roman"/>
          <w:color w:val="000000"/>
          <w:sz w:val="28"/>
        </w:rPr>
        <w:t xml:space="preserve">Первый руководитель или лицо,  </w:t>
      </w:r>
    </w:p>
    <w:bookmarkEnd w:id="13"/>
    <w:p w14:paraId="3B431513" w14:textId="3E75F0E5" w:rsidR="003B5AA7" w:rsidRPr="00133234" w:rsidRDefault="003B5AA7" w:rsidP="003B5AA7">
      <w:pPr>
        <w:spacing w:after="0" w:line="276" w:lineRule="auto"/>
        <w:jc w:val="both"/>
        <w:rPr>
          <w:rFonts w:ascii="Times New Roman" w:eastAsia="Times New Roman" w:hAnsi="Times New Roman" w:cs="Times New Roman"/>
        </w:rPr>
      </w:pPr>
      <w:r w:rsidRPr="00133234">
        <w:rPr>
          <w:rFonts w:ascii="Times New Roman" w:eastAsia="Times New Roman" w:hAnsi="Times New Roman" w:cs="Times New Roman"/>
          <w:color w:val="000000"/>
          <w:sz w:val="28"/>
        </w:rPr>
        <w:t xml:space="preserve">уполномоченное им на </w:t>
      </w:r>
      <w:r w:rsidR="00A2566B" w:rsidRPr="00133234">
        <w:rPr>
          <w:rFonts w:ascii="Times New Roman" w:eastAsia="Times New Roman" w:hAnsi="Times New Roman" w:cs="Times New Roman"/>
          <w:color w:val="000000"/>
          <w:sz w:val="28"/>
        </w:rPr>
        <w:t xml:space="preserve">утверждение Методики оценки страховых обязательств и (или) изменений и (или) дополнений, </w:t>
      </w:r>
      <w:r w:rsidR="001F66A7" w:rsidRPr="00133234">
        <w:rPr>
          <w:rFonts w:ascii="Times New Roman" w:eastAsia="Times New Roman" w:hAnsi="Times New Roman" w:cs="Times New Roman"/>
          <w:color w:val="000000"/>
          <w:sz w:val="28"/>
        </w:rPr>
        <w:t>вносимых в</w:t>
      </w:r>
      <w:r w:rsidR="00A2566B" w:rsidRPr="00133234">
        <w:rPr>
          <w:rFonts w:ascii="Times New Roman" w:eastAsia="Times New Roman" w:hAnsi="Times New Roman" w:cs="Times New Roman"/>
          <w:color w:val="000000"/>
          <w:sz w:val="28"/>
        </w:rPr>
        <w:t xml:space="preserve"> Методику оценки страховых обязательств</w:t>
      </w:r>
    </w:p>
    <w:p w14:paraId="178C3C4B" w14:textId="77777777" w:rsidR="003B5AA7" w:rsidRPr="00133234" w:rsidRDefault="003B5AA7" w:rsidP="003B5AA7">
      <w:pPr>
        <w:spacing w:after="0" w:line="276" w:lineRule="auto"/>
        <w:jc w:val="both"/>
        <w:rPr>
          <w:rFonts w:ascii="Times New Roman" w:eastAsia="Times New Roman" w:hAnsi="Times New Roman" w:cs="Times New Roman"/>
        </w:rPr>
      </w:pPr>
      <w:r w:rsidRPr="00133234">
        <w:rPr>
          <w:rFonts w:ascii="Times New Roman" w:eastAsia="Times New Roman" w:hAnsi="Times New Roman" w:cs="Times New Roman"/>
          <w:color w:val="000000"/>
          <w:sz w:val="28"/>
        </w:rPr>
        <w:t xml:space="preserve">____________________________________________________________ _________________ </w:t>
      </w:r>
    </w:p>
    <w:p w14:paraId="79F1BA2C" w14:textId="263289F9" w:rsidR="003B5AA7" w:rsidRPr="00133234" w:rsidRDefault="003B5AA7" w:rsidP="003B5AA7">
      <w:pPr>
        <w:spacing w:after="0" w:line="276" w:lineRule="auto"/>
        <w:jc w:val="both"/>
        <w:rPr>
          <w:rFonts w:ascii="Times New Roman" w:eastAsia="Times New Roman" w:hAnsi="Times New Roman" w:cs="Times New Roman"/>
        </w:rPr>
      </w:pPr>
      <w:r w:rsidRPr="00133234">
        <w:rPr>
          <w:rFonts w:ascii="Times New Roman" w:eastAsia="Times New Roman" w:hAnsi="Times New Roman" w:cs="Times New Roman"/>
          <w:color w:val="000000"/>
          <w:sz w:val="28"/>
        </w:rPr>
        <w:t xml:space="preserve">                 </w:t>
      </w:r>
      <w:r w:rsidR="00923E5D" w:rsidRPr="00133234">
        <w:rPr>
          <w:rFonts w:ascii="Times New Roman" w:eastAsia="Times New Roman" w:hAnsi="Times New Roman" w:cs="Times New Roman"/>
          <w:color w:val="000000"/>
          <w:sz w:val="28"/>
        </w:rPr>
        <w:t xml:space="preserve">                      </w:t>
      </w:r>
      <w:r w:rsidRPr="00133234">
        <w:rPr>
          <w:rFonts w:ascii="Times New Roman" w:eastAsia="Times New Roman" w:hAnsi="Times New Roman" w:cs="Times New Roman"/>
          <w:color w:val="000000"/>
          <w:sz w:val="28"/>
        </w:rPr>
        <w:t xml:space="preserve">  фамилия, имя и отчество (при его </w:t>
      </w:r>
      <w:proofErr w:type="gramStart"/>
      <w:r w:rsidRPr="00133234">
        <w:rPr>
          <w:rFonts w:ascii="Times New Roman" w:eastAsia="Times New Roman" w:hAnsi="Times New Roman" w:cs="Times New Roman"/>
          <w:color w:val="000000"/>
          <w:sz w:val="28"/>
        </w:rPr>
        <w:t>наличии)   </w:t>
      </w:r>
      <w:proofErr w:type="gramEnd"/>
      <w:r w:rsidRPr="00133234">
        <w:rPr>
          <w:rFonts w:ascii="Times New Roman" w:eastAsia="Times New Roman" w:hAnsi="Times New Roman" w:cs="Times New Roman"/>
          <w:color w:val="000000"/>
          <w:sz w:val="28"/>
        </w:rPr>
        <w:t>          подпись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B5AA7" w:rsidRPr="00133234" w14:paraId="5BE13630" w14:textId="77777777" w:rsidTr="003C236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01B47" w14:textId="77777777" w:rsidR="003B5AA7" w:rsidRPr="00133234" w:rsidRDefault="003B5AA7" w:rsidP="003B5AA7">
            <w:pPr>
              <w:spacing w:after="20" w:line="276" w:lineRule="auto"/>
              <w:ind w:left="20"/>
              <w:jc w:val="both"/>
              <w:rPr>
                <w:rFonts w:ascii="Times New Roman" w:eastAsia="Times New Roman" w:hAnsi="Times New Roman" w:cs="Times New Roman"/>
              </w:rPr>
            </w:pPr>
            <w:bookmarkStart w:id="14" w:name="z317"/>
            <w:r w:rsidRPr="00133234">
              <w:rPr>
                <w:rFonts w:ascii="Times New Roman" w:eastAsia="Times New Roman" w:hAnsi="Times New Roman" w:cs="Times New Roman"/>
                <w:color w:val="000000"/>
                <w:sz w:val="20"/>
              </w:rPr>
              <w:t> </w:t>
            </w:r>
          </w:p>
        </w:tc>
        <w:bookmarkEnd w:id="1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33ED8"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5BAECC51"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r>
    </w:tbl>
    <w:p w14:paraId="591D1057" w14:textId="69FFCE99" w:rsidR="003B5AA7" w:rsidRPr="00133234" w:rsidRDefault="003B5AA7">
      <w:pPr>
        <w:spacing w:after="0" w:line="276" w:lineRule="auto"/>
        <w:jc w:val="both"/>
        <w:rPr>
          <w:rFonts w:ascii="Times New Roman" w:eastAsia="Times New Roman" w:hAnsi="Times New Roman" w:cs="Times New Roman"/>
          <w:color w:val="000000"/>
          <w:sz w:val="28"/>
        </w:rPr>
      </w:pPr>
      <w:bookmarkStart w:id="15" w:name="z322"/>
      <w:r w:rsidRPr="00133234">
        <w:rPr>
          <w:rFonts w:ascii="Times New Roman" w:eastAsia="Times New Roman" w:hAnsi="Times New Roman" w:cs="Times New Roman"/>
          <w:color w:val="000000"/>
          <w:sz w:val="28"/>
        </w:rPr>
        <w:t xml:space="preserve">      </w:t>
      </w:r>
      <w:bookmarkStart w:id="16" w:name="z333"/>
      <w:bookmarkEnd w:id="15"/>
    </w:p>
    <w:p w14:paraId="6ED04FAD" w14:textId="61B85C3E" w:rsidR="001D62D5" w:rsidRPr="00133234" w:rsidRDefault="001D62D5" w:rsidP="003B5AA7">
      <w:pPr>
        <w:spacing w:after="0" w:line="276" w:lineRule="auto"/>
        <w:jc w:val="both"/>
        <w:rPr>
          <w:rFonts w:ascii="Times New Roman" w:eastAsia="Times New Roman" w:hAnsi="Times New Roman" w:cs="Times New Roman"/>
        </w:rPr>
      </w:pPr>
    </w:p>
    <w:p w14:paraId="78B79993" w14:textId="08E01E3B" w:rsidR="001D62D5" w:rsidRPr="00133234" w:rsidRDefault="001D62D5" w:rsidP="003B5AA7">
      <w:pPr>
        <w:spacing w:after="0" w:line="276" w:lineRule="auto"/>
        <w:jc w:val="both"/>
        <w:rPr>
          <w:rFonts w:ascii="Times New Roman" w:eastAsia="Times New Roman" w:hAnsi="Times New Roman" w:cs="Times New Roman"/>
        </w:rPr>
      </w:pPr>
    </w:p>
    <w:p w14:paraId="18F479E7" w14:textId="52FA108F" w:rsidR="001D62D5" w:rsidRPr="00133234" w:rsidRDefault="001D62D5" w:rsidP="003B5AA7">
      <w:pPr>
        <w:spacing w:after="0" w:line="276" w:lineRule="auto"/>
        <w:jc w:val="both"/>
        <w:rPr>
          <w:rFonts w:ascii="Times New Roman" w:eastAsia="Times New Roman" w:hAnsi="Times New Roman" w:cs="Times New Roman"/>
        </w:rPr>
      </w:pPr>
    </w:p>
    <w:p w14:paraId="5E5A1012" w14:textId="504F3DA9" w:rsidR="001D62D5" w:rsidRPr="00133234" w:rsidRDefault="001D62D5" w:rsidP="003B5AA7">
      <w:pPr>
        <w:spacing w:after="0" w:line="276" w:lineRule="auto"/>
        <w:jc w:val="both"/>
        <w:rPr>
          <w:rFonts w:ascii="Times New Roman" w:eastAsia="Times New Roman" w:hAnsi="Times New Roman" w:cs="Times New Roman"/>
        </w:rPr>
      </w:pPr>
    </w:p>
    <w:p w14:paraId="0AFD599C" w14:textId="705CE3E5" w:rsidR="001D62D5" w:rsidRPr="00133234" w:rsidRDefault="001D62D5" w:rsidP="003B5AA7">
      <w:pPr>
        <w:spacing w:after="0" w:line="276" w:lineRule="auto"/>
        <w:jc w:val="both"/>
        <w:rPr>
          <w:rFonts w:ascii="Times New Roman" w:eastAsia="Times New Roman" w:hAnsi="Times New Roman" w:cs="Times New Roman"/>
        </w:rPr>
      </w:pPr>
    </w:p>
    <w:p w14:paraId="369FB54A" w14:textId="5A1629DE" w:rsidR="001D62D5" w:rsidRPr="00133234" w:rsidRDefault="001D62D5" w:rsidP="003B5AA7">
      <w:pPr>
        <w:spacing w:after="0" w:line="276" w:lineRule="auto"/>
        <w:jc w:val="both"/>
        <w:rPr>
          <w:rFonts w:ascii="Times New Roman" w:eastAsia="Times New Roman" w:hAnsi="Times New Roman" w:cs="Times New Roman"/>
        </w:rPr>
      </w:pPr>
    </w:p>
    <w:p w14:paraId="1F510510" w14:textId="3EC5894D" w:rsidR="001D62D5" w:rsidRPr="00133234" w:rsidRDefault="001D62D5" w:rsidP="003B5AA7">
      <w:pPr>
        <w:spacing w:after="0" w:line="276" w:lineRule="auto"/>
        <w:jc w:val="both"/>
        <w:rPr>
          <w:rFonts w:ascii="Times New Roman" w:eastAsia="Times New Roman" w:hAnsi="Times New Roman" w:cs="Times New Roman"/>
        </w:rPr>
      </w:pPr>
    </w:p>
    <w:p w14:paraId="3B313480" w14:textId="4BF6674B" w:rsidR="001D62D5" w:rsidRPr="00133234" w:rsidRDefault="001D62D5" w:rsidP="003B5AA7">
      <w:pPr>
        <w:spacing w:after="0" w:line="276" w:lineRule="auto"/>
        <w:jc w:val="both"/>
        <w:rPr>
          <w:rFonts w:ascii="Times New Roman" w:eastAsia="Times New Roman" w:hAnsi="Times New Roman" w:cs="Times New Roman"/>
        </w:rPr>
      </w:pPr>
    </w:p>
    <w:p w14:paraId="46E58E13" w14:textId="561E168C" w:rsidR="001D62D5" w:rsidRPr="00133234" w:rsidRDefault="001D62D5" w:rsidP="003B5AA7">
      <w:pPr>
        <w:spacing w:after="0" w:line="276" w:lineRule="auto"/>
        <w:jc w:val="both"/>
        <w:rPr>
          <w:rFonts w:ascii="Times New Roman" w:eastAsia="Times New Roman" w:hAnsi="Times New Roman" w:cs="Times New Roman"/>
        </w:rPr>
      </w:pPr>
    </w:p>
    <w:p w14:paraId="550E9429" w14:textId="4768DDE8" w:rsidR="001D62D5" w:rsidRPr="00133234" w:rsidRDefault="001D62D5" w:rsidP="003B5AA7">
      <w:pPr>
        <w:spacing w:after="0" w:line="276" w:lineRule="auto"/>
        <w:jc w:val="both"/>
        <w:rPr>
          <w:rFonts w:ascii="Times New Roman" w:eastAsia="Times New Roman" w:hAnsi="Times New Roman" w:cs="Times New Roman"/>
        </w:rPr>
      </w:pPr>
    </w:p>
    <w:p w14:paraId="7B626A36" w14:textId="18663423" w:rsidR="001D62D5" w:rsidRPr="00133234" w:rsidRDefault="000503EF" w:rsidP="000503EF">
      <w:pPr>
        <w:rPr>
          <w:rFonts w:ascii="Times New Roman" w:eastAsia="Times New Roman" w:hAnsi="Times New Roman" w:cs="Times New Roman"/>
        </w:rPr>
      </w:pPr>
      <w:r w:rsidRPr="00133234">
        <w:rPr>
          <w:rFonts w:ascii="Times New Roman" w:eastAsia="Times New Roman" w:hAnsi="Times New Roman" w:cs="Times New Roman"/>
        </w:rPr>
        <w:br w:type="page"/>
      </w:r>
    </w:p>
    <w:p w14:paraId="4B08CB0C" w14:textId="062B024E" w:rsidR="003B5AA7" w:rsidRPr="00133234" w:rsidRDefault="003B5AA7" w:rsidP="001D62D5">
      <w:pPr>
        <w:spacing w:after="0" w:line="276" w:lineRule="auto"/>
        <w:jc w:val="right"/>
        <w:rPr>
          <w:rFonts w:ascii="Times New Roman" w:eastAsia="Times New Roman" w:hAnsi="Times New Roman" w:cs="Times New Roman"/>
        </w:rPr>
      </w:pPr>
      <w:bookmarkStart w:id="17" w:name="z223"/>
      <w:bookmarkEnd w:id="16"/>
      <w:r w:rsidRPr="00133234">
        <w:rPr>
          <w:rFonts w:ascii="Times New Roman" w:eastAsia="Times New Roman" w:hAnsi="Times New Roman" w:cs="Times New Roman"/>
          <w:color w:val="000000"/>
          <w:sz w:val="28"/>
        </w:rPr>
        <w:lastRenderedPageBreak/>
        <w:t xml:space="preserve">Приложение </w:t>
      </w:r>
      <w:r w:rsidR="00F857C1" w:rsidRPr="00133234">
        <w:rPr>
          <w:rFonts w:ascii="Times New Roman" w:eastAsia="Times New Roman" w:hAnsi="Times New Roman" w:cs="Times New Roman"/>
          <w:color w:val="000000"/>
          <w:sz w:val="28"/>
        </w:rPr>
        <w:t xml:space="preserve">2 </w:t>
      </w:r>
    </w:p>
    <w:bookmarkEnd w:id="17"/>
    <w:p w14:paraId="09F01673" w14:textId="042E8E69" w:rsidR="00F857C1" w:rsidRPr="00133234" w:rsidRDefault="003B5AA7" w:rsidP="00F857C1">
      <w:pPr>
        <w:spacing w:after="0" w:line="276" w:lineRule="auto"/>
        <w:jc w:val="right"/>
        <w:rPr>
          <w:rFonts w:ascii="Times New Roman" w:eastAsia="Times New Roman" w:hAnsi="Times New Roman" w:cs="Times New Roman"/>
          <w:color w:val="000000"/>
          <w:sz w:val="28"/>
        </w:rPr>
      </w:pPr>
      <w:r w:rsidRPr="00133234">
        <w:rPr>
          <w:rFonts w:ascii="Times New Roman" w:eastAsia="Times New Roman" w:hAnsi="Times New Roman" w:cs="Times New Roman"/>
          <w:color w:val="000000"/>
          <w:sz w:val="28"/>
        </w:rPr>
        <w:t xml:space="preserve">к </w:t>
      </w:r>
      <w:r w:rsidR="00F857C1" w:rsidRPr="00133234">
        <w:rPr>
          <w:rFonts w:ascii="Times New Roman" w:eastAsia="Times New Roman" w:hAnsi="Times New Roman" w:cs="Times New Roman"/>
          <w:color w:val="000000"/>
          <w:sz w:val="28"/>
        </w:rPr>
        <w:t>Требованиям к методике</w:t>
      </w:r>
    </w:p>
    <w:p w14:paraId="049FDEAF" w14:textId="77777777" w:rsidR="00F857C1" w:rsidRPr="00133234" w:rsidRDefault="00F857C1" w:rsidP="00F857C1">
      <w:pPr>
        <w:spacing w:after="0" w:line="276" w:lineRule="auto"/>
        <w:jc w:val="right"/>
        <w:rPr>
          <w:rFonts w:ascii="Times New Roman" w:eastAsia="Times New Roman" w:hAnsi="Times New Roman" w:cs="Times New Roman"/>
          <w:color w:val="000000"/>
          <w:sz w:val="28"/>
        </w:rPr>
      </w:pPr>
      <w:r w:rsidRPr="00133234">
        <w:rPr>
          <w:rFonts w:ascii="Times New Roman" w:eastAsia="Times New Roman" w:hAnsi="Times New Roman" w:cs="Times New Roman"/>
          <w:color w:val="000000"/>
          <w:sz w:val="28"/>
        </w:rPr>
        <w:t>оценки страховых обязательств,</w:t>
      </w:r>
    </w:p>
    <w:p w14:paraId="439BF5DC" w14:textId="5133D648" w:rsidR="00F857C1" w:rsidRPr="00133234" w:rsidRDefault="00F857C1" w:rsidP="00F857C1">
      <w:pPr>
        <w:spacing w:after="0" w:line="276" w:lineRule="auto"/>
        <w:jc w:val="right"/>
        <w:rPr>
          <w:rFonts w:ascii="Times New Roman" w:eastAsia="Times New Roman" w:hAnsi="Times New Roman" w:cs="Times New Roman"/>
          <w:color w:val="000000"/>
          <w:sz w:val="28"/>
        </w:rPr>
      </w:pPr>
      <w:r w:rsidRPr="00133234">
        <w:rPr>
          <w:rFonts w:ascii="Times New Roman" w:eastAsia="Times New Roman" w:hAnsi="Times New Roman" w:cs="Times New Roman"/>
          <w:color w:val="000000"/>
          <w:sz w:val="28"/>
        </w:rPr>
        <w:t>порядку и срокам</w:t>
      </w:r>
    </w:p>
    <w:p w14:paraId="267D5FAF" w14:textId="4D0BF9DF" w:rsidR="003B5AA7" w:rsidRPr="00133234" w:rsidRDefault="00F857C1" w:rsidP="00753AA3">
      <w:pPr>
        <w:spacing w:after="0" w:line="276" w:lineRule="auto"/>
        <w:jc w:val="right"/>
        <w:rPr>
          <w:rFonts w:ascii="Times New Roman" w:eastAsia="Times New Roman" w:hAnsi="Times New Roman" w:cs="Times New Roman"/>
          <w:color w:val="000000"/>
          <w:sz w:val="28"/>
        </w:rPr>
      </w:pPr>
      <w:r w:rsidRPr="00133234">
        <w:rPr>
          <w:rFonts w:ascii="Times New Roman" w:eastAsia="Times New Roman" w:hAnsi="Times New Roman" w:cs="Times New Roman"/>
          <w:color w:val="000000"/>
          <w:sz w:val="28"/>
        </w:rPr>
        <w:t>ее согласования</w:t>
      </w:r>
    </w:p>
    <w:p w14:paraId="32CC94B1" w14:textId="6B18B6ED" w:rsidR="003B5AA7" w:rsidRPr="00133234" w:rsidRDefault="003B5AA7" w:rsidP="001D62D5">
      <w:pPr>
        <w:spacing w:after="0" w:line="276" w:lineRule="auto"/>
        <w:rPr>
          <w:rFonts w:ascii="Times New Roman" w:eastAsia="Times New Roman" w:hAnsi="Times New Roman" w:cs="Times New Roman"/>
        </w:rPr>
      </w:pPr>
      <w:bookmarkStart w:id="18" w:name="z224"/>
    </w:p>
    <w:p w14:paraId="5A4409D5" w14:textId="63A855C3" w:rsidR="00AD2523" w:rsidRPr="00133234" w:rsidRDefault="00953E4B" w:rsidP="00753AA3">
      <w:pPr>
        <w:spacing w:after="0" w:line="276" w:lineRule="auto"/>
        <w:jc w:val="center"/>
        <w:rPr>
          <w:rFonts w:ascii="Times New Roman" w:eastAsia="Times New Roman" w:hAnsi="Times New Roman" w:cs="Times New Roman"/>
          <w:color w:val="000000"/>
          <w:sz w:val="28"/>
        </w:rPr>
      </w:pPr>
      <w:bookmarkStart w:id="19" w:name="z225"/>
      <w:bookmarkEnd w:id="18"/>
      <w:r w:rsidRPr="00133234">
        <w:rPr>
          <w:rFonts w:ascii="Times New Roman" w:eastAsia="Times New Roman" w:hAnsi="Times New Roman" w:cs="Times New Roman"/>
          <w:b/>
          <w:color w:val="000000"/>
          <w:sz w:val="28"/>
        </w:rPr>
        <w:t xml:space="preserve">Информация </w:t>
      </w:r>
      <w:r w:rsidR="003B5AA7" w:rsidRPr="00133234">
        <w:rPr>
          <w:rFonts w:ascii="Times New Roman" w:eastAsia="Times New Roman" w:hAnsi="Times New Roman" w:cs="Times New Roman"/>
          <w:b/>
          <w:color w:val="000000"/>
          <w:sz w:val="28"/>
        </w:rPr>
        <w:t xml:space="preserve">об отсутствии или наличии замечаний к </w:t>
      </w:r>
      <w:r w:rsidR="00146543" w:rsidRPr="00133234">
        <w:rPr>
          <w:rFonts w:ascii="Times New Roman" w:eastAsia="Times New Roman" w:hAnsi="Times New Roman" w:cs="Times New Roman"/>
          <w:b/>
          <w:color w:val="000000"/>
          <w:sz w:val="28"/>
        </w:rPr>
        <w:t xml:space="preserve">Методике оценки страховых обязательств </w:t>
      </w:r>
      <w:r w:rsidR="003B5AA7" w:rsidRPr="00133234">
        <w:rPr>
          <w:rFonts w:ascii="Times New Roman" w:eastAsia="Times New Roman" w:hAnsi="Times New Roman" w:cs="Times New Roman"/>
          <w:b/>
          <w:color w:val="000000"/>
          <w:sz w:val="28"/>
        </w:rPr>
        <w:t>и (или) изменениям и (или) дополнениям</w:t>
      </w:r>
      <w:r w:rsidR="00146543" w:rsidRPr="00133234">
        <w:rPr>
          <w:rFonts w:ascii="Times New Roman" w:eastAsia="Times New Roman" w:hAnsi="Times New Roman" w:cs="Times New Roman"/>
          <w:b/>
          <w:color w:val="000000"/>
          <w:sz w:val="28"/>
        </w:rPr>
        <w:t xml:space="preserve">, вносимым </w:t>
      </w:r>
      <w:r w:rsidR="003B5AA7" w:rsidRPr="00133234">
        <w:rPr>
          <w:rFonts w:ascii="Times New Roman" w:eastAsia="Times New Roman" w:hAnsi="Times New Roman" w:cs="Times New Roman"/>
          <w:b/>
          <w:color w:val="000000"/>
          <w:sz w:val="28"/>
        </w:rPr>
        <w:t xml:space="preserve">в </w:t>
      </w:r>
      <w:r w:rsidR="00146543" w:rsidRPr="00133234">
        <w:rPr>
          <w:rFonts w:ascii="Times New Roman" w:eastAsia="Times New Roman" w:hAnsi="Times New Roman" w:cs="Times New Roman"/>
          <w:b/>
          <w:color w:val="000000"/>
          <w:sz w:val="28"/>
        </w:rPr>
        <w:t>Методику оценки страховых обязательств</w:t>
      </w:r>
      <w:bookmarkEnd w:id="19"/>
    </w:p>
    <w:p w14:paraId="73FF7179" w14:textId="77777777" w:rsidR="00AD2523" w:rsidRPr="00133234" w:rsidRDefault="00AD2523" w:rsidP="007335DB">
      <w:pPr>
        <w:spacing w:after="0" w:line="276" w:lineRule="auto"/>
        <w:jc w:val="both"/>
        <w:rPr>
          <w:rFonts w:ascii="Times New Roman" w:eastAsia="Times New Roman" w:hAnsi="Times New Roman" w:cs="Times New Roman"/>
          <w:color w:val="000000"/>
          <w:sz w:val="28"/>
        </w:rPr>
      </w:pPr>
    </w:p>
    <w:p w14:paraId="069DAFD2" w14:textId="7F3A208B" w:rsidR="00830997" w:rsidRPr="00133234" w:rsidRDefault="00830997" w:rsidP="003B5AA7">
      <w:pPr>
        <w:spacing w:after="0" w:line="276" w:lineRule="auto"/>
        <w:jc w:val="both"/>
        <w:rPr>
          <w:rFonts w:ascii="Times New Roman" w:eastAsia="Times New Roman" w:hAnsi="Times New Roman" w:cs="Times New Roman"/>
          <w:color w:val="000000"/>
          <w:sz w:val="28"/>
        </w:rPr>
      </w:pPr>
      <w:r w:rsidRPr="00133234">
        <w:rPr>
          <w:rFonts w:ascii="Times New Roman" w:eastAsia="Times New Roman" w:hAnsi="Times New Roman" w:cs="Times New Roman"/>
          <w:color w:val="000000"/>
          <w:sz w:val="28"/>
        </w:rPr>
        <w:t>Полное наименование финансовой организации: ______________________________________________</w:t>
      </w:r>
    </w:p>
    <w:p w14:paraId="47E20CB1" w14:textId="77777777" w:rsidR="00830997" w:rsidRPr="00133234" w:rsidRDefault="00830997" w:rsidP="00830997">
      <w:pPr>
        <w:spacing w:after="0" w:line="276" w:lineRule="auto"/>
        <w:jc w:val="both"/>
        <w:rPr>
          <w:rFonts w:ascii="Times New Roman" w:eastAsia="Times New Roman" w:hAnsi="Times New Roman" w:cs="Times New Roman"/>
          <w:color w:val="000000"/>
          <w:sz w:val="28"/>
        </w:rPr>
      </w:pPr>
      <w:r w:rsidRPr="00133234">
        <w:rPr>
          <w:rFonts w:ascii="Times New Roman" w:eastAsia="Times New Roman" w:hAnsi="Times New Roman" w:cs="Times New Roman"/>
          <w:color w:val="000000"/>
          <w:sz w:val="28"/>
        </w:rPr>
        <w:t>По состоянию на «__» «___________» 20__ года</w:t>
      </w:r>
    </w:p>
    <w:p w14:paraId="6A744F48" w14:textId="77777777" w:rsidR="00830997" w:rsidRPr="00133234" w:rsidRDefault="00830997" w:rsidP="003B5AA7">
      <w:pPr>
        <w:spacing w:after="0" w:line="276" w:lineRule="auto"/>
        <w:jc w:val="both"/>
        <w:rPr>
          <w:rFonts w:ascii="Times New Roman" w:eastAsia="Times New Roman" w:hAnsi="Times New Roman" w:cs="Times New Roman"/>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B5AA7" w:rsidRPr="00133234" w14:paraId="790C5EE8" w14:textId="77777777" w:rsidTr="003C236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CADA1" w14:textId="39B286AE"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 xml:space="preserve">об отсутствии замечаний к </w:t>
            </w:r>
            <w:r w:rsidR="007335DB" w:rsidRPr="00133234">
              <w:rPr>
                <w:rFonts w:ascii="Times New Roman" w:eastAsia="Times New Roman" w:hAnsi="Times New Roman" w:cs="Times New Roman"/>
                <w:color w:val="000000"/>
                <w:sz w:val="20"/>
              </w:rPr>
              <w:t>Методике оценки страховых обязательств и (или) изменениям и (или) дополнениям, вносимым в Методику оценки страховых обязательств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DB7AF"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Segoe UI Symbol" w:eastAsia="Times New Roman" w:hAnsi="Segoe UI Symbol" w:cs="Segoe UI Symbol"/>
                <w:color w:val="000000"/>
                <w:sz w:val="20"/>
              </w:rPr>
              <w:t>☐</w:t>
            </w:r>
          </w:p>
        </w:tc>
      </w:tr>
      <w:tr w:rsidR="003B5AA7" w:rsidRPr="00133234" w14:paraId="50482145" w14:textId="77777777" w:rsidTr="003C236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1E7AC" w14:textId="59C4FBB3" w:rsidR="003B5AA7" w:rsidRPr="00133234" w:rsidRDefault="003B5AA7" w:rsidP="007335DB">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 xml:space="preserve">о наличии замечаний к </w:t>
            </w:r>
            <w:r w:rsidR="007335DB" w:rsidRPr="00133234">
              <w:rPr>
                <w:rFonts w:ascii="Times New Roman" w:eastAsia="Times New Roman" w:hAnsi="Times New Roman" w:cs="Times New Roman"/>
                <w:color w:val="000000"/>
                <w:sz w:val="20"/>
              </w:rPr>
              <w:t xml:space="preserve">Методике оценки страховых обязательств и (или) изменениям и (или) дополнениям, вносимым в Методику оценки страховых обязательств </w:t>
            </w:r>
            <w:r w:rsidRPr="00133234">
              <w:rPr>
                <w:rFonts w:ascii="Times New Roman" w:eastAsia="Times New Roman" w:hAnsi="Times New Roman" w:cs="Times New Roman"/>
                <w:color w:val="000000"/>
                <w:sz w:val="20"/>
              </w:rPr>
              <w:t>согласно приведенной таблице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19D9B"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Segoe UI Symbol" w:eastAsia="Times New Roman" w:hAnsi="Segoe UI Symbol" w:cs="Segoe UI Symbol"/>
                <w:color w:val="000000"/>
                <w:sz w:val="20"/>
              </w:rPr>
              <w:t>☐</w:t>
            </w:r>
          </w:p>
        </w:tc>
      </w:tr>
      <w:tr w:rsidR="003B5AA7" w:rsidRPr="00133234" w14:paraId="78C00973" w14:textId="77777777" w:rsidTr="003C236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1255C"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33DB2"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Номер структурного элемента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2B87F"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Редакция структурного элемента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CAA04"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Замечание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3390A"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Срок устранения</w:t>
            </w:r>
          </w:p>
        </w:tc>
      </w:tr>
      <w:tr w:rsidR="003B5AA7" w:rsidRPr="00133234" w14:paraId="79C6E296" w14:textId="77777777" w:rsidTr="003C236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7724A"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88847"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7A00EE52"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3BA86"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3FD76E89"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85F07"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2A22608B"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E758A"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084FD5BA"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r>
      <w:tr w:rsidR="003B5AA7" w:rsidRPr="00133234" w14:paraId="0EA5AB47" w14:textId="77777777" w:rsidTr="003C236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F802A"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4A5D9"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5B2B4076"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4C569"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40261F1E"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490CD"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25B3C637"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7F93A"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1EB130B1" w14:textId="77777777" w:rsidR="003B5AA7" w:rsidRPr="00133234" w:rsidRDefault="003B5AA7" w:rsidP="003B5AA7">
            <w:pPr>
              <w:spacing w:after="20" w:line="276" w:lineRule="auto"/>
              <w:ind w:left="20"/>
              <w:jc w:val="both"/>
              <w:rPr>
                <w:rFonts w:ascii="Times New Roman" w:eastAsia="Times New Roman" w:hAnsi="Times New Roman" w:cs="Times New Roman"/>
              </w:rPr>
            </w:pPr>
          </w:p>
        </w:tc>
        <w:bookmarkStart w:id="20" w:name="_GoBack"/>
        <w:bookmarkEnd w:id="20"/>
      </w:tr>
      <w:tr w:rsidR="003B5AA7" w:rsidRPr="00133234" w14:paraId="3DE8C6BB" w14:textId="77777777" w:rsidTr="003C236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88662" w14:textId="77777777" w:rsidR="003B5AA7" w:rsidRPr="00133234" w:rsidRDefault="003B5AA7" w:rsidP="003B5AA7">
            <w:pPr>
              <w:spacing w:after="20" w:line="276" w:lineRule="auto"/>
              <w:ind w:left="20"/>
              <w:jc w:val="both"/>
              <w:rPr>
                <w:rFonts w:ascii="Times New Roman" w:eastAsia="Times New Roman" w:hAnsi="Times New Roman" w:cs="Times New Roman"/>
              </w:rPr>
            </w:pPr>
            <w:r w:rsidRPr="00133234">
              <w:rPr>
                <w:rFonts w:ascii="Times New Roman" w:eastAsia="Times New Roman" w:hAnsi="Times New Roman" w:cs="Times New Roman"/>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80AEF"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1108488C"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3CE8C"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29A7805E"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44FC5"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4CA50631"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B6688" w14:textId="77777777" w:rsidR="003B5AA7" w:rsidRPr="00133234" w:rsidRDefault="003B5AA7" w:rsidP="003B5AA7">
            <w:pPr>
              <w:spacing w:after="20" w:line="276" w:lineRule="auto"/>
              <w:ind w:left="20"/>
              <w:jc w:val="both"/>
              <w:rPr>
                <w:rFonts w:ascii="Times New Roman" w:eastAsia="Times New Roman" w:hAnsi="Times New Roman" w:cs="Times New Roman"/>
              </w:rPr>
            </w:pPr>
          </w:p>
          <w:p w14:paraId="6EC95C59" w14:textId="77777777" w:rsidR="003B5AA7" w:rsidRPr="00133234" w:rsidRDefault="003B5AA7" w:rsidP="003B5AA7">
            <w:pPr>
              <w:spacing w:after="20" w:line="276" w:lineRule="auto"/>
              <w:ind w:left="20"/>
              <w:jc w:val="both"/>
              <w:rPr>
                <w:rFonts w:ascii="Times New Roman" w:eastAsia="Times New Roman" w:hAnsi="Times New Roman" w:cs="Times New Roman"/>
              </w:rPr>
            </w:pPr>
          </w:p>
        </w:tc>
      </w:tr>
    </w:tbl>
    <w:p w14:paraId="5E5BF64C" w14:textId="12C8573F" w:rsidR="00923E5D" w:rsidRPr="00133234" w:rsidRDefault="00923E5D" w:rsidP="00923E5D">
      <w:pPr>
        <w:spacing w:after="0" w:line="276" w:lineRule="auto"/>
        <w:rPr>
          <w:rFonts w:ascii="Times New Roman" w:eastAsia="Calibri" w:hAnsi="Times New Roman" w:cs="Times New Roman"/>
          <w:color w:val="000000"/>
          <w:sz w:val="28"/>
          <w:szCs w:val="28"/>
          <w:lang w:eastAsia="ru-RU"/>
        </w:rPr>
      </w:pPr>
      <w:r w:rsidRPr="00133234">
        <w:rPr>
          <w:rFonts w:ascii="Times New Roman" w:eastAsia="Calibri" w:hAnsi="Times New Roman" w:cs="Times New Roman"/>
          <w:color w:val="000000"/>
          <w:sz w:val="28"/>
          <w:szCs w:val="28"/>
          <w:lang w:eastAsia="ru-RU"/>
        </w:rPr>
        <w:t xml:space="preserve"> Руководитель или </w:t>
      </w:r>
    </w:p>
    <w:p w14:paraId="4991EF34" w14:textId="77777777" w:rsidR="00923E5D" w:rsidRPr="00133234" w:rsidRDefault="00923E5D" w:rsidP="00923E5D">
      <w:pPr>
        <w:spacing w:after="0" w:line="276" w:lineRule="auto"/>
        <w:rPr>
          <w:rFonts w:ascii="Times New Roman" w:eastAsia="Times New Roman" w:hAnsi="Times New Roman" w:cs="Times New Roman"/>
          <w:color w:val="000000"/>
          <w:sz w:val="28"/>
        </w:rPr>
      </w:pPr>
      <w:r w:rsidRPr="00133234">
        <w:rPr>
          <w:rFonts w:ascii="Times New Roman" w:eastAsia="Calibri" w:hAnsi="Times New Roman" w:cs="Times New Roman"/>
          <w:color w:val="000000"/>
          <w:sz w:val="28"/>
          <w:szCs w:val="28"/>
          <w:lang w:eastAsia="ru-RU"/>
        </w:rPr>
        <w:t xml:space="preserve">заместитель руководителя уполномоченного органа </w:t>
      </w:r>
      <w:r w:rsidRPr="00133234">
        <w:rPr>
          <w:rFonts w:ascii="Times New Roman" w:eastAsia="Times New Roman" w:hAnsi="Times New Roman" w:cs="Times New Roman"/>
          <w:color w:val="000000"/>
          <w:sz w:val="28"/>
        </w:rPr>
        <w:t xml:space="preserve">_______________________________________      _____________                    </w:t>
      </w:r>
    </w:p>
    <w:p w14:paraId="271CC55C" w14:textId="54389E88" w:rsidR="003C6B6A" w:rsidRPr="00133234" w:rsidRDefault="00923E5D" w:rsidP="00133234">
      <w:pPr>
        <w:spacing w:after="0" w:line="276" w:lineRule="auto"/>
        <w:rPr>
          <w:rFonts w:ascii="Times New Roman" w:eastAsia="Times New Roman" w:hAnsi="Times New Roman" w:cs="Times New Roman"/>
        </w:rPr>
      </w:pPr>
      <w:r w:rsidRPr="00133234">
        <w:rPr>
          <w:rFonts w:ascii="Times New Roman" w:eastAsia="Times New Roman" w:hAnsi="Times New Roman" w:cs="Times New Roman"/>
          <w:color w:val="000000"/>
          <w:sz w:val="28"/>
        </w:rPr>
        <w:t xml:space="preserve">                                                                                              фамилия, имя и отчество (при его </w:t>
      </w:r>
      <w:proofErr w:type="gramStart"/>
      <w:r w:rsidRPr="00133234">
        <w:rPr>
          <w:rFonts w:ascii="Times New Roman" w:eastAsia="Times New Roman" w:hAnsi="Times New Roman" w:cs="Times New Roman"/>
          <w:color w:val="000000"/>
          <w:sz w:val="28"/>
        </w:rPr>
        <w:t>наличии)   </w:t>
      </w:r>
      <w:proofErr w:type="gramEnd"/>
      <w:r w:rsidRPr="00133234">
        <w:rPr>
          <w:rFonts w:ascii="Times New Roman" w:eastAsia="Times New Roman" w:hAnsi="Times New Roman" w:cs="Times New Roman"/>
          <w:color w:val="000000"/>
          <w:sz w:val="28"/>
        </w:rPr>
        <w:t>         подпись</w:t>
      </w:r>
    </w:p>
    <w:sectPr w:rsidR="003C6B6A" w:rsidRPr="00133234" w:rsidSect="00013400">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D52C2" w14:textId="77777777" w:rsidR="00F846CF" w:rsidRDefault="00F846CF" w:rsidP="00BE6F4F">
      <w:pPr>
        <w:spacing w:after="0" w:line="240" w:lineRule="auto"/>
      </w:pPr>
      <w:r>
        <w:separator/>
      </w:r>
    </w:p>
  </w:endnote>
  <w:endnote w:type="continuationSeparator" w:id="0">
    <w:p w14:paraId="31C7D7F5" w14:textId="77777777" w:rsidR="00F846CF" w:rsidRDefault="00F846CF" w:rsidP="00BE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EBF21" w14:textId="77777777" w:rsidR="00F846CF" w:rsidRDefault="00F846CF" w:rsidP="00BE6F4F">
      <w:pPr>
        <w:spacing w:after="0" w:line="240" w:lineRule="auto"/>
      </w:pPr>
      <w:r>
        <w:separator/>
      </w:r>
    </w:p>
  </w:footnote>
  <w:footnote w:type="continuationSeparator" w:id="0">
    <w:p w14:paraId="7F1E18D7" w14:textId="77777777" w:rsidR="00F846CF" w:rsidRDefault="00F846CF" w:rsidP="00BE6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345A" w14:textId="77777777" w:rsidR="003504FF" w:rsidRPr="0081003E" w:rsidRDefault="003504FF" w:rsidP="0081003E">
    <w:pPr>
      <w:tabs>
        <w:tab w:val="center" w:pos="4677"/>
        <w:tab w:val="right" w:pos="9355"/>
      </w:tabs>
      <w:suppressAutoHyphens/>
      <w:spacing w:after="0" w:line="240" w:lineRule="auto"/>
      <w:rPr>
        <w:rFonts w:ascii="Times New Roman" w:eastAsia="Times New Roman" w:hAnsi="Times New Roman" w:cs="Times New Roman"/>
        <w:lang w:eastAsia="ar-SA"/>
      </w:rPr>
    </w:pPr>
  </w:p>
  <w:p w14:paraId="3EB039B1" w14:textId="6B3E45F8" w:rsidR="003504FF" w:rsidRPr="009B52B7" w:rsidRDefault="003504FF" w:rsidP="009B52B7">
    <w:pPr>
      <w:tabs>
        <w:tab w:val="left" w:pos="6703"/>
      </w:tabs>
      <w:suppressAutoHyphens/>
      <w:spacing w:after="0" w:line="240" w:lineRule="auto"/>
      <w:rPr>
        <w:rFonts w:ascii="Times New Roman" w:eastAsia="Times New Roman" w:hAnsi="Times New Roman" w:cs="Times New Roman"/>
        <w:color w:val="3A7298"/>
        <w:lang w:val="kk-KZ" w:eastAsia="ar-SA"/>
      </w:rPr>
    </w:pPr>
    <w:r>
      <w:rPr>
        <w:rFonts w:ascii="Times New Roman" w:eastAsia="Times New Roman" w:hAnsi="Times New Roman" w:cs="Times New Roman"/>
        <w:color w:val="3A7298"/>
        <w:lang w:val="kk-KZ" w:eastAsia="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70F"/>
    <w:multiLevelType w:val="hybridMultilevel"/>
    <w:tmpl w:val="579C7DBE"/>
    <w:lvl w:ilvl="0" w:tplc="50FC4556">
      <w:start w:val="1"/>
      <w:numFmt w:val="decimal"/>
      <w:lvlText w:val="%1)"/>
      <w:lvlJc w:val="left"/>
      <w:pPr>
        <w:ind w:left="1258" w:hanging="54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701953"/>
    <w:multiLevelType w:val="hybridMultilevel"/>
    <w:tmpl w:val="3AF8A922"/>
    <w:lvl w:ilvl="0" w:tplc="BBCC39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E3A050D"/>
    <w:multiLevelType w:val="hybridMultilevel"/>
    <w:tmpl w:val="16F29B6E"/>
    <w:lvl w:ilvl="0" w:tplc="3BEC5848">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 w15:restartNumberingAfterBreak="0">
    <w:nsid w:val="16B839A4"/>
    <w:multiLevelType w:val="hybridMultilevel"/>
    <w:tmpl w:val="0EAA10F6"/>
    <w:lvl w:ilvl="0" w:tplc="04190011">
      <w:start w:val="1"/>
      <w:numFmt w:val="decimal"/>
      <w:lvlText w:val="%1)"/>
      <w:lvlJc w:val="left"/>
      <w:pPr>
        <w:ind w:left="234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C6C7C"/>
    <w:multiLevelType w:val="hybridMultilevel"/>
    <w:tmpl w:val="5412AE96"/>
    <w:lvl w:ilvl="0" w:tplc="D2B2A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8C1D8D"/>
    <w:multiLevelType w:val="multilevel"/>
    <w:tmpl w:val="B2585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14734"/>
    <w:multiLevelType w:val="hybridMultilevel"/>
    <w:tmpl w:val="71E03250"/>
    <w:lvl w:ilvl="0" w:tplc="97BEF82C">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58C1EAE"/>
    <w:multiLevelType w:val="hybridMultilevel"/>
    <w:tmpl w:val="0B5057F8"/>
    <w:lvl w:ilvl="0" w:tplc="30627A94">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15:restartNumberingAfterBreak="0">
    <w:nsid w:val="266B2350"/>
    <w:multiLevelType w:val="hybridMultilevel"/>
    <w:tmpl w:val="CD5E2D44"/>
    <w:lvl w:ilvl="0" w:tplc="170450DC">
      <w:start w:val="1"/>
      <w:numFmt w:val="decimal"/>
      <w:lvlText w:val="%1)"/>
      <w:lvlJc w:val="left"/>
      <w:pPr>
        <w:ind w:left="1571" w:hanging="360"/>
      </w:pPr>
      <w:rPr>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2AB056C9"/>
    <w:multiLevelType w:val="hybridMultilevel"/>
    <w:tmpl w:val="AD54027A"/>
    <w:lvl w:ilvl="0" w:tplc="942A9C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DF13827"/>
    <w:multiLevelType w:val="multilevel"/>
    <w:tmpl w:val="D806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B6E6D"/>
    <w:multiLevelType w:val="hybridMultilevel"/>
    <w:tmpl w:val="3708911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F465CFA"/>
    <w:multiLevelType w:val="hybridMultilevel"/>
    <w:tmpl w:val="490EFDD2"/>
    <w:lvl w:ilvl="0" w:tplc="BE3A6EC0">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846A44"/>
    <w:multiLevelType w:val="hybridMultilevel"/>
    <w:tmpl w:val="156AC822"/>
    <w:lvl w:ilvl="0" w:tplc="BE428A4C">
      <w:start w:val="1"/>
      <w:numFmt w:val="decimal"/>
      <w:lvlText w:val="%1."/>
      <w:lvlJc w:val="left"/>
      <w:pPr>
        <w:ind w:left="234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8B75BA"/>
    <w:multiLevelType w:val="hybridMultilevel"/>
    <w:tmpl w:val="573AB746"/>
    <w:lvl w:ilvl="0" w:tplc="91E0C41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AB7C08"/>
    <w:multiLevelType w:val="multilevel"/>
    <w:tmpl w:val="22F2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3C691A"/>
    <w:multiLevelType w:val="hybridMultilevel"/>
    <w:tmpl w:val="5B24EA6A"/>
    <w:lvl w:ilvl="0" w:tplc="04190011">
      <w:start w:val="1"/>
      <w:numFmt w:val="decimal"/>
      <w:lvlText w:val="%1)"/>
      <w:lvlJc w:val="left"/>
      <w:pPr>
        <w:ind w:left="7165"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C3D25D7"/>
    <w:multiLevelType w:val="hybridMultilevel"/>
    <w:tmpl w:val="A3DCC588"/>
    <w:lvl w:ilvl="0" w:tplc="04190011">
      <w:start w:val="1"/>
      <w:numFmt w:val="decimal"/>
      <w:lvlText w:val="%1)"/>
      <w:lvlJc w:val="left"/>
      <w:pPr>
        <w:ind w:left="915" w:hanging="489"/>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73925CB"/>
    <w:multiLevelType w:val="multilevel"/>
    <w:tmpl w:val="1A1299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8A2E4F"/>
    <w:multiLevelType w:val="multilevel"/>
    <w:tmpl w:val="B2E6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D2585"/>
    <w:multiLevelType w:val="hybridMultilevel"/>
    <w:tmpl w:val="11B00B26"/>
    <w:lvl w:ilvl="0" w:tplc="5248F3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294F84"/>
    <w:multiLevelType w:val="hybridMultilevel"/>
    <w:tmpl w:val="7706919A"/>
    <w:lvl w:ilvl="0" w:tplc="98C64E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D3850EB"/>
    <w:multiLevelType w:val="hybridMultilevel"/>
    <w:tmpl w:val="BD4EFF8A"/>
    <w:lvl w:ilvl="0" w:tplc="849A8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E6B55A3"/>
    <w:multiLevelType w:val="hybridMultilevel"/>
    <w:tmpl w:val="F38E295C"/>
    <w:lvl w:ilvl="0" w:tplc="445AA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62A08DC"/>
    <w:multiLevelType w:val="hybridMultilevel"/>
    <w:tmpl w:val="3BCEA372"/>
    <w:lvl w:ilvl="0" w:tplc="5F3CDCB8">
      <w:start w:val="1"/>
      <w:numFmt w:val="decimal"/>
      <w:lvlText w:val="%1."/>
      <w:lvlJc w:val="left"/>
      <w:pPr>
        <w:ind w:left="915" w:hanging="489"/>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78AD585A"/>
    <w:multiLevelType w:val="multilevel"/>
    <w:tmpl w:val="991E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F5E70"/>
    <w:multiLevelType w:val="hybridMultilevel"/>
    <w:tmpl w:val="F5E6080C"/>
    <w:lvl w:ilvl="0" w:tplc="1F820E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CAD5D98"/>
    <w:multiLevelType w:val="hybridMultilevel"/>
    <w:tmpl w:val="CCB00E48"/>
    <w:lvl w:ilvl="0" w:tplc="DFAEA0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2"/>
  </w:num>
  <w:num w:numId="2">
    <w:abstractNumId w:val="9"/>
  </w:num>
  <w:num w:numId="3">
    <w:abstractNumId w:val="13"/>
  </w:num>
  <w:num w:numId="4">
    <w:abstractNumId w:val="16"/>
  </w:num>
  <w:num w:numId="5">
    <w:abstractNumId w:val="1"/>
  </w:num>
  <w:num w:numId="6">
    <w:abstractNumId w:val="26"/>
  </w:num>
  <w:num w:numId="7">
    <w:abstractNumId w:val="6"/>
  </w:num>
  <w:num w:numId="8">
    <w:abstractNumId w:val="4"/>
  </w:num>
  <w:num w:numId="9">
    <w:abstractNumId w:val="21"/>
  </w:num>
  <w:num w:numId="10">
    <w:abstractNumId w:val="7"/>
  </w:num>
  <w:num w:numId="11">
    <w:abstractNumId w:val="8"/>
  </w:num>
  <w:num w:numId="12">
    <w:abstractNumId w:val="20"/>
  </w:num>
  <w:num w:numId="13">
    <w:abstractNumId w:val="27"/>
  </w:num>
  <w:num w:numId="14">
    <w:abstractNumId w:val="11"/>
  </w:num>
  <w:num w:numId="15">
    <w:abstractNumId w:val="0"/>
  </w:num>
  <w:num w:numId="16">
    <w:abstractNumId w:val="14"/>
  </w:num>
  <w:num w:numId="17">
    <w:abstractNumId w:val="18"/>
  </w:num>
  <w:num w:numId="18">
    <w:abstractNumId w:val="19"/>
  </w:num>
  <w:num w:numId="19">
    <w:abstractNumId w:val="24"/>
  </w:num>
  <w:num w:numId="20">
    <w:abstractNumId w:val="17"/>
  </w:num>
  <w:num w:numId="21">
    <w:abstractNumId w:val="2"/>
  </w:num>
  <w:num w:numId="22">
    <w:abstractNumId w:val="12"/>
  </w:num>
  <w:num w:numId="23">
    <w:abstractNumId w:val="5"/>
  </w:num>
  <w:num w:numId="24">
    <w:abstractNumId w:val="3"/>
  </w:num>
  <w:num w:numId="25">
    <w:abstractNumId w:val="25"/>
  </w:num>
  <w:num w:numId="26">
    <w:abstractNumId w:val="15"/>
  </w:num>
  <w:num w:numId="27">
    <w:abstractNumId w:val="10"/>
  </w:num>
  <w:num w:numId="2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D9"/>
    <w:rsid w:val="0000057D"/>
    <w:rsid w:val="000005C7"/>
    <w:rsid w:val="000044C8"/>
    <w:rsid w:val="00010086"/>
    <w:rsid w:val="0001103E"/>
    <w:rsid w:val="00011319"/>
    <w:rsid w:val="00011556"/>
    <w:rsid w:val="00013400"/>
    <w:rsid w:val="00020FBB"/>
    <w:rsid w:val="0002722F"/>
    <w:rsid w:val="0003125D"/>
    <w:rsid w:val="000334DD"/>
    <w:rsid w:val="00037D8C"/>
    <w:rsid w:val="000442BC"/>
    <w:rsid w:val="00047D1F"/>
    <w:rsid w:val="000503EF"/>
    <w:rsid w:val="000543D9"/>
    <w:rsid w:val="000579E3"/>
    <w:rsid w:val="000654AF"/>
    <w:rsid w:val="00066AE3"/>
    <w:rsid w:val="00073C8D"/>
    <w:rsid w:val="0007568E"/>
    <w:rsid w:val="0008694C"/>
    <w:rsid w:val="000905A7"/>
    <w:rsid w:val="000925AA"/>
    <w:rsid w:val="00097AA9"/>
    <w:rsid w:val="000A465A"/>
    <w:rsid w:val="000B0BC4"/>
    <w:rsid w:val="000B3991"/>
    <w:rsid w:val="000C10F7"/>
    <w:rsid w:val="000C2139"/>
    <w:rsid w:val="000C22C8"/>
    <w:rsid w:val="000C543B"/>
    <w:rsid w:val="000D4A71"/>
    <w:rsid w:val="000D4BA8"/>
    <w:rsid w:val="000E0A04"/>
    <w:rsid w:val="000E450C"/>
    <w:rsid w:val="000E512B"/>
    <w:rsid w:val="000E6FCD"/>
    <w:rsid w:val="000E73D3"/>
    <w:rsid w:val="000F549A"/>
    <w:rsid w:val="000F7FBC"/>
    <w:rsid w:val="001013FF"/>
    <w:rsid w:val="00110179"/>
    <w:rsid w:val="0011037D"/>
    <w:rsid w:val="00112724"/>
    <w:rsid w:val="001136B1"/>
    <w:rsid w:val="001136FD"/>
    <w:rsid w:val="00114380"/>
    <w:rsid w:val="00115D13"/>
    <w:rsid w:val="00124778"/>
    <w:rsid w:val="001255F8"/>
    <w:rsid w:val="001259FD"/>
    <w:rsid w:val="001272D0"/>
    <w:rsid w:val="0012747B"/>
    <w:rsid w:val="001309B9"/>
    <w:rsid w:val="0013175F"/>
    <w:rsid w:val="00131939"/>
    <w:rsid w:val="001320EA"/>
    <w:rsid w:val="00133234"/>
    <w:rsid w:val="00134DAC"/>
    <w:rsid w:val="001418CB"/>
    <w:rsid w:val="00146543"/>
    <w:rsid w:val="00153623"/>
    <w:rsid w:val="00156F07"/>
    <w:rsid w:val="001654F0"/>
    <w:rsid w:val="00165F41"/>
    <w:rsid w:val="00167FCC"/>
    <w:rsid w:val="0017088D"/>
    <w:rsid w:val="00171FF8"/>
    <w:rsid w:val="00173522"/>
    <w:rsid w:val="00174AA3"/>
    <w:rsid w:val="00182BF0"/>
    <w:rsid w:val="00183FEB"/>
    <w:rsid w:val="0018584C"/>
    <w:rsid w:val="001931D6"/>
    <w:rsid w:val="001A108E"/>
    <w:rsid w:val="001A72DE"/>
    <w:rsid w:val="001B084B"/>
    <w:rsid w:val="001B11F6"/>
    <w:rsid w:val="001B3E35"/>
    <w:rsid w:val="001C0C2F"/>
    <w:rsid w:val="001C1656"/>
    <w:rsid w:val="001C4B30"/>
    <w:rsid w:val="001D581F"/>
    <w:rsid w:val="001D62D5"/>
    <w:rsid w:val="001E1C2C"/>
    <w:rsid w:val="001E1D35"/>
    <w:rsid w:val="001E29A5"/>
    <w:rsid w:val="001E2F9F"/>
    <w:rsid w:val="001E338D"/>
    <w:rsid w:val="001E3C80"/>
    <w:rsid w:val="001E4E0F"/>
    <w:rsid w:val="001E5FB0"/>
    <w:rsid w:val="001E68AC"/>
    <w:rsid w:val="001E75A3"/>
    <w:rsid w:val="001F2333"/>
    <w:rsid w:val="001F66A7"/>
    <w:rsid w:val="00210613"/>
    <w:rsid w:val="0021088A"/>
    <w:rsid w:val="002132A7"/>
    <w:rsid w:val="00233C08"/>
    <w:rsid w:val="0023400A"/>
    <w:rsid w:val="00236699"/>
    <w:rsid w:val="00243622"/>
    <w:rsid w:val="00244233"/>
    <w:rsid w:val="00252C8E"/>
    <w:rsid w:val="00260486"/>
    <w:rsid w:val="002617B9"/>
    <w:rsid w:val="0026487E"/>
    <w:rsid w:val="00267AB1"/>
    <w:rsid w:val="002701FD"/>
    <w:rsid w:val="0027331B"/>
    <w:rsid w:val="00277EB9"/>
    <w:rsid w:val="00280722"/>
    <w:rsid w:val="002A0785"/>
    <w:rsid w:val="002A10C4"/>
    <w:rsid w:val="002A156D"/>
    <w:rsid w:val="002A1FF4"/>
    <w:rsid w:val="002A6CFC"/>
    <w:rsid w:val="002B5049"/>
    <w:rsid w:val="002B7504"/>
    <w:rsid w:val="002B76DF"/>
    <w:rsid w:val="002C1132"/>
    <w:rsid w:val="002C5DA2"/>
    <w:rsid w:val="002C5E2B"/>
    <w:rsid w:val="002C6B95"/>
    <w:rsid w:val="002E0281"/>
    <w:rsid w:val="002F750F"/>
    <w:rsid w:val="00300361"/>
    <w:rsid w:val="00302650"/>
    <w:rsid w:val="00303086"/>
    <w:rsid w:val="00317EA5"/>
    <w:rsid w:val="0032069E"/>
    <w:rsid w:val="00321D76"/>
    <w:rsid w:val="00322335"/>
    <w:rsid w:val="003233CC"/>
    <w:rsid w:val="00326177"/>
    <w:rsid w:val="0032692F"/>
    <w:rsid w:val="00332F1E"/>
    <w:rsid w:val="0033458C"/>
    <w:rsid w:val="00343BB1"/>
    <w:rsid w:val="00343DAC"/>
    <w:rsid w:val="00345181"/>
    <w:rsid w:val="0034701E"/>
    <w:rsid w:val="00347C93"/>
    <w:rsid w:val="003504FF"/>
    <w:rsid w:val="00350E2F"/>
    <w:rsid w:val="00354953"/>
    <w:rsid w:val="00361D38"/>
    <w:rsid w:val="003644A9"/>
    <w:rsid w:val="00364A2F"/>
    <w:rsid w:val="00375326"/>
    <w:rsid w:val="00376875"/>
    <w:rsid w:val="00380666"/>
    <w:rsid w:val="003823EB"/>
    <w:rsid w:val="00383783"/>
    <w:rsid w:val="00385678"/>
    <w:rsid w:val="003863EE"/>
    <w:rsid w:val="00387F7F"/>
    <w:rsid w:val="0039081A"/>
    <w:rsid w:val="00390A22"/>
    <w:rsid w:val="00390C7F"/>
    <w:rsid w:val="00391B27"/>
    <w:rsid w:val="00394C29"/>
    <w:rsid w:val="003960C3"/>
    <w:rsid w:val="003A305C"/>
    <w:rsid w:val="003A3DB6"/>
    <w:rsid w:val="003A6123"/>
    <w:rsid w:val="003B5AA7"/>
    <w:rsid w:val="003B779D"/>
    <w:rsid w:val="003C2368"/>
    <w:rsid w:val="003C6B6A"/>
    <w:rsid w:val="003D16AF"/>
    <w:rsid w:val="003D3DFE"/>
    <w:rsid w:val="003D428A"/>
    <w:rsid w:val="003D4600"/>
    <w:rsid w:val="003D5551"/>
    <w:rsid w:val="003E0433"/>
    <w:rsid w:val="003E0BF5"/>
    <w:rsid w:val="003E75B9"/>
    <w:rsid w:val="003F082F"/>
    <w:rsid w:val="003F3AD9"/>
    <w:rsid w:val="003F4DE5"/>
    <w:rsid w:val="004009D9"/>
    <w:rsid w:val="004119A9"/>
    <w:rsid w:val="0041220C"/>
    <w:rsid w:val="00413934"/>
    <w:rsid w:val="0041479D"/>
    <w:rsid w:val="00420980"/>
    <w:rsid w:val="00424102"/>
    <w:rsid w:val="00424E98"/>
    <w:rsid w:val="00426488"/>
    <w:rsid w:val="00426DA2"/>
    <w:rsid w:val="004305C1"/>
    <w:rsid w:val="00432070"/>
    <w:rsid w:val="00440C48"/>
    <w:rsid w:val="0044346E"/>
    <w:rsid w:val="004463D3"/>
    <w:rsid w:val="00446FB8"/>
    <w:rsid w:val="00454F5D"/>
    <w:rsid w:val="00457F46"/>
    <w:rsid w:val="0046014E"/>
    <w:rsid w:val="004629E8"/>
    <w:rsid w:val="004718C4"/>
    <w:rsid w:val="00476452"/>
    <w:rsid w:val="00476F7A"/>
    <w:rsid w:val="004820D9"/>
    <w:rsid w:val="00491B3D"/>
    <w:rsid w:val="004A19E7"/>
    <w:rsid w:val="004A61EB"/>
    <w:rsid w:val="004B3B4F"/>
    <w:rsid w:val="004B50C2"/>
    <w:rsid w:val="004B5C33"/>
    <w:rsid w:val="004B5D27"/>
    <w:rsid w:val="004C164A"/>
    <w:rsid w:val="004C4AC9"/>
    <w:rsid w:val="004C7B81"/>
    <w:rsid w:val="004E202B"/>
    <w:rsid w:val="004E7EB5"/>
    <w:rsid w:val="004F4258"/>
    <w:rsid w:val="004F4DFC"/>
    <w:rsid w:val="004F6645"/>
    <w:rsid w:val="004F69E8"/>
    <w:rsid w:val="0050240B"/>
    <w:rsid w:val="00503BCA"/>
    <w:rsid w:val="005148F2"/>
    <w:rsid w:val="00514BEA"/>
    <w:rsid w:val="0051724A"/>
    <w:rsid w:val="00520AEF"/>
    <w:rsid w:val="00522CF3"/>
    <w:rsid w:val="00533A21"/>
    <w:rsid w:val="005373D6"/>
    <w:rsid w:val="00537E32"/>
    <w:rsid w:val="0054301E"/>
    <w:rsid w:val="005464C7"/>
    <w:rsid w:val="005502A7"/>
    <w:rsid w:val="005560B0"/>
    <w:rsid w:val="00565602"/>
    <w:rsid w:val="00573535"/>
    <w:rsid w:val="0058190B"/>
    <w:rsid w:val="00582AEF"/>
    <w:rsid w:val="00584D65"/>
    <w:rsid w:val="00585184"/>
    <w:rsid w:val="0058546D"/>
    <w:rsid w:val="00586B0B"/>
    <w:rsid w:val="005926C2"/>
    <w:rsid w:val="00594690"/>
    <w:rsid w:val="0059675A"/>
    <w:rsid w:val="005A0027"/>
    <w:rsid w:val="005A086E"/>
    <w:rsid w:val="005A0AF4"/>
    <w:rsid w:val="005A1124"/>
    <w:rsid w:val="005A3075"/>
    <w:rsid w:val="005A5F92"/>
    <w:rsid w:val="005B121B"/>
    <w:rsid w:val="005B2B8C"/>
    <w:rsid w:val="005B3EC0"/>
    <w:rsid w:val="005B58B1"/>
    <w:rsid w:val="005C18C3"/>
    <w:rsid w:val="005C2246"/>
    <w:rsid w:val="005C6857"/>
    <w:rsid w:val="005D4A2C"/>
    <w:rsid w:val="005D7256"/>
    <w:rsid w:val="005E0DFA"/>
    <w:rsid w:val="005E7276"/>
    <w:rsid w:val="005F05ED"/>
    <w:rsid w:val="005F14F5"/>
    <w:rsid w:val="005F5881"/>
    <w:rsid w:val="00600736"/>
    <w:rsid w:val="00601B6D"/>
    <w:rsid w:val="006020DE"/>
    <w:rsid w:val="00606528"/>
    <w:rsid w:val="00612350"/>
    <w:rsid w:val="00612FEB"/>
    <w:rsid w:val="006134BB"/>
    <w:rsid w:val="0061387F"/>
    <w:rsid w:val="00623057"/>
    <w:rsid w:val="00623CDA"/>
    <w:rsid w:val="00625107"/>
    <w:rsid w:val="00627311"/>
    <w:rsid w:val="006355F0"/>
    <w:rsid w:val="00642C75"/>
    <w:rsid w:val="006444AF"/>
    <w:rsid w:val="00644CE2"/>
    <w:rsid w:val="00652A21"/>
    <w:rsid w:val="00653277"/>
    <w:rsid w:val="006619AC"/>
    <w:rsid w:val="00662B39"/>
    <w:rsid w:val="00665045"/>
    <w:rsid w:val="00670786"/>
    <w:rsid w:val="00670BB8"/>
    <w:rsid w:val="00672820"/>
    <w:rsid w:val="00677EC5"/>
    <w:rsid w:val="00680183"/>
    <w:rsid w:val="006824C1"/>
    <w:rsid w:val="0068287B"/>
    <w:rsid w:val="0069521B"/>
    <w:rsid w:val="006A1CC0"/>
    <w:rsid w:val="006A5E7F"/>
    <w:rsid w:val="006A79E6"/>
    <w:rsid w:val="006B3112"/>
    <w:rsid w:val="006C4F5F"/>
    <w:rsid w:val="006D070C"/>
    <w:rsid w:val="006D106F"/>
    <w:rsid w:val="006D1B39"/>
    <w:rsid w:val="006D688E"/>
    <w:rsid w:val="006E079C"/>
    <w:rsid w:val="006E3716"/>
    <w:rsid w:val="006F2D23"/>
    <w:rsid w:val="006F3911"/>
    <w:rsid w:val="00705D46"/>
    <w:rsid w:val="007136D6"/>
    <w:rsid w:val="007221C0"/>
    <w:rsid w:val="00723A68"/>
    <w:rsid w:val="007335DB"/>
    <w:rsid w:val="007418A3"/>
    <w:rsid w:val="007441F9"/>
    <w:rsid w:val="00745713"/>
    <w:rsid w:val="00750DBD"/>
    <w:rsid w:val="007510BE"/>
    <w:rsid w:val="00753AA3"/>
    <w:rsid w:val="00757914"/>
    <w:rsid w:val="0076252A"/>
    <w:rsid w:val="00767B3C"/>
    <w:rsid w:val="00777806"/>
    <w:rsid w:val="00777BF4"/>
    <w:rsid w:val="007861F7"/>
    <w:rsid w:val="0079107B"/>
    <w:rsid w:val="0079159F"/>
    <w:rsid w:val="007A0B10"/>
    <w:rsid w:val="007A22C7"/>
    <w:rsid w:val="007A3647"/>
    <w:rsid w:val="007A72FD"/>
    <w:rsid w:val="007A7F07"/>
    <w:rsid w:val="007B0004"/>
    <w:rsid w:val="007B0130"/>
    <w:rsid w:val="007B1D29"/>
    <w:rsid w:val="007B21C2"/>
    <w:rsid w:val="007B38FF"/>
    <w:rsid w:val="007B45CE"/>
    <w:rsid w:val="007B6376"/>
    <w:rsid w:val="007C3FD5"/>
    <w:rsid w:val="007C4E35"/>
    <w:rsid w:val="007C6848"/>
    <w:rsid w:val="007C706D"/>
    <w:rsid w:val="007D3DCF"/>
    <w:rsid w:val="007D56D7"/>
    <w:rsid w:val="007E568A"/>
    <w:rsid w:val="007F0A0C"/>
    <w:rsid w:val="00802189"/>
    <w:rsid w:val="00802FD7"/>
    <w:rsid w:val="00804505"/>
    <w:rsid w:val="0080500A"/>
    <w:rsid w:val="0080720A"/>
    <w:rsid w:val="0081003E"/>
    <w:rsid w:val="008138BD"/>
    <w:rsid w:val="00814E99"/>
    <w:rsid w:val="00816366"/>
    <w:rsid w:val="00823E66"/>
    <w:rsid w:val="008269AB"/>
    <w:rsid w:val="00830997"/>
    <w:rsid w:val="008313DA"/>
    <w:rsid w:val="008402B5"/>
    <w:rsid w:val="00842546"/>
    <w:rsid w:val="0084265D"/>
    <w:rsid w:val="0085245E"/>
    <w:rsid w:val="00854C4B"/>
    <w:rsid w:val="00854D33"/>
    <w:rsid w:val="008569AA"/>
    <w:rsid w:val="00856D03"/>
    <w:rsid w:val="008576AD"/>
    <w:rsid w:val="00857C9E"/>
    <w:rsid w:val="00865A7E"/>
    <w:rsid w:val="00866882"/>
    <w:rsid w:val="00871F1D"/>
    <w:rsid w:val="00885829"/>
    <w:rsid w:val="008924F3"/>
    <w:rsid w:val="00892B1C"/>
    <w:rsid w:val="00892F1D"/>
    <w:rsid w:val="00894237"/>
    <w:rsid w:val="008A0184"/>
    <w:rsid w:val="008A4135"/>
    <w:rsid w:val="008A592F"/>
    <w:rsid w:val="008B29A9"/>
    <w:rsid w:val="008B2A1E"/>
    <w:rsid w:val="008B4A47"/>
    <w:rsid w:val="008B4BB8"/>
    <w:rsid w:val="008B5D86"/>
    <w:rsid w:val="008B78D3"/>
    <w:rsid w:val="008B7C5D"/>
    <w:rsid w:val="008C5B6C"/>
    <w:rsid w:val="008D7B42"/>
    <w:rsid w:val="008E768B"/>
    <w:rsid w:val="008F19F9"/>
    <w:rsid w:val="008F2B24"/>
    <w:rsid w:val="008F57BF"/>
    <w:rsid w:val="008F7E03"/>
    <w:rsid w:val="00904CFD"/>
    <w:rsid w:val="009066A9"/>
    <w:rsid w:val="00911B15"/>
    <w:rsid w:val="009122EE"/>
    <w:rsid w:val="009148C6"/>
    <w:rsid w:val="009150D4"/>
    <w:rsid w:val="00923E5D"/>
    <w:rsid w:val="009257C0"/>
    <w:rsid w:val="009367AB"/>
    <w:rsid w:val="00953E4B"/>
    <w:rsid w:val="0096028D"/>
    <w:rsid w:val="009641FA"/>
    <w:rsid w:val="00965E4F"/>
    <w:rsid w:val="0096734B"/>
    <w:rsid w:val="009702D5"/>
    <w:rsid w:val="009707F9"/>
    <w:rsid w:val="00971B41"/>
    <w:rsid w:val="00973555"/>
    <w:rsid w:val="00974F75"/>
    <w:rsid w:val="00981236"/>
    <w:rsid w:val="00987317"/>
    <w:rsid w:val="009873C7"/>
    <w:rsid w:val="00991394"/>
    <w:rsid w:val="009946EA"/>
    <w:rsid w:val="00997D28"/>
    <w:rsid w:val="009A0B02"/>
    <w:rsid w:val="009A3BB7"/>
    <w:rsid w:val="009B040A"/>
    <w:rsid w:val="009B1541"/>
    <w:rsid w:val="009B52B7"/>
    <w:rsid w:val="009B69E5"/>
    <w:rsid w:val="009B6E5D"/>
    <w:rsid w:val="009C4668"/>
    <w:rsid w:val="009C7829"/>
    <w:rsid w:val="009D0531"/>
    <w:rsid w:val="009D72B2"/>
    <w:rsid w:val="009E43B3"/>
    <w:rsid w:val="009E4636"/>
    <w:rsid w:val="009F57A9"/>
    <w:rsid w:val="00A0098C"/>
    <w:rsid w:val="00A00D37"/>
    <w:rsid w:val="00A133EE"/>
    <w:rsid w:val="00A21ABD"/>
    <w:rsid w:val="00A2566B"/>
    <w:rsid w:val="00A307D2"/>
    <w:rsid w:val="00A32097"/>
    <w:rsid w:val="00A334AB"/>
    <w:rsid w:val="00A3533D"/>
    <w:rsid w:val="00A44A7E"/>
    <w:rsid w:val="00A462BE"/>
    <w:rsid w:val="00A47942"/>
    <w:rsid w:val="00A51F0B"/>
    <w:rsid w:val="00A558B8"/>
    <w:rsid w:val="00A63EE1"/>
    <w:rsid w:val="00A67363"/>
    <w:rsid w:val="00A705F4"/>
    <w:rsid w:val="00A72036"/>
    <w:rsid w:val="00A74193"/>
    <w:rsid w:val="00A761AA"/>
    <w:rsid w:val="00A85C19"/>
    <w:rsid w:val="00A86048"/>
    <w:rsid w:val="00A86CC8"/>
    <w:rsid w:val="00A87B60"/>
    <w:rsid w:val="00A9761B"/>
    <w:rsid w:val="00AA063F"/>
    <w:rsid w:val="00AA1D50"/>
    <w:rsid w:val="00AA295B"/>
    <w:rsid w:val="00AA2CC1"/>
    <w:rsid w:val="00AA3AD9"/>
    <w:rsid w:val="00AA3D39"/>
    <w:rsid w:val="00AB0D8A"/>
    <w:rsid w:val="00AB79D5"/>
    <w:rsid w:val="00AC4078"/>
    <w:rsid w:val="00AC46ED"/>
    <w:rsid w:val="00AC5422"/>
    <w:rsid w:val="00AC567D"/>
    <w:rsid w:val="00AD2523"/>
    <w:rsid w:val="00AD4AAF"/>
    <w:rsid w:val="00AD5776"/>
    <w:rsid w:val="00AD683E"/>
    <w:rsid w:val="00AE3250"/>
    <w:rsid w:val="00AE5C65"/>
    <w:rsid w:val="00AF25C7"/>
    <w:rsid w:val="00B01333"/>
    <w:rsid w:val="00B060AF"/>
    <w:rsid w:val="00B11CFB"/>
    <w:rsid w:val="00B13A5A"/>
    <w:rsid w:val="00B152CF"/>
    <w:rsid w:val="00B20AAF"/>
    <w:rsid w:val="00B27103"/>
    <w:rsid w:val="00B27FEE"/>
    <w:rsid w:val="00B320FB"/>
    <w:rsid w:val="00B33C81"/>
    <w:rsid w:val="00B34518"/>
    <w:rsid w:val="00B35900"/>
    <w:rsid w:val="00B36301"/>
    <w:rsid w:val="00B4338F"/>
    <w:rsid w:val="00B464BB"/>
    <w:rsid w:val="00B5570C"/>
    <w:rsid w:val="00B63CBE"/>
    <w:rsid w:val="00B6665D"/>
    <w:rsid w:val="00B72146"/>
    <w:rsid w:val="00B80D5E"/>
    <w:rsid w:val="00B87006"/>
    <w:rsid w:val="00BA1778"/>
    <w:rsid w:val="00BA19DB"/>
    <w:rsid w:val="00BB0E19"/>
    <w:rsid w:val="00BB29EB"/>
    <w:rsid w:val="00BB4793"/>
    <w:rsid w:val="00BB653B"/>
    <w:rsid w:val="00BC6CE9"/>
    <w:rsid w:val="00BC7156"/>
    <w:rsid w:val="00BD0969"/>
    <w:rsid w:val="00BD463D"/>
    <w:rsid w:val="00BD4A1F"/>
    <w:rsid w:val="00BD537B"/>
    <w:rsid w:val="00BD6442"/>
    <w:rsid w:val="00BE4D08"/>
    <w:rsid w:val="00BE6F4F"/>
    <w:rsid w:val="00BE7918"/>
    <w:rsid w:val="00BF78A6"/>
    <w:rsid w:val="00C05037"/>
    <w:rsid w:val="00C10DA8"/>
    <w:rsid w:val="00C12856"/>
    <w:rsid w:val="00C1392E"/>
    <w:rsid w:val="00C174B4"/>
    <w:rsid w:val="00C24BED"/>
    <w:rsid w:val="00C26D54"/>
    <w:rsid w:val="00C33960"/>
    <w:rsid w:val="00C3535A"/>
    <w:rsid w:val="00C47F66"/>
    <w:rsid w:val="00C524C0"/>
    <w:rsid w:val="00C53A08"/>
    <w:rsid w:val="00C60402"/>
    <w:rsid w:val="00C73EF4"/>
    <w:rsid w:val="00C757A3"/>
    <w:rsid w:val="00C769DD"/>
    <w:rsid w:val="00C83225"/>
    <w:rsid w:val="00C83DE6"/>
    <w:rsid w:val="00C90970"/>
    <w:rsid w:val="00C93381"/>
    <w:rsid w:val="00C95F94"/>
    <w:rsid w:val="00CA13E3"/>
    <w:rsid w:val="00CA284F"/>
    <w:rsid w:val="00CA2C17"/>
    <w:rsid w:val="00CA5A6A"/>
    <w:rsid w:val="00CA64E2"/>
    <w:rsid w:val="00CB13A1"/>
    <w:rsid w:val="00CB2362"/>
    <w:rsid w:val="00CB3F9B"/>
    <w:rsid w:val="00CC0AE1"/>
    <w:rsid w:val="00CC4E0F"/>
    <w:rsid w:val="00CC611D"/>
    <w:rsid w:val="00CD5375"/>
    <w:rsid w:val="00CD61AA"/>
    <w:rsid w:val="00CE0AD5"/>
    <w:rsid w:val="00CE0E10"/>
    <w:rsid w:val="00CE176A"/>
    <w:rsid w:val="00CE354C"/>
    <w:rsid w:val="00CF0A0C"/>
    <w:rsid w:val="00CF3BDB"/>
    <w:rsid w:val="00CF75B3"/>
    <w:rsid w:val="00D01E1D"/>
    <w:rsid w:val="00D032F2"/>
    <w:rsid w:val="00D113F0"/>
    <w:rsid w:val="00D1659F"/>
    <w:rsid w:val="00D17216"/>
    <w:rsid w:val="00D25B6D"/>
    <w:rsid w:val="00D26054"/>
    <w:rsid w:val="00D37006"/>
    <w:rsid w:val="00D4260E"/>
    <w:rsid w:val="00D444BA"/>
    <w:rsid w:val="00D52A1D"/>
    <w:rsid w:val="00D546A7"/>
    <w:rsid w:val="00D623D2"/>
    <w:rsid w:val="00D64277"/>
    <w:rsid w:val="00D645B1"/>
    <w:rsid w:val="00D65F97"/>
    <w:rsid w:val="00D663B5"/>
    <w:rsid w:val="00D66DB9"/>
    <w:rsid w:val="00D7705F"/>
    <w:rsid w:val="00D85B98"/>
    <w:rsid w:val="00D85DE2"/>
    <w:rsid w:val="00D8733A"/>
    <w:rsid w:val="00D90C9C"/>
    <w:rsid w:val="00D96B68"/>
    <w:rsid w:val="00D96F41"/>
    <w:rsid w:val="00D97697"/>
    <w:rsid w:val="00DA62FE"/>
    <w:rsid w:val="00DA6E3A"/>
    <w:rsid w:val="00DC0E49"/>
    <w:rsid w:val="00DC24AB"/>
    <w:rsid w:val="00DC3779"/>
    <w:rsid w:val="00DC38DF"/>
    <w:rsid w:val="00DC4148"/>
    <w:rsid w:val="00DD681E"/>
    <w:rsid w:val="00DE15CB"/>
    <w:rsid w:val="00DE1C1A"/>
    <w:rsid w:val="00DE2FDB"/>
    <w:rsid w:val="00DE4C1A"/>
    <w:rsid w:val="00DE625E"/>
    <w:rsid w:val="00DE7428"/>
    <w:rsid w:val="00DF3C70"/>
    <w:rsid w:val="00E079D4"/>
    <w:rsid w:val="00E1280C"/>
    <w:rsid w:val="00E14CCB"/>
    <w:rsid w:val="00E21DC0"/>
    <w:rsid w:val="00E240F7"/>
    <w:rsid w:val="00E26A04"/>
    <w:rsid w:val="00E31E5D"/>
    <w:rsid w:val="00E338D9"/>
    <w:rsid w:val="00E34927"/>
    <w:rsid w:val="00E3715D"/>
    <w:rsid w:val="00E40784"/>
    <w:rsid w:val="00E42954"/>
    <w:rsid w:val="00E43309"/>
    <w:rsid w:val="00E45C4A"/>
    <w:rsid w:val="00E51971"/>
    <w:rsid w:val="00E5243D"/>
    <w:rsid w:val="00E612E4"/>
    <w:rsid w:val="00E61401"/>
    <w:rsid w:val="00E61565"/>
    <w:rsid w:val="00E6307E"/>
    <w:rsid w:val="00E75161"/>
    <w:rsid w:val="00E759A6"/>
    <w:rsid w:val="00E76DDF"/>
    <w:rsid w:val="00E8118F"/>
    <w:rsid w:val="00E82BB4"/>
    <w:rsid w:val="00E862E8"/>
    <w:rsid w:val="00E908EF"/>
    <w:rsid w:val="00EA0A16"/>
    <w:rsid w:val="00EA25F5"/>
    <w:rsid w:val="00EB16D9"/>
    <w:rsid w:val="00EB3400"/>
    <w:rsid w:val="00EB7764"/>
    <w:rsid w:val="00ED2236"/>
    <w:rsid w:val="00ED30FB"/>
    <w:rsid w:val="00ED7B96"/>
    <w:rsid w:val="00EE1413"/>
    <w:rsid w:val="00EE4856"/>
    <w:rsid w:val="00EE4D0D"/>
    <w:rsid w:val="00EE59F8"/>
    <w:rsid w:val="00EE7E98"/>
    <w:rsid w:val="00EF751F"/>
    <w:rsid w:val="00F0007E"/>
    <w:rsid w:val="00F01CCF"/>
    <w:rsid w:val="00F12EBF"/>
    <w:rsid w:val="00F17627"/>
    <w:rsid w:val="00F21004"/>
    <w:rsid w:val="00F366EE"/>
    <w:rsid w:val="00F372A3"/>
    <w:rsid w:val="00F37C05"/>
    <w:rsid w:val="00F37F8F"/>
    <w:rsid w:val="00F405E8"/>
    <w:rsid w:val="00F41776"/>
    <w:rsid w:val="00F520B4"/>
    <w:rsid w:val="00F535EE"/>
    <w:rsid w:val="00F55918"/>
    <w:rsid w:val="00F64F9F"/>
    <w:rsid w:val="00F677E9"/>
    <w:rsid w:val="00F714C5"/>
    <w:rsid w:val="00F72D0B"/>
    <w:rsid w:val="00F73441"/>
    <w:rsid w:val="00F776E3"/>
    <w:rsid w:val="00F77F5A"/>
    <w:rsid w:val="00F82427"/>
    <w:rsid w:val="00F846CF"/>
    <w:rsid w:val="00F84E52"/>
    <w:rsid w:val="00F857C1"/>
    <w:rsid w:val="00F90A24"/>
    <w:rsid w:val="00F97A6D"/>
    <w:rsid w:val="00FA1A62"/>
    <w:rsid w:val="00FA4CF1"/>
    <w:rsid w:val="00FB0177"/>
    <w:rsid w:val="00FB0C70"/>
    <w:rsid w:val="00FC7186"/>
    <w:rsid w:val="00FD495D"/>
    <w:rsid w:val="00FD5E65"/>
    <w:rsid w:val="00FE0271"/>
    <w:rsid w:val="00FE0C95"/>
    <w:rsid w:val="00FE4B03"/>
    <w:rsid w:val="00FF31DA"/>
    <w:rsid w:val="00FF3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1BA6C"/>
  <w15:chartTrackingRefBased/>
  <w15:docId w15:val="{2E843EA5-C925-4FE6-8F67-AECE05C1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88D"/>
  </w:style>
  <w:style w:type="paragraph" w:styleId="1">
    <w:name w:val="heading 1"/>
    <w:basedOn w:val="a"/>
    <w:next w:val="a"/>
    <w:link w:val="10"/>
    <w:uiPriority w:val="99"/>
    <w:qFormat/>
    <w:rsid w:val="00E76DDF"/>
    <w:pPr>
      <w:keepNext/>
      <w:keepLines/>
      <w:spacing w:before="480" w:after="200" w:line="276" w:lineRule="auto"/>
      <w:outlineLvl w:val="0"/>
    </w:pPr>
    <w:rPr>
      <w:rFonts w:ascii="Times New Roman" w:eastAsia="Times New Roman" w:hAnsi="Times New Roman" w:cs="Times New Roman"/>
      <w:lang w:val="en-US"/>
    </w:rPr>
  </w:style>
  <w:style w:type="paragraph" w:styleId="2">
    <w:name w:val="heading 2"/>
    <w:basedOn w:val="a"/>
    <w:next w:val="a"/>
    <w:link w:val="20"/>
    <w:uiPriority w:val="99"/>
    <w:unhideWhenUsed/>
    <w:qFormat/>
    <w:rsid w:val="00E76DDF"/>
    <w:pPr>
      <w:keepNext/>
      <w:keepLines/>
      <w:spacing w:before="200" w:after="200" w:line="276" w:lineRule="auto"/>
      <w:outlineLvl w:val="1"/>
    </w:pPr>
    <w:rPr>
      <w:rFonts w:ascii="Times New Roman" w:eastAsia="Times New Roman" w:hAnsi="Times New Roman" w:cs="Times New Roman"/>
      <w:lang w:val="en-US"/>
    </w:rPr>
  </w:style>
  <w:style w:type="paragraph" w:styleId="3">
    <w:name w:val="heading 3"/>
    <w:basedOn w:val="a"/>
    <w:next w:val="a"/>
    <w:link w:val="30"/>
    <w:uiPriority w:val="9"/>
    <w:unhideWhenUsed/>
    <w:qFormat/>
    <w:rsid w:val="00E76DDF"/>
    <w:pPr>
      <w:keepNext/>
      <w:keepLines/>
      <w:spacing w:before="200" w:after="200" w:line="276" w:lineRule="auto"/>
      <w:outlineLvl w:val="2"/>
    </w:pPr>
    <w:rPr>
      <w:rFonts w:ascii="Times New Roman" w:eastAsia="Times New Roman" w:hAnsi="Times New Roman" w:cs="Times New Roman"/>
      <w:lang w:val="en-US"/>
    </w:rPr>
  </w:style>
  <w:style w:type="paragraph" w:styleId="4">
    <w:name w:val="heading 4"/>
    <w:basedOn w:val="a"/>
    <w:next w:val="a"/>
    <w:link w:val="40"/>
    <w:uiPriority w:val="9"/>
    <w:unhideWhenUsed/>
    <w:qFormat/>
    <w:rsid w:val="00E76DDF"/>
    <w:pPr>
      <w:keepNext/>
      <w:keepLines/>
      <w:spacing w:before="200" w:after="200" w:line="276" w:lineRule="auto"/>
      <w:outlineLvl w:val="3"/>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6F4F"/>
  </w:style>
  <w:style w:type="paragraph" w:styleId="a5">
    <w:name w:val="footer"/>
    <w:basedOn w:val="a"/>
    <w:link w:val="a6"/>
    <w:uiPriority w:val="99"/>
    <w:unhideWhenUsed/>
    <w:rsid w:val="00BE6F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6F4F"/>
  </w:style>
  <w:style w:type="paragraph" w:styleId="a7">
    <w:name w:val="List Paragraph"/>
    <w:basedOn w:val="a"/>
    <w:uiPriority w:val="34"/>
    <w:qFormat/>
    <w:rsid w:val="007C3FD5"/>
    <w:pPr>
      <w:ind w:left="720"/>
      <w:contextualSpacing/>
    </w:pPr>
  </w:style>
  <w:style w:type="paragraph" w:customStyle="1" w:styleId="docdata">
    <w:name w:val="docdata"/>
    <w:aliases w:val="docy,v5,1034,bqiaagaaeyqcaaagiaiaaaonawaabbudaaaaaaaaaaaaaaaaaaaaaaaaaaaaaaaaaaaaaaaaaaaaaaaaaaaaaaaaaaaaaaaaaaaaaaaaaaaaaaaaaaaaaaaaaaaaaaaaaaaaaaaaaaaaaaaaaaaaaaaaaaaaaaaaaaaaaaaaaaaaaaaaaaaaaaaaaaaaaaaaaaaaaaaaaaaaaaaaaaaaaaaaaaaaaaaaaaaaaaaa"/>
    <w:basedOn w:val="a"/>
    <w:rsid w:val="009B15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8B29A9"/>
    <w:rPr>
      <w:sz w:val="16"/>
      <w:szCs w:val="16"/>
    </w:rPr>
  </w:style>
  <w:style w:type="paragraph" w:styleId="a9">
    <w:name w:val="annotation text"/>
    <w:basedOn w:val="a"/>
    <w:link w:val="aa"/>
    <w:uiPriority w:val="99"/>
    <w:semiHidden/>
    <w:unhideWhenUsed/>
    <w:rsid w:val="008B29A9"/>
    <w:pPr>
      <w:spacing w:line="240" w:lineRule="auto"/>
    </w:pPr>
    <w:rPr>
      <w:sz w:val="20"/>
      <w:szCs w:val="20"/>
    </w:rPr>
  </w:style>
  <w:style w:type="character" w:customStyle="1" w:styleId="aa">
    <w:name w:val="Текст примечания Знак"/>
    <w:basedOn w:val="a0"/>
    <w:link w:val="a9"/>
    <w:uiPriority w:val="99"/>
    <w:semiHidden/>
    <w:rsid w:val="008B29A9"/>
    <w:rPr>
      <w:sz w:val="20"/>
      <w:szCs w:val="20"/>
    </w:rPr>
  </w:style>
  <w:style w:type="paragraph" w:styleId="ab">
    <w:name w:val="annotation subject"/>
    <w:basedOn w:val="a9"/>
    <w:next w:val="a9"/>
    <w:link w:val="ac"/>
    <w:uiPriority w:val="99"/>
    <w:semiHidden/>
    <w:unhideWhenUsed/>
    <w:rsid w:val="008B29A9"/>
    <w:rPr>
      <w:b/>
      <w:bCs/>
    </w:rPr>
  </w:style>
  <w:style w:type="character" w:customStyle="1" w:styleId="ac">
    <w:name w:val="Тема примечания Знак"/>
    <w:basedOn w:val="aa"/>
    <w:link w:val="ab"/>
    <w:uiPriority w:val="99"/>
    <w:semiHidden/>
    <w:rsid w:val="008B29A9"/>
    <w:rPr>
      <w:b/>
      <w:bCs/>
      <w:sz w:val="20"/>
      <w:szCs w:val="20"/>
    </w:rPr>
  </w:style>
  <w:style w:type="paragraph" w:styleId="ad">
    <w:name w:val="Balloon Text"/>
    <w:basedOn w:val="a"/>
    <w:link w:val="ae"/>
    <w:uiPriority w:val="99"/>
    <w:semiHidden/>
    <w:unhideWhenUsed/>
    <w:rsid w:val="008B29A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B29A9"/>
    <w:rPr>
      <w:rFonts w:ascii="Segoe UI" w:hAnsi="Segoe UI" w:cs="Segoe UI"/>
      <w:sz w:val="18"/>
      <w:szCs w:val="18"/>
    </w:rPr>
  </w:style>
  <w:style w:type="character" w:styleId="af">
    <w:name w:val="Hyperlink"/>
    <w:basedOn w:val="a0"/>
    <w:uiPriority w:val="99"/>
    <w:unhideWhenUsed/>
    <w:rsid w:val="00C47F66"/>
    <w:rPr>
      <w:color w:val="0000FF"/>
      <w:u w:val="single"/>
    </w:rPr>
  </w:style>
  <w:style w:type="paragraph" w:styleId="af0">
    <w:name w:val="Normal (Web)"/>
    <w:basedOn w:val="a"/>
    <w:uiPriority w:val="99"/>
    <w:unhideWhenUsed/>
    <w:rsid w:val="00375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B33C81"/>
    <w:rPr>
      <w:rFonts w:ascii="Times New Roman" w:hAnsi="Times New Roman" w:cs="Times New Roman" w:hint="default"/>
      <w:b w:val="0"/>
      <w:bCs w:val="0"/>
      <w:i w:val="0"/>
      <w:iCs w:val="0"/>
      <w:color w:val="000000"/>
    </w:rPr>
  </w:style>
  <w:style w:type="character" w:customStyle="1" w:styleId="10">
    <w:name w:val="Заголовок 1 Знак"/>
    <w:basedOn w:val="a0"/>
    <w:link w:val="1"/>
    <w:uiPriority w:val="99"/>
    <w:rsid w:val="00E76DDF"/>
    <w:rPr>
      <w:rFonts w:ascii="Times New Roman" w:eastAsia="Times New Roman" w:hAnsi="Times New Roman" w:cs="Times New Roman"/>
      <w:lang w:val="en-US"/>
    </w:rPr>
  </w:style>
  <w:style w:type="character" w:customStyle="1" w:styleId="20">
    <w:name w:val="Заголовок 2 Знак"/>
    <w:basedOn w:val="a0"/>
    <w:link w:val="2"/>
    <w:uiPriority w:val="99"/>
    <w:rsid w:val="00E76DDF"/>
    <w:rPr>
      <w:rFonts w:ascii="Times New Roman" w:eastAsia="Times New Roman" w:hAnsi="Times New Roman" w:cs="Times New Roman"/>
      <w:lang w:val="en-US"/>
    </w:rPr>
  </w:style>
  <w:style w:type="character" w:customStyle="1" w:styleId="30">
    <w:name w:val="Заголовок 3 Знак"/>
    <w:basedOn w:val="a0"/>
    <w:link w:val="3"/>
    <w:uiPriority w:val="9"/>
    <w:rsid w:val="00E76DDF"/>
    <w:rPr>
      <w:rFonts w:ascii="Times New Roman" w:eastAsia="Times New Roman" w:hAnsi="Times New Roman" w:cs="Times New Roman"/>
      <w:lang w:val="en-US"/>
    </w:rPr>
  </w:style>
  <w:style w:type="character" w:customStyle="1" w:styleId="40">
    <w:name w:val="Заголовок 4 Знак"/>
    <w:basedOn w:val="a0"/>
    <w:link w:val="4"/>
    <w:uiPriority w:val="9"/>
    <w:rsid w:val="00E76DDF"/>
    <w:rPr>
      <w:rFonts w:ascii="Times New Roman" w:eastAsia="Times New Roman" w:hAnsi="Times New Roman" w:cs="Times New Roman"/>
      <w:lang w:val="en-US"/>
    </w:rPr>
  </w:style>
  <w:style w:type="numbering" w:customStyle="1" w:styleId="11">
    <w:name w:val="Нет списка1"/>
    <w:next w:val="a2"/>
    <w:uiPriority w:val="99"/>
    <w:semiHidden/>
    <w:unhideWhenUsed/>
    <w:rsid w:val="00E76DDF"/>
  </w:style>
  <w:style w:type="character" w:styleId="af1">
    <w:name w:val="FollowedHyperlink"/>
    <w:uiPriority w:val="99"/>
    <w:unhideWhenUsed/>
    <w:rsid w:val="00E76DDF"/>
    <w:rPr>
      <w:color w:val="800080"/>
      <w:u w:val="single"/>
    </w:rPr>
  </w:style>
  <w:style w:type="paragraph" w:customStyle="1" w:styleId="msonormal0">
    <w:name w:val="msonormal"/>
    <w:basedOn w:val="a"/>
    <w:rsid w:val="00E76DDF"/>
    <w:pPr>
      <w:spacing w:after="0" w:line="240" w:lineRule="auto"/>
    </w:pPr>
    <w:rPr>
      <w:rFonts w:ascii="Times New Roman" w:eastAsia="Times New Roman" w:hAnsi="Times New Roman" w:cs="Times New Roman"/>
      <w:color w:val="000000"/>
      <w:sz w:val="24"/>
      <w:szCs w:val="24"/>
      <w:lang w:eastAsia="ru-RU"/>
    </w:rPr>
  </w:style>
  <w:style w:type="paragraph" w:customStyle="1" w:styleId="pc">
    <w:name w:val="pc"/>
    <w:basedOn w:val="a"/>
    <w:rsid w:val="00E76DDF"/>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E76DDF"/>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
    <w:name w:val="pj"/>
    <w:basedOn w:val="a"/>
    <w:rsid w:val="00E76DDF"/>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customStyle="1" w:styleId="pji">
    <w:name w:val="pji"/>
    <w:basedOn w:val="a"/>
    <w:rsid w:val="00E76DDF"/>
    <w:pPr>
      <w:spacing w:after="0" w:line="240" w:lineRule="auto"/>
      <w:jc w:val="both"/>
    </w:pPr>
    <w:rPr>
      <w:rFonts w:ascii="Times New Roman" w:eastAsia="Times New Roman" w:hAnsi="Times New Roman" w:cs="Times New Roman"/>
      <w:color w:val="000000"/>
      <w:sz w:val="24"/>
      <w:szCs w:val="24"/>
      <w:lang w:eastAsia="ru-RU"/>
    </w:rPr>
  </w:style>
  <w:style w:type="paragraph" w:customStyle="1" w:styleId="msochpdefault">
    <w:name w:val="msochpdefault"/>
    <w:basedOn w:val="a"/>
    <w:rsid w:val="00E76DDF"/>
    <w:pPr>
      <w:spacing w:after="0" w:line="240" w:lineRule="auto"/>
    </w:pPr>
    <w:rPr>
      <w:rFonts w:ascii="Times New Roman" w:eastAsia="Times New Roman" w:hAnsi="Times New Roman" w:cs="Times New Roman"/>
      <w:color w:val="000000"/>
      <w:sz w:val="20"/>
      <w:szCs w:val="20"/>
      <w:lang w:eastAsia="ru-RU"/>
    </w:rPr>
  </w:style>
  <w:style w:type="character" w:customStyle="1" w:styleId="s1">
    <w:name w:val="s1"/>
    <w:rsid w:val="00E76DDF"/>
    <w:rPr>
      <w:rFonts w:ascii="Times New Roman" w:hAnsi="Times New Roman" w:cs="Times New Roman" w:hint="default"/>
      <w:b/>
      <w:bCs/>
      <w:color w:val="000000"/>
    </w:rPr>
  </w:style>
  <w:style w:type="character" w:customStyle="1" w:styleId="s2">
    <w:name w:val="s2"/>
    <w:rsid w:val="00E76DDF"/>
    <w:rPr>
      <w:rFonts w:ascii="Times New Roman" w:hAnsi="Times New Roman" w:cs="Times New Roman" w:hint="default"/>
      <w:color w:val="333399"/>
      <w:u w:val="single"/>
    </w:rPr>
  </w:style>
  <w:style w:type="character" w:customStyle="1" w:styleId="s3">
    <w:name w:val="s3"/>
    <w:uiPriority w:val="99"/>
    <w:rsid w:val="00E76DDF"/>
    <w:rPr>
      <w:rFonts w:ascii="Times New Roman" w:hAnsi="Times New Roman" w:cs="Times New Roman" w:hint="default"/>
      <w:b w:val="0"/>
      <w:bCs w:val="0"/>
      <w:i/>
      <w:iCs/>
      <w:color w:val="FF0000"/>
    </w:rPr>
  </w:style>
  <w:style w:type="character" w:customStyle="1" w:styleId="s9">
    <w:name w:val="s9"/>
    <w:uiPriority w:val="99"/>
    <w:rsid w:val="00E76DDF"/>
    <w:rPr>
      <w:rFonts w:ascii="Times New Roman" w:hAnsi="Times New Roman" w:cs="Times New Roman" w:hint="default"/>
      <w:b w:val="0"/>
      <w:bCs w:val="0"/>
      <w:i/>
      <w:iCs/>
      <w:color w:val="333399"/>
      <w:u w:val="single"/>
    </w:rPr>
  </w:style>
  <w:style w:type="paragraph" w:customStyle="1" w:styleId="p">
    <w:name w:val="p"/>
    <w:basedOn w:val="a"/>
    <w:rsid w:val="00E76DDF"/>
    <w:pPr>
      <w:spacing w:after="0" w:line="240" w:lineRule="auto"/>
    </w:pPr>
    <w:rPr>
      <w:rFonts w:ascii="Times New Roman" w:eastAsia="Times New Roman" w:hAnsi="Times New Roman" w:cs="Times New Roman"/>
      <w:color w:val="000000"/>
      <w:sz w:val="24"/>
      <w:szCs w:val="24"/>
      <w:lang w:eastAsia="ru-RU"/>
    </w:rPr>
  </w:style>
  <w:style w:type="character" w:customStyle="1" w:styleId="s20">
    <w:name w:val="s20"/>
    <w:rsid w:val="00E76DDF"/>
  </w:style>
  <w:style w:type="paragraph" w:customStyle="1" w:styleId="IASBNormalnpara">
    <w:name w:val="IASB Normal npara"/>
    <w:basedOn w:val="a"/>
    <w:rsid w:val="00E76DDF"/>
    <w:pPr>
      <w:spacing w:before="100" w:after="0" w:line="240" w:lineRule="auto"/>
      <w:ind w:left="782" w:hanging="782"/>
      <w:jc w:val="both"/>
    </w:pPr>
    <w:rPr>
      <w:rFonts w:ascii="Times New Roman" w:eastAsia="Times New Roman" w:hAnsi="Times New Roman" w:cs="Times New Roman"/>
      <w:sz w:val="19"/>
      <w:szCs w:val="20"/>
    </w:rPr>
  </w:style>
  <w:style w:type="paragraph" w:customStyle="1" w:styleId="IASBNormalnparaL1">
    <w:name w:val="IASB Normal nparaL1"/>
    <w:basedOn w:val="IASBNormalnpara"/>
    <w:rsid w:val="00E76DDF"/>
    <w:pPr>
      <w:ind w:left="1564"/>
    </w:pPr>
  </w:style>
  <w:style w:type="paragraph" w:customStyle="1" w:styleId="IASBSectionTitle3NonInd">
    <w:name w:val="IASB Section Title 3 NonInd"/>
    <w:basedOn w:val="a"/>
    <w:rsid w:val="00E76DDF"/>
    <w:pPr>
      <w:keepNext/>
      <w:keepLines/>
      <w:spacing w:before="300" w:after="200" w:line="240" w:lineRule="auto"/>
    </w:pPr>
    <w:rPr>
      <w:rFonts w:ascii="Arial" w:eastAsia="Times New Roman" w:hAnsi="Arial" w:cs="Arial"/>
      <w:b/>
      <w:szCs w:val="20"/>
    </w:rPr>
  </w:style>
  <w:style w:type="paragraph" w:customStyle="1" w:styleId="IASBSectionTitle4Ind">
    <w:name w:val="IASB Section Title 4 Ind"/>
    <w:basedOn w:val="a"/>
    <w:rsid w:val="00E76DDF"/>
    <w:pPr>
      <w:keepNext/>
      <w:keepLines/>
      <w:spacing w:before="300" w:after="200" w:line="240" w:lineRule="auto"/>
      <w:ind w:left="782"/>
    </w:pPr>
    <w:rPr>
      <w:rFonts w:ascii="Arial" w:eastAsia="Times New Roman" w:hAnsi="Arial" w:cs="Arial"/>
      <w:i/>
      <w:szCs w:val="20"/>
    </w:rPr>
  </w:style>
  <w:style w:type="paragraph" w:customStyle="1" w:styleId="IASBNormalnparaL2">
    <w:name w:val="IASB Normal nparaL2"/>
    <w:basedOn w:val="IASBNormalnparaL1"/>
    <w:rsid w:val="00E76DDF"/>
    <w:pPr>
      <w:ind w:left="2347"/>
    </w:pPr>
  </w:style>
  <w:style w:type="paragraph" w:customStyle="1" w:styleId="DocDefaults">
    <w:name w:val="DocDefaults"/>
    <w:rsid w:val="00E76DDF"/>
    <w:pPr>
      <w:spacing w:after="200" w:line="276" w:lineRule="auto"/>
    </w:pPr>
    <w:rPr>
      <w:rFonts w:ascii="Calibri" w:eastAsia="Calibri" w:hAnsi="Calibri" w:cs="Times New Roman"/>
      <w:lang w:val="en-US"/>
    </w:rPr>
  </w:style>
  <w:style w:type="paragraph" w:styleId="af2">
    <w:name w:val="Normal Indent"/>
    <w:basedOn w:val="a"/>
    <w:uiPriority w:val="99"/>
    <w:unhideWhenUsed/>
    <w:rsid w:val="00E76DDF"/>
    <w:pPr>
      <w:spacing w:after="200" w:line="276" w:lineRule="auto"/>
      <w:ind w:left="720"/>
    </w:pPr>
    <w:rPr>
      <w:rFonts w:ascii="Times New Roman" w:eastAsia="Times New Roman" w:hAnsi="Times New Roman" w:cs="Times New Roman"/>
      <w:lang w:val="en-US"/>
    </w:rPr>
  </w:style>
  <w:style w:type="paragraph" w:styleId="af3">
    <w:name w:val="Subtitle"/>
    <w:basedOn w:val="a"/>
    <w:next w:val="a"/>
    <w:link w:val="af4"/>
    <w:uiPriority w:val="11"/>
    <w:qFormat/>
    <w:rsid w:val="00E76DDF"/>
    <w:pPr>
      <w:numPr>
        <w:ilvl w:val="1"/>
      </w:numPr>
      <w:spacing w:after="200" w:line="276" w:lineRule="auto"/>
      <w:ind w:left="86"/>
    </w:pPr>
    <w:rPr>
      <w:rFonts w:ascii="Times New Roman" w:eastAsia="Times New Roman" w:hAnsi="Times New Roman" w:cs="Times New Roman"/>
      <w:lang w:val="en-US"/>
    </w:rPr>
  </w:style>
  <w:style w:type="character" w:customStyle="1" w:styleId="af4">
    <w:name w:val="Подзаголовок Знак"/>
    <w:basedOn w:val="a0"/>
    <w:link w:val="af3"/>
    <w:uiPriority w:val="11"/>
    <w:rsid w:val="00E76DDF"/>
    <w:rPr>
      <w:rFonts w:ascii="Times New Roman" w:eastAsia="Times New Roman" w:hAnsi="Times New Roman" w:cs="Times New Roman"/>
      <w:lang w:val="en-US"/>
    </w:rPr>
  </w:style>
  <w:style w:type="paragraph" w:styleId="af5">
    <w:name w:val="Title"/>
    <w:basedOn w:val="a"/>
    <w:next w:val="a"/>
    <w:link w:val="af6"/>
    <w:uiPriority w:val="10"/>
    <w:qFormat/>
    <w:rsid w:val="00E76DDF"/>
    <w:pPr>
      <w:pBdr>
        <w:bottom w:val="single" w:sz="8" w:space="4" w:color="4472C4"/>
      </w:pBdr>
      <w:spacing w:after="300" w:line="276" w:lineRule="auto"/>
      <w:contextualSpacing/>
    </w:pPr>
    <w:rPr>
      <w:rFonts w:ascii="Times New Roman" w:eastAsia="Times New Roman" w:hAnsi="Times New Roman" w:cs="Times New Roman"/>
      <w:lang w:val="en-US"/>
    </w:rPr>
  </w:style>
  <w:style w:type="character" w:customStyle="1" w:styleId="af6">
    <w:name w:val="Заголовок Знак"/>
    <w:basedOn w:val="a0"/>
    <w:link w:val="af5"/>
    <w:uiPriority w:val="10"/>
    <w:rsid w:val="00E76DDF"/>
    <w:rPr>
      <w:rFonts w:ascii="Times New Roman" w:eastAsia="Times New Roman" w:hAnsi="Times New Roman" w:cs="Times New Roman"/>
      <w:lang w:val="en-US"/>
    </w:rPr>
  </w:style>
  <w:style w:type="character" w:styleId="af7">
    <w:name w:val="Emphasis"/>
    <w:uiPriority w:val="20"/>
    <w:qFormat/>
    <w:rsid w:val="00E76DDF"/>
    <w:rPr>
      <w:rFonts w:ascii="Times New Roman" w:eastAsia="Times New Roman" w:hAnsi="Times New Roman" w:cs="Times New Roman"/>
    </w:rPr>
  </w:style>
  <w:style w:type="table" w:styleId="af8">
    <w:name w:val="Table Grid"/>
    <w:basedOn w:val="a1"/>
    <w:uiPriority w:val="59"/>
    <w:rsid w:val="00E76DDF"/>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caption"/>
    <w:basedOn w:val="a"/>
    <w:next w:val="a"/>
    <w:uiPriority w:val="35"/>
    <w:semiHidden/>
    <w:unhideWhenUsed/>
    <w:qFormat/>
    <w:rsid w:val="00E76DDF"/>
    <w:pPr>
      <w:spacing w:after="200" w:line="240" w:lineRule="auto"/>
    </w:pPr>
    <w:rPr>
      <w:rFonts w:ascii="Times New Roman" w:eastAsia="Times New Roman" w:hAnsi="Times New Roman" w:cs="Times New Roman"/>
      <w:lang w:val="en-US"/>
    </w:rPr>
  </w:style>
  <w:style w:type="paragraph" w:customStyle="1" w:styleId="disclaimer">
    <w:name w:val="disclaimer"/>
    <w:basedOn w:val="a"/>
    <w:rsid w:val="00E76DDF"/>
    <w:pPr>
      <w:spacing w:after="200" w:line="276" w:lineRule="auto"/>
      <w:jc w:val="center"/>
    </w:pPr>
    <w:rPr>
      <w:rFonts w:ascii="Times New Roman" w:eastAsia="Times New Roman" w:hAnsi="Times New Roman" w:cs="Times New Roman"/>
      <w:sz w:val="18"/>
      <w:szCs w:val="18"/>
      <w:lang w:val="en-US"/>
    </w:rPr>
  </w:style>
  <w:style w:type="paragraph" w:customStyle="1" w:styleId="s8">
    <w:name w:val="s8"/>
    <w:basedOn w:val="a"/>
    <w:uiPriority w:val="99"/>
    <w:rsid w:val="00E76DDF"/>
    <w:pPr>
      <w:spacing w:after="0" w:line="240" w:lineRule="auto"/>
    </w:pPr>
    <w:rPr>
      <w:rFonts w:ascii="Times New Roman" w:eastAsia="Times New Roman" w:hAnsi="Times New Roman" w:cs="Times New Roman"/>
      <w:color w:val="333399"/>
      <w:sz w:val="24"/>
      <w:szCs w:val="24"/>
      <w:lang w:eastAsia="ru-RU"/>
    </w:rPr>
  </w:style>
  <w:style w:type="character" w:customStyle="1" w:styleId="s19">
    <w:name w:val="s19"/>
    <w:rsid w:val="00E76DDF"/>
    <w:rPr>
      <w:rFonts w:ascii="Times New Roman" w:hAnsi="Times New Roman"/>
      <w:color w:val="008000"/>
    </w:rPr>
  </w:style>
  <w:style w:type="character" w:customStyle="1" w:styleId="s7">
    <w:name w:val="s7"/>
    <w:uiPriority w:val="99"/>
    <w:rsid w:val="00E76DDF"/>
    <w:rPr>
      <w:rFonts w:ascii="Courier New" w:hAnsi="Courier New"/>
      <w:color w:val="000000"/>
    </w:rPr>
  </w:style>
  <w:style w:type="character" w:customStyle="1" w:styleId="s10">
    <w:name w:val="s10"/>
    <w:uiPriority w:val="99"/>
    <w:rsid w:val="00E76DDF"/>
    <w:rPr>
      <w:rFonts w:ascii="Times New Roman" w:hAnsi="Times New Roman"/>
      <w:color w:val="333399"/>
      <w:u w:val="single"/>
    </w:rPr>
  </w:style>
  <w:style w:type="character" w:customStyle="1" w:styleId="s16">
    <w:name w:val="s16"/>
    <w:rsid w:val="00E76DDF"/>
    <w:rPr>
      <w:rFonts w:ascii="Times New Roman" w:hAnsi="Times New Roman"/>
      <w:i/>
      <w:color w:val="000000"/>
    </w:rPr>
  </w:style>
  <w:style w:type="character" w:customStyle="1" w:styleId="s17">
    <w:name w:val="s17"/>
    <w:rsid w:val="00E76DDF"/>
    <w:rPr>
      <w:rFonts w:ascii="Times New Roman" w:hAnsi="Times New Roman"/>
      <w:color w:val="000000"/>
    </w:rPr>
  </w:style>
  <w:style w:type="character" w:customStyle="1" w:styleId="s18">
    <w:name w:val="s18"/>
    <w:rsid w:val="00E76DDF"/>
    <w:rPr>
      <w:rFonts w:ascii="Times New Roman" w:hAnsi="Times New Roman"/>
      <w:color w:val="000000"/>
    </w:rPr>
  </w:style>
  <w:style w:type="character" w:customStyle="1" w:styleId="s11">
    <w:name w:val="s11"/>
    <w:uiPriority w:val="99"/>
    <w:rsid w:val="00E76DDF"/>
    <w:rPr>
      <w:rFonts w:ascii="Courier New" w:hAnsi="Courier New"/>
      <w:b/>
      <w:color w:val="000000"/>
    </w:rPr>
  </w:style>
  <w:style w:type="character" w:customStyle="1" w:styleId="s12">
    <w:name w:val="s12"/>
    <w:uiPriority w:val="99"/>
    <w:rsid w:val="00E76DDF"/>
    <w:rPr>
      <w:rFonts w:ascii="Courier New" w:hAnsi="Courier New"/>
      <w:color w:val="333399"/>
      <w:u w:val="single"/>
    </w:rPr>
  </w:style>
  <w:style w:type="character" w:customStyle="1" w:styleId="s13">
    <w:name w:val="s13"/>
    <w:uiPriority w:val="99"/>
    <w:rsid w:val="00E76DDF"/>
    <w:rPr>
      <w:rFonts w:ascii="Courier New" w:hAnsi="Courier New"/>
      <w:i/>
      <w:color w:val="FF0000"/>
    </w:rPr>
  </w:style>
  <w:style w:type="character" w:customStyle="1" w:styleId="s14">
    <w:name w:val="s14"/>
    <w:uiPriority w:val="99"/>
    <w:rsid w:val="00E76DDF"/>
    <w:rPr>
      <w:rFonts w:ascii="Courier New" w:hAnsi="Courier New"/>
      <w:color w:val="008000"/>
    </w:rPr>
  </w:style>
  <w:style w:type="character" w:customStyle="1" w:styleId="s15">
    <w:name w:val="s15"/>
    <w:uiPriority w:val="99"/>
    <w:rsid w:val="00E76DDF"/>
    <w:rPr>
      <w:rFonts w:ascii="Courier New" w:hAnsi="Courier New"/>
      <w:color w:val="333399"/>
      <w:u w:val="single"/>
    </w:rPr>
  </w:style>
  <w:style w:type="character" w:customStyle="1" w:styleId="s00">
    <w:name w:val="s00"/>
    <w:uiPriority w:val="99"/>
    <w:rsid w:val="00E76DDF"/>
    <w:rPr>
      <w:rFonts w:ascii="Times New Roman" w:hAnsi="Times New Roman"/>
      <w:color w:val="000000"/>
    </w:rPr>
  </w:style>
  <w:style w:type="paragraph" w:styleId="HTML">
    <w:name w:val="HTML Preformatted"/>
    <w:basedOn w:val="a"/>
    <w:link w:val="HTML0"/>
    <w:uiPriority w:val="99"/>
    <w:unhideWhenUsed/>
    <w:rsid w:val="00E7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color w:val="000000"/>
      <w:sz w:val="20"/>
      <w:szCs w:val="20"/>
      <w:lang w:eastAsia="ru-RU"/>
    </w:rPr>
  </w:style>
  <w:style w:type="character" w:customStyle="1" w:styleId="HTML0">
    <w:name w:val="Стандартный HTML Знак"/>
    <w:basedOn w:val="a0"/>
    <w:link w:val="HTML"/>
    <w:uiPriority w:val="99"/>
    <w:rsid w:val="00E76DDF"/>
    <w:rPr>
      <w:rFonts w:ascii="Consolas" w:eastAsia="Times New Roman" w:hAnsi="Consolas" w:cs="Times New Roman"/>
      <w:color w:val="000000"/>
      <w:sz w:val="20"/>
      <w:szCs w:val="20"/>
      <w:lang w:eastAsia="ru-RU"/>
    </w:rPr>
  </w:style>
  <w:style w:type="character" w:customStyle="1" w:styleId="s6">
    <w:name w:val="s6"/>
    <w:uiPriority w:val="99"/>
    <w:rsid w:val="00E76DDF"/>
    <w:rPr>
      <w:rFonts w:ascii="Times New Roman" w:hAnsi="Times New Roman"/>
      <w:strike/>
      <w:color w:val="808000"/>
      <w:sz w:val="20"/>
    </w:rPr>
  </w:style>
  <w:style w:type="character" w:customStyle="1" w:styleId="s5">
    <w:name w:val="s5"/>
    <w:uiPriority w:val="99"/>
    <w:rsid w:val="00E76DDF"/>
    <w:rPr>
      <w:rFonts w:ascii="Times New Roman" w:hAnsi="Times New Roman"/>
      <w:color w:val="808080"/>
      <w:sz w:val="20"/>
      <w:u w:val="none"/>
      <w:effect w:val="none"/>
    </w:rPr>
  </w:style>
  <w:style w:type="character" w:customStyle="1" w:styleId="s110">
    <w:name w:val="s110"/>
    <w:rsid w:val="00E76DDF"/>
    <w:rPr>
      <w:rFonts w:ascii="Courier New" w:hAnsi="Courier New"/>
      <w:b/>
      <w:color w:val="000000"/>
      <w:sz w:val="20"/>
      <w:u w:val="none"/>
      <w:effect w:val="none"/>
    </w:rPr>
  </w:style>
  <w:style w:type="character" w:customStyle="1" w:styleId="s21">
    <w:name w:val="s21"/>
    <w:rsid w:val="00E76DDF"/>
    <w:rPr>
      <w:rFonts w:ascii="Courier New" w:hAnsi="Courier New"/>
      <w:b/>
      <w:color w:val="000080"/>
      <w:sz w:val="20"/>
      <w:u w:val="none"/>
      <w:effect w:val="none"/>
    </w:rPr>
  </w:style>
  <w:style w:type="character" w:customStyle="1" w:styleId="s31">
    <w:name w:val="s31"/>
    <w:rsid w:val="00E76DDF"/>
    <w:rPr>
      <w:rFonts w:ascii="Courier New" w:hAnsi="Courier New"/>
      <w:i/>
      <w:color w:val="FF0000"/>
      <w:sz w:val="20"/>
      <w:u w:val="none"/>
      <w:effect w:val="none"/>
    </w:rPr>
  </w:style>
  <w:style w:type="character" w:customStyle="1" w:styleId="s61">
    <w:name w:val="s61"/>
    <w:rsid w:val="00E76DDF"/>
    <w:rPr>
      <w:rFonts w:ascii="Courier New" w:hAnsi="Courier New"/>
      <w:strike/>
      <w:color w:val="808000"/>
      <w:sz w:val="20"/>
    </w:rPr>
  </w:style>
  <w:style w:type="character" w:customStyle="1" w:styleId="s01">
    <w:name w:val="s01"/>
    <w:rsid w:val="00E76DDF"/>
    <w:rPr>
      <w:rFonts w:ascii="Times New Roman" w:hAnsi="Times New Roman"/>
      <w:color w:val="000000"/>
    </w:rPr>
  </w:style>
  <w:style w:type="paragraph" w:styleId="afa">
    <w:name w:val="No Spacing"/>
    <w:uiPriority w:val="1"/>
    <w:qFormat/>
    <w:rsid w:val="00E76DDF"/>
    <w:pPr>
      <w:spacing w:after="0" w:line="240" w:lineRule="auto"/>
    </w:pPr>
    <w:rPr>
      <w:rFonts w:ascii="Times New Roman" w:eastAsia="Times New Roman" w:hAnsi="Times New Roman" w:cs="Times New Roman"/>
      <w:color w:val="000000"/>
      <w:sz w:val="20"/>
      <w:szCs w:val="20"/>
      <w:lang w:eastAsia="ru-RU"/>
    </w:rPr>
  </w:style>
  <w:style w:type="paragraph" w:customStyle="1" w:styleId="Default">
    <w:name w:val="Default"/>
    <w:rsid w:val="00E76D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b">
    <w:name w:val="Body Text"/>
    <w:basedOn w:val="a"/>
    <w:link w:val="afc"/>
    <w:uiPriority w:val="99"/>
    <w:rsid w:val="00E76DDF"/>
    <w:pPr>
      <w:spacing w:after="0" w:line="240" w:lineRule="auto"/>
      <w:jc w:val="center"/>
    </w:pPr>
    <w:rPr>
      <w:rFonts w:ascii="Courier New" w:eastAsia="Times New Roman" w:hAnsi="Courier New" w:cs="Times New Roman"/>
      <w:color w:val="0000FF"/>
      <w:sz w:val="24"/>
      <w:szCs w:val="24"/>
      <w:lang w:eastAsia="ru-RU"/>
    </w:rPr>
  </w:style>
  <w:style w:type="character" w:customStyle="1" w:styleId="afc">
    <w:name w:val="Основной текст Знак"/>
    <w:basedOn w:val="a0"/>
    <w:link w:val="afb"/>
    <w:uiPriority w:val="99"/>
    <w:rsid w:val="00E76DDF"/>
    <w:rPr>
      <w:rFonts w:ascii="Courier New" w:eastAsia="Times New Roman" w:hAnsi="Courier New" w:cs="Times New Roman"/>
      <w:color w:val="0000FF"/>
      <w:sz w:val="24"/>
      <w:szCs w:val="24"/>
      <w:lang w:eastAsia="ru-RU"/>
    </w:rPr>
  </w:style>
  <w:style w:type="paragraph" w:styleId="21">
    <w:name w:val="Body Text 2"/>
    <w:basedOn w:val="a"/>
    <w:link w:val="22"/>
    <w:uiPriority w:val="99"/>
    <w:rsid w:val="00E76DDF"/>
    <w:pPr>
      <w:spacing w:after="120" w:line="480" w:lineRule="auto"/>
    </w:pPr>
    <w:rPr>
      <w:rFonts w:ascii="Times New Roman" w:eastAsia="Times New Roman" w:hAnsi="Times New Roman" w:cs="Times New Roman"/>
      <w:color w:val="000000"/>
      <w:sz w:val="24"/>
      <w:szCs w:val="24"/>
      <w:lang w:eastAsia="ru-RU"/>
    </w:rPr>
  </w:style>
  <w:style w:type="character" w:customStyle="1" w:styleId="22">
    <w:name w:val="Основной текст 2 Знак"/>
    <w:basedOn w:val="a0"/>
    <w:link w:val="21"/>
    <w:uiPriority w:val="99"/>
    <w:rsid w:val="00E76DDF"/>
    <w:rPr>
      <w:rFonts w:ascii="Times New Roman" w:eastAsia="Times New Roman" w:hAnsi="Times New Roman" w:cs="Times New Roman"/>
      <w:color w:val="000000"/>
      <w:sz w:val="24"/>
      <w:szCs w:val="24"/>
      <w:lang w:eastAsia="ru-RU"/>
    </w:rPr>
  </w:style>
  <w:style w:type="paragraph" w:customStyle="1" w:styleId="a00">
    <w:name w:val="a0"/>
    <w:basedOn w:val="a"/>
    <w:uiPriority w:val="99"/>
    <w:rsid w:val="00E76DDF"/>
    <w:pPr>
      <w:spacing w:line="240" w:lineRule="auto"/>
    </w:pPr>
    <w:rPr>
      <w:rFonts w:ascii="Times New Roman" w:eastAsia="Times New Roman" w:hAnsi="Times New Roman" w:cs="Times New Roman"/>
      <w:b/>
      <w:bCs/>
      <w:color w:val="000000"/>
      <w:sz w:val="28"/>
      <w:szCs w:val="28"/>
      <w:lang w:eastAsia="ru-RU"/>
    </w:rPr>
  </w:style>
  <w:style w:type="paragraph" w:customStyle="1" w:styleId="a10">
    <w:name w:val="a1"/>
    <w:basedOn w:val="a"/>
    <w:uiPriority w:val="99"/>
    <w:rsid w:val="00E76DDF"/>
    <w:pPr>
      <w:spacing w:after="0" w:line="240" w:lineRule="auto"/>
    </w:pPr>
    <w:rPr>
      <w:rFonts w:ascii="Calibri" w:eastAsia="Times New Roman" w:hAnsi="Calibri" w:cs="Calibri"/>
      <w:lang w:eastAsia="ru-RU"/>
    </w:rPr>
  </w:style>
  <w:style w:type="paragraph" w:customStyle="1" w:styleId="listparagraph">
    <w:name w:val="listparagraph"/>
    <w:basedOn w:val="a"/>
    <w:uiPriority w:val="99"/>
    <w:rsid w:val="00E76DDF"/>
    <w:pPr>
      <w:spacing w:after="0" w:line="240" w:lineRule="auto"/>
      <w:ind w:left="720"/>
    </w:pPr>
    <w:rPr>
      <w:rFonts w:ascii="Times New Roman" w:eastAsia="Times New Roman" w:hAnsi="Times New Roman" w:cs="Times New Roman"/>
      <w:color w:val="000000"/>
      <w:sz w:val="24"/>
      <w:szCs w:val="24"/>
      <w:lang w:eastAsia="ru-RU"/>
    </w:rPr>
  </w:style>
  <w:style w:type="paragraph" w:customStyle="1" w:styleId="listparagraphcxspfirst">
    <w:name w:val="listparagraphcxspfirst"/>
    <w:basedOn w:val="a"/>
    <w:uiPriority w:val="99"/>
    <w:rsid w:val="00E76DDF"/>
    <w:pPr>
      <w:spacing w:after="0" w:line="240" w:lineRule="auto"/>
      <w:ind w:left="720"/>
    </w:pPr>
    <w:rPr>
      <w:rFonts w:ascii="Times New Roman" w:eastAsia="Times New Roman" w:hAnsi="Times New Roman" w:cs="Times New Roman"/>
      <w:color w:val="000000"/>
      <w:sz w:val="24"/>
      <w:szCs w:val="24"/>
      <w:lang w:eastAsia="ru-RU"/>
    </w:rPr>
  </w:style>
  <w:style w:type="paragraph" w:customStyle="1" w:styleId="listparagraphcxspmiddle">
    <w:name w:val="listparagraphcxspmiddle"/>
    <w:basedOn w:val="a"/>
    <w:uiPriority w:val="99"/>
    <w:rsid w:val="00E76DDF"/>
    <w:pPr>
      <w:spacing w:after="0" w:line="240" w:lineRule="auto"/>
      <w:ind w:left="720"/>
    </w:pPr>
    <w:rPr>
      <w:rFonts w:ascii="Times New Roman" w:eastAsia="Times New Roman" w:hAnsi="Times New Roman" w:cs="Times New Roman"/>
      <w:color w:val="000000"/>
      <w:sz w:val="24"/>
      <w:szCs w:val="24"/>
      <w:lang w:eastAsia="ru-RU"/>
    </w:rPr>
  </w:style>
  <w:style w:type="paragraph" w:customStyle="1" w:styleId="listparagraphcxsplast">
    <w:name w:val="listparagraphcxsplast"/>
    <w:basedOn w:val="a"/>
    <w:uiPriority w:val="99"/>
    <w:rsid w:val="00E76DDF"/>
    <w:pPr>
      <w:spacing w:after="0" w:line="240" w:lineRule="auto"/>
      <w:ind w:left="720"/>
    </w:pPr>
    <w:rPr>
      <w:rFonts w:ascii="Times New Roman" w:eastAsia="Times New Roman" w:hAnsi="Times New Roman" w:cs="Times New Roman"/>
      <w:color w:val="000000"/>
      <w:sz w:val="24"/>
      <w:szCs w:val="24"/>
      <w:lang w:eastAsia="ru-RU"/>
    </w:rPr>
  </w:style>
  <w:style w:type="paragraph" w:customStyle="1" w:styleId="100">
    <w:name w:val="10"/>
    <w:basedOn w:val="a"/>
    <w:uiPriority w:val="99"/>
    <w:rsid w:val="00E76DDF"/>
    <w:pPr>
      <w:keepNext/>
      <w:spacing w:after="120" w:line="240" w:lineRule="auto"/>
      <w:jc w:val="center"/>
    </w:pPr>
    <w:rPr>
      <w:rFonts w:ascii="Times New Roman" w:eastAsia="Times New Roman" w:hAnsi="Times New Roman" w:cs="Times New Roman"/>
      <w:b/>
      <w:bCs/>
      <w:color w:val="000000"/>
      <w:spacing w:val="60"/>
      <w:sz w:val="28"/>
      <w:szCs w:val="28"/>
      <w:lang w:eastAsia="ru-RU"/>
    </w:rPr>
  </w:style>
  <w:style w:type="character" w:customStyle="1" w:styleId="41">
    <w:name w:val="4"/>
    <w:uiPriority w:val="99"/>
    <w:rsid w:val="00E76DDF"/>
    <w:rPr>
      <w:rFonts w:ascii="Times New Roman" w:hAnsi="Times New Roman"/>
      <w:b/>
    </w:rPr>
  </w:style>
  <w:style w:type="character" w:customStyle="1" w:styleId="6">
    <w:name w:val="6"/>
    <w:uiPriority w:val="99"/>
    <w:rsid w:val="00E76DDF"/>
    <w:rPr>
      <w:rFonts w:ascii="Arial" w:hAnsi="Arial"/>
      <w:b/>
      <w:i/>
    </w:rPr>
  </w:style>
  <w:style w:type="character" w:customStyle="1" w:styleId="31">
    <w:name w:val="3"/>
    <w:uiPriority w:val="99"/>
    <w:rsid w:val="00E76DDF"/>
    <w:rPr>
      <w:rFonts w:ascii="Courier New" w:hAnsi="Courier New"/>
      <w:color w:val="0000FF"/>
    </w:rPr>
  </w:style>
  <w:style w:type="character" w:customStyle="1" w:styleId="23">
    <w:name w:val="2"/>
    <w:uiPriority w:val="99"/>
    <w:rsid w:val="00E76DDF"/>
    <w:rPr>
      <w:rFonts w:ascii="Times New Roman" w:hAnsi="Times New Roman"/>
    </w:rPr>
  </w:style>
  <w:style w:type="character" w:customStyle="1" w:styleId="12">
    <w:name w:val="1"/>
    <w:uiPriority w:val="99"/>
    <w:rsid w:val="00E76DDF"/>
    <w:rPr>
      <w:rFonts w:ascii="Times New Roman" w:hAnsi="Times New Roman"/>
    </w:rPr>
  </w:style>
  <w:style w:type="character" w:customStyle="1" w:styleId="afd">
    <w:name w:val="a"/>
    <w:uiPriority w:val="99"/>
    <w:rsid w:val="00E76DDF"/>
    <w:rPr>
      <w:rFonts w:ascii="Times New Roman" w:hAnsi="Times New Roman"/>
    </w:rPr>
  </w:style>
  <w:style w:type="character" w:customStyle="1" w:styleId="7">
    <w:name w:val="7"/>
    <w:uiPriority w:val="99"/>
    <w:rsid w:val="00E76DDF"/>
    <w:rPr>
      <w:rFonts w:ascii="Times New Roman" w:hAnsi="Times New Roman"/>
      <w:b/>
    </w:rPr>
  </w:style>
  <w:style w:type="character" w:customStyle="1" w:styleId="5">
    <w:name w:val="5"/>
    <w:uiPriority w:val="99"/>
    <w:rsid w:val="00E76DDF"/>
    <w:rPr>
      <w:rFonts w:ascii="Courier New" w:hAnsi="Courier New"/>
      <w:color w:val="0000FF"/>
    </w:rPr>
  </w:style>
  <w:style w:type="character" w:customStyle="1" w:styleId="msoins0">
    <w:name w:val="msoins0"/>
    <w:uiPriority w:val="99"/>
    <w:rsid w:val="00E76DDF"/>
    <w:rPr>
      <w:color w:val="008080"/>
      <w:u w:val="single"/>
    </w:rPr>
  </w:style>
  <w:style w:type="character" w:customStyle="1" w:styleId="msodel0">
    <w:name w:val="msodel0"/>
    <w:uiPriority w:val="99"/>
    <w:rsid w:val="00E76DDF"/>
    <w:rPr>
      <w:strike/>
      <w:color w:val="FF0000"/>
    </w:rPr>
  </w:style>
  <w:style w:type="character" w:customStyle="1" w:styleId="msoins1">
    <w:name w:val="msoins1"/>
    <w:uiPriority w:val="99"/>
    <w:rsid w:val="00E76DDF"/>
    <w:rPr>
      <w:color w:val="008080"/>
      <w:u w:val="single"/>
    </w:rPr>
  </w:style>
  <w:style w:type="character" w:customStyle="1" w:styleId="msodel1">
    <w:name w:val="msodel1"/>
    <w:uiPriority w:val="99"/>
    <w:rsid w:val="00E76DDF"/>
    <w:rPr>
      <w:strike/>
      <w:color w:val="FF0000"/>
    </w:rPr>
  </w:style>
  <w:style w:type="character" w:customStyle="1" w:styleId="msoins2">
    <w:name w:val="msoins2"/>
    <w:uiPriority w:val="99"/>
    <w:rsid w:val="00E76DDF"/>
    <w:rPr>
      <w:color w:val="008080"/>
      <w:u w:val="single"/>
    </w:rPr>
  </w:style>
  <w:style w:type="character" w:customStyle="1" w:styleId="msodel2">
    <w:name w:val="msodel2"/>
    <w:uiPriority w:val="99"/>
    <w:rsid w:val="00E76DDF"/>
    <w:rPr>
      <w:strike/>
      <w:color w:val="FF0000"/>
    </w:rPr>
  </w:style>
  <w:style w:type="character" w:customStyle="1" w:styleId="msoins3">
    <w:name w:val="msoins"/>
    <w:uiPriority w:val="99"/>
    <w:rsid w:val="00E76DDF"/>
    <w:rPr>
      <w:color w:val="008080"/>
      <w:u w:val="single"/>
    </w:rPr>
  </w:style>
  <w:style w:type="character" w:customStyle="1" w:styleId="msodel3">
    <w:name w:val="msodel"/>
    <w:uiPriority w:val="99"/>
    <w:rsid w:val="00E76DDF"/>
    <w:rPr>
      <w:strike/>
      <w:color w:val="FF0000"/>
    </w:rPr>
  </w:style>
  <w:style w:type="paragraph" w:styleId="afe">
    <w:name w:val="Body Text Indent"/>
    <w:basedOn w:val="a"/>
    <w:link w:val="aff"/>
    <w:uiPriority w:val="99"/>
    <w:rsid w:val="00E76DDF"/>
    <w:pPr>
      <w:spacing w:after="120" w:line="240" w:lineRule="auto"/>
      <w:ind w:left="283"/>
    </w:pPr>
    <w:rPr>
      <w:rFonts w:ascii="Times New Roman" w:eastAsia="Times New Roman" w:hAnsi="Times New Roman" w:cs="Times New Roman"/>
      <w:color w:val="000000"/>
      <w:sz w:val="28"/>
      <w:szCs w:val="28"/>
      <w:lang w:eastAsia="ru-RU"/>
    </w:rPr>
  </w:style>
  <w:style w:type="character" w:customStyle="1" w:styleId="aff">
    <w:name w:val="Основной текст с отступом Знак"/>
    <w:basedOn w:val="a0"/>
    <w:link w:val="afe"/>
    <w:uiPriority w:val="99"/>
    <w:rsid w:val="00E76DDF"/>
    <w:rPr>
      <w:rFonts w:ascii="Times New Roman" w:eastAsia="Times New Roman" w:hAnsi="Times New Roman" w:cs="Times New Roman"/>
      <w:color w:val="000000"/>
      <w:sz w:val="28"/>
      <w:szCs w:val="28"/>
      <w:lang w:eastAsia="ru-RU"/>
    </w:rPr>
  </w:style>
  <w:style w:type="paragraph" w:customStyle="1" w:styleId="13">
    <w:name w:val="Абзац списка1"/>
    <w:basedOn w:val="a"/>
    <w:uiPriority w:val="99"/>
    <w:rsid w:val="00E76DDF"/>
    <w:pPr>
      <w:spacing w:after="0" w:line="240" w:lineRule="auto"/>
      <w:ind w:left="720"/>
    </w:pPr>
    <w:rPr>
      <w:rFonts w:ascii="Times New Roman" w:eastAsia="Times New Roman" w:hAnsi="Times New Roman" w:cs="Times New Roman"/>
      <w:color w:val="000000"/>
      <w:sz w:val="28"/>
      <w:szCs w:val="28"/>
      <w:lang w:eastAsia="ru-RU"/>
    </w:rPr>
  </w:style>
  <w:style w:type="paragraph" w:customStyle="1" w:styleId="14">
    <w:name w:val="Знак1"/>
    <w:basedOn w:val="a"/>
    <w:next w:val="2"/>
    <w:autoRedefine/>
    <w:uiPriority w:val="99"/>
    <w:rsid w:val="00E76DDF"/>
    <w:pPr>
      <w:spacing w:line="240" w:lineRule="auto"/>
      <w:ind w:firstLine="720"/>
      <w:jc w:val="both"/>
    </w:pPr>
    <w:rPr>
      <w:rFonts w:ascii="Times New Roman" w:eastAsia="Times New Roman" w:hAnsi="Times New Roman" w:cs="Times New Roman"/>
      <w:sz w:val="28"/>
      <w:szCs w:val="28"/>
      <w:lang w:val="en-US"/>
    </w:rPr>
  </w:style>
  <w:style w:type="paragraph" w:customStyle="1" w:styleId="15">
    <w:name w:val="Знак Знак Знак1 Знак Знак Знак Знак Знак Знак"/>
    <w:basedOn w:val="a"/>
    <w:next w:val="2"/>
    <w:autoRedefine/>
    <w:uiPriority w:val="99"/>
    <w:rsid w:val="00E76DDF"/>
    <w:pPr>
      <w:spacing w:line="240" w:lineRule="auto"/>
      <w:ind w:firstLine="720"/>
      <w:jc w:val="both"/>
    </w:pPr>
    <w:rPr>
      <w:rFonts w:ascii="Times New Roman" w:eastAsia="Times New Roman" w:hAnsi="Times New Roman" w:cs="Times New Roman"/>
      <w:sz w:val="28"/>
      <w:szCs w:val="28"/>
      <w:lang w:val="en-US"/>
    </w:rPr>
  </w:style>
  <w:style w:type="paragraph" w:customStyle="1" w:styleId="ConsPlusNormal">
    <w:name w:val="ConsPlusNormal"/>
    <w:rsid w:val="00E76D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6">
    <w:name w:val="Сетка таблицы1"/>
    <w:basedOn w:val="a1"/>
    <w:next w:val="af8"/>
    <w:uiPriority w:val="59"/>
    <w:rsid w:val="00E76DD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2">
    <w:name w:val="s202"/>
    <w:rsid w:val="00E76DDF"/>
  </w:style>
  <w:style w:type="character" w:customStyle="1" w:styleId="aff0">
    <w:name w:val="Текст сноски Знак"/>
    <w:link w:val="aff1"/>
    <w:uiPriority w:val="99"/>
    <w:semiHidden/>
    <w:rsid w:val="00E76DDF"/>
    <w:rPr>
      <w:color w:val="000000"/>
    </w:rPr>
  </w:style>
  <w:style w:type="paragraph" w:styleId="aff1">
    <w:name w:val="footnote text"/>
    <w:basedOn w:val="a"/>
    <w:link w:val="aff0"/>
    <w:uiPriority w:val="99"/>
    <w:semiHidden/>
    <w:unhideWhenUsed/>
    <w:rsid w:val="00E76DDF"/>
    <w:pPr>
      <w:spacing w:after="0" w:line="240" w:lineRule="auto"/>
    </w:pPr>
    <w:rPr>
      <w:color w:val="000000"/>
    </w:rPr>
  </w:style>
  <w:style w:type="character" w:customStyle="1" w:styleId="17">
    <w:name w:val="Текст сноски Знак1"/>
    <w:basedOn w:val="a0"/>
    <w:uiPriority w:val="99"/>
    <w:semiHidden/>
    <w:rsid w:val="00E76DDF"/>
    <w:rPr>
      <w:sz w:val="20"/>
      <w:szCs w:val="20"/>
    </w:rPr>
  </w:style>
  <w:style w:type="paragraph" w:styleId="aff2">
    <w:name w:val="Revision"/>
    <w:hidden/>
    <w:uiPriority w:val="99"/>
    <w:semiHidden/>
    <w:rsid w:val="00E76DDF"/>
    <w:pPr>
      <w:spacing w:after="0" w:line="240" w:lineRule="auto"/>
    </w:pPr>
    <w:rPr>
      <w:rFonts w:ascii="Times New Roman" w:eastAsia="Times New Roman" w:hAnsi="Times New Roman" w:cs="Times New Roman"/>
      <w:lang w:val="en-US"/>
    </w:rPr>
  </w:style>
  <w:style w:type="character" w:customStyle="1" w:styleId="mwe-math-mathml-inline">
    <w:name w:val="mwe-math-mathml-inline"/>
    <w:rsid w:val="00E76DDF"/>
  </w:style>
  <w:style w:type="character" w:styleId="aff3">
    <w:name w:val="Placeholder Text"/>
    <w:uiPriority w:val="99"/>
    <w:unhideWhenUsed/>
    <w:rsid w:val="00E76DDF"/>
    <w:rPr>
      <w:color w:val="808080"/>
    </w:rPr>
  </w:style>
  <w:style w:type="paragraph" w:customStyle="1" w:styleId="IASBSectionTitle3Ind">
    <w:name w:val="IASB Section Title 3 Ind"/>
    <w:basedOn w:val="a"/>
    <w:rsid w:val="00E76DDF"/>
    <w:pPr>
      <w:keepNext/>
      <w:keepLines/>
      <w:spacing w:before="240" w:after="200" w:line="240" w:lineRule="auto"/>
      <w:ind w:left="782"/>
    </w:pPr>
    <w:rPr>
      <w:rFonts w:ascii="Arial" w:eastAsia="Times New Roman" w:hAnsi="Arial" w:cs="Arial"/>
      <w:b/>
      <w:szCs w:val="20"/>
    </w:rPr>
  </w:style>
  <w:style w:type="character" w:styleId="aff4">
    <w:name w:val="Unresolved Mention"/>
    <w:basedOn w:val="a0"/>
    <w:uiPriority w:val="99"/>
    <w:semiHidden/>
    <w:unhideWhenUsed/>
    <w:rsid w:val="003B5AA7"/>
    <w:rPr>
      <w:color w:val="605E5C"/>
      <w:shd w:val="clear" w:color="auto" w:fill="E1DFDD"/>
    </w:rPr>
  </w:style>
  <w:style w:type="character" w:styleId="aff5">
    <w:name w:val="Strong"/>
    <w:basedOn w:val="a0"/>
    <w:uiPriority w:val="22"/>
    <w:qFormat/>
    <w:rsid w:val="00BC7156"/>
    <w:rPr>
      <w:b/>
      <w:bCs/>
    </w:rPr>
  </w:style>
  <w:style w:type="paragraph" w:styleId="aff6">
    <w:name w:val="endnote text"/>
    <w:basedOn w:val="a"/>
    <w:link w:val="aff7"/>
    <w:uiPriority w:val="99"/>
    <w:semiHidden/>
    <w:unhideWhenUsed/>
    <w:rsid w:val="001013FF"/>
    <w:pPr>
      <w:spacing w:after="0" w:line="240" w:lineRule="auto"/>
    </w:pPr>
    <w:rPr>
      <w:sz w:val="20"/>
      <w:szCs w:val="20"/>
    </w:rPr>
  </w:style>
  <w:style w:type="character" w:customStyle="1" w:styleId="aff7">
    <w:name w:val="Текст концевой сноски Знак"/>
    <w:basedOn w:val="a0"/>
    <w:link w:val="aff6"/>
    <w:uiPriority w:val="99"/>
    <w:semiHidden/>
    <w:rsid w:val="001013FF"/>
    <w:rPr>
      <w:sz w:val="20"/>
      <w:szCs w:val="20"/>
    </w:rPr>
  </w:style>
  <w:style w:type="character" w:styleId="aff8">
    <w:name w:val="endnote reference"/>
    <w:basedOn w:val="a0"/>
    <w:uiPriority w:val="99"/>
    <w:semiHidden/>
    <w:unhideWhenUsed/>
    <w:rsid w:val="001013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5108">
      <w:bodyDiv w:val="1"/>
      <w:marLeft w:val="0"/>
      <w:marRight w:val="0"/>
      <w:marTop w:val="0"/>
      <w:marBottom w:val="0"/>
      <w:divBdr>
        <w:top w:val="none" w:sz="0" w:space="0" w:color="auto"/>
        <w:left w:val="none" w:sz="0" w:space="0" w:color="auto"/>
        <w:bottom w:val="none" w:sz="0" w:space="0" w:color="auto"/>
        <w:right w:val="none" w:sz="0" w:space="0" w:color="auto"/>
      </w:divBdr>
    </w:div>
    <w:div w:id="104616826">
      <w:bodyDiv w:val="1"/>
      <w:marLeft w:val="0"/>
      <w:marRight w:val="0"/>
      <w:marTop w:val="0"/>
      <w:marBottom w:val="0"/>
      <w:divBdr>
        <w:top w:val="none" w:sz="0" w:space="0" w:color="auto"/>
        <w:left w:val="none" w:sz="0" w:space="0" w:color="auto"/>
        <w:bottom w:val="none" w:sz="0" w:space="0" w:color="auto"/>
        <w:right w:val="none" w:sz="0" w:space="0" w:color="auto"/>
      </w:divBdr>
    </w:div>
    <w:div w:id="344330755">
      <w:bodyDiv w:val="1"/>
      <w:marLeft w:val="0"/>
      <w:marRight w:val="0"/>
      <w:marTop w:val="0"/>
      <w:marBottom w:val="0"/>
      <w:divBdr>
        <w:top w:val="none" w:sz="0" w:space="0" w:color="auto"/>
        <w:left w:val="none" w:sz="0" w:space="0" w:color="auto"/>
        <w:bottom w:val="none" w:sz="0" w:space="0" w:color="auto"/>
        <w:right w:val="none" w:sz="0" w:space="0" w:color="auto"/>
      </w:divBdr>
    </w:div>
    <w:div w:id="363604836">
      <w:bodyDiv w:val="1"/>
      <w:marLeft w:val="0"/>
      <w:marRight w:val="0"/>
      <w:marTop w:val="0"/>
      <w:marBottom w:val="0"/>
      <w:divBdr>
        <w:top w:val="none" w:sz="0" w:space="0" w:color="auto"/>
        <w:left w:val="none" w:sz="0" w:space="0" w:color="auto"/>
        <w:bottom w:val="none" w:sz="0" w:space="0" w:color="auto"/>
        <w:right w:val="none" w:sz="0" w:space="0" w:color="auto"/>
      </w:divBdr>
    </w:div>
    <w:div w:id="416943407">
      <w:bodyDiv w:val="1"/>
      <w:marLeft w:val="0"/>
      <w:marRight w:val="0"/>
      <w:marTop w:val="0"/>
      <w:marBottom w:val="0"/>
      <w:divBdr>
        <w:top w:val="none" w:sz="0" w:space="0" w:color="auto"/>
        <w:left w:val="none" w:sz="0" w:space="0" w:color="auto"/>
        <w:bottom w:val="none" w:sz="0" w:space="0" w:color="auto"/>
        <w:right w:val="none" w:sz="0" w:space="0" w:color="auto"/>
      </w:divBdr>
    </w:div>
    <w:div w:id="493649553">
      <w:bodyDiv w:val="1"/>
      <w:marLeft w:val="0"/>
      <w:marRight w:val="0"/>
      <w:marTop w:val="0"/>
      <w:marBottom w:val="0"/>
      <w:divBdr>
        <w:top w:val="none" w:sz="0" w:space="0" w:color="auto"/>
        <w:left w:val="none" w:sz="0" w:space="0" w:color="auto"/>
        <w:bottom w:val="none" w:sz="0" w:space="0" w:color="auto"/>
        <w:right w:val="none" w:sz="0" w:space="0" w:color="auto"/>
      </w:divBdr>
    </w:div>
    <w:div w:id="529608008">
      <w:bodyDiv w:val="1"/>
      <w:marLeft w:val="0"/>
      <w:marRight w:val="0"/>
      <w:marTop w:val="0"/>
      <w:marBottom w:val="0"/>
      <w:divBdr>
        <w:top w:val="none" w:sz="0" w:space="0" w:color="auto"/>
        <w:left w:val="none" w:sz="0" w:space="0" w:color="auto"/>
        <w:bottom w:val="none" w:sz="0" w:space="0" w:color="auto"/>
        <w:right w:val="none" w:sz="0" w:space="0" w:color="auto"/>
      </w:divBdr>
    </w:div>
    <w:div w:id="623344464">
      <w:bodyDiv w:val="1"/>
      <w:marLeft w:val="0"/>
      <w:marRight w:val="0"/>
      <w:marTop w:val="0"/>
      <w:marBottom w:val="0"/>
      <w:divBdr>
        <w:top w:val="none" w:sz="0" w:space="0" w:color="auto"/>
        <w:left w:val="none" w:sz="0" w:space="0" w:color="auto"/>
        <w:bottom w:val="none" w:sz="0" w:space="0" w:color="auto"/>
        <w:right w:val="none" w:sz="0" w:space="0" w:color="auto"/>
      </w:divBdr>
    </w:div>
    <w:div w:id="644965904">
      <w:bodyDiv w:val="1"/>
      <w:marLeft w:val="0"/>
      <w:marRight w:val="0"/>
      <w:marTop w:val="0"/>
      <w:marBottom w:val="0"/>
      <w:divBdr>
        <w:top w:val="none" w:sz="0" w:space="0" w:color="auto"/>
        <w:left w:val="none" w:sz="0" w:space="0" w:color="auto"/>
        <w:bottom w:val="none" w:sz="0" w:space="0" w:color="auto"/>
        <w:right w:val="none" w:sz="0" w:space="0" w:color="auto"/>
      </w:divBdr>
    </w:div>
    <w:div w:id="701706362">
      <w:bodyDiv w:val="1"/>
      <w:marLeft w:val="0"/>
      <w:marRight w:val="0"/>
      <w:marTop w:val="0"/>
      <w:marBottom w:val="0"/>
      <w:divBdr>
        <w:top w:val="none" w:sz="0" w:space="0" w:color="auto"/>
        <w:left w:val="none" w:sz="0" w:space="0" w:color="auto"/>
        <w:bottom w:val="none" w:sz="0" w:space="0" w:color="auto"/>
        <w:right w:val="none" w:sz="0" w:space="0" w:color="auto"/>
      </w:divBdr>
    </w:div>
    <w:div w:id="791170057">
      <w:bodyDiv w:val="1"/>
      <w:marLeft w:val="0"/>
      <w:marRight w:val="0"/>
      <w:marTop w:val="0"/>
      <w:marBottom w:val="0"/>
      <w:divBdr>
        <w:top w:val="none" w:sz="0" w:space="0" w:color="auto"/>
        <w:left w:val="none" w:sz="0" w:space="0" w:color="auto"/>
        <w:bottom w:val="none" w:sz="0" w:space="0" w:color="auto"/>
        <w:right w:val="none" w:sz="0" w:space="0" w:color="auto"/>
      </w:divBdr>
    </w:div>
    <w:div w:id="795223013">
      <w:bodyDiv w:val="1"/>
      <w:marLeft w:val="0"/>
      <w:marRight w:val="0"/>
      <w:marTop w:val="0"/>
      <w:marBottom w:val="0"/>
      <w:divBdr>
        <w:top w:val="none" w:sz="0" w:space="0" w:color="auto"/>
        <w:left w:val="none" w:sz="0" w:space="0" w:color="auto"/>
        <w:bottom w:val="none" w:sz="0" w:space="0" w:color="auto"/>
        <w:right w:val="none" w:sz="0" w:space="0" w:color="auto"/>
      </w:divBdr>
    </w:div>
    <w:div w:id="848368816">
      <w:bodyDiv w:val="1"/>
      <w:marLeft w:val="0"/>
      <w:marRight w:val="0"/>
      <w:marTop w:val="0"/>
      <w:marBottom w:val="0"/>
      <w:divBdr>
        <w:top w:val="none" w:sz="0" w:space="0" w:color="auto"/>
        <w:left w:val="none" w:sz="0" w:space="0" w:color="auto"/>
        <w:bottom w:val="none" w:sz="0" w:space="0" w:color="auto"/>
        <w:right w:val="none" w:sz="0" w:space="0" w:color="auto"/>
      </w:divBdr>
    </w:div>
    <w:div w:id="866529749">
      <w:bodyDiv w:val="1"/>
      <w:marLeft w:val="0"/>
      <w:marRight w:val="0"/>
      <w:marTop w:val="0"/>
      <w:marBottom w:val="0"/>
      <w:divBdr>
        <w:top w:val="none" w:sz="0" w:space="0" w:color="auto"/>
        <w:left w:val="none" w:sz="0" w:space="0" w:color="auto"/>
        <w:bottom w:val="none" w:sz="0" w:space="0" w:color="auto"/>
        <w:right w:val="none" w:sz="0" w:space="0" w:color="auto"/>
      </w:divBdr>
    </w:div>
    <w:div w:id="892548805">
      <w:bodyDiv w:val="1"/>
      <w:marLeft w:val="0"/>
      <w:marRight w:val="0"/>
      <w:marTop w:val="0"/>
      <w:marBottom w:val="0"/>
      <w:divBdr>
        <w:top w:val="none" w:sz="0" w:space="0" w:color="auto"/>
        <w:left w:val="none" w:sz="0" w:space="0" w:color="auto"/>
        <w:bottom w:val="none" w:sz="0" w:space="0" w:color="auto"/>
        <w:right w:val="none" w:sz="0" w:space="0" w:color="auto"/>
      </w:divBdr>
    </w:div>
    <w:div w:id="985279555">
      <w:bodyDiv w:val="1"/>
      <w:marLeft w:val="0"/>
      <w:marRight w:val="0"/>
      <w:marTop w:val="0"/>
      <w:marBottom w:val="0"/>
      <w:divBdr>
        <w:top w:val="none" w:sz="0" w:space="0" w:color="auto"/>
        <w:left w:val="none" w:sz="0" w:space="0" w:color="auto"/>
        <w:bottom w:val="none" w:sz="0" w:space="0" w:color="auto"/>
        <w:right w:val="none" w:sz="0" w:space="0" w:color="auto"/>
      </w:divBdr>
    </w:div>
    <w:div w:id="1004016191">
      <w:bodyDiv w:val="1"/>
      <w:marLeft w:val="0"/>
      <w:marRight w:val="0"/>
      <w:marTop w:val="0"/>
      <w:marBottom w:val="0"/>
      <w:divBdr>
        <w:top w:val="none" w:sz="0" w:space="0" w:color="auto"/>
        <w:left w:val="none" w:sz="0" w:space="0" w:color="auto"/>
        <w:bottom w:val="none" w:sz="0" w:space="0" w:color="auto"/>
        <w:right w:val="none" w:sz="0" w:space="0" w:color="auto"/>
      </w:divBdr>
    </w:div>
    <w:div w:id="1212687786">
      <w:bodyDiv w:val="1"/>
      <w:marLeft w:val="0"/>
      <w:marRight w:val="0"/>
      <w:marTop w:val="0"/>
      <w:marBottom w:val="0"/>
      <w:divBdr>
        <w:top w:val="none" w:sz="0" w:space="0" w:color="auto"/>
        <w:left w:val="none" w:sz="0" w:space="0" w:color="auto"/>
        <w:bottom w:val="none" w:sz="0" w:space="0" w:color="auto"/>
        <w:right w:val="none" w:sz="0" w:space="0" w:color="auto"/>
      </w:divBdr>
    </w:div>
    <w:div w:id="1215773096">
      <w:bodyDiv w:val="1"/>
      <w:marLeft w:val="0"/>
      <w:marRight w:val="0"/>
      <w:marTop w:val="0"/>
      <w:marBottom w:val="0"/>
      <w:divBdr>
        <w:top w:val="none" w:sz="0" w:space="0" w:color="auto"/>
        <w:left w:val="none" w:sz="0" w:space="0" w:color="auto"/>
        <w:bottom w:val="none" w:sz="0" w:space="0" w:color="auto"/>
        <w:right w:val="none" w:sz="0" w:space="0" w:color="auto"/>
      </w:divBdr>
    </w:div>
    <w:div w:id="1369454937">
      <w:bodyDiv w:val="1"/>
      <w:marLeft w:val="0"/>
      <w:marRight w:val="0"/>
      <w:marTop w:val="0"/>
      <w:marBottom w:val="0"/>
      <w:divBdr>
        <w:top w:val="none" w:sz="0" w:space="0" w:color="auto"/>
        <w:left w:val="none" w:sz="0" w:space="0" w:color="auto"/>
        <w:bottom w:val="none" w:sz="0" w:space="0" w:color="auto"/>
        <w:right w:val="none" w:sz="0" w:space="0" w:color="auto"/>
      </w:divBdr>
    </w:div>
    <w:div w:id="1394501605">
      <w:bodyDiv w:val="1"/>
      <w:marLeft w:val="0"/>
      <w:marRight w:val="0"/>
      <w:marTop w:val="0"/>
      <w:marBottom w:val="0"/>
      <w:divBdr>
        <w:top w:val="none" w:sz="0" w:space="0" w:color="auto"/>
        <w:left w:val="none" w:sz="0" w:space="0" w:color="auto"/>
        <w:bottom w:val="none" w:sz="0" w:space="0" w:color="auto"/>
        <w:right w:val="none" w:sz="0" w:space="0" w:color="auto"/>
      </w:divBdr>
    </w:div>
    <w:div w:id="1545630265">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96019149">
      <w:bodyDiv w:val="1"/>
      <w:marLeft w:val="0"/>
      <w:marRight w:val="0"/>
      <w:marTop w:val="0"/>
      <w:marBottom w:val="0"/>
      <w:divBdr>
        <w:top w:val="none" w:sz="0" w:space="0" w:color="auto"/>
        <w:left w:val="none" w:sz="0" w:space="0" w:color="auto"/>
        <w:bottom w:val="none" w:sz="0" w:space="0" w:color="auto"/>
        <w:right w:val="none" w:sz="0" w:space="0" w:color="auto"/>
      </w:divBdr>
    </w:div>
    <w:div w:id="1613509973">
      <w:bodyDiv w:val="1"/>
      <w:marLeft w:val="0"/>
      <w:marRight w:val="0"/>
      <w:marTop w:val="0"/>
      <w:marBottom w:val="0"/>
      <w:divBdr>
        <w:top w:val="none" w:sz="0" w:space="0" w:color="auto"/>
        <w:left w:val="none" w:sz="0" w:space="0" w:color="auto"/>
        <w:bottom w:val="none" w:sz="0" w:space="0" w:color="auto"/>
        <w:right w:val="none" w:sz="0" w:space="0" w:color="auto"/>
      </w:divBdr>
    </w:div>
    <w:div w:id="1699431099">
      <w:bodyDiv w:val="1"/>
      <w:marLeft w:val="0"/>
      <w:marRight w:val="0"/>
      <w:marTop w:val="0"/>
      <w:marBottom w:val="0"/>
      <w:divBdr>
        <w:top w:val="none" w:sz="0" w:space="0" w:color="auto"/>
        <w:left w:val="none" w:sz="0" w:space="0" w:color="auto"/>
        <w:bottom w:val="none" w:sz="0" w:space="0" w:color="auto"/>
        <w:right w:val="none" w:sz="0" w:space="0" w:color="auto"/>
      </w:divBdr>
    </w:div>
    <w:div w:id="1747456756">
      <w:bodyDiv w:val="1"/>
      <w:marLeft w:val="0"/>
      <w:marRight w:val="0"/>
      <w:marTop w:val="0"/>
      <w:marBottom w:val="0"/>
      <w:divBdr>
        <w:top w:val="none" w:sz="0" w:space="0" w:color="auto"/>
        <w:left w:val="none" w:sz="0" w:space="0" w:color="auto"/>
        <w:bottom w:val="none" w:sz="0" w:space="0" w:color="auto"/>
        <w:right w:val="none" w:sz="0" w:space="0" w:color="auto"/>
      </w:divBdr>
    </w:div>
    <w:div w:id="1815636026">
      <w:bodyDiv w:val="1"/>
      <w:marLeft w:val="0"/>
      <w:marRight w:val="0"/>
      <w:marTop w:val="0"/>
      <w:marBottom w:val="0"/>
      <w:divBdr>
        <w:top w:val="none" w:sz="0" w:space="0" w:color="auto"/>
        <w:left w:val="none" w:sz="0" w:space="0" w:color="auto"/>
        <w:bottom w:val="none" w:sz="0" w:space="0" w:color="auto"/>
        <w:right w:val="none" w:sz="0" w:space="0" w:color="auto"/>
      </w:divBdr>
    </w:div>
    <w:div w:id="1873036274">
      <w:bodyDiv w:val="1"/>
      <w:marLeft w:val="0"/>
      <w:marRight w:val="0"/>
      <w:marTop w:val="0"/>
      <w:marBottom w:val="0"/>
      <w:divBdr>
        <w:top w:val="none" w:sz="0" w:space="0" w:color="auto"/>
        <w:left w:val="none" w:sz="0" w:space="0" w:color="auto"/>
        <w:bottom w:val="none" w:sz="0" w:space="0" w:color="auto"/>
        <w:right w:val="none" w:sz="0" w:space="0" w:color="auto"/>
      </w:divBdr>
    </w:div>
    <w:div w:id="1939214522">
      <w:bodyDiv w:val="1"/>
      <w:marLeft w:val="0"/>
      <w:marRight w:val="0"/>
      <w:marTop w:val="0"/>
      <w:marBottom w:val="0"/>
      <w:divBdr>
        <w:top w:val="none" w:sz="0" w:space="0" w:color="auto"/>
        <w:left w:val="none" w:sz="0" w:space="0" w:color="auto"/>
        <w:bottom w:val="none" w:sz="0" w:space="0" w:color="auto"/>
        <w:right w:val="none" w:sz="0" w:space="0" w:color="auto"/>
      </w:divBdr>
    </w:div>
    <w:div w:id="2005929951">
      <w:bodyDiv w:val="1"/>
      <w:marLeft w:val="0"/>
      <w:marRight w:val="0"/>
      <w:marTop w:val="0"/>
      <w:marBottom w:val="0"/>
      <w:divBdr>
        <w:top w:val="none" w:sz="0" w:space="0" w:color="auto"/>
        <w:left w:val="none" w:sz="0" w:space="0" w:color="auto"/>
        <w:bottom w:val="none" w:sz="0" w:space="0" w:color="auto"/>
        <w:right w:val="none" w:sz="0" w:space="0" w:color="auto"/>
      </w:divBdr>
    </w:div>
    <w:div w:id="209728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ilet.zan.kz/rus/docs/V190001829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dilet.zan.kz/rus/docs/V1700016502" TargetMode="External"/><Relationship Id="rId7" Type="http://schemas.openxmlformats.org/officeDocument/2006/relationships/endnotes" Target="endnotes.xml"/><Relationship Id="rId12" Type="http://schemas.openxmlformats.org/officeDocument/2006/relationships/hyperlink" Target="https://adilet.zan.kz/rus/docs/V1900018290" TargetMode="External"/><Relationship Id="rId17" Type="http://schemas.openxmlformats.org/officeDocument/2006/relationships/hyperlink" Target="https://adilet.zan.kz/rus/docs/K990000409_" TargetMode="External"/><Relationship Id="rId2" Type="http://schemas.openxmlformats.org/officeDocument/2006/relationships/numbering" Target="numbering.xml"/><Relationship Id="rId16" Type="http://schemas.openxmlformats.org/officeDocument/2006/relationships/hyperlink" Target="https://adilet.zan.kz/rus/docs/V100006156_" TargetMode="External"/><Relationship Id="rId20" Type="http://schemas.openxmlformats.org/officeDocument/2006/relationships/hyperlink" Target="https://adilet.zan.kz/rus/docs/V17000165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V1900018290" TargetMode="External"/><Relationship Id="rId5" Type="http://schemas.openxmlformats.org/officeDocument/2006/relationships/webSettings" Target="webSettings.xml"/><Relationship Id="rId15" Type="http://schemas.openxmlformats.org/officeDocument/2006/relationships/hyperlink" Target="https://adilet.zan.kz/rus/docs/K990000409_" TargetMode="External"/><Relationship Id="rId23" Type="http://schemas.openxmlformats.org/officeDocument/2006/relationships/theme" Target="theme/theme1.xml"/><Relationship Id="rId10" Type="http://schemas.openxmlformats.org/officeDocument/2006/relationships/hyperlink" Target="https://adilet.zan.kz/rus/docs/V1900018290"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dilet.zan.kz/rus/docs/V2300032831" TargetMode="External"/><Relationship Id="rId14" Type="http://schemas.openxmlformats.org/officeDocument/2006/relationships/hyperlink" Target="https://adilet.zan.kz/rus/docs/K990000409_"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6AE31-06D3-4C7D-87AA-72F37E9E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12243</Words>
  <Characters>69786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81866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Мейірханқызы</dc:creator>
  <cp:keywords/>
  <dc:description/>
  <cp:lastModifiedBy>Гүлжан Дүйсенбай</cp:lastModifiedBy>
  <cp:revision>2</cp:revision>
  <cp:lastPrinted>2025-09-30T09:54:00Z</cp:lastPrinted>
  <dcterms:created xsi:type="dcterms:W3CDTF">2025-10-13T07:18:00Z</dcterms:created>
  <dcterms:modified xsi:type="dcterms:W3CDTF">2025-10-13T07:18:00Z</dcterms:modified>
</cp:coreProperties>
</file>