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6B8" w:rsidRDefault="005E1FA6">
      <w:pPr>
        <w:rPr>
          <w:color w:val="000000" w:themeColor="text1"/>
          <w:lang w:val="kk-KZ"/>
        </w:rPr>
      </w:pPr>
      <w:r w:rsidRPr="00917591">
        <w:rPr>
          <w:color w:val="000000" w:themeColor="text1"/>
          <w:lang w:val="kk-KZ"/>
        </w:rPr>
        <w:t xml:space="preserve">                      А</w:t>
      </w:r>
      <w:r>
        <w:rPr>
          <w:color w:val="000000" w:themeColor="text1"/>
          <w:lang w:val="kk-KZ"/>
        </w:rPr>
        <w:t>лматы</w:t>
      </w:r>
      <w:r w:rsidRPr="00917591">
        <w:rPr>
          <w:color w:val="000000" w:themeColor="text1"/>
          <w:lang w:val="kk-KZ"/>
        </w:rPr>
        <w:t xml:space="preserve"> қ</w:t>
      </w:r>
      <w:r w:rsidRPr="00917591">
        <w:rPr>
          <w:color w:val="000000" w:themeColor="text1"/>
        </w:rPr>
        <w:t>аласы</w:t>
      </w:r>
      <w:r w:rsidRPr="00917591">
        <w:rPr>
          <w:color w:val="000000" w:themeColor="text1"/>
          <w:lang w:val="kk-KZ"/>
        </w:rPr>
        <w:t xml:space="preserve">                                                                                                          город А</w:t>
      </w:r>
      <w:r>
        <w:rPr>
          <w:color w:val="000000" w:themeColor="text1"/>
          <w:lang w:val="kk-KZ"/>
        </w:rPr>
        <w:t>лматы</w:t>
      </w:r>
    </w:p>
    <w:p w:rsidR="003E46B8" w:rsidRDefault="003E46B8">
      <w:pPr>
        <w:rPr>
          <w:sz w:val="28"/>
          <w:lang w:val="kk-KZ"/>
        </w:rPr>
      </w:pPr>
    </w:p>
    <w:p w:rsidR="003E46B8" w:rsidRDefault="003E46B8">
      <w:pPr>
        <w:widowControl w:val="0"/>
        <w:jc w:val="both"/>
        <w:rPr>
          <w:sz w:val="28"/>
          <w:szCs w:val="28"/>
        </w:rPr>
      </w:pPr>
    </w:p>
    <w:p w:rsidR="003E46B8" w:rsidRDefault="003E46B8">
      <w:pPr>
        <w:widowControl w:val="0"/>
        <w:jc w:val="both"/>
        <w:rPr>
          <w:sz w:val="28"/>
          <w:szCs w:val="28"/>
        </w:rPr>
      </w:pPr>
    </w:p>
    <w:p w:rsidR="003E46B8" w:rsidRDefault="003E46B8">
      <w:pPr>
        <w:widowControl w:val="0"/>
        <w:jc w:val="both"/>
        <w:rPr>
          <w:sz w:val="28"/>
          <w:szCs w:val="28"/>
        </w:rPr>
      </w:pPr>
    </w:p>
    <w:p w:rsidR="003E46B8" w:rsidRDefault="003E46B8">
      <w:pPr>
        <w:widowControl w:val="0"/>
        <w:jc w:val="both"/>
        <w:rPr>
          <w:sz w:val="28"/>
          <w:szCs w:val="28"/>
        </w:rPr>
      </w:pPr>
    </w:p>
    <w:p w:rsidR="003E46B8" w:rsidRDefault="003E46B8">
      <w:pPr>
        <w:widowControl w:val="0"/>
        <w:jc w:val="both"/>
        <w:rPr>
          <w:sz w:val="28"/>
          <w:szCs w:val="28"/>
        </w:rPr>
      </w:pPr>
    </w:p>
    <w:p w:rsidR="003E46B8" w:rsidRDefault="005E1FA6">
      <w:pPr>
        <w:shd w:val="clear" w:color="auto" w:fill="FFFFFF"/>
        <w:overflowPunct/>
        <w:autoSpaceDE/>
        <w:autoSpaceDN/>
        <w:adjustRightInd/>
        <w:jc w:val="center"/>
        <w:rPr>
          <w:b/>
          <w:bCs/>
          <w:sz w:val="28"/>
          <w:szCs w:val="24"/>
        </w:rPr>
      </w:pPr>
      <w:r w:rsidRPr="0007108D">
        <w:rPr>
          <w:b/>
          <w:bCs/>
          <w:sz w:val="28"/>
          <w:szCs w:val="24"/>
        </w:rPr>
        <w:t>О внесении изменений в некоторые нормативные правовые акты Республики Казахстан по вопросам регулирования банковской деятельности</w:t>
      </w:r>
    </w:p>
    <w:p w:rsidR="003E46B8" w:rsidRDefault="003E46B8">
      <w:pPr>
        <w:widowControl w:val="0"/>
        <w:tabs>
          <w:tab w:val="left" w:pos="993"/>
        </w:tabs>
        <w:overflowPunct/>
        <w:autoSpaceDE/>
        <w:autoSpaceDN/>
        <w:adjustRightInd/>
        <w:jc w:val="both"/>
        <w:rPr>
          <w:rFonts w:eastAsia="Calibri"/>
          <w:b/>
          <w:color w:val="000000"/>
          <w:sz w:val="28"/>
          <w:szCs w:val="28"/>
        </w:rPr>
      </w:pPr>
    </w:p>
    <w:p w:rsidR="003E46B8" w:rsidRDefault="003E46B8">
      <w:pPr>
        <w:widowControl w:val="0"/>
        <w:tabs>
          <w:tab w:val="left" w:pos="993"/>
        </w:tabs>
        <w:overflowPunct/>
        <w:autoSpaceDE/>
        <w:autoSpaceDN/>
        <w:adjustRightInd/>
        <w:jc w:val="both"/>
        <w:rPr>
          <w:rFonts w:eastAsia="Calibri"/>
          <w:b/>
          <w:color w:val="000000"/>
          <w:sz w:val="28"/>
          <w:szCs w:val="28"/>
        </w:rPr>
      </w:pPr>
    </w:p>
    <w:p w:rsidR="003E46B8" w:rsidRDefault="005E1FA6">
      <w:pPr>
        <w:overflowPunct/>
        <w:autoSpaceDE/>
        <w:autoSpaceDN/>
        <w:adjustRightInd/>
        <w:ind w:firstLine="709"/>
        <w:jc w:val="both"/>
        <w:rPr>
          <w:b/>
          <w:color w:val="000000"/>
          <w:sz w:val="28"/>
          <w:szCs w:val="24"/>
        </w:rPr>
      </w:pPr>
      <w:r w:rsidRPr="0007108D">
        <w:rPr>
          <w:color w:val="000000"/>
          <w:sz w:val="28"/>
          <w:szCs w:val="24"/>
        </w:rPr>
        <w:t xml:space="preserve">Правление Агентства Республики Казахстан по регулированию и развитию финансового рынка </w:t>
      </w:r>
      <w:r w:rsidRPr="0007108D">
        <w:rPr>
          <w:b/>
          <w:color w:val="000000"/>
          <w:sz w:val="28"/>
          <w:szCs w:val="24"/>
        </w:rPr>
        <w:t>ПОСТАНОВЛЯЕТ</w:t>
      </w:r>
      <w:r w:rsidRPr="0007108D">
        <w:rPr>
          <w:color w:val="000000"/>
          <w:sz w:val="28"/>
          <w:szCs w:val="24"/>
        </w:rPr>
        <w:t>:</w:t>
      </w:r>
    </w:p>
    <w:p w:rsidR="003E46B8" w:rsidRDefault="005E1FA6">
      <w:pPr>
        <w:numPr>
          <w:ilvl w:val="0"/>
          <w:numId w:val="7"/>
        </w:numPr>
        <w:tabs>
          <w:tab w:val="left" w:pos="993"/>
        </w:tabs>
        <w:overflowPunct/>
        <w:autoSpaceDE/>
        <w:autoSpaceDN/>
        <w:adjustRightInd/>
        <w:ind w:left="0" w:firstLine="709"/>
        <w:contextualSpacing/>
        <w:jc w:val="both"/>
        <w:rPr>
          <w:color w:val="000000"/>
          <w:sz w:val="28"/>
          <w:szCs w:val="24"/>
        </w:rPr>
      </w:pPr>
      <w:r w:rsidRPr="0007108D">
        <w:rPr>
          <w:color w:val="000000"/>
          <w:sz w:val="28"/>
          <w:szCs w:val="24"/>
        </w:rPr>
        <w:t>Утвердить Перечень нормативных правовых актов Республики Казахстан по вопросам регулирования банковской деятельности, в которые вносятся изменения, согласно приложению к настоящему постановлению.</w:t>
      </w:r>
    </w:p>
    <w:p w:rsidR="003E46B8" w:rsidRDefault="005E1FA6">
      <w:pPr>
        <w:tabs>
          <w:tab w:val="left" w:pos="993"/>
          <w:tab w:val="left" w:pos="1134"/>
        </w:tabs>
        <w:overflowPunct/>
        <w:autoSpaceDE/>
        <w:autoSpaceDN/>
        <w:adjustRightInd/>
        <w:ind w:firstLine="709"/>
        <w:jc w:val="both"/>
        <w:rPr>
          <w:sz w:val="24"/>
          <w:szCs w:val="24"/>
        </w:rPr>
      </w:pPr>
      <w:r w:rsidRPr="0007108D">
        <w:rPr>
          <w:color w:val="000000"/>
          <w:sz w:val="28"/>
          <w:szCs w:val="24"/>
        </w:rPr>
        <w:t>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p w:rsidR="003E46B8" w:rsidRDefault="005E1FA6">
      <w:pPr>
        <w:overflowPunct/>
        <w:autoSpaceDE/>
        <w:autoSpaceDN/>
        <w:adjustRightInd/>
        <w:ind w:firstLine="709"/>
        <w:jc w:val="both"/>
        <w:rPr>
          <w:sz w:val="24"/>
          <w:szCs w:val="24"/>
        </w:rPr>
      </w:pPr>
      <w:r w:rsidRPr="0007108D">
        <w:rPr>
          <w:color w:val="000000"/>
          <w:sz w:val="28"/>
          <w:szCs w:val="24"/>
        </w:rPr>
        <w:t>1) совместно с Юридическим департаментом государственную регистрацию настоящего постановления в Министерстве юстиции Республики Казахстан;</w:t>
      </w:r>
    </w:p>
    <w:p w:rsidR="003E46B8" w:rsidRDefault="005E1FA6">
      <w:pPr>
        <w:overflowPunct/>
        <w:autoSpaceDE/>
        <w:autoSpaceDN/>
        <w:adjustRightInd/>
        <w:ind w:firstLine="709"/>
        <w:jc w:val="both"/>
        <w:rPr>
          <w:sz w:val="24"/>
          <w:szCs w:val="24"/>
        </w:rPr>
      </w:pPr>
      <w:r w:rsidRPr="0007108D">
        <w:rPr>
          <w:color w:val="000000"/>
          <w:sz w:val="28"/>
          <w:szCs w:val="24"/>
        </w:rPr>
        <w:t>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p w:rsidR="003E46B8" w:rsidRDefault="005E1FA6">
      <w:pPr>
        <w:overflowPunct/>
        <w:autoSpaceDE/>
        <w:autoSpaceDN/>
        <w:adjustRightInd/>
        <w:ind w:firstLine="709"/>
        <w:jc w:val="both"/>
        <w:rPr>
          <w:sz w:val="24"/>
          <w:szCs w:val="24"/>
        </w:rPr>
      </w:pPr>
      <w:r w:rsidRPr="0007108D">
        <w:rPr>
          <w:color w:val="000000"/>
          <w:sz w:val="28"/>
          <w:szCs w:val="24"/>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p w:rsidR="003E46B8" w:rsidRDefault="005E1FA6">
      <w:pPr>
        <w:overflowPunct/>
        <w:autoSpaceDE/>
        <w:autoSpaceDN/>
        <w:adjustRightInd/>
        <w:ind w:firstLine="709"/>
        <w:jc w:val="both"/>
        <w:rPr>
          <w:sz w:val="24"/>
          <w:szCs w:val="24"/>
        </w:rPr>
      </w:pPr>
      <w:r w:rsidRPr="0007108D">
        <w:rPr>
          <w:color w:val="000000"/>
          <w:sz w:val="28"/>
          <w:szCs w:val="24"/>
        </w:rPr>
        <w:lastRenderedPageBreak/>
        <w:t>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p w:rsidR="003E46B8" w:rsidRDefault="005E1FA6">
      <w:pPr>
        <w:overflowPunct/>
        <w:autoSpaceDE/>
        <w:autoSpaceDN/>
        <w:adjustRightInd/>
        <w:ind w:firstLine="709"/>
        <w:jc w:val="both"/>
        <w:rPr>
          <w:color w:val="000000"/>
          <w:sz w:val="28"/>
          <w:szCs w:val="24"/>
        </w:rPr>
      </w:pPr>
      <w:r w:rsidRPr="0007108D">
        <w:rPr>
          <w:color w:val="000000"/>
          <w:sz w:val="28"/>
          <w:szCs w:val="24"/>
        </w:rPr>
        <w:t>4. Настоящее постановление вводится в действие по истечении десяти календарных дней после дня его первого официального опубликования.</w:t>
      </w:r>
    </w:p>
    <w:p w:rsidR="003E46B8" w:rsidRDefault="003E46B8">
      <w:pPr>
        <w:jc w:val="both"/>
        <w:rPr>
          <w:rFonts w:eastAsia="Calibri"/>
          <w:sz w:val="28"/>
          <w:szCs w:val="28"/>
        </w:rPr>
      </w:pPr>
    </w:p>
    <w:p w:rsidR="003E46B8" w:rsidRDefault="003E46B8">
      <w:pPr>
        <w:jc w:val="both"/>
        <w:rPr>
          <w:rFonts w:eastAsia="Calibri"/>
          <w:sz w:val="28"/>
          <w:szCs w:val="28"/>
        </w:rPr>
      </w:pPr>
    </w:p>
    <w:tbl>
      <w:tblPr>
        <w:tblW w:w="8930" w:type="dxa"/>
        <w:tblInd w:w="817" w:type="dxa"/>
        <w:tblLook w:val="04A0" w:firstRow="1" w:lastRow="0" w:firstColumn="1" w:lastColumn="0" w:noHBand="0" w:noVBand="1"/>
      </w:tblPr>
      <w:tblGrid>
        <w:gridCol w:w="3652"/>
        <w:gridCol w:w="2126"/>
        <w:gridCol w:w="3152"/>
      </w:tblGrid>
      <w:tr w:rsidR="007B1E95" w:rsidTr="00127A04">
        <w:tc>
          <w:tcPr>
            <w:tcW w:w="3652" w:type="dxa"/>
            <w:hideMark/>
          </w:tcPr>
          <w:p w:rsidR="007B1E95" w:rsidRDefault="007B1E95" w:rsidP="00127A04">
            <w:pPr>
              <w:rPr>
                <w:b/>
                <w:sz w:val="28"/>
                <w:szCs w:val="28"/>
              </w:rPr>
            </w:pPr>
            <w:r>
              <w:rPr>
                <w:b/>
                <w:sz w:val="28"/>
                <w:szCs w:val="28"/>
              </w:rPr>
              <w:t>Председатель</w:t>
            </w:r>
          </w:p>
        </w:tc>
        <w:tc>
          <w:tcPr>
            <w:tcW w:w="2126" w:type="dxa"/>
          </w:tcPr>
          <w:p w:rsidR="007B1E95" w:rsidRDefault="007B1E95" w:rsidP="00127A04">
            <w:pPr>
              <w:rPr>
                <w:b/>
                <w:sz w:val="28"/>
                <w:szCs w:val="28"/>
                <w:lang w:val="kk-KZ"/>
              </w:rPr>
            </w:pPr>
          </w:p>
        </w:tc>
        <w:tc>
          <w:tcPr>
            <w:tcW w:w="3152" w:type="dxa"/>
            <w:hideMark/>
          </w:tcPr>
          <w:p w:rsidR="007B1E95" w:rsidRDefault="007B1E95" w:rsidP="00127A04">
            <w:pPr>
              <w:rPr>
                <w:b/>
                <w:sz w:val="28"/>
                <w:szCs w:val="28"/>
                <w:lang w:val="kk-KZ"/>
              </w:rPr>
            </w:pPr>
            <w:r>
              <w:rPr>
                <w:b/>
                <w:sz w:val="28"/>
                <w:szCs w:val="28"/>
                <w:lang w:val="kk-KZ"/>
              </w:rPr>
              <w:t xml:space="preserve">М. </w:t>
            </w:r>
            <w:proofErr w:type="spellStart"/>
            <w:r>
              <w:rPr>
                <w:b/>
                <w:sz w:val="28"/>
                <w:szCs w:val="28"/>
                <w:lang w:val="kk-KZ"/>
              </w:rPr>
              <w:t>Абылкасымова</w:t>
            </w:r>
            <w:proofErr w:type="spellEnd"/>
          </w:p>
        </w:tc>
      </w:tr>
    </w:tbl>
    <w:p w:rsidR="003E46B8" w:rsidRDefault="003E46B8">
      <w:pPr>
        <w:rPr>
          <w:rFonts w:eastAsia="Calibri"/>
          <w:sz w:val="28"/>
          <w:szCs w:val="28"/>
        </w:rPr>
      </w:pPr>
    </w:p>
    <w:p w:rsidR="003E46B8" w:rsidRDefault="003E46B8">
      <w:pPr>
        <w:rPr>
          <w:rFonts w:eastAsia="Calibri"/>
          <w:sz w:val="28"/>
          <w:szCs w:val="28"/>
        </w:rPr>
      </w:pPr>
    </w:p>
    <w:p w:rsidR="003E46B8" w:rsidRDefault="003E46B8">
      <w:pPr>
        <w:jc w:val="right"/>
        <w:rPr>
          <w:rFonts w:eastAsia="Calibri"/>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3E46B8">
      <w:pPr>
        <w:shd w:val="clear" w:color="auto" w:fill="FFFFFF"/>
        <w:tabs>
          <w:tab w:val="left" w:pos="1134"/>
        </w:tabs>
        <w:overflowPunct/>
        <w:autoSpaceDE/>
        <w:autoSpaceDN/>
        <w:adjustRightInd/>
        <w:ind w:firstLine="709"/>
        <w:jc w:val="both"/>
        <w:rPr>
          <w:bCs/>
          <w:sz w:val="28"/>
          <w:szCs w:val="28"/>
        </w:rPr>
      </w:pP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 xml:space="preserve">«СОГЛАСОВАНО» </w:t>
      </w: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Министерство финансов</w:t>
      </w: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Республики Казахстан</w:t>
      </w:r>
    </w:p>
    <w:p w:rsidR="003E46B8" w:rsidRDefault="003E46B8">
      <w:pPr>
        <w:shd w:val="clear" w:color="auto" w:fill="FFFFFF"/>
        <w:tabs>
          <w:tab w:val="left" w:pos="1134"/>
        </w:tabs>
        <w:overflowPunct/>
        <w:autoSpaceDE/>
        <w:autoSpaceDN/>
        <w:adjustRightInd/>
        <w:jc w:val="both"/>
        <w:rPr>
          <w:bCs/>
          <w:sz w:val="28"/>
          <w:szCs w:val="28"/>
        </w:rPr>
      </w:pPr>
    </w:p>
    <w:p w:rsidR="003E46B8" w:rsidRDefault="003E46B8">
      <w:pPr>
        <w:shd w:val="clear" w:color="auto" w:fill="FFFFFF"/>
        <w:tabs>
          <w:tab w:val="left" w:pos="1134"/>
        </w:tabs>
        <w:overflowPunct/>
        <w:autoSpaceDE/>
        <w:autoSpaceDN/>
        <w:adjustRightInd/>
        <w:jc w:val="both"/>
        <w:rPr>
          <w:bCs/>
          <w:sz w:val="28"/>
          <w:szCs w:val="28"/>
        </w:rPr>
      </w:pP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«СОГЛАСОВАНО»</w:t>
      </w: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Бюро национальной статистики</w:t>
      </w:r>
    </w:p>
    <w:p w:rsidR="003E46B8" w:rsidRDefault="005E1FA6">
      <w:pPr>
        <w:shd w:val="clear" w:color="auto" w:fill="FFFFFF"/>
        <w:tabs>
          <w:tab w:val="left" w:pos="1134"/>
        </w:tabs>
        <w:overflowPunct/>
        <w:autoSpaceDE/>
        <w:autoSpaceDN/>
        <w:adjustRightInd/>
        <w:ind w:firstLine="709"/>
        <w:jc w:val="both"/>
        <w:rPr>
          <w:bCs/>
          <w:sz w:val="28"/>
          <w:szCs w:val="28"/>
        </w:rPr>
      </w:pPr>
      <w:r w:rsidRPr="00CF660B">
        <w:rPr>
          <w:bCs/>
          <w:sz w:val="28"/>
          <w:szCs w:val="28"/>
        </w:rPr>
        <w:t xml:space="preserve">Агентства по стратегическому планированию </w:t>
      </w:r>
    </w:p>
    <w:p w:rsidR="003E46B8" w:rsidRDefault="005E1FA6">
      <w:pPr>
        <w:shd w:val="clear" w:color="auto" w:fill="FFFFFF"/>
        <w:tabs>
          <w:tab w:val="left" w:pos="1134"/>
        </w:tabs>
        <w:overflowPunct/>
        <w:autoSpaceDE/>
        <w:autoSpaceDN/>
        <w:adjustRightInd/>
        <w:ind w:firstLine="709"/>
        <w:jc w:val="both"/>
        <w:rPr>
          <w:sz w:val="24"/>
          <w:szCs w:val="24"/>
          <w:lang w:val="kk-KZ"/>
        </w:rPr>
      </w:pPr>
      <w:r w:rsidRPr="00CF660B">
        <w:rPr>
          <w:bCs/>
          <w:sz w:val="28"/>
          <w:szCs w:val="28"/>
        </w:rPr>
        <w:t>и реформам Республики Казахстан</w:t>
      </w:r>
    </w:p>
    <w:p w:rsidR="003E46B8" w:rsidRDefault="003E46B8">
      <w:pPr>
        <w:jc w:val="right"/>
        <w:rPr>
          <w:rFonts w:eastAsia="Calibri"/>
          <w:sz w:val="28"/>
          <w:szCs w:val="28"/>
        </w:rPr>
      </w:pP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127A04" w:rsidTr="00127A04">
        <w:tc>
          <w:tcPr>
            <w:tcW w:w="3396" w:type="dxa"/>
            <w:tcBorders>
              <w:top w:val="nil"/>
              <w:left w:val="nil"/>
              <w:bottom w:val="nil"/>
              <w:right w:val="nil"/>
            </w:tcBorders>
          </w:tcPr>
          <w:p w:rsidR="00127A04" w:rsidRDefault="00127A04" w:rsidP="00127A04">
            <w:pPr>
              <w:jc w:val="right"/>
              <w:rPr>
                <w:sz w:val="28"/>
                <w:szCs w:val="28"/>
              </w:rPr>
            </w:pPr>
            <w:r w:rsidRPr="00E110B9">
              <w:rPr>
                <w:sz w:val="28"/>
                <w:szCs w:val="28"/>
              </w:rPr>
              <w:lastRenderedPageBreak/>
              <w:t>Приложение</w:t>
            </w:r>
          </w:p>
          <w:p w:rsidR="00127A04" w:rsidRDefault="00127A04" w:rsidP="00127A04">
            <w:pPr>
              <w:jc w:val="right"/>
              <w:rPr>
                <w:i/>
                <w:sz w:val="28"/>
                <w:szCs w:val="28"/>
                <w:lang w:val="kk-KZ"/>
              </w:rPr>
            </w:pPr>
            <w:r w:rsidRPr="00E110B9">
              <w:rPr>
                <w:sz w:val="28"/>
                <w:szCs w:val="28"/>
              </w:rPr>
              <w:t>к постановлению</w:t>
            </w:r>
          </w:p>
        </w:tc>
      </w:tr>
    </w:tbl>
    <w:p w:rsidR="00127A04" w:rsidRDefault="00127A04" w:rsidP="00127A04">
      <w:pPr>
        <w:rPr>
          <w:rFonts w:eastAsia="Calibri"/>
          <w:sz w:val="28"/>
          <w:szCs w:val="28"/>
        </w:rPr>
      </w:pPr>
      <w:bookmarkStart w:id="0" w:name="_Hlk79489230"/>
    </w:p>
    <w:p w:rsidR="00127A04" w:rsidRDefault="00127A04" w:rsidP="00127A04">
      <w:pPr>
        <w:jc w:val="center"/>
        <w:rPr>
          <w:rFonts w:eastAsia="Calibri"/>
          <w:sz w:val="28"/>
          <w:szCs w:val="28"/>
        </w:rPr>
      </w:pPr>
    </w:p>
    <w:p w:rsidR="00127A04" w:rsidRDefault="00127A04" w:rsidP="00127A04">
      <w:pPr>
        <w:shd w:val="clear" w:color="auto" w:fill="FFFFFF"/>
        <w:tabs>
          <w:tab w:val="left" w:pos="1134"/>
        </w:tabs>
        <w:jc w:val="center"/>
        <w:rPr>
          <w:b/>
          <w:bCs/>
          <w:color w:val="000000"/>
          <w:sz w:val="28"/>
          <w:szCs w:val="28"/>
        </w:rPr>
      </w:pPr>
      <w:r w:rsidRPr="00E110B9">
        <w:rPr>
          <w:b/>
          <w:bCs/>
          <w:color w:val="000000"/>
          <w:sz w:val="28"/>
          <w:szCs w:val="28"/>
        </w:rPr>
        <w:t>Перечень нормативных правовых актов Республики Казахстан</w:t>
      </w:r>
    </w:p>
    <w:p w:rsidR="00127A04" w:rsidRDefault="00127A04" w:rsidP="00127A04">
      <w:pPr>
        <w:shd w:val="clear" w:color="auto" w:fill="FFFFFF"/>
        <w:tabs>
          <w:tab w:val="left" w:pos="709"/>
          <w:tab w:val="left" w:pos="1134"/>
        </w:tabs>
        <w:jc w:val="center"/>
        <w:rPr>
          <w:b/>
          <w:bCs/>
          <w:color w:val="000000"/>
          <w:sz w:val="28"/>
          <w:szCs w:val="28"/>
        </w:rPr>
      </w:pPr>
      <w:r w:rsidRPr="00E110B9">
        <w:rPr>
          <w:b/>
          <w:bCs/>
          <w:color w:val="000000"/>
          <w:sz w:val="28"/>
          <w:szCs w:val="28"/>
        </w:rPr>
        <w:t>по вопросам регулирования банковской деятельности, в которые вносятся изменения</w:t>
      </w:r>
    </w:p>
    <w:p w:rsidR="00127A04" w:rsidRDefault="00127A04" w:rsidP="00127A04">
      <w:pPr>
        <w:widowControl w:val="0"/>
        <w:jc w:val="center"/>
        <w:rPr>
          <w:rFonts w:eastAsia="Calibri"/>
          <w:b/>
          <w:sz w:val="28"/>
          <w:szCs w:val="28"/>
          <w:lang w:eastAsia="en-US"/>
        </w:rPr>
      </w:pPr>
    </w:p>
    <w:p w:rsidR="00127A04" w:rsidRDefault="00127A04" w:rsidP="00127A04">
      <w:pPr>
        <w:widowControl w:val="0"/>
        <w:shd w:val="clear" w:color="auto" w:fill="FFFFFF"/>
        <w:ind w:firstLine="709"/>
        <w:jc w:val="both"/>
        <w:rPr>
          <w:sz w:val="28"/>
          <w:szCs w:val="28"/>
        </w:rPr>
      </w:pPr>
      <w:r w:rsidRPr="00E110B9">
        <w:rPr>
          <w:sz w:val="28"/>
          <w:szCs w:val="28"/>
        </w:rPr>
        <w:t xml:space="preserve">1. Внести в постановление Правления Национального Банка Республики Казахстан от 13 сентября 2017 года № 170 «Об установлении нормативных значений и методик расчетов </w:t>
      </w:r>
      <w:proofErr w:type="spellStart"/>
      <w:r w:rsidRPr="00E110B9">
        <w:rPr>
          <w:sz w:val="28"/>
          <w:szCs w:val="28"/>
        </w:rPr>
        <w:t>пруденциальных</w:t>
      </w:r>
      <w:proofErr w:type="spellEnd"/>
      <w:r w:rsidRPr="00E110B9">
        <w:rPr>
          <w:sz w:val="28"/>
          <w:szCs w:val="28"/>
        </w:rPr>
        <w:t xml:space="preserve">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p w:rsidR="00127A04" w:rsidRDefault="00127A04" w:rsidP="00127A04">
      <w:pPr>
        <w:widowControl w:val="0"/>
        <w:shd w:val="clear" w:color="auto" w:fill="FFFFFF"/>
        <w:ind w:firstLine="709"/>
        <w:jc w:val="both"/>
        <w:rPr>
          <w:sz w:val="28"/>
          <w:szCs w:val="28"/>
        </w:rPr>
      </w:pPr>
      <w:r w:rsidRPr="00E110B9">
        <w:rPr>
          <w:sz w:val="28"/>
          <w:szCs w:val="28"/>
        </w:rPr>
        <w:t xml:space="preserve">в Нормативных значениях и методиках расчетов </w:t>
      </w:r>
      <w:proofErr w:type="spellStart"/>
      <w:r w:rsidRPr="00E110B9">
        <w:rPr>
          <w:sz w:val="28"/>
          <w:szCs w:val="28"/>
        </w:rPr>
        <w:t>пруденциальных</w:t>
      </w:r>
      <w:proofErr w:type="spellEnd"/>
      <w:r w:rsidRPr="00E110B9">
        <w:rPr>
          <w:sz w:val="28"/>
          <w:szCs w:val="28"/>
        </w:rPr>
        <w:t xml:space="preserve"> нормативов и </w:t>
      </w:r>
      <w:proofErr w:type="gramStart"/>
      <w:r w:rsidRPr="00E110B9">
        <w:rPr>
          <w:sz w:val="28"/>
          <w:szCs w:val="28"/>
        </w:rPr>
        <w:t>иных обязательных к соблюдению норм</w:t>
      </w:r>
      <w:proofErr w:type="gramEnd"/>
      <w:r w:rsidRPr="00E110B9">
        <w:rPr>
          <w:sz w:val="28"/>
          <w:szCs w:val="28"/>
        </w:rPr>
        <w:t xml:space="preserve"> и лимитов, размере капитала банка, утвержденных указанным постановлением:</w:t>
      </w:r>
    </w:p>
    <w:p w:rsidR="00127A04" w:rsidRDefault="00127A04" w:rsidP="00127A04">
      <w:pPr>
        <w:widowControl w:val="0"/>
        <w:ind w:firstLine="709"/>
        <w:jc w:val="both"/>
        <w:rPr>
          <w:rFonts w:eastAsia="Calibri"/>
          <w:sz w:val="28"/>
          <w:szCs w:val="28"/>
        </w:rPr>
      </w:pPr>
      <w:r w:rsidRPr="00E110B9">
        <w:rPr>
          <w:sz w:val="28"/>
          <w:szCs w:val="28"/>
        </w:rPr>
        <w:t xml:space="preserve">пункт 10 </w:t>
      </w:r>
      <w:r w:rsidRPr="00E110B9">
        <w:rPr>
          <w:rFonts w:eastAsia="Calibri"/>
          <w:sz w:val="28"/>
          <w:szCs w:val="28"/>
        </w:rPr>
        <w:t>изложить в следующей редакции:</w:t>
      </w:r>
    </w:p>
    <w:p w:rsidR="00127A04" w:rsidRDefault="00127A04" w:rsidP="00127A04">
      <w:pPr>
        <w:widowControl w:val="0"/>
        <w:ind w:firstLine="709"/>
        <w:jc w:val="both"/>
        <w:rPr>
          <w:sz w:val="28"/>
          <w:szCs w:val="28"/>
        </w:rPr>
      </w:pPr>
      <w:r w:rsidRPr="00E110B9">
        <w:rPr>
          <w:sz w:val="28"/>
          <w:szCs w:val="28"/>
        </w:rPr>
        <w:t>«10. Капитал первого уровня рассчитывается как сумма основного капитала и добавочного капитала:</w:t>
      </w:r>
    </w:p>
    <w:p w:rsidR="00127A04" w:rsidRDefault="00127A04" w:rsidP="00127A04">
      <w:pPr>
        <w:widowControl w:val="0"/>
        <w:ind w:firstLine="709"/>
        <w:jc w:val="both"/>
        <w:rPr>
          <w:sz w:val="28"/>
          <w:szCs w:val="28"/>
        </w:rPr>
      </w:pPr>
      <w:r w:rsidRPr="00E110B9">
        <w:rPr>
          <w:sz w:val="28"/>
          <w:szCs w:val="28"/>
        </w:rPr>
        <w:t>1) основной капитал рассчитывается как сумма:</w:t>
      </w:r>
    </w:p>
    <w:p w:rsidR="00127A04" w:rsidRDefault="00127A04" w:rsidP="00127A04">
      <w:pPr>
        <w:widowControl w:val="0"/>
        <w:ind w:firstLine="709"/>
        <w:jc w:val="both"/>
        <w:rPr>
          <w:sz w:val="28"/>
          <w:szCs w:val="28"/>
        </w:rPr>
      </w:pPr>
      <w:r w:rsidRPr="00E110B9">
        <w:rPr>
          <w:sz w:val="28"/>
          <w:szCs w:val="28"/>
        </w:rPr>
        <w:t>оплаченных простых акций, соответствующих критериям, установленным в Критериях для классификации инструментов в составе капитала банка согласно приложению 4 к Нормативам;</w:t>
      </w:r>
    </w:p>
    <w:p w:rsidR="00127A04" w:rsidRDefault="00127A04" w:rsidP="00127A04">
      <w:pPr>
        <w:widowControl w:val="0"/>
        <w:ind w:firstLine="709"/>
        <w:jc w:val="both"/>
        <w:rPr>
          <w:sz w:val="28"/>
          <w:szCs w:val="28"/>
        </w:rPr>
      </w:pPr>
      <w:r w:rsidRPr="00E110B9">
        <w:rPr>
          <w:sz w:val="28"/>
          <w:szCs w:val="28"/>
        </w:rPr>
        <w:t>дополнительного оплаченного капитала;</w:t>
      </w:r>
    </w:p>
    <w:p w:rsidR="00127A04" w:rsidRDefault="00127A04" w:rsidP="00127A04">
      <w:pPr>
        <w:widowControl w:val="0"/>
        <w:ind w:firstLine="709"/>
        <w:jc w:val="both"/>
        <w:rPr>
          <w:sz w:val="28"/>
          <w:szCs w:val="28"/>
        </w:rPr>
      </w:pPr>
      <w:r w:rsidRPr="00E110B9">
        <w:rPr>
          <w:sz w:val="28"/>
          <w:szCs w:val="28"/>
        </w:rPr>
        <w:t>нераспределенной чистой прибыли прошлых лет;</w:t>
      </w:r>
    </w:p>
    <w:p w:rsidR="00127A04" w:rsidRDefault="00127A04" w:rsidP="00127A04">
      <w:pPr>
        <w:widowControl w:val="0"/>
        <w:ind w:firstLine="709"/>
        <w:jc w:val="both"/>
        <w:rPr>
          <w:sz w:val="28"/>
          <w:szCs w:val="28"/>
        </w:rPr>
      </w:pPr>
      <w:r w:rsidRPr="00E110B9">
        <w:rPr>
          <w:sz w:val="28"/>
          <w:szCs w:val="28"/>
        </w:rPr>
        <w:t>нераспределенной чистой прибыли текущего года;</w:t>
      </w:r>
    </w:p>
    <w:p w:rsidR="00127A04" w:rsidRDefault="00127A04" w:rsidP="00127A04">
      <w:pPr>
        <w:widowControl w:val="0"/>
        <w:ind w:firstLine="709"/>
        <w:jc w:val="both"/>
        <w:rPr>
          <w:sz w:val="28"/>
          <w:szCs w:val="28"/>
        </w:rPr>
      </w:pPr>
      <w:r w:rsidRPr="00E110B9">
        <w:rPr>
          <w:sz w:val="28"/>
          <w:szCs w:val="28"/>
        </w:rPr>
        <w:t>накопленного раскрытого резерва, определяемого как сумма остатков на балансовом счете 3510 «Резервный капитал»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постановлением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p w:rsidR="00127A04" w:rsidRDefault="00127A04" w:rsidP="00127A04">
      <w:pPr>
        <w:widowControl w:val="0"/>
        <w:ind w:firstLine="709"/>
        <w:jc w:val="both"/>
        <w:rPr>
          <w:sz w:val="28"/>
          <w:szCs w:val="28"/>
        </w:rPr>
      </w:pPr>
      <w:r w:rsidRPr="00E110B9">
        <w:rPr>
          <w:sz w:val="28"/>
          <w:szCs w:val="28"/>
        </w:rPr>
        <w:t>за минусом следующих регуляторных корректировок:</w:t>
      </w:r>
    </w:p>
    <w:p w:rsidR="00127A04" w:rsidRDefault="00127A04" w:rsidP="00127A04">
      <w:pPr>
        <w:widowControl w:val="0"/>
        <w:ind w:firstLine="709"/>
        <w:jc w:val="both"/>
        <w:rPr>
          <w:sz w:val="28"/>
          <w:szCs w:val="28"/>
        </w:rPr>
      </w:pPr>
      <w:r w:rsidRPr="00E110B9">
        <w:rPr>
          <w:sz w:val="28"/>
          <w:szCs w:val="28"/>
        </w:rPr>
        <w:t>собственных выкупленных простых акций;</w:t>
      </w:r>
    </w:p>
    <w:p w:rsidR="00127A04" w:rsidRDefault="00127A04" w:rsidP="00127A04">
      <w:pPr>
        <w:widowControl w:val="0"/>
        <w:ind w:firstLine="709"/>
        <w:jc w:val="both"/>
        <w:rPr>
          <w:sz w:val="28"/>
          <w:szCs w:val="28"/>
        </w:rPr>
      </w:pPr>
      <w:r w:rsidRPr="00E110B9">
        <w:rPr>
          <w:sz w:val="28"/>
          <w:szCs w:val="28"/>
        </w:rPr>
        <w:t>нематериальных активов, включая гудвилл;</w:t>
      </w:r>
    </w:p>
    <w:p w:rsidR="00127A04" w:rsidRDefault="00127A04" w:rsidP="00127A04">
      <w:pPr>
        <w:widowControl w:val="0"/>
        <w:ind w:firstLine="709"/>
        <w:jc w:val="both"/>
        <w:rPr>
          <w:sz w:val="28"/>
          <w:szCs w:val="28"/>
        </w:rPr>
      </w:pPr>
      <w:r w:rsidRPr="00E110B9">
        <w:rPr>
          <w:sz w:val="28"/>
          <w:szCs w:val="28"/>
        </w:rPr>
        <w:t>убытков прошлых лет и убытков текущего года;</w:t>
      </w:r>
    </w:p>
    <w:p w:rsidR="00127A04" w:rsidRDefault="00127A04" w:rsidP="00127A04">
      <w:pPr>
        <w:widowControl w:val="0"/>
        <w:ind w:firstLine="709"/>
        <w:jc w:val="both"/>
        <w:rPr>
          <w:sz w:val="28"/>
          <w:szCs w:val="28"/>
        </w:rPr>
      </w:pPr>
      <w:r w:rsidRPr="00E110B9">
        <w:rPr>
          <w:sz w:val="28"/>
          <w:szCs w:val="28"/>
        </w:rPr>
        <w:t>отложенного налогового актива, за исключением части отложенных налоговых активов, признанных в отношении вычитаемых временных разниц;</w:t>
      </w:r>
    </w:p>
    <w:p w:rsidR="00127A04" w:rsidRDefault="00127A04" w:rsidP="00127A04">
      <w:pPr>
        <w:widowControl w:val="0"/>
        <w:ind w:firstLine="709"/>
        <w:jc w:val="both"/>
        <w:rPr>
          <w:sz w:val="28"/>
          <w:szCs w:val="28"/>
        </w:rPr>
      </w:pPr>
      <w:r w:rsidRPr="00E110B9">
        <w:rPr>
          <w:sz w:val="28"/>
          <w:szCs w:val="28"/>
        </w:rPr>
        <w:t>резервов по прочей переоценке;</w:t>
      </w:r>
    </w:p>
    <w:p w:rsidR="00127A04" w:rsidRDefault="00127A04" w:rsidP="00127A04">
      <w:pPr>
        <w:widowControl w:val="0"/>
        <w:ind w:firstLine="709"/>
        <w:jc w:val="both"/>
        <w:rPr>
          <w:sz w:val="28"/>
          <w:szCs w:val="28"/>
        </w:rPr>
      </w:pPr>
      <w:r w:rsidRPr="00E110B9">
        <w:rPr>
          <w:sz w:val="28"/>
          <w:szCs w:val="28"/>
        </w:rPr>
        <w:lastRenderedPageBreak/>
        <w:t>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p w:rsidR="00127A04" w:rsidRDefault="00127A04" w:rsidP="00127A04">
      <w:pPr>
        <w:widowControl w:val="0"/>
        <w:ind w:firstLine="709"/>
        <w:jc w:val="both"/>
        <w:rPr>
          <w:sz w:val="28"/>
          <w:szCs w:val="28"/>
        </w:rPr>
      </w:pPr>
      <w:r w:rsidRPr="00E110B9">
        <w:rPr>
          <w:sz w:val="28"/>
          <w:szCs w:val="28"/>
        </w:rPr>
        <w:t>доходов или убытков от изменения справедливой стоимости финансового обязательства в связи с изменением кредитного риска по такому обязательству;</w:t>
      </w:r>
    </w:p>
    <w:p w:rsidR="00127A04" w:rsidRDefault="00127A04" w:rsidP="00127A04">
      <w:pPr>
        <w:widowControl w:val="0"/>
        <w:ind w:firstLine="709"/>
        <w:jc w:val="both"/>
        <w:rPr>
          <w:sz w:val="28"/>
          <w:szCs w:val="28"/>
        </w:rPr>
      </w:pPr>
      <w:r w:rsidRPr="00E110B9">
        <w:rPr>
          <w:sz w:val="28"/>
          <w:szCs w:val="28"/>
        </w:rPr>
        <w:t>регуляторных корректировок, подлежащих вычету из добавочного капитала, но в связи с недостаточным его уровнем вычитаемые из основного капитала;</w:t>
      </w:r>
    </w:p>
    <w:p w:rsidR="00127A04" w:rsidRDefault="00127A04" w:rsidP="00127A04">
      <w:pPr>
        <w:widowControl w:val="0"/>
        <w:ind w:firstLine="709"/>
        <w:jc w:val="both"/>
        <w:rPr>
          <w:sz w:val="28"/>
          <w:szCs w:val="28"/>
        </w:rPr>
      </w:pPr>
      <w:r w:rsidRPr="00E110B9">
        <w:rPr>
          <w:sz w:val="28"/>
          <w:szCs w:val="28"/>
        </w:rPr>
        <w:t>инвестиций, указанных в пункте 11 Нормативов.</w:t>
      </w:r>
    </w:p>
    <w:p w:rsidR="00127A04" w:rsidRDefault="00127A04" w:rsidP="00127A04">
      <w:pPr>
        <w:widowControl w:val="0"/>
        <w:ind w:firstLine="709"/>
        <w:jc w:val="both"/>
        <w:rPr>
          <w:sz w:val="28"/>
          <w:szCs w:val="28"/>
        </w:rPr>
      </w:pPr>
      <w:r w:rsidRPr="00E110B9">
        <w:rPr>
          <w:sz w:val="28"/>
          <w:szCs w:val="28"/>
        </w:rPr>
        <w:t>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приложению 4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приложению 4 к Нормативам.</w:t>
      </w:r>
    </w:p>
    <w:p w:rsidR="00127A04" w:rsidRDefault="00127A04" w:rsidP="00127A04">
      <w:pPr>
        <w:widowControl w:val="0"/>
        <w:ind w:firstLine="709"/>
        <w:jc w:val="both"/>
        <w:rPr>
          <w:sz w:val="28"/>
          <w:szCs w:val="28"/>
        </w:rPr>
      </w:pPr>
      <w:r w:rsidRPr="00E110B9">
        <w:rPr>
          <w:sz w:val="28"/>
          <w:szCs w:val="28"/>
        </w:rPr>
        <w:t>Размер добавочного капитала уменьшается на сумму следующих регуляторных корректировок:</w:t>
      </w:r>
    </w:p>
    <w:p w:rsidR="00127A04" w:rsidRDefault="00127A04" w:rsidP="00127A04">
      <w:pPr>
        <w:widowControl w:val="0"/>
        <w:ind w:firstLine="709"/>
        <w:jc w:val="both"/>
        <w:rPr>
          <w:sz w:val="28"/>
          <w:szCs w:val="28"/>
        </w:rPr>
      </w:pPr>
      <w:r w:rsidRPr="00E110B9">
        <w:rPr>
          <w:sz w:val="28"/>
          <w:szCs w:val="28"/>
        </w:rPr>
        <w:t>инвестиций банка в собственные бессрочные финансовые инструменты прямым либо косвенным способом;</w:t>
      </w:r>
    </w:p>
    <w:p w:rsidR="00127A04" w:rsidRDefault="00127A04" w:rsidP="00127A04">
      <w:pPr>
        <w:widowControl w:val="0"/>
        <w:ind w:firstLine="709"/>
        <w:jc w:val="both"/>
        <w:rPr>
          <w:sz w:val="28"/>
          <w:szCs w:val="28"/>
        </w:rPr>
      </w:pPr>
      <w:r w:rsidRPr="00E110B9">
        <w:rPr>
          <w:sz w:val="28"/>
          <w:szCs w:val="28"/>
        </w:rPr>
        <w:t>собственных выкупленных привилегированных акций банка;</w:t>
      </w:r>
    </w:p>
    <w:p w:rsidR="00127A04" w:rsidRDefault="00127A04" w:rsidP="00127A04">
      <w:pPr>
        <w:widowControl w:val="0"/>
        <w:ind w:firstLine="709"/>
        <w:jc w:val="both"/>
        <w:rPr>
          <w:sz w:val="28"/>
          <w:szCs w:val="28"/>
        </w:rPr>
      </w:pPr>
      <w:r w:rsidRPr="00E110B9">
        <w:rPr>
          <w:sz w:val="28"/>
          <w:szCs w:val="28"/>
        </w:rPr>
        <w:t>инвестиций, указанных в пункте 11 Нормативов;</w:t>
      </w:r>
    </w:p>
    <w:p w:rsidR="00127A04" w:rsidRDefault="00127A04" w:rsidP="00127A04">
      <w:pPr>
        <w:widowControl w:val="0"/>
        <w:ind w:firstLine="709"/>
        <w:jc w:val="both"/>
        <w:rPr>
          <w:sz w:val="28"/>
          <w:szCs w:val="28"/>
        </w:rPr>
      </w:pPr>
      <w:r w:rsidRPr="00E110B9">
        <w:rPr>
          <w:sz w:val="28"/>
          <w:szCs w:val="28"/>
        </w:rPr>
        <w:t>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p w:rsidR="00127A04" w:rsidRDefault="00127A04" w:rsidP="00127A04">
      <w:pPr>
        <w:widowControl w:val="0"/>
        <w:ind w:firstLine="709"/>
        <w:jc w:val="both"/>
        <w:rPr>
          <w:sz w:val="28"/>
          <w:szCs w:val="28"/>
        </w:rPr>
      </w:pPr>
      <w:r w:rsidRPr="00E110B9">
        <w:rPr>
          <w:sz w:val="28"/>
          <w:szCs w:val="28"/>
        </w:rPr>
        <w:t>Если сумма добавочного капитала банка недостаточна для осуществления вычета, то оставшаяся часть вычитается из основного капитала банка.</w:t>
      </w:r>
    </w:p>
    <w:p w:rsidR="00127A04" w:rsidRDefault="00127A04" w:rsidP="00127A04">
      <w:pPr>
        <w:widowControl w:val="0"/>
        <w:ind w:firstLine="709"/>
        <w:jc w:val="both"/>
        <w:rPr>
          <w:sz w:val="28"/>
          <w:szCs w:val="28"/>
        </w:rPr>
      </w:pPr>
      <w:r w:rsidRPr="00E110B9">
        <w:rPr>
          <w:sz w:val="28"/>
          <w:szCs w:val="28"/>
        </w:rPr>
        <w:t>Резерв переоценки стоимости приобретенных государственных ценных бумаг Республики Казахстан, выпущенных Правительством Республики Казахстан и Национальным Банком Республики Казахстан, а также ценных бумаг эмитентов Российской Федерации, учитываемых по справедливой стоимости через прочий совокупный доход, в виде отрицательной переоценки, возникшей после 1 марта 2022 года, включается в расчет суммы основного капитала поэтапно в течение 12 (двенадцати) месяцев согласно следующим условиям:</w:t>
      </w:r>
    </w:p>
    <w:p w:rsidR="00127A04" w:rsidRDefault="00127A04" w:rsidP="00127A04">
      <w:pPr>
        <w:widowControl w:val="0"/>
        <w:ind w:firstLine="709"/>
        <w:jc w:val="both"/>
        <w:rPr>
          <w:sz w:val="28"/>
          <w:szCs w:val="28"/>
        </w:rPr>
      </w:pPr>
      <w:r w:rsidRPr="00E110B9">
        <w:rPr>
          <w:sz w:val="28"/>
          <w:szCs w:val="28"/>
        </w:rPr>
        <w:t>с 1 марта 2022 года - в размере 10 (десяти)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апреля 2022 года - в размере 15 (пятнадцати)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 xml:space="preserve">с 1 мая 2022 года - в размере 20 (двадцати) процентов суммы </w:t>
      </w:r>
      <w:r w:rsidRPr="00E110B9">
        <w:rPr>
          <w:sz w:val="28"/>
          <w:szCs w:val="28"/>
        </w:rPr>
        <w:lastRenderedPageBreak/>
        <w:t>отрицательной переоценки;</w:t>
      </w:r>
    </w:p>
    <w:p w:rsidR="00127A04" w:rsidRDefault="00127A04" w:rsidP="00127A04">
      <w:pPr>
        <w:widowControl w:val="0"/>
        <w:ind w:firstLine="709"/>
        <w:jc w:val="both"/>
        <w:rPr>
          <w:sz w:val="28"/>
          <w:szCs w:val="28"/>
        </w:rPr>
      </w:pPr>
      <w:r w:rsidRPr="00E110B9">
        <w:rPr>
          <w:sz w:val="28"/>
          <w:szCs w:val="28"/>
        </w:rPr>
        <w:t>с 1 июня 2022 года - в размере 25 (двадцати пяти)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июля 2022 года - в размере 30 (тридцати)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августа 2022 года - в размере 40 (сорока)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сентября 2022 года - в размере 50 (пятидесяти)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октября 2022 года - в размере 60 (шестидесяти)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ноября 2022 года - в размере 70 (семидесяти)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декабря 2022 года - в размере 80 (восьмидесяти)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января 2023 года - в размере 90 (девяноста) процентов суммы отрицательной переоценки.</w:t>
      </w:r>
    </w:p>
    <w:p w:rsidR="00127A04" w:rsidRDefault="00127A04" w:rsidP="00127A04">
      <w:pPr>
        <w:widowControl w:val="0"/>
        <w:ind w:firstLine="709"/>
        <w:jc w:val="both"/>
        <w:rPr>
          <w:sz w:val="28"/>
          <w:szCs w:val="28"/>
        </w:rPr>
      </w:pPr>
      <w:r w:rsidRPr="00E110B9">
        <w:rPr>
          <w:sz w:val="28"/>
          <w:szCs w:val="28"/>
        </w:rPr>
        <w:t>с 1 февраля 2023 года - в размере 100 (ста) процентов суммы отрицательной переоценки.»;</w:t>
      </w:r>
    </w:p>
    <w:p w:rsidR="00127A04" w:rsidRDefault="00127A04" w:rsidP="00127A04">
      <w:pPr>
        <w:ind w:firstLine="708"/>
        <w:jc w:val="both"/>
        <w:rPr>
          <w:color w:val="000000"/>
          <w:spacing w:val="2"/>
          <w:sz w:val="28"/>
        </w:rPr>
      </w:pPr>
      <w:r w:rsidRPr="00E110B9">
        <w:rPr>
          <w:color w:val="000000"/>
          <w:spacing w:val="2"/>
          <w:sz w:val="28"/>
        </w:rPr>
        <w:t>пункт 65 изложить в следующей редакции:</w:t>
      </w:r>
    </w:p>
    <w:p w:rsidR="00127A04" w:rsidRDefault="00127A04" w:rsidP="00127A04">
      <w:pPr>
        <w:ind w:firstLine="708"/>
        <w:jc w:val="both"/>
        <w:rPr>
          <w:color w:val="000000"/>
          <w:spacing w:val="2"/>
          <w:sz w:val="28"/>
        </w:rPr>
      </w:pPr>
      <w:r w:rsidRPr="00E110B9">
        <w:rPr>
          <w:color w:val="000000"/>
          <w:spacing w:val="2"/>
          <w:sz w:val="28"/>
        </w:rPr>
        <w:t>«65. В расчет высоколиквидных активов включаются:</w:t>
      </w:r>
    </w:p>
    <w:p w:rsidR="00127A04" w:rsidRDefault="00127A04" w:rsidP="00127A04">
      <w:pPr>
        <w:ind w:firstLine="708"/>
        <w:jc w:val="both"/>
        <w:rPr>
          <w:color w:val="000000"/>
          <w:spacing w:val="2"/>
          <w:sz w:val="28"/>
        </w:rPr>
      </w:pPr>
      <w:r w:rsidRPr="00E110B9">
        <w:rPr>
          <w:color w:val="000000"/>
          <w:spacing w:val="2"/>
          <w:sz w:val="28"/>
        </w:rPr>
        <w:t>1) наличные деньги;</w:t>
      </w:r>
    </w:p>
    <w:p w:rsidR="00127A04" w:rsidRDefault="00127A04" w:rsidP="00127A04">
      <w:pPr>
        <w:ind w:firstLine="708"/>
        <w:jc w:val="both"/>
        <w:rPr>
          <w:color w:val="000000"/>
          <w:spacing w:val="2"/>
          <w:sz w:val="28"/>
        </w:rPr>
      </w:pPr>
      <w:r w:rsidRPr="00E110B9">
        <w:rPr>
          <w:color w:val="000000"/>
          <w:spacing w:val="2"/>
          <w:sz w:val="28"/>
        </w:rPr>
        <w:t>2) деньги на счетах в центральном депозитарии;</w:t>
      </w:r>
    </w:p>
    <w:p w:rsidR="00127A04" w:rsidRDefault="00127A04" w:rsidP="00127A04">
      <w:pPr>
        <w:ind w:firstLine="708"/>
        <w:jc w:val="both"/>
        <w:rPr>
          <w:color w:val="000000"/>
          <w:spacing w:val="2"/>
          <w:sz w:val="28"/>
        </w:rPr>
      </w:pPr>
      <w:r w:rsidRPr="00E110B9">
        <w:rPr>
          <w:color w:val="000000"/>
          <w:spacing w:val="2"/>
          <w:sz w:val="28"/>
        </w:rPr>
        <w:t xml:space="preserve">3) деньги банка, являющиеся взносами в гарантийные или резервные фонды клиринговой организации (центрального контрагента), </w:t>
      </w:r>
      <w:proofErr w:type="spellStart"/>
      <w:r w:rsidRPr="00E110B9">
        <w:rPr>
          <w:color w:val="000000"/>
          <w:spacing w:val="2"/>
          <w:sz w:val="28"/>
        </w:rPr>
        <w:t>маржевыми</w:t>
      </w:r>
      <w:proofErr w:type="spellEnd"/>
      <w:r w:rsidRPr="00E110B9">
        <w:rPr>
          <w:color w:val="000000"/>
          <w:spacing w:val="2"/>
          <w:sz w:val="28"/>
        </w:rPr>
        <w:t xml:space="preserve">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rsidR="00127A04" w:rsidRDefault="00127A04" w:rsidP="00127A04">
      <w:pPr>
        <w:ind w:firstLine="708"/>
        <w:jc w:val="both"/>
        <w:rPr>
          <w:color w:val="000000"/>
          <w:spacing w:val="2"/>
          <w:sz w:val="28"/>
        </w:rPr>
      </w:pPr>
      <w:r w:rsidRPr="00E110B9">
        <w:rPr>
          <w:color w:val="000000"/>
          <w:spacing w:val="2"/>
          <w:sz w:val="28"/>
        </w:rPr>
        <w:t>4) аффинированные драгоценные металлы;</w:t>
      </w:r>
    </w:p>
    <w:p w:rsidR="00127A04" w:rsidRDefault="00127A04" w:rsidP="00127A04">
      <w:pPr>
        <w:ind w:firstLine="708"/>
        <w:jc w:val="both"/>
        <w:rPr>
          <w:color w:val="000000"/>
          <w:spacing w:val="2"/>
          <w:sz w:val="28"/>
        </w:rPr>
      </w:pPr>
      <w:r w:rsidRPr="00E110B9">
        <w:rPr>
          <w:color w:val="000000"/>
          <w:spacing w:val="2"/>
          <w:sz w:val="28"/>
        </w:rPr>
        <w:t>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w:t>
      </w:r>
      <w:proofErr w:type="spellStart"/>
      <w:r w:rsidRPr="00E110B9">
        <w:rPr>
          <w:color w:val="000000"/>
          <w:spacing w:val="2"/>
          <w:sz w:val="28"/>
        </w:rPr>
        <w:t>Самрук-Қазына</w:t>
      </w:r>
      <w:proofErr w:type="spellEnd"/>
      <w:r w:rsidRPr="00E110B9">
        <w:rPr>
          <w:color w:val="000000"/>
          <w:spacing w:val="2"/>
          <w:sz w:val="28"/>
        </w:rPr>
        <w:t>», акционерным обществом «Национальный управляющий холдинг «Байтерек» и Евразийским банком развития,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w:t>
      </w:r>
    </w:p>
    <w:p w:rsidR="00127A04" w:rsidRDefault="00127A04" w:rsidP="00127A04">
      <w:pPr>
        <w:ind w:firstLine="708"/>
        <w:jc w:val="both"/>
        <w:rPr>
          <w:color w:val="000000"/>
          <w:spacing w:val="2"/>
          <w:sz w:val="28"/>
        </w:rPr>
      </w:pPr>
      <w:r w:rsidRPr="00E110B9">
        <w:rPr>
          <w:color w:val="000000"/>
          <w:spacing w:val="2"/>
          <w:sz w:val="28"/>
        </w:rPr>
        <w:t>6) ценные бумаги, по которым имеется государственная гарантия Правительства Республики Казахстан;</w:t>
      </w:r>
    </w:p>
    <w:p w:rsidR="00127A04" w:rsidRDefault="00127A04" w:rsidP="00127A04">
      <w:pPr>
        <w:ind w:firstLine="708"/>
        <w:jc w:val="both"/>
        <w:rPr>
          <w:color w:val="000000"/>
          <w:spacing w:val="2"/>
          <w:sz w:val="28"/>
        </w:rPr>
      </w:pPr>
      <w:r w:rsidRPr="00E110B9">
        <w:rPr>
          <w:color w:val="000000"/>
          <w:spacing w:val="2"/>
          <w:sz w:val="28"/>
        </w:rPr>
        <w:t xml:space="preserve">7)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w:t>
      </w:r>
      <w:proofErr w:type="spellStart"/>
      <w:r w:rsidRPr="00E110B9">
        <w:rPr>
          <w:color w:val="000000"/>
          <w:spacing w:val="2"/>
          <w:sz w:val="28"/>
        </w:rPr>
        <w:t>Standard</w:t>
      </w:r>
      <w:proofErr w:type="spellEnd"/>
      <w:r w:rsidRPr="00E110B9">
        <w:rPr>
          <w:color w:val="000000"/>
          <w:spacing w:val="2"/>
          <w:sz w:val="28"/>
        </w:rPr>
        <w:t xml:space="preserve"> &amp; </w:t>
      </w:r>
      <w:proofErr w:type="spellStart"/>
      <w:r w:rsidRPr="00E110B9">
        <w:rPr>
          <w:color w:val="000000"/>
          <w:spacing w:val="2"/>
          <w:sz w:val="28"/>
        </w:rPr>
        <w:t>Poor's</w:t>
      </w:r>
      <w:proofErr w:type="spellEnd"/>
      <w:r w:rsidRPr="00E110B9">
        <w:rPr>
          <w:color w:val="000000"/>
          <w:spacing w:val="2"/>
          <w:sz w:val="28"/>
        </w:rPr>
        <w:t xml:space="preserve"> или рейтинг аналогичного уровня одного из других рейтинговых агентств;</w:t>
      </w:r>
    </w:p>
    <w:p w:rsidR="00127A04" w:rsidRDefault="00127A04" w:rsidP="00127A04">
      <w:pPr>
        <w:ind w:firstLine="708"/>
        <w:jc w:val="both"/>
        <w:rPr>
          <w:color w:val="000000"/>
          <w:spacing w:val="2"/>
          <w:sz w:val="28"/>
        </w:rPr>
      </w:pPr>
      <w:r w:rsidRPr="00E110B9">
        <w:rPr>
          <w:color w:val="000000"/>
          <w:spacing w:val="2"/>
          <w:sz w:val="28"/>
        </w:rPr>
        <w:lastRenderedPageBreak/>
        <w:t xml:space="preserve">8)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w:t>
      </w:r>
      <w:proofErr w:type="spellStart"/>
      <w:r w:rsidRPr="00E110B9">
        <w:rPr>
          <w:color w:val="000000"/>
          <w:spacing w:val="2"/>
          <w:sz w:val="28"/>
        </w:rPr>
        <w:t>Standard</w:t>
      </w:r>
      <w:proofErr w:type="spellEnd"/>
      <w:r w:rsidRPr="00E110B9">
        <w:rPr>
          <w:color w:val="000000"/>
          <w:spacing w:val="2"/>
          <w:sz w:val="28"/>
        </w:rPr>
        <w:t xml:space="preserve"> &amp; </w:t>
      </w:r>
      <w:proofErr w:type="spellStart"/>
      <w:r w:rsidRPr="00E110B9">
        <w:rPr>
          <w:color w:val="000000"/>
          <w:spacing w:val="2"/>
          <w:sz w:val="28"/>
        </w:rPr>
        <w:t>Poor's</w:t>
      </w:r>
      <w:proofErr w:type="spellEnd"/>
      <w:r w:rsidRPr="00E110B9">
        <w:rPr>
          <w:color w:val="000000"/>
          <w:spacing w:val="2"/>
          <w:sz w:val="28"/>
        </w:rPr>
        <w:t xml:space="preserve"> или рейтинг аналогичного уровня одного из других рейтинговых агентств;</w:t>
      </w:r>
    </w:p>
    <w:p w:rsidR="00127A04" w:rsidRDefault="00127A04" w:rsidP="00127A04">
      <w:pPr>
        <w:ind w:firstLine="708"/>
        <w:jc w:val="both"/>
        <w:rPr>
          <w:color w:val="000000"/>
          <w:spacing w:val="2"/>
          <w:sz w:val="28"/>
        </w:rPr>
      </w:pPr>
      <w:r w:rsidRPr="00E110B9">
        <w:rPr>
          <w:color w:val="000000"/>
          <w:spacing w:val="2"/>
          <w:sz w:val="28"/>
        </w:rPr>
        <w:t xml:space="preserve">9) государственные ценные бумаги стран, имеющих суверенный долгосрочный рейтинг в иностранной валюте не ниже уровня, установленного постановлением Правления Национального Банка Республики Казахстан от 29 ноября 2017 года № 234 «Об установлении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 зарегистрированным в Реестре государственной регистрации нормативных правовых актов под </w:t>
      </w:r>
      <w:r>
        <w:rPr>
          <w:color w:val="000000"/>
          <w:spacing w:val="2"/>
          <w:sz w:val="28"/>
        </w:rPr>
        <w:br/>
      </w:r>
      <w:r w:rsidRPr="00E110B9">
        <w:rPr>
          <w:color w:val="000000"/>
          <w:spacing w:val="2"/>
          <w:sz w:val="28"/>
        </w:rPr>
        <w:t>№ 16149;</w:t>
      </w:r>
    </w:p>
    <w:p w:rsidR="00127A04" w:rsidRDefault="00127A04" w:rsidP="00127A04">
      <w:pPr>
        <w:ind w:firstLine="708"/>
        <w:jc w:val="both"/>
        <w:rPr>
          <w:color w:val="000000"/>
          <w:spacing w:val="2"/>
          <w:sz w:val="28"/>
        </w:rPr>
      </w:pPr>
      <w:r w:rsidRPr="00E110B9">
        <w:rPr>
          <w:color w:val="000000"/>
          <w:spacing w:val="2"/>
          <w:sz w:val="28"/>
        </w:rPr>
        <w:t>10) облигации иностранных эмитентов, имеющие рейтинг не ниже</w:t>
      </w:r>
      <w:r>
        <w:rPr>
          <w:color w:val="000000"/>
          <w:spacing w:val="2"/>
          <w:sz w:val="28"/>
        </w:rPr>
        <w:t xml:space="preserve"> </w:t>
      </w:r>
      <w:r>
        <w:rPr>
          <w:color w:val="000000"/>
          <w:spacing w:val="2"/>
          <w:sz w:val="28"/>
        </w:rPr>
        <w:br/>
      </w:r>
      <w:r w:rsidRPr="00E110B9">
        <w:rPr>
          <w:color w:val="000000"/>
          <w:spacing w:val="2"/>
          <w:sz w:val="28"/>
        </w:rPr>
        <w:t xml:space="preserve">«ВВВ-» (по классификации рейтинговых агентств </w:t>
      </w:r>
      <w:proofErr w:type="spellStart"/>
      <w:r w:rsidRPr="00E110B9">
        <w:rPr>
          <w:color w:val="000000"/>
          <w:spacing w:val="2"/>
          <w:sz w:val="28"/>
        </w:rPr>
        <w:t>Standard</w:t>
      </w:r>
      <w:proofErr w:type="spellEnd"/>
      <w:r w:rsidRPr="00E110B9">
        <w:rPr>
          <w:color w:val="000000"/>
          <w:spacing w:val="2"/>
          <w:sz w:val="28"/>
        </w:rPr>
        <w:t xml:space="preserve"> &amp; </w:t>
      </w:r>
      <w:proofErr w:type="spellStart"/>
      <w:r w:rsidRPr="00E110B9">
        <w:rPr>
          <w:color w:val="000000"/>
          <w:spacing w:val="2"/>
          <w:sz w:val="28"/>
        </w:rPr>
        <w:t>Poor's</w:t>
      </w:r>
      <w:proofErr w:type="spellEnd"/>
      <w:r w:rsidRPr="00E110B9">
        <w:rPr>
          <w:color w:val="000000"/>
          <w:spacing w:val="2"/>
          <w:sz w:val="28"/>
        </w:rPr>
        <w:t xml:space="preserve"> и (или) </w:t>
      </w:r>
      <w:proofErr w:type="spellStart"/>
      <w:r w:rsidRPr="00E110B9">
        <w:rPr>
          <w:color w:val="000000"/>
          <w:spacing w:val="2"/>
          <w:sz w:val="28"/>
        </w:rPr>
        <w:t>Fitch</w:t>
      </w:r>
      <w:proofErr w:type="spellEnd"/>
      <w:r w:rsidRPr="00E110B9">
        <w:rPr>
          <w:color w:val="000000"/>
          <w:spacing w:val="2"/>
          <w:sz w:val="28"/>
        </w:rPr>
        <w:t>) или не ниже «</w:t>
      </w:r>
      <w:proofErr w:type="spellStart"/>
      <w:r w:rsidRPr="00E110B9">
        <w:rPr>
          <w:color w:val="000000"/>
          <w:spacing w:val="2"/>
          <w:sz w:val="28"/>
        </w:rPr>
        <w:t>ВааЗ</w:t>
      </w:r>
      <w:proofErr w:type="spellEnd"/>
      <w:r w:rsidRPr="00E110B9">
        <w:rPr>
          <w:color w:val="000000"/>
          <w:spacing w:val="2"/>
          <w:sz w:val="28"/>
        </w:rPr>
        <w:t xml:space="preserve">» (по классификации рейтингового агентства </w:t>
      </w:r>
      <w:proofErr w:type="spellStart"/>
      <w:r w:rsidRPr="00E110B9">
        <w:rPr>
          <w:color w:val="000000"/>
          <w:spacing w:val="2"/>
          <w:sz w:val="28"/>
        </w:rPr>
        <w:t>Moody's</w:t>
      </w:r>
      <w:proofErr w:type="spellEnd"/>
      <w:r w:rsidRPr="00E110B9">
        <w:rPr>
          <w:color w:val="000000"/>
          <w:spacing w:val="2"/>
          <w:sz w:val="28"/>
        </w:rPr>
        <w:t xml:space="preserve"> </w:t>
      </w:r>
      <w:proofErr w:type="spellStart"/>
      <w:r w:rsidRPr="00E110B9">
        <w:rPr>
          <w:color w:val="000000"/>
          <w:spacing w:val="2"/>
          <w:sz w:val="28"/>
        </w:rPr>
        <w:t>Investors</w:t>
      </w:r>
      <w:proofErr w:type="spellEnd"/>
      <w:r w:rsidRPr="00E110B9">
        <w:rPr>
          <w:color w:val="000000"/>
          <w:spacing w:val="2"/>
          <w:sz w:val="28"/>
        </w:rPr>
        <w:t xml:space="preserve"> </w:t>
      </w:r>
      <w:proofErr w:type="spellStart"/>
      <w:r w:rsidRPr="00E110B9">
        <w:rPr>
          <w:color w:val="000000"/>
          <w:spacing w:val="2"/>
          <w:sz w:val="28"/>
        </w:rPr>
        <w:t>Service</w:t>
      </w:r>
      <w:proofErr w:type="spellEnd"/>
      <w:r w:rsidRPr="00E110B9">
        <w:rPr>
          <w:color w:val="000000"/>
          <w:spacing w:val="2"/>
          <w:sz w:val="28"/>
        </w:rPr>
        <w:t>);</w:t>
      </w:r>
    </w:p>
    <w:p w:rsidR="00127A04" w:rsidRDefault="00127A04" w:rsidP="00127A04">
      <w:pPr>
        <w:ind w:firstLine="708"/>
        <w:jc w:val="both"/>
        <w:rPr>
          <w:color w:val="000000"/>
          <w:spacing w:val="2"/>
          <w:sz w:val="28"/>
        </w:rPr>
      </w:pPr>
      <w:r w:rsidRPr="00E110B9">
        <w:rPr>
          <w:color w:val="000000"/>
          <w:spacing w:val="2"/>
          <w:sz w:val="28"/>
        </w:rPr>
        <w:t>11) срочные депозиты в Национальном Банке со сроком погашения до 7 (семи) календарных дней;</w:t>
      </w:r>
    </w:p>
    <w:p w:rsidR="00127A04" w:rsidRDefault="00127A04" w:rsidP="00127A04">
      <w:pPr>
        <w:ind w:firstLine="708"/>
        <w:jc w:val="both"/>
        <w:rPr>
          <w:color w:val="000000"/>
          <w:spacing w:val="2"/>
          <w:sz w:val="28"/>
        </w:rPr>
      </w:pPr>
      <w:r w:rsidRPr="00E110B9">
        <w:rPr>
          <w:color w:val="000000"/>
          <w:spacing w:val="2"/>
          <w:sz w:val="28"/>
        </w:rPr>
        <w:t xml:space="preserve">12)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w:t>
      </w:r>
      <w:proofErr w:type="spellStart"/>
      <w:r w:rsidRPr="00E110B9">
        <w:rPr>
          <w:color w:val="000000"/>
          <w:spacing w:val="2"/>
          <w:sz w:val="28"/>
        </w:rPr>
        <w:t>Standard</w:t>
      </w:r>
      <w:proofErr w:type="spellEnd"/>
      <w:r w:rsidRPr="00E110B9">
        <w:rPr>
          <w:color w:val="000000"/>
          <w:spacing w:val="2"/>
          <w:sz w:val="28"/>
        </w:rPr>
        <w:t xml:space="preserve"> &amp; </w:t>
      </w:r>
      <w:proofErr w:type="spellStart"/>
      <w:r w:rsidRPr="00E110B9">
        <w:rPr>
          <w:color w:val="000000"/>
          <w:spacing w:val="2"/>
          <w:sz w:val="28"/>
        </w:rPr>
        <w:t>Poor's</w:t>
      </w:r>
      <w:proofErr w:type="spellEnd"/>
      <w:r w:rsidRPr="00E110B9">
        <w:rPr>
          <w:color w:val="000000"/>
          <w:spacing w:val="2"/>
          <w:sz w:val="28"/>
        </w:rPr>
        <w:t xml:space="preserve"> или рейтинг аналогичного уровня одного из других рейтинговых агентств.»;</w:t>
      </w:r>
    </w:p>
    <w:p w:rsidR="00127A04" w:rsidRDefault="00127A04" w:rsidP="00127A04">
      <w:pPr>
        <w:ind w:firstLine="708"/>
        <w:jc w:val="both"/>
        <w:rPr>
          <w:rFonts w:eastAsia="Calibri"/>
          <w:sz w:val="28"/>
          <w:szCs w:val="28"/>
        </w:rPr>
      </w:pPr>
      <w:r w:rsidRPr="00680600">
        <w:rPr>
          <w:color w:val="000000"/>
          <w:spacing w:val="2"/>
          <w:sz w:val="28"/>
        </w:rPr>
        <w:t xml:space="preserve">Приложения 4 и 5 </w:t>
      </w:r>
      <w:r w:rsidRPr="00680600">
        <w:rPr>
          <w:rFonts w:eastAsia="Calibri"/>
          <w:color w:val="000000"/>
          <w:sz w:val="28"/>
          <w:szCs w:val="28"/>
        </w:rPr>
        <w:t xml:space="preserve">изложить в редакции согласно приложениям 1 и 2 к </w:t>
      </w:r>
      <w:r w:rsidRPr="00680600">
        <w:rPr>
          <w:rFonts w:eastAsia="Calibri"/>
          <w:sz w:val="28"/>
          <w:szCs w:val="28"/>
        </w:rPr>
        <w:t>Перечню нормативных правовых актов Республики Казахстан по вопросам регулирования банковской деятельности, в которые вносятся изменения (далее – Перечень).</w:t>
      </w:r>
      <w:r w:rsidRPr="00E110B9">
        <w:rPr>
          <w:rFonts w:eastAsia="Calibri"/>
          <w:sz w:val="28"/>
          <w:szCs w:val="28"/>
        </w:rPr>
        <w:t xml:space="preserve"> </w:t>
      </w:r>
    </w:p>
    <w:p w:rsidR="00127A04" w:rsidRDefault="00127A04" w:rsidP="00127A04">
      <w:pPr>
        <w:widowControl w:val="0"/>
        <w:shd w:val="clear" w:color="auto" w:fill="FFFFFF"/>
        <w:ind w:firstLine="709"/>
        <w:jc w:val="both"/>
        <w:rPr>
          <w:bCs/>
          <w:color w:val="000000"/>
          <w:sz w:val="28"/>
          <w:szCs w:val="28"/>
        </w:rPr>
      </w:pPr>
      <w:r w:rsidRPr="00E110B9">
        <w:rPr>
          <w:rFonts w:eastAsia="Calibri"/>
          <w:sz w:val="28"/>
          <w:szCs w:val="28"/>
        </w:rPr>
        <w:t xml:space="preserve">2. </w:t>
      </w:r>
      <w:r w:rsidRPr="00E110B9">
        <w:rPr>
          <w:bCs/>
          <w:color w:val="000000"/>
          <w:sz w:val="28"/>
          <w:szCs w:val="28"/>
        </w:rPr>
        <w:t>Внести в постановление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следующие изменения:</w:t>
      </w:r>
    </w:p>
    <w:p w:rsidR="00127A04" w:rsidRDefault="00127A04" w:rsidP="00127A04">
      <w:pPr>
        <w:shd w:val="clear" w:color="auto" w:fill="FFFFFF"/>
        <w:tabs>
          <w:tab w:val="left" w:pos="709"/>
          <w:tab w:val="left" w:pos="993"/>
        </w:tabs>
        <w:ind w:firstLine="709"/>
        <w:jc w:val="both"/>
        <w:rPr>
          <w:bCs/>
          <w:color w:val="000000"/>
          <w:sz w:val="28"/>
          <w:szCs w:val="28"/>
        </w:rPr>
      </w:pPr>
      <w:r w:rsidRPr="00E110B9">
        <w:rPr>
          <w:bCs/>
          <w:color w:val="000000"/>
          <w:sz w:val="28"/>
          <w:szCs w:val="28"/>
        </w:rPr>
        <w:t>в Правилах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указанным постановлением:</w:t>
      </w:r>
    </w:p>
    <w:p w:rsidR="00127A04" w:rsidRDefault="00127A04" w:rsidP="00127A04">
      <w:pPr>
        <w:widowControl w:val="0"/>
        <w:ind w:firstLine="709"/>
        <w:jc w:val="both"/>
        <w:rPr>
          <w:rFonts w:eastAsia="Calibri"/>
          <w:sz w:val="28"/>
          <w:szCs w:val="28"/>
        </w:rPr>
      </w:pPr>
      <w:r w:rsidRPr="00E110B9">
        <w:rPr>
          <w:rFonts w:eastAsia="Calibri"/>
          <w:sz w:val="28"/>
          <w:szCs w:val="28"/>
        </w:rPr>
        <w:t>пункт 3 изложить в следующей редакции:</w:t>
      </w:r>
    </w:p>
    <w:p w:rsidR="00127A04" w:rsidRDefault="00127A04" w:rsidP="00127A04">
      <w:pPr>
        <w:widowControl w:val="0"/>
        <w:ind w:firstLine="709"/>
        <w:jc w:val="both"/>
        <w:rPr>
          <w:sz w:val="28"/>
          <w:szCs w:val="28"/>
        </w:rPr>
      </w:pPr>
      <w:r w:rsidRPr="00E110B9">
        <w:rPr>
          <w:sz w:val="28"/>
          <w:szCs w:val="28"/>
        </w:rPr>
        <w:t>«3. Провизии (резервы) создаются в соответствии с МСФО 9 и требованиями законодательства Республики Казахстан о бухгалтерском учете и финансовой отчетности.</w:t>
      </w:r>
    </w:p>
    <w:p w:rsidR="00127A04" w:rsidRDefault="00127A04" w:rsidP="00127A04">
      <w:pPr>
        <w:widowControl w:val="0"/>
        <w:ind w:firstLine="709"/>
        <w:jc w:val="both"/>
        <w:rPr>
          <w:sz w:val="28"/>
          <w:szCs w:val="28"/>
        </w:rPr>
      </w:pPr>
      <w:r w:rsidRPr="00E110B9">
        <w:rPr>
          <w:sz w:val="28"/>
          <w:szCs w:val="28"/>
        </w:rPr>
        <w:t xml:space="preserve">При первоначальном признании финансового актива для принятия </w:t>
      </w:r>
      <w:r w:rsidRPr="00E110B9">
        <w:rPr>
          <w:sz w:val="28"/>
          <w:szCs w:val="28"/>
        </w:rPr>
        <w:lastRenderedPageBreak/>
        <w:t>решения о классификации финансового актива как оцениваемый по амортизированной стоимости или как оцениваемый по справедливой стоимости через прочий совокупный доход проводится оценка соответствия денежных потоков по финансовому активу критерию SPPI (</w:t>
      </w:r>
      <w:proofErr w:type="spellStart"/>
      <w:r w:rsidRPr="00E110B9">
        <w:rPr>
          <w:sz w:val="28"/>
          <w:szCs w:val="28"/>
        </w:rPr>
        <w:t>Solely</w:t>
      </w:r>
      <w:proofErr w:type="spellEnd"/>
      <w:r w:rsidRPr="00E110B9">
        <w:rPr>
          <w:sz w:val="28"/>
          <w:szCs w:val="28"/>
        </w:rPr>
        <w:t xml:space="preserve"> </w:t>
      </w:r>
      <w:proofErr w:type="spellStart"/>
      <w:r w:rsidRPr="00E110B9">
        <w:rPr>
          <w:sz w:val="28"/>
          <w:szCs w:val="28"/>
        </w:rPr>
        <w:t>Payments</w:t>
      </w:r>
      <w:proofErr w:type="spellEnd"/>
      <w:r w:rsidRPr="00E110B9">
        <w:rPr>
          <w:sz w:val="28"/>
          <w:szCs w:val="28"/>
        </w:rPr>
        <w:t xml:space="preserve"> </w:t>
      </w:r>
      <w:proofErr w:type="spellStart"/>
      <w:r w:rsidRPr="00E110B9">
        <w:rPr>
          <w:sz w:val="28"/>
          <w:szCs w:val="28"/>
        </w:rPr>
        <w:t>of</w:t>
      </w:r>
      <w:proofErr w:type="spellEnd"/>
      <w:r w:rsidRPr="00E110B9">
        <w:rPr>
          <w:sz w:val="28"/>
          <w:szCs w:val="28"/>
        </w:rPr>
        <w:t xml:space="preserve"> </w:t>
      </w:r>
      <w:proofErr w:type="spellStart"/>
      <w:r w:rsidRPr="00E110B9">
        <w:rPr>
          <w:sz w:val="28"/>
          <w:szCs w:val="28"/>
        </w:rPr>
        <w:t>Principal</w:t>
      </w:r>
      <w:proofErr w:type="spellEnd"/>
      <w:r w:rsidRPr="00E110B9">
        <w:rPr>
          <w:sz w:val="28"/>
          <w:szCs w:val="28"/>
        </w:rPr>
        <w:t xml:space="preserve"> </w:t>
      </w:r>
      <w:proofErr w:type="spellStart"/>
      <w:r w:rsidRPr="00E110B9">
        <w:rPr>
          <w:sz w:val="28"/>
          <w:szCs w:val="28"/>
        </w:rPr>
        <w:t>and</w:t>
      </w:r>
      <w:proofErr w:type="spellEnd"/>
      <w:r w:rsidRPr="00E110B9">
        <w:rPr>
          <w:sz w:val="28"/>
          <w:szCs w:val="28"/>
        </w:rPr>
        <w:t xml:space="preserve"> </w:t>
      </w:r>
      <w:proofErr w:type="spellStart"/>
      <w:r w:rsidRPr="00E110B9">
        <w:rPr>
          <w:sz w:val="28"/>
          <w:szCs w:val="28"/>
        </w:rPr>
        <w:t>Interest</w:t>
      </w:r>
      <w:proofErr w:type="spellEnd"/>
      <w:r w:rsidRPr="00E110B9">
        <w:rPr>
          <w:sz w:val="28"/>
          <w:szCs w:val="28"/>
        </w:rPr>
        <w:t>), то есть предусмотрено ли условиями договора данного финансового актива возникновение в установленные сроки денежных потоков, которые представляют собой выплату исключительно основной суммы и вознаграждения.</w:t>
      </w:r>
    </w:p>
    <w:p w:rsidR="00127A04" w:rsidRDefault="00127A04" w:rsidP="00127A04">
      <w:pPr>
        <w:widowControl w:val="0"/>
        <w:ind w:firstLine="709"/>
        <w:jc w:val="both"/>
        <w:rPr>
          <w:sz w:val="28"/>
          <w:szCs w:val="28"/>
        </w:rPr>
      </w:pPr>
      <w:r w:rsidRPr="00E110B9">
        <w:rPr>
          <w:sz w:val="28"/>
          <w:szCs w:val="28"/>
        </w:rPr>
        <w:t>Количественные и качественные критерии SPPI-теста устанавливаются во внутренних документах финансовой организации (далее – Методика по SPPI).</w:t>
      </w:r>
    </w:p>
    <w:p w:rsidR="00127A04" w:rsidRDefault="00127A04" w:rsidP="00127A04">
      <w:pPr>
        <w:widowControl w:val="0"/>
        <w:ind w:firstLine="709"/>
        <w:jc w:val="both"/>
        <w:rPr>
          <w:sz w:val="28"/>
          <w:szCs w:val="28"/>
        </w:rPr>
      </w:pPr>
      <w:r w:rsidRPr="00E110B9">
        <w:rPr>
          <w:sz w:val="28"/>
          <w:szCs w:val="28"/>
        </w:rPr>
        <w:t>Методика по SPPI содержит, но не ограничиваясь:</w:t>
      </w:r>
    </w:p>
    <w:p w:rsidR="00127A04" w:rsidRDefault="00127A04" w:rsidP="00127A04">
      <w:pPr>
        <w:widowControl w:val="0"/>
        <w:ind w:firstLine="709"/>
        <w:jc w:val="both"/>
        <w:rPr>
          <w:sz w:val="28"/>
          <w:szCs w:val="28"/>
        </w:rPr>
      </w:pPr>
      <w:r w:rsidRPr="00E110B9">
        <w:rPr>
          <w:sz w:val="28"/>
          <w:szCs w:val="28"/>
        </w:rPr>
        <w:t>1) определение и критерии прохождения SPPI-теста;</w:t>
      </w:r>
    </w:p>
    <w:p w:rsidR="00127A04" w:rsidRDefault="00127A04" w:rsidP="00127A04">
      <w:pPr>
        <w:widowControl w:val="0"/>
        <w:ind w:firstLine="709"/>
        <w:jc w:val="both"/>
        <w:rPr>
          <w:sz w:val="28"/>
          <w:szCs w:val="28"/>
        </w:rPr>
      </w:pPr>
      <w:r w:rsidRPr="00E110B9">
        <w:rPr>
          <w:sz w:val="28"/>
          <w:szCs w:val="28"/>
        </w:rPr>
        <w:t>2) подход к оценке модифицированной временной стоимости денег;</w:t>
      </w:r>
    </w:p>
    <w:p w:rsidR="00127A04" w:rsidRDefault="00127A04" w:rsidP="00127A04">
      <w:pPr>
        <w:widowControl w:val="0"/>
        <w:ind w:firstLine="709"/>
        <w:jc w:val="both"/>
        <w:rPr>
          <w:sz w:val="28"/>
          <w:szCs w:val="28"/>
        </w:rPr>
      </w:pPr>
      <w:r w:rsidRPr="00E110B9">
        <w:rPr>
          <w:sz w:val="28"/>
          <w:szCs w:val="28"/>
        </w:rPr>
        <w:t>3) подходы и критерии определения минимальных характеристик (</w:t>
      </w:r>
      <w:proofErr w:type="spellStart"/>
      <w:r w:rsidRPr="00E110B9">
        <w:rPr>
          <w:sz w:val="28"/>
          <w:szCs w:val="28"/>
        </w:rPr>
        <w:t>de</w:t>
      </w:r>
      <w:proofErr w:type="spellEnd"/>
      <w:r w:rsidRPr="00E110B9">
        <w:rPr>
          <w:sz w:val="28"/>
          <w:szCs w:val="28"/>
        </w:rPr>
        <w:t xml:space="preserve"> </w:t>
      </w:r>
      <w:proofErr w:type="spellStart"/>
      <w:r w:rsidRPr="00E110B9">
        <w:rPr>
          <w:sz w:val="28"/>
          <w:szCs w:val="28"/>
        </w:rPr>
        <w:t>minimis</w:t>
      </w:r>
      <w:proofErr w:type="spellEnd"/>
      <w:r w:rsidRPr="00E110B9">
        <w:rPr>
          <w:sz w:val="28"/>
          <w:szCs w:val="28"/>
        </w:rPr>
        <w:t>), которые не влияют на классификацию финансового актива (влияние на предусмотренные договором денежные потоки является несущественным);</w:t>
      </w:r>
    </w:p>
    <w:p w:rsidR="00127A04" w:rsidRDefault="00127A04" w:rsidP="00127A04">
      <w:pPr>
        <w:widowControl w:val="0"/>
        <w:ind w:firstLine="709"/>
        <w:jc w:val="both"/>
        <w:rPr>
          <w:sz w:val="28"/>
          <w:szCs w:val="28"/>
        </w:rPr>
      </w:pPr>
      <w:r w:rsidRPr="00E110B9">
        <w:rPr>
          <w:sz w:val="28"/>
          <w:szCs w:val="28"/>
        </w:rPr>
        <w:t>4) определение и критерии активов без права регресса, договорные денежные потоки которых описываются как выплаты основного долга и вознаграждения, но являются инвестициями в конкретные активы или денежные потоки. Признаками таких активов являются в том числе низкий или нулевой уровень собственного капитала заемщика на момент выдачи займа, низкие или нулевые показатели операционной деятельности заемщика на момент выдачи займа, инвестиционная цель займа, финансирование девелоперского проекта, высокая вероятность того, что выплата займа будет производиться третьей стороной, финансирование приобретения доли в капитале другой компании, рефинансирование займа в другом банке, основную часть в балансе заемщика составляют финансовые инструменты.</w:t>
      </w:r>
    </w:p>
    <w:p w:rsidR="00127A04" w:rsidRDefault="00127A04" w:rsidP="00127A04">
      <w:pPr>
        <w:widowControl w:val="0"/>
        <w:ind w:firstLine="709"/>
        <w:jc w:val="both"/>
        <w:rPr>
          <w:sz w:val="28"/>
          <w:szCs w:val="28"/>
        </w:rPr>
      </w:pPr>
      <w:r w:rsidRPr="00E110B9">
        <w:rPr>
          <w:sz w:val="28"/>
          <w:szCs w:val="28"/>
        </w:rPr>
        <w:t>Признаки активов без права регресса, определенные настоящим подпунктом, не распространяются на инвестиционные займы, соответствующие следующим требованиям:</w:t>
      </w:r>
    </w:p>
    <w:p w:rsidR="00127A04" w:rsidRDefault="00127A04" w:rsidP="00127A04">
      <w:pPr>
        <w:widowControl w:val="0"/>
        <w:ind w:firstLine="709"/>
        <w:jc w:val="both"/>
        <w:rPr>
          <w:sz w:val="28"/>
          <w:szCs w:val="28"/>
        </w:rPr>
      </w:pPr>
      <w:r w:rsidRPr="00E110B9">
        <w:rPr>
          <w:sz w:val="28"/>
          <w:szCs w:val="28"/>
        </w:rPr>
        <w:t>срок займа (кредита) составляет 3 (три) и более года;</w:t>
      </w:r>
    </w:p>
    <w:p w:rsidR="00127A04" w:rsidRDefault="00127A04" w:rsidP="00127A04">
      <w:pPr>
        <w:widowControl w:val="0"/>
        <w:ind w:firstLine="709"/>
        <w:jc w:val="both"/>
        <w:rPr>
          <w:sz w:val="28"/>
          <w:szCs w:val="28"/>
        </w:rPr>
      </w:pPr>
      <w:r w:rsidRPr="00E110B9">
        <w:rPr>
          <w:sz w:val="28"/>
          <w:szCs w:val="28"/>
        </w:rPr>
        <w:t>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p w:rsidR="00127A04" w:rsidRDefault="00127A04" w:rsidP="00127A04">
      <w:pPr>
        <w:widowControl w:val="0"/>
        <w:ind w:firstLine="709"/>
        <w:jc w:val="both"/>
        <w:rPr>
          <w:sz w:val="28"/>
          <w:szCs w:val="28"/>
        </w:rPr>
      </w:pPr>
      <w:r w:rsidRPr="00E110B9">
        <w:rPr>
          <w:sz w:val="28"/>
          <w:szCs w:val="28"/>
        </w:rPr>
        <w:t>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p w:rsidR="00127A04" w:rsidRDefault="00127A04" w:rsidP="00127A04">
      <w:pPr>
        <w:widowControl w:val="0"/>
        <w:ind w:firstLine="709"/>
        <w:jc w:val="both"/>
        <w:rPr>
          <w:sz w:val="28"/>
          <w:szCs w:val="28"/>
        </w:rPr>
      </w:pPr>
      <w:r w:rsidRPr="00E110B9">
        <w:rPr>
          <w:sz w:val="28"/>
          <w:szCs w:val="28"/>
        </w:rPr>
        <w:t>5) пороговые значения коэффициента покрытия залоговым обеспечением (LTV), рассчитываемого как соотношение суммы требований, подверженных риску дефолта (EAD), к стоимости залогового обеспечения, при которых определяется прохождение SPPI-теста в отношении займов, подпадающих под признаки, указанные в подпункте 4) настоящего пункта Правил;</w:t>
      </w:r>
    </w:p>
    <w:p w:rsidR="00127A04" w:rsidRDefault="00127A04" w:rsidP="00127A04">
      <w:pPr>
        <w:widowControl w:val="0"/>
        <w:ind w:firstLine="709"/>
        <w:jc w:val="both"/>
        <w:rPr>
          <w:sz w:val="28"/>
          <w:szCs w:val="28"/>
        </w:rPr>
      </w:pPr>
      <w:r w:rsidRPr="00E110B9">
        <w:rPr>
          <w:sz w:val="28"/>
          <w:szCs w:val="28"/>
        </w:rPr>
        <w:lastRenderedPageBreak/>
        <w:t xml:space="preserve">6) порядок прохождения SPPI-теста при </w:t>
      </w:r>
      <w:proofErr w:type="spellStart"/>
      <w:r w:rsidRPr="00E110B9">
        <w:rPr>
          <w:sz w:val="28"/>
          <w:szCs w:val="28"/>
        </w:rPr>
        <w:t>многотраншевой</w:t>
      </w:r>
      <w:proofErr w:type="spellEnd"/>
      <w:r w:rsidRPr="00E110B9">
        <w:rPr>
          <w:sz w:val="28"/>
          <w:szCs w:val="28"/>
        </w:rPr>
        <w:t xml:space="preserve"> структуре обязательств (анализ на уровне кредитной линии или отдельно по каждому траншу);</w:t>
      </w:r>
    </w:p>
    <w:p w:rsidR="00127A04" w:rsidRDefault="00127A04" w:rsidP="00127A04">
      <w:pPr>
        <w:widowControl w:val="0"/>
        <w:ind w:firstLine="709"/>
        <w:jc w:val="both"/>
        <w:rPr>
          <w:sz w:val="28"/>
          <w:szCs w:val="28"/>
        </w:rPr>
      </w:pPr>
      <w:r w:rsidRPr="00E110B9">
        <w:rPr>
          <w:sz w:val="28"/>
          <w:szCs w:val="28"/>
        </w:rPr>
        <w:t>7) опросник SPPI-теста, оценивающий информацию, определенную в подпунктах 1), 2), 3), 4), 5) и 6) настоящего пункта Правил, а также следующие характеристики финансового актива (но не ограничиваясь ими) для целей принятия решения по прохождению SPPI-теста:</w:t>
      </w:r>
    </w:p>
    <w:p w:rsidR="00127A04" w:rsidRDefault="00127A04" w:rsidP="00127A04">
      <w:pPr>
        <w:widowControl w:val="0"/>
        <w:ind w:firstLine="709"/>
        <w:jc w:val="both"/>
        <w:rPr>
          <w:sz w:val="28"/>
          <w:szCs w:val="28"/>
        </w:rPr>
      </w:pPr>
      <w:r w:rsidRPr="00E110B9">
        <w:rPr>
          <w:sz w:val="28"/>
          <w:szCs w:val="28"/>
        </w:rPr>
        <w:t>вид валюты и ставки;</w:t>
      </w:r>
    </w:p>
    <w:p w:rsidR="00127A04" w:rsidRDefault="00127A04" w:rsidP="00127A04">
      <w:pPr>
        <w:widowControl w:val="0"/>
        <w:ind w:firstLine="709"/>
        <w:jc w:val="both"/>
        <w:rPr>
          <w:sz w:val="28"/>
          <w:szCs w:val="28"/>
        </w:rPr>
      </w:pPr>
      <w:r w:rsidRPr="00E110B9">
        <w:rPr>
          <w:sz w:val="28"/>
          <w:szCs w:val="28"/>
        </w:rPr>
        <w:t>условия досрочного погашения займа (пролонгации).»;</w:t>
      </w:r>
    </w:p>
    <w:p w:rsidR="00127A04" w:rsidRDefault="00127A04" w:rsidP="00127A04">
      <w:pPr>
        <w:widowControl w:val="0"/>
        <w:ind w:firstLine="709"/>
        <w:jc w:val="both"/>
        <w:rPr>
          <w:rFonts w:eastAsia="Calibri"/>
          <w:sz w:val="28"/>
          <w:szCs w:val="28"/>
        </w:rPr>
      </w:pPr>
      <w:r w:rsidRPr="00F13F12">
        <w:rPr>
          <w:rFonts w:eastAsia="Calibri"/>
          <w:sz w:val="28"/>
          <w:szCs w:val="28"/>
        </w:rPr>
        <w:t>пункт 16 изложить в следующей редакции:</w:t>
      </w:r>
    </w:p>
    <w:p w:rsidR="00127A04" w:rsidRDefault="00127A04" w:rsidP="00127A04">
      <w:pPr>
        <w:widowControl w:val="0"/>
        <w:shd w:val="clear" w:color="auto" w:fill="FFFFFF"/>
        <w:ind w:firstLine="709"/>
        <w:jc w:val="both"/>
        <w:textAlignment w:val="baseline"/>
        <w:rPr>
          <w:color w:val="000000"/>
          <w:spacing w:val="2"/>
          <w:sz w:val="28"/>
          <w:szCs w:val="28"/>
        </w:rPr>
      </w:pPr>
      <w:r w:rsidRPr="00F13F12">
        <w:rPr>
          <w:sz w:val="28"/>
          <w:szCs w:val="28"/>
        </w:rPr>
        <w:t>«</w:t>
      </w:r>
      <w:r w:rsidRPr="00F13F12">
        <w:rPr>
          <w:color w:val="000000"/>
          <w:spacing w:val="2"/>
          <w:sz w:val="28"/>
          <w:szCs w:val="28"/>
        </w:rPr>
        <w:t>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1) значительные финансовые затруднения заемщика: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Для физических лиц:</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у заемщика (</w:t>
      </w:r>
      <w:proofErr w:type="spellStart"/>
      <w:r w:rsidRPr="00F13F12">
        <w:rPr>
          <w:color w:val="000000"/>
          <w:spacing w:val="2"/>
          <w:sz w:val="28"/>
          <w:szCs w:val="28"/>
        </w:rPr>
        <w:t>созаемщика</w:t>
      </w:r>
      <w:proofErr w:type="spellEnd"/>
      <w:r w:rsidRPr="00F13F12">
        <w:rPr>
          <w:color w:val="000000"/>
          <w:spacing w:val="2"/>
          <w:sz w:val="28"/>
          <w:szCs w:val="28"/>
        </w:rPr>
        <w:t>) внутреннего рейтинга (балла), соответствующего уровню обесценения согласно внутренней методике (внутренним моделям) финансовой организации;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значительное ухудшение уровня доходов или платежеспособности заемщика (</w:t>
      </w:r>
      <w:proofErr w:type="spellStart"/>
      <w:r w:rsidRPr="00F13F12">
        <w:rPr>
          <w:color w:val="000000"/>
          <w:spacing w:val="2"/>
          <w:sz w:val="28"/>
          <w:szCs w:val="28"/>
        </w:rPr>
        <w:t>созаемщика</w:t>
      </w:r>
      <w:proofErr w:type="spellEnd"/>
      <w:r w:rsidRPr="00F13F12">
        <w:rPr>
          <w:color w:val="000000"/>
          <w:spacing w:val="2"/>
          <w:sz w:val="28"/>
          <w:szCs w:val="28"/>
        </w:rPr>
        <w:t>) и (или) недостаточность доходов для погашения обязательств;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отсутствие трудовой занятости или коммерческой деятельности;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факторов, нанесших заемщику (</w:t>
      </w:r>
      <w:proofErr w:type="spellStart"/>
      <w:r w:rsidRPr="00F13F12">
        <w:rPr>
          <w:color w:val="000000"/>
          <w:spacing w:val="2"/>
          <w:sz w:val="28"/>
          <w:szCs w:val="28"/>
        </w:rPr>
        <w:t>созаемщику</w:t>
      </w:r>
      <w:proofErr w:type="spellEnd"/>
      <w:r w:rsidRPr="00F13F12">
        <w:rPr>
          <w:color w:val="000000"/>
          <w:spacing w:val="2"/>
          <w:sz w:val="28"/>
          <w:szCs w:val="28"/>
        </w:rPr>
        <w:t>) материальный ущерб или не позволяющих ему продолжать иную коммерческую деятельность;</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смерть заемщика;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отсутствие кредитного досье.</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Для юридических лиц:</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у заемщика (</w:t>
      </w:r>
      <w:proofErr w:type="spellStart"/>
      <w:r w:rsidRPr="00F13F12">
        <w:rPr>
          <w:color w:val="000000"/>
          <w:spacing w:val="2"/>
          <w:sz w:val="28"/>
          <w:szCs w:val="28"/>
        </w:rPr>
        <w:t>созаемщика</w:t>
      </w:r>
      <w:proofErr w:type="spellEnd"/>
      <w:r w:rsidRPr="00F13F12">
        <w:rPr>
          <w:color w:val="000000"/>
          <w:spacing w:val="2"/>
          <w:sz w:val="28"/>
          <w:szCs w:val="28"/>
        </w:rPr>
        <w:t>) внутреннего рейтинга (балла), соответствующего уровню обесценения согласно внутренней методике (внутренним моделям) банка;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обоснованной и подтверждаемой информации о значительных финансовых затруднениях заемщика, выявленных при анализе финансовой отчетности, выписок по движениям денежных средств, мониторинговых отчетов и иной информации из общедоступных источников, при наступлении двух и более из нижеперечисленных случаев: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отрицательный собственный капитал;</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уменьшение собственного капитала более чем на 50 (пятьдесят) процентов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снижение выручки более чем на 30 (тридцать) процентов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В период с 1 сентября 2022 года по 31 декабря 2023 года включительно снижение выручки более чем на 50 (пятьдесят) процентов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lastRenderedPageBreak/>
        <w:t>потеря и отсутствие замены крупного клиента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соотношение обязательств на активы составляет более 0,8. Данное соотношение не распространяется на заемщиков, являющихся микрофинансовыми организациями, осуществляющими свою деятельность в соответствии с подпунктом 3) пункта 1-1 статьи 3 Закона Республики Казахстан «О микрофинансовой деятельности»;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коэффициент покрытия процентов, который рассчитывается как отношение EBIT (прибыль до вычета процентов и налогов) на расходы по процентам, составляет менее 1,5;</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среднегодовой коэффициент текущей ликвидности, который рассчитывается как отношение текущих активов на текущие обязательства, составляет менее 1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В период с 1 сентября 2022 года по 31 декабря 2023 года включительно среднегодовой коэффициент текущей ликвидности, который рассчитывается как отношение текущих активов на текущие обязательства, составляет менее 0,8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отрицательный среднегодовой денежный операционный поток согласно отчету о движении денежных средств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форс-мажорных обстоятельств, а также иных обстоятельств, нанесших заемщику (</w:t>
      </w:r>
      <w:proofErr w:type="spellStart"/>
      <w:r w:rsidRPr="00F13F12">
        <w:rPr>
          <w:color w:val="000000"/>
          <w:spacing w:val="2"/>
          <w:sz w:val="28"/>
          <w:szCs w:val="28"/>
        </w:rPr>
        <w:t>созаемщику</w:t>
      </w:r>
      <w:proofErr w:type="spellEnd"/>
      <w:r w:rsidRPr="00F13F12">
        <w:rPr>
          <w:color w:val="000000"/>
          <w:spacing w:val="2"/>
          <w:sz w:val="28"/>
          <w:szCs w:val="28"/>
        </w:rPr>
        <w:t>) материальный ущерб, но не повлекших прекращение его деятельности;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отсутствие актуальной подписанной финансовой отчетности (на дату не ранее чем за 6 (шесть) месяцев до расчета провизий);</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отсутствие кредитного досье;</w:t>
      </w:r>
    </w:p>
    <w:p w:rsidR="00127A04" w:rsidRDefault="00127A04" w:rsidP="00127A04">
      <w:pPr>
        <w:widowControl w:val="0"/>
        <w:shd w:val="clear" w:color="auto" w:fill="FFFFFF"/>
        <w:ind w:firstLine="709"/>
        <w:jc w:val="both"/>
        <w:textAlignment w:val="baseline"/>
        <w:rPr>
          <w:color w:val="000000"/>
          <w:spacing w:val="2"/>
          <w:sz w:val="28"/>
          <w:szCs w:val="28"/>
        </w:rPr>
      </w:pPr>
      <w:r w:rsidRPr="00F13F12">
        <w:rPr>
          <w:color w:val="000000"/>
          <w:spacing w:val="2"/>
          <w:sz w:val="28"/>
          <w:szCs w:val="28"/>
        </w:rPr>
        <w:t>На этапе инвестиционной стадии в отношении инвестиционных займов, соответствующих требованиям, предусмотренным частью второй подпункта 4) пункта 3 Правил признаются следующие события, являющиеся объективными подтверждениями обесценения по инвестиционным займам:</w:t>
      </w:r>
    </w:p>
    <w:p w:rsidR="00127A04" w:rsidRDefault="00127A04" w:rsidP="00127A04">
      <w:pPr>
        <w:widowControl w:val="0"/>
        <w:shd w:val="clear" w:color="auto" w:fill="FFFFFF"/>
        <w:ind w:firstLine="709"/>
        <w:jc w:val="both"/>
        <w:textAlignment w:val="baseline"/>
        <w:rPr>
          <w:color w:val="000000"/>
          <w:spacing w:val="2"/>
          <w:sz w:val="28"/>
          <w:szCs w:val="28"/>
        </w:rPr>
      </w:pPr>
      <w:r w:rsidRPr="00F13F12">
        <w:rPr>
          <w:color w:val="000000"/>
          <w:spacing w:val="2"/>
          <w:sz w:val="28"/>
          <w:szCs w:val="28"/>
        </w:rPr>
        <w:t>отставание сроков реализации инвестиционного проекта от бизнес-плана более чем на 6 (шесть) месяцев;</w:t>
      </w:r>
    </w:p>
    <w:p w:rsidR="00127A04" w:rsidRDefault="00127A04" w:rsidP="00127A04">
      <w:pPr>
        <w:widowControl w:val="0"/>
        <w:shd w:val="clear" w:color="auto" w:fill="FFFFFF"/>
        <w:ind w:firstLine="709"/>
        <w:jc w:val="both"/>
        <w:textAlignment w:val="baseline"/>
        <w:rPr>
          <w:color w:val="000000"/>
          <w:spacing w:val="2"/>
          <w:sz w:val="28"/>
          <w:szCs w:val="28"/>
        </w:rPr>
      </w:pPr>
      <w:r w:rsidRPr="00F13F12">
        <w:rPr>
          <w:color w:val="000000"/>
          <w:spacing w:val="2"/>
          <w:sz w:val="28"/>
          <w:szCs w:val="28"/>
        </w:rPr>
        <w:t xml:space="preserve">фактические потоки по инвестиционному проекту </w:t>
      </w:r>
      <w:r w:rsidRPr="00F13F12">
        <w:rPr>
          <w:bCs/>
          <w:color w:val="000000"/>
          <w:spacing w:val="2"/>
          <w:sz w:val="28"/>
          <w:szCs w:val="28"/>
        </w:rPr>
        <w:t xml:space="preserve">ниже потоков, предусмотренным </w:t>
      </w:r>
      <w:r w:rsidRPr="00F13F12">
        <w:rPr>
          <w:color w:val="000000"/>
          <w:spacing w:val="2"/>
          <w:sz w:val="28"/>
          <w:szCs w:val="28"/>
        </w:rPr>
        <w:t xml:space="preserve">бизнес-планом заемщика, </w:t>
      </w:r>
      <w:r w:rsidRPr="00F13F12">
        <w:rPr>
          <w:bCs/>
          <w:color w:val="000000"/>
          <w:spacing w:val="2"/>
          <w:sz w:val="28"/>
          <w:szCs w:val="28"/>
        </w:rPr>
        <w:t>более чем на 30 (тридцать) процентов;</w:t>
      </w:r>
    </w:p>
    <w:p w:rsidR="00127A04" w:rsidRDefault="00127A04" w:rsidP="00127A04">
      <w:pPr>
        <w:widowControl w:val="0"/>
        <w:shd w:val="clear" w:color="auto" w:fill="FFFFFF"/>
        <w:ind w:firstLine="709"/>
        <w:jc w:val="both"/>
        <w:textAlignment w:val="baseline"/>
        <w:rPr>
          <w:color w:val="000000"/>
          <w:spacing w:val="2"/>
          <w:sz w:val="28"/>
          <w:szCs w:val="28"/>
        </w:rPr>
      </w:pPr>
      <w:r w:rsidRPr="00F13F12">
        <w:rPr>
          <w:color w:val="000000"/>
          <w:spacing w:val="2"/>
          <w:sz w:val="28"/>
          <w:szCs w:val="28"/>
        </w:rPr>
        <w:t xml:space="preserve">имеется объективная информация о высоком риске нарушения заемщиком (гарантом, </w:t>
      </w:r>
      <w:proofErr w:type="spellStart"/>
      <w:r w:rsidRPr="00F13F12">
        <w:rPr>
          <w:color w:val="000000"/>
          <w:spacing w:val="2"/>
          <w:sz w:val="28"/>
          <w:szCs w:val="28"/>
        </w:rPr>
        <w:t>созаемщиком</w:t>
      </w:r>
      <w:proofErr w:type="spellEnd"/>
      <w:r w:rsidRPr="00F13F12">
        <w:rPr>
          <w:color w:val="000000"/>
          <w:spacing w:val="2"/>
          <w:sz w:val="28"/>
          <w:szCs w:val="28"/>
        </w:rPr>
        <w:t>) срока оплаты по договору займа;</w:t>
      </w:r>
    </w:p>
    <w:p w:rsidR="00127A04" w:rsidRDefault="00127A04" w:rsidP="00127A04">
      <w:pPr>
        <w:widowControl w:val="0"/>
        <w:shd w:val="clear" w:color="auto" w:fill="FFFFFF"/>
        <w:ind w:firstLine="709"/>
        <w:jc w:val="both"/>
        <w:textAlignment w:val="baseline"/>
        <w:rPr>
          <w:spacing w:val="2"/>
          <w:sz w:val="28"/>
          <w:szCs w:val="28"/>
        </w:rPr>
      </w:pPr>
      <w:proofErr w:type="spellStart"/>
      <w:r w:rsidRPr="00F13F12">
        <w:rPr>
          <w:spacing w:val="2"/>
          <w:sz w:val="28"/>
          <w:szCs w:val="28"/>
          <w:lang w:val="kk-KZ"/>
        </w:rPr>
        <w:t>форс-мажорные</w:t>
      </w:r>
      <w:proofErr w:type="spellEnd"/>
      <w:r w:rsidRPr="00F13F12">
        <w:rPr>
          <w:spacing w:val="2"/>
          <w:sz w:val="28"/>
          <w:szCs w:val="28"/>
          <w:lang w:val="kk-KZ"/>
        </w:rPr>
        <w:t xml:space="preserve"> </w:t>
      </w:r>
      <w:proofErr w:type="spellStart"/>
      <w:r w:rsidRPr="00F13F12">
        <w:rPr>
          <w:spacing w:val="2"/>
          <w:sz w:val="28"/>
          <w:szCs w:val="28"/>
          <w:lang w:val="kk-KZ"/>
        </w:rPr>
        <w:t>обстоятельства</w:t>
      </w:r>
      <w:proofErr w:type="spellEnd"/>
      <w:r w:rsidRPr="00F13F12">
        <w:rPr>
          <w:spacing w:val="2"/>
          <w:sz w:val="28"/>
          <w:szCs w:val="28"/>
        </w:rPr>
        <w:t xml:space="preserve">, которые приведут к риску реализации </w:t>
      </w:r>
      <w:proofErr w:type="spellStart"/>
      <w:r w:rsidRPr="00F13F12">
        <w:rPr>
          <w:spacing w:val="2"/>
          <w:sz w:val="28"/>
          <w:szCs w:val="28"/>
        </w:rPr>
        <w:t>инвестиционнного</w:t>
      </w:r>
      <w:proofErr w:type="spellEnd"/>
      <w:r w:rsidRPr="00F13F12">
        <w:rPr>
          <w:spacing w:val="2"/>
          <w:sz w:val="28"/>
          <w:szCs w:val="28"/>
        </w:rPr>
        <w:t xml:space="preserve"> проекта.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2) нарушение условий договора, в том числе:</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просроченной задолженности по основному долгу и (или) вознаграждению сроком свыше 60 (шестидесяти) календарных дней;</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 xml:space="preserve">нецелевое использование займа, более 25 (двадцати пяти) процентов от размера кредитной линии, за исключением случаев, финансирования на </w:t>
      </w:r>
      <w:r w:rsidRPr="00F13F12">
        <w:rPr>
          <w:color w:val="000000"/>
          <w:spacing w:val="2"/>
          <w:sz w:val="28"/>
          <w:szCs w:val="28"/>
        </w:rPr>
        <w:lastRenderedPageBreak/>
        <w:t>пополнение оборотных средств;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3) вынужденная реструктуризация займа за последние 12 (двенадцать) месяцев;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4) появление вероятности банкротства или иной финансовой реорганизации заемщика: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заемщик подал заявление о банкротстве;</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юридическое лицо, имеющее договорные обязательства по погашению задолженности заемщика в случае наступления его неплатежеспособности, с активами более 10 (десяти) процентов от активов консолидированной финансовой отчетности группы лиц, имеющих договорные обязательства с заемщиком по погашению его задолженности в случае наступления его неплатежеспособности, подало заявление о банкротстве;</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5) иные события, установленные Методикой расчета провизий (резервов).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Финансовая организация определяет индивидуальный финансовый актив с признаками обесценения в иную категорию финансовых активов при одновременном выполнении следующих условий:</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заключения подразделения по управлению рисками финансовой организации по не отнесению индивидуального финансового актива в категорию кредитно-обесцененных финансовых активов с указанием обоснованных доводов и соответствующих расчетов согласно внутренним документам финансовой организации;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решения уполномоченного коллегиального органа финансовой организации, принявшего решение о финансировании, по не отнесению индивидуального финансового актива в категорию кредитно-обесцененных финансовых активов;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совокупная валовая балансовая стоимость индивидуальных финансовых активов с признаками обесценения, подлежащих отнесению в иную категорию финансовых активов, не превышает 5 (пять) процентов от собственного капитала финансовой организации.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 xml:space="preserve">При наличии внутренней рейтинговой модели, разработанной и (или)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либо разработанной материнской финансовой организацией, имеющей рейтинг не ниже «A-» рейтингового агентства </w:t>
      </w:r>
      <w:proofErr w:type="spellStart"/>
      <w:r w:rsidRPr="00F13F12">
        <w:rPr>
          <w:color w:val="000000"/>
          <w:spacing w:val="2"/>
          <w:sz w:val="28"/>
          <w:szCs w:val="28"/>
        </w:rPr>
        <w:t>Standard</w:t>
      </w:r>
      <w:proofErr w:type="spellEnd"/>
      <w:r w:rsidRPr="00F13F12">
        <w:rPr>
          <w:color w:val="000000"/>
          <w:spacing w:val="2"/>
          <w:sz w:val="28"/>
          <w:szCs w:val="28"/>
        </w:rPr>
        <w:t xml:space="preserve"> &amp; </w:t>
      </w:r>
      <w:proofErr w:type="spellStart"/>
      <w:r w:rsidRPr="00F13F12">
        <w:rPr>
          <w:color w:val="000000"/>
          <w:spacing w:val="2"/>
          <w:sz w:val="28"/>
          <w:szCs w:val="28"/>
        </w:rPr>
        <w:t>Poor's</w:t>
      </w:r>
      <w:proofErr w:type="spellEnd"/>
      <w:r w:rsidRPr="00F13F12">
        <w:rPr>
          <w:color w:val="000000"/>
          <w:spacing w:val="2"/>
          <w:sz w:val="28"/>
          <w:szCs w:val="28"/>
        </w:rPr>
        <w:t xml:space="preserve"> (</w:t>
      </w:r>
      <w:proofErr w:type="spellStart"/>
      <w:r w:rsidRPr="00F13F12">
        <w:rPr>
          <w:color w:val="000000"/>
          <w:spacing w:val="2"/>
          <w:sz w:val="28"/>
          <w:szCs w:val="28"/>
        </w:rPr>
        <w:t>Стандард</w:t>
      </w:r>
      <w:proofErr w:type="spellEnd"/>
      <w:r w:rsidRPr="00F13F12">
        <w:rPr>
          <w:color w:val="000000"/>
          <w:spacing w:val="2"/>
          <w:sz w:val="28"/>
          <w:szCs w:val="28"/>
        </w:rPr>
        <w:t xml:space="preserve"> энд </w:t>
      </w:r>
      <w:proofErr w:type="spellStart"/>
      <w:r w:rsidRPr="00F13F12">
        <w:rPr>
          <w:color w:val="000000"/>
          <w:spacing w:val="2"/>
          <w:sz w:val="28"/>
          <w:szCs w:val="28"/>
        </w:rPr>
        <w:t>Пурс</w:t>
      </w:r>
      <w:proofErr w:type="spellEnd"/>
      <w:r w:rsidRPr="00F13F12">
        <w:rPr>
          <w:color w:val="000000"/>
          <w:spacing w:val="2"/>
          <w:sz w:val="28"/>
          <w:szCs w:val="28"/>
        </w:rPr>
        <w:t>) или рейтинг аналогичного уровня одного из других рейтинговых агентств, финансовая организация для целей определения наличия значительных финансовых затруднений заемщика использует внутренний рейтинг.</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Международными организациями (экспертами) в области моделирования рейтинговых оценок признаются:</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Standard &amp; Poor’s Financial Services LLC (</w:t>
      </w:r>
      <w:proofErr w:type="spellStart"/>
      <w:r w:rsidRPr="00F13F12">
        <w:rPr>
          <w:color w:val="000000"/>
          <w:spacing w:val="2"/>
          <w:sz w:val="28"/>
          <w:szCs w:val="28"/>
        </w:rPr>
        <w:t>Стандард</w:t>
      </w:r>
      <w:proofErr w:type="spellEnd"/>
      <w:r w:rsidRPr="00F13F12">
        <w:rPr>
          <w:color w:val="000000"/>
          <w:spacing w:val="2"/>
          <w:sz w:val="28"/>
          <w:szCs w:val="28"/>
          <w:lang w:val="en-US"/>
        </w:rPr>
        <w:t xml:space="preserve"> </w:t>
      </w:r>
      <w:r w:rsidRPr="00F13F12">
        <w:rPr>
          <w:color w:val="000000"/>
          <w:spacing w:val="2"/>
          <w:sz w:val="28"/>
          <w:szCs w:val="28"/>
        </w:rPr>
        <w:t>энд</w:t>
      </w:r>
      <w:r w:rsidRPr="00F13F12">
        <w:rPr>
          <w:color w:val="000000"/>
          <w:spacing w:val="2"/>
          <w:sz w:val="28"/>
          <w:szCs w:val="28"/>
          <w:lang w:val="en-US"/>
        </w:rPr>
        <w:t xml:space="preserve"> </w:t>
      </w:r>
      <w:proofErr w:type="spellStart"/>
      <w:r w:rsidRPr="00F13F12">
        <w:rPr>
          <w:color w:val="000000"/>
          <w:spacing w:val="2"/>
          <w:sz w:val="28"/>
          <w:szCs w:val="28"/>
        </w:rPr>
        <w:t>Пурс</w:t>
      </w:r>
      <w:proofErr w:type="spellEnd"/>
      <w:r w:rsidRPr="00F13F12">
        <w:rPr>
          <w:color w:val="000000"/>
          <w:spacing w:val="2"/>
          <w:sz w:val="28"/>
          <w:szCs w:val="28"/>
          <w:lang w:val="en-US"/>
        </w:rPr>
        <w:t xml:space="preserve"> </w:t>
      </w:r>
      <w:r w:rsidRPr="00F13F12">
        <w:rPr>
          <w:color w:val="000000"/>
          <w:spacing w:val="2"/>
          <w:sz w:val="28"/>
          <w:szCs w:val="28"/>
        </w:rPr>
        <w:t>Файнэншл</w:t>
      </w:r>
      <w:r w:rsidRPr="00F13F12">
        <w:rPr>
          <w:color w:val="000000"/>
          <w:spacing w:val="2"/>
          <w:sz w:val="28"/>
          <w:szCs w:val="28"/>
          <w:lang w:val="en-US"/>
        </w:rPr>
        <w:t xml:space="preserve"> </w:t>
      </w:r>
      <w:proofErr w:type="spellStart"/>
      <w:r w:rsidRPr="00F13F12">
        <w:rPr>
          <w:color w:val="000000"/>
          <w:spacing w:val="2"/>
          <w:sz w:val="28"/>
          <w:szCs w:val="28"/>
        </w:rPr>
        <w:t>Сервисез</w:t>
      </w:r>
      <w:proofErr w:type="spellEnd"/>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Fitch Ratings Inc. (</w:t>
      </w:r>
      <w:r w:rsidRPr="00F13F12">
        <w:rPr>
          <w:color w:val="000000"/>
          <w:spacing w:val="2"/>
          <w:sz w:val="28"/>
          <w:szCs w:val="28"/>
        </w:rPr>
        <w:t>Фич</w:t>
      </w:r>
      <w:r w:rsidRPr="00F13F12">
        <w:rPr>
          <w:color w:val="000000"/>
          <w:spacing w:val="2"/>
          <w:sz w:val="28"/>
          <w:szCs w:val="28"/>
          <w:lang w:val="en-US"/>
        </w:rPr>
        <w:t xml:space="preserve"> </w:t>
      </w:r>
      <w:proofErr w:type="spellStart"/>
      <w:r w:rsidRPr="00F13F12">
        <w:rPr>
          <w:color w:val="000000"/>
          <w:spacing w:val="2"/>
          <w:sz w:val="28"/>
          <w:szCs w:val="28"/>
        </w:rPr>
        <w:t>Рейтингс</w:t>
      </w:r>
      <w:proofErr w:type="spellEnd"/>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lastRenderedPageBreak/>
        <w:t>Moody’s Investors Service (</w:t>
      </w:r>
      <w:proofErr w:type="spellStart"/>
      <w:r w:rsidRPr="00F13F12">
        <w:rPr>
          <w:color w:val="000000"/>
          <w:spacing w:val="2"/>
          <w:sz w:val="28"/>
          <w:szCs w:val="28"/>
        </w:rPr>
        <w:t>Мудис</w:t>
      </w:r>
      <w:proofErr w:type="spellEnd"/>
      <w:r w:rsidRPr="00F13F12">
        <w:rPr>
          <w:color w:val="000000"/>
          <w:spacing w:val="2"/>
          <w:sz w:val="28"/>
          <w:szCs w:val="28"/>
          <w:lang w:val="en-US"/>
        </w:rPr>
        <w:t xml:space="preserve"> </w:t>
      </w:r>
      <w:proofErr w:type="spellStart"/>
      <w:r w:rsidRPr="00F13F12">
        <w:rPr>
          <w:color w:val="000000"/>
          <w:spacing w:val="2"/>
          <w:sz w:val="28"/>
          <w:szCs w:val="28"/>
        </w:rPr>
        <w:t>Инвесторс</w:t>
      </w:r>
      <w:proofErr w:type="spellEnd"/>
      <w:r w:rsidRPr="00F13F12">
        <w:rPr>
          <w:color w:val="000000"/>
          <w:spacing w:val="2"/>
          <w:sz w:val="28"/>
          <w:szCs w:val="28"/>
          <w:lang w:val="en-US"/>
        </w:rPr>
        <w:t xml:space="preserve"> </w:t>
      </w:r>
      <w:r w:rsidRPr="00F13F12">
        <w:rPr>
          <w:color w:val="000000"/>
          <w:spacing w:val="2"/>
          <w:sz w:val="28"/>
          <w:szCs w:val="28"/>
        </w:rPr>
        <w:t>Сервис</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Oliver Wyman (</w:t>
      </w:r>
      <w:r w:rsidRPr="00F13F12">
        <w:rPr>
          <w:color w:val="000000"/>
          <w:spacing w:val="2"/>
          <w:sz w:val="28"/>
          <w:szCs w:val="28"/>
        </w:rPr>
        <w:t>Оливер</w:t>
      </w:r>
      <w:r w:rsidRPr="00F13F12">
        <w:rPr>
          <w:color w:val="000000"/>
          <w:spacing w:val="2"/>
          <w:sz w:val="28"/>
          <w:szCs w:val="28"/>
          <w:lang w:val="en-US"/>
        </w:rPr>
        <w:t xml:space="preserve"> </w:t>
      </w:r>
      <w:r w:rsidRPr="00F13F12">
        <w:rPr>
          <w:color w:val="000000"/>
          <w:spacing w:val="2"/>
          <w:sz w:val="28"/>
          <w:szCs w:val="28"/>
        </w:rPr>
        <w:t>Вайман</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Boston Consulting Group (</w:t>
      </w:r>
      <w:r w:rsidRPr="00F13F12">
        <w:rPr>
          <w:color w:val="000000"/>
          <w:spacing w:val="2"/>
          <w:sz w:val="28"/>
          <w:szCs w:val="28"/>
        </w:rPr>
        <w:t>Бостон</w:t>
      </w:r>
      <w:r w:rsidRPr="00F13F12">
        <w:rPr>
          <w:color w:val="000000"/>
          <w:spacing w:val="2"/>
          <w:sz w:val="28"/>
          <w:szCs w:val="28"/>
          <w:lang w:val="en-US"/>
        </w:rPr>
        <w:t xml:space="preserve"> </w:t>
      </w:r>
      <w:r w:rsidRPr="00F13F12">
        <w:rPr>
          <w:color w:val="000000"/>
          <w:spacing w:val="2"/>
          <w:sz w:val="28"/>
          <w:szCs w:val="28"/>
        </w:rPr>
        <w:t>Консалтинг</w:t>
      </w:r>
      <w:r w:rsidRPr="00F13F12">
        <w:rPr>
          <w:color w:val="000000"/>
          <w:spacing w:val="2"/>
          <w:sz w:val="28"/>
          <w:szCs w:val="28"/>
          <w:lang w:val="en-US"/>
        </w:rPr>
        <w:t xml:space="preserve"> </w:t>
      </w:r>
      <w:r w:rsidRPr="00F13F12">
        <w:rPr>
          <w:color w:val="000000"/>
          <w:spacing w:val="2"/>
          <w:sz w:val="28"/>
          <w:szCs w:val="28"/>
        </w:rPr>
        <w:t>Групп</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McKinsey &amp; Company (</w:t>
      </w:r>
      <w:proofErr w:type="spellStart"/>
      <w:r w:rsidRPr="00F13F12">
        <w:rPr>
          <w:color w:val="000000"/>
          <w:spacing w:val="2"/>
          <w:sz w:val="28"/>
          <w:szCs w:val="28"/>
        </w:rPr>
        <w:t>Маккинзи</w:t>
      </w:r>
      <w:proofErr w:type="spellEnd"/>
      <w:r w:rsidRPr="00F13F12">
        <w:rPr>
          <w:color w:val="000000"/>
          <w:spacing w:val="2"/>
          <w:sz w:val="28"/>
          <w:szCs w:val="28"/>
          <w:lang w:val="en-US"/>
        </w:rPr>
        <w:t xml:space="preserve"> </w:t>
      </w:r>
      <w:r w:rsidRPr="00F13F12">
        <w:rPr>
          <w:color w:val="000000"/>
          <w:spacing w:val="2"/>
          <w:sz w:val="28"/>
          <w:szCs w:val="28"/>
        </w:rPr>
        <w:t>энд</w:t>
      </w:r>
      <w:r w:rsidRPr="00F13F12">
        <w:rPr>
          <w:color w:val="000000"/>
          <w:spacing w:val="2"/>
          <w:sz w:val="28"/>
          <w:szCs w:val="28"/>
          <w:lang w:val="en-US"/>
        </w:rPr>
        <w:t xml:space="preserve"> </w:t>
      </w:r>
      <w:r w:rsidRPr="00F13F12">
        <w:rPr>
          <w:color w:val="000000"/>
          <w:spacing w:val="2"/>
          <w:sz w:val="28"/>
          <w:szCs w:val="28"/>
        </w:rPr>
        <w:t>Компани</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Fair, Isaac and Company (FICO) (</w:t>
      </w:r>
      <w:proofErr w:type="spellStart"/>
      <w:r w:rsidRPr="00F13F12">
        <w:rPr>
          <w:color w:val="000000"/>
          <w:spacing w:val="2"/>
          <w:sz w:val="28"/>
          <w:szCs w:val="28"/>
        </w:rPr>
        <w:t>Фэйр</w:t>
      </w:r>
      <w:proofErr w:type="spellEnd"/>
      <w:r w:rsidRPr="00F13F12">
        <w:rPr>
          <w:color w:val="000000"/>
          <w:spacing w:val="2"/>
          <w:sz w:val="28"/>
          <w:szCs w:val="28"/>
          <w:lang w:val="en-US"/>
        </w:rPr>
        <w:t xml:space="preserve">, </w:t>
      </w:r>
      <w:r w:rsidRPr="00F13F12">
        <w:rPr>
          <w:color w:val="000000"/>
          <w:spacing w:val="2"/>
          <w:sz w:val="28"/>
          <w:szCs w:val="28"/>
        </w:rPr>
        <w:t>Исаак</w:t>
      </w:r>
      <w:r w:rsidRPr="00F13F12">
        <w:rPr>
          <w:color w:val="000000"/>
          <w:spacing w:val="2"/>
          <w:sz w:val="28"/>
          <w:szCs w:val="28"/>
          <w:lang w:val="en-US"/>
        </w:rPr>
        <w:t xml:space="preserve"> </w:t>
      </w:r>
      <w:r w:rsidRPr="00F13F12">
        <w:rPr>
          <w:color w:val="000000"/>
          <w:spacing w:val="2"/>
          <w:sz w:val="28"/>
          <w:szCs w:val="28"/>
        </w:rPr>
        <w:t>энд</w:t>
      </w:r>
      <w:r w:rsidRPr="00F13F12">
        <w:rPr>
          <w:color w:val="000000"/>
          <w:spacing w:val="2"/>
          <w:sz w:val="28"/>
          <w:szCs w:val="28"/>
          <w:lang w:val="en-US"/>
        </w:rPr>
        <w:t xml:space="preserve"> </w:t>
      </w:r>
      <w:r w:rsidRPr="00F13F12">
        <w:rPr>
          <w:color w:val="000000"/>
          <w:spacing w:val="2"/>
          <w:sz w:val="28"/>
          <w:szCs w:val="28"/>
        </w:rPr>
        <w:t>Компани</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Experian plc. (</w:t>
      </w:r>
      <w:proofErr w:type="spellStart"/>
      <w:r w:rsidRPr="00F13F12">
        <w:rPr>
          <w:color w:val="000000"/>
          <w:spacing w:val="2"/>
          <w:sz w:val="28"/>
          <w:szCs w:val="28"/>
        </w:rPr>
        <w:t>Экспириан</w:t>
      </w:r>
      <w:proofErr w:type="spellEnd"/>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 xml:space="preserve">Deloitte </w:t>
      </w:r>
      <w:proofErr w:type="spellStart"/>
      <w:r w:rsidRPr="00F13F12">
        <w:rPr>
          <w:color w:val="000000"/>
          <w:spacing w:val="2"/>
          <w:sz w:val="28"/>
          <w:szCs w:val="28"/>
          <w:lang w:val="en-US"/>
        </w:rPr>
        <w:t>Touche</w:t>
      </w:r>
      <w:proofErr w:type="spellEnd"/>
      <w:r w:rsidRPr="00F13F12">
        <w:rPr>
          <w:color w:val="000000"/>
          <w:spacing w:val="2"/>
          <w:sz w:val="28"/>
          <w:szCs w:val="28"/>
          <w:lang w:val="en-US"/>
        </w:rPr>
        <w:t xml:space="preserve"> Tohmatsu Limited (</w:t>
      </w:r>
      <w:proofErr w:type="spellStart"/>
      <w:r w:rsidRPr="00F13F12">
        <w:rPr>
          <w:color w:val="000000"/>
          <w:spacing w:val="2"/>
          <w:sz w:val="28"/>
          <w:szCs w:val="28"/>
        </w:rPr>
        <w:t>Делойт</w:t>
      </w:r>
      <w:proofErr w:type="spellEnd"/>
      <w:r w:rsidRPr="00F13F12">
        <w:rPr>
          <w:color w:val="000000"/>
          <w:spacing w:val="2"/>
          <w:sz w:val="28"/>
          <w:szCs w:val="28"/>
          <w:lang w:val="en-US"/>
        </w:rPr>
        <w:t xml:space="preserve"> </w:t>
      </w:r>
      <w:r w:rsidRPr="00F13F12">
        <w:rPr>
          <w:color w:val="000000"/>
          <w:spacing w:val="2"/>
          <w:sz w:val="28"/>
          <w:szCs w:val="28"/>
        </w:rPr>
        <w:t>Туш</w:t>
      </w:r>
      <w:r w:rsidRPr="00F13F12">
        <w:rPr>
          <w:color w:val="000000"/>
          <w:spacing w:val="2"/>
          <w:sz w:val="28"/>
          <w:szCs w:val="28"/>
          <w:lang w:val="en-US"/>
        </w:rPr>
        <w:t xml:space="preserve"> </w:t>
      </w:r>
      <w:proofErr w:type="spellStart"/>
      <w:r w:rsidRPr="00F13F12">
        <w:rPr>
          <w:color w:val="000000"/>
          <w:spacing w:val="2"/>
          <w:sz w:val="28"/>
          <w:szCs w:val="28"/>
        </w:rPr>
        <w:t>Томацу</w:t>
      </w:r>
      <w:proofErr w:type="spellEnd"/>
      <w:r w:rsidRPr="00F13F12">
        <w:rPr>
          <w:color w:val="000000"/>
          <w:spacing w:val="2"/>
          <w:sz w:val="28"/>
          <w:szCs w:val="28"/>
          <w:lang w:val="en-US"/>
        </w:rPr>
        <w:t xml:space="preserve"> </w:t>
      </w:r>
      <w:r w:rsidRPr="00F13F12">
        <w:rPr>
          <w:color w:val="000000"/>
          <w:spacing w:val="2"/>
          <w:sz w:val="28"/>
          <w:szCs w:val="28"/>
        </w:rPr>
        <w:t>Лимитед</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Ernst &amp; Young Global Limited (</w:t>
      </w:r>
      <w:r w:rsidRPr="00F13F12">
        <w:rPr>
          <w:color w:val="000000"/>
          <w:spacing w:val="2"/>
          <w:sz w:val="28"/>
          <w:szCs w:val="28"/>
        </w:rPr>
        <w:t>Эрнст</w:t>
      </w:r>
      <w:r w:rsidRPr="00F13F12">
        <w:rPr>
          <w:color w:val="000000"/>
          <w:spacing w:val="2"/>
          <w:sz w:val="28"/>
          <w:szCs w:val="28"/>
          <w:lang w:val="en-US"/>
        </w:rPr>
        <w:t xml:space="preserve"> </w:t>
      </w:r>
      <w:r w:rsidRPr="00F13F12">
        <w:rPr>
          <w:color w:val="000000"/>
          <w:spacing w:val="2"/>
          <w:sz w:val="28"/>
          <w:szCs w:val="28"/>
        </w:rPr>
        <w:t>энд</w:t>
      </w:r>
      <w:r w:rsidRPr="00F13F12">
        <w:rPr>
          <w:color w:val="000000"/>
          <w:spacing w:val="2"/>
          <w:sz w:val="28"/>
          <w:szCs w:val="28"/>
          <w:lang w:val="en-US"/>
        </w:rPr>
        <w:t xml:space="preserve"> </w:t>
      </w:r>
      <w:r w:rsidRPr="00F13F12">
        <w:rPr>
          <w:color w:val="000000"/>
          <w:spacing w:val="2"/>
          <w:sz w:val="28"/>
          <w:szCs w:val="28"/>
        </w:rPr>
        <w:t>Янг</w:t>
      </w:r>
      <w:r w:rsidRPr="00F13F12">
        <w:rPr>
          <w:color w:val="000000"/>
          <w:spacing w:val="2"/>
          <w:sz w:val="28"/>
          <w:szCs w:val="28"/>
          <w:lang w:val="en-US"/>
        </w:rPr>
        <w:t xml:space="preserve"> </w:t>
      </w:r>
      <w:r w:rsidRPr="00F13F12">
        <w:rPr>
          <w:color w:val="000000"/>
          <w:spacing w:val="2"/>
          <w:sz w:val="28"/>
          <w:szCs w:val="28"/>
        </w:rPr>
        <w:t>Глобал</w:t>
      </w:r>
      <w:r w:rsidRPr="00F13F12">
        <w:rPr>
          <w:color w:val="000000"/>
          <w:spacing w:val="2"/>
          <w:sz w:val="28"/>
          <w:szCs w:val="28"/>
          <w:lang w:val="en-US"/>
        </w:rPr>
        <w:t xml:space="preserve"> </w:t>
      </w:r>
      <w:r w:rsidRPr="00F13F12">
        <w:rPr>
          <w:color w:val="000000"/>
          <w:spacing w:val="2"/>
          <w:sz w:val="28"/>
          <w:szCs w:val="28"/>
        </w:rPr>
        <w:t>Лимитед</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KPMG (</w:t>
      </w:r>
      <w:proofErr w:type="spellStart"/>
      <w:r w:rsidRPr="00F13F12">
        <w:rPr>
          <w:color w:val="000000"/>
          <w:spacing w:val="2"/>
          <w:sz w:val="28"/>
          <w:szCs w:val="28"/>
        </w:rPr>
        <w:t>КиПиЭмДжи</w:t>
      </w:r>
      <w:proofErr w:type="spellEnd"/>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lang w:val="en-US"/>
        </w:rPr>
      </w:pPr>
      <w:r w:rsidRPr="00F13F12">
        <w:rPr>
          <w:color w:val="000000"/>
          <w:spacing w:val="2"/>
          <w:sz w:val="28"/>
          <w:szCs w:val="28"/>
          <w:lang w:val="en-US"/>
        </w:rPr>
        <w:t>PricewaterhouseCoopers International Limited (</w:t>
      </w:r>
      <w:proofErr w:type="spellStart"/>
      <w:r w:rsidRPr="00F13F12">
        <w:rPr>
          <w:color w:val="000000"/>
          <w:spacing w:val="2"/>
          <w:sz w:val="28"/>
          <w:szCs w:val="28"/>
        </w:rPr>
        <w:t>ПрайсуотерхаусКуперс</w:t>
      </w:r>
      <w:proofErr w:type="spellEnd"/>
      <w:r w:rsidRPr="00F13F12">
        <w:rPr>
          <w:color w:val="000000"/>
          <w:spacing w:val="2"/>
          <w:sz w:val="28"/>
          <w:szCs w:val="28"/>
          <w:lang w:val="en-US"/>
        </w:rPr>
        <w:t xml:space="preserve"> </w:t>
      </w:r>
      <w:r w:rsidRPr="00F13F12">
        <w:rPr>
          <w:color w:val="000000"/>
          <w:spacing w:val="2"/>
          <w:sz w:val="28"/>
          <w:szCs w:val="28"/>
        </w:rPr>
        <w:t>Интернэшнл</w:t>
      </w:r>
      <w:r w:rsidRPr="00F13F12">
        <w:rPr>
          <w:color w:val="000000"/>
          <w:spacing w:val="2"/>
          <w:sz w:val="28"/>
          <w:szCs w:val="28"/>
          <w:lang w:val="en-US"/>
        </w:rPr>
        <w:t xml:space="preserve"> </w:t>
      </w:r>
      <w:r w:rsidRPr="00F13F12">
        <w:rPr>
          <w:color w:val="000000"/>
          <w:spacing w:val="2"/>
          <w:sz w:val="28"/>
          <w:szCs w:val="28"/>
        </w:rPr>
        <w:t>Лимитед</w:t>
      </w:r>
      <w:r w:rsidRPr="00F13F12">
        <w:rPr>
          <w:color w:val="000000"/>
          <w:spacing w:val="2"/>
          <w:sz w:val="28"/>
          <w:szCs w:val="28"/>
          <w:lang w:val="en-US"/>
        </w:rPr>
        <w:t>).</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Для обследования дискриминирующей способности рейтинговых моделей используется один из следующих статистических инструментариев: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GINI-</w:t>
      </w:r>
      <w:proofErr w:type="spellStart"/>
      <w:r w:rsidRPr="00F13F12">
        <w:rPr>
          <w:color w:val="000000"/>
          <w:spacing w:val="2"/>
          <w:sz w:val="28"/>
          <w:szCs w:val="28"/>
        </w:rPr>
        <w:t>index</w:t>
      </w:r>
      <w:proofErr w:type="spellEnd"/>
      <w:r w:rsidRPr="00F13F12">
        <w:rPr>
          <w:color w:val="000000"/>
          <w:spacing w:val="2"/>
          <w:sz w:val="28"/>
          <w:szCs w:val="28"/>
        </w:rPr>
        <w:t xml:space="preserve"> (Джини-индекс);</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AUC (</w:t>
      </w:r>
      <w:proofErr w:type="spellStart"/>
      <w:r w:rsidRPr="00F13F12">
        <w:rPr>
          <w:color w:val="000000"/>
          <w:spacing w:val="2"/>
          <w:sz w:val="28"/>
          <w:szCs w:val="28"/>
        </w:rPr>
        <w:t>Area</w:t>
      </w:r>
      <w:proofErr w:type="spellEnd"/>
      <w:r w:rsidRPr="00F13F12">
        <w:rPr>
          <w:color w:val="000000"/>
          <w:spacing w:val="2"/>
          <w:sz w:val="28"/>
          <w:szCs w:val="28"/>
        </w:rPr>
        <w:t xml:space="preserve"> </w:t>
      </w:r>
      <w:proofErr w:type="spellStart"/>
      <w:r w:rsidRPr="00F13F12">
        <w:rPr>
          <w:color w:val="000000"/>
          <w:spacing w:val="2"/>
          <w:sz w:val="28"/>
          <w:szCs w:val="28"/>
        </w:rPr>
        <w:t>Under</w:t>
      </w:r>
      <w:proofErr w:type="spellEnd"/>
      <w:r w:rsidRPr="00F13F12">
        <w:rPr>
          <w:color w:val="000000"/>
          <w:spacing w:val="2"/>
          <w:sz w:val="28"/>
          <w:szCs w:val="28"/>
        </w:rPr>
        <w:t xml:space="preserve"> </w:t>
      </w:r>
      <w:proofErr w:type="spellStart"/>
      <w:r w:rsidRPr="00F13F12">
        <w:rPr>
          <w:color w:val="000000"/>
          <w:spacing w:val="2"/>
          <w:sz w:val="28"/>
          <w:szCs w:val="28"/>
        </w:rPr>
        <w:t>the</w:t>
      </w:r>
      <w:proofErr w:type="spellEnd"/>
      <w:r w:rsidRPr="00F13F12">
        <w:rPr>
          <w:color w:val="000000"/>
          <w:spacing w:val="2"/>
          <w:sz w:val="28"/>
          <w:szCs w:val="28"/>
        </w:rPr>
        <w:t xml:space="preserve"> </w:t>
      </w:r>
      <w:proofErr w:type="spellStart"/>
      <w:r w:rsidRPr="00F13F12">
        <w:rPr>
          <w:color w:val="000000"/>
          <w:spacing w:val="2"/>
          <w:sz w:val="28"/>
          <w:szCs w:val="28"/>
        </w:rPr>
        <w:t>Curve</w:t>
      </w:r>
      <w:proofErr w:type="spellEnd"/>
      <w:r w:rsidRPr="00F13F12">
        <w:rPr>
          <w:color w:val="000000"/>
          <w:spacing w:val="2"/>
          <w:sz w:val="28"/>
          <w:szCs w:val="28"/>
        </w:rPr>
        <w:t xml:space="preserve"> – «площадь под кривой»);</w:t>
      </w:r>
    </w:p>
    <w:p w:rsidR="00127A04" w:rsidRDefault="00127A04" w:rsidP="00127A04">
      <w:pPr>
        <w:widowControl w:val="0"/>
        <w:ind w:firstLine="709"/>
        <w:jc w:val="both"/>
        <w:textAlignment w:val="baseline"/>
        <w:rPr>
          <w:color w:val="000000"/>
          <w:spacing w:val="2"/>
          <w:sz w:val="28"/>
          <w:szCs w:val="28"/>
        </w:rPr>
      </w:pPr>
      <w:proofErr w:type="spellStart"/>
      <w:r w:rsidRPr="00F13F12">
        <w:rPr>
          <w:color w:val="000000"/>
          <w:spacing w:val="2"/>
          <w:sz w:val="28"/>
          <w:szCs w:val="28"/>
        </w:rPr>
        <w:t>Kendall</w:t>
      </w:r>
      <w:proofErr w:type="spellEnd"/>
      <w:r w:rsidRPr="00F13F12">
        <w:rPr>
          <w:color w:val="000000"/>
          <w:spacing w:val="2"/>
          <w:sz w:val="28"/>
          <w:szCs w:val="28"/>
        </w:rPr>
        <w:t xml:space="preserve"> </w:t>
      </w:r>
      <w:proofErr w:type="spellStart"/>
      <w:r w:rsidRPr="00F13F12">
        <w:rPr>
          <w:color w:val="000000"/>
          <w:spacing w:val="2"/>
          <w:sz w:val="28"/>
          <w:szCs w:val="28"/>
        </w:rPr>
        <w:t>Tau’s</w:t>
      </w:r>
      <w:proofErr w:type="spellEnd"/>
      <w:r w:rsidRPr="00F13F12">
        <w:rPr>
          <w:color w:val="000000"/>
          <w:spacing w:val="2"/>
          <w:sz w:val="28"/>
          <w:szCs w:val="28"/>
        </w:rPr>
        <w:t xml:space="preserve"> (</w:t>
      </w:r>
      <w:proofErr w:type="spellStart"/>
      <w:r w:rsidRPr="00F13F12">
        <w:rPr>
          <w:color w:val="000000"/>
          <w:spacing w:val="2"/>
          <w:sz w:val="28"/>
          <w:szCs w:val="28"/>
        </w:rPr>
        <w:t>Кендалл</w:t>
      </w:r>
      <w:proofErr w:type="spellEnd"/>
      <w:r w:rsidRPr="00F13F12">
        <w:rPr>
          <w:color w:val="000000"/>
          <w:spacing w:val="2"/>
          <w:sz w:val="28"/>
          <w:szCs w:val="28"/>
        </w:rPr>
        <w:t xml:space="preserve"> Тау);</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иные статистические методы.</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Рейтинговая модель валидна и допустима к использованию при соблюдении следующих критериев: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 xml:space="preserve">обладает хорошей дискриминирующей способностью, когда статистические критерии принимают одно из следующих значений: кривая </w:t>
      </w:r>
      <w:proofErr w:type="gramStart"/>
      <w:r w:rsidRPr="00F13F12">
        <w:rPr>
          <w:color w:val="000000"/>
          <w:spacing w:val="2"/>
          <w:sz w:val="28"/>
          <w:szCs w:val="28"/>
        </w:rPr>
        <w:t>AUC &gt;</w:t>
      </w:r>
      <w:proofErr w:type="gramEnd"/>
      <w:r w:rsidRPr="00F13F12">
        <w:rPr>
          <w:color w:val="000000"/>
          <w:spacing w:val="2"/>
          <w:sz w:val="28"/>
          <w:szCs w:val="28"/>
        </w:rPr>
        <w:t xml:space="preserve"> 70 (семидесяти) процентов, GINI-</w:t>
      </w:r>
      <w:proofErr w:type="spellStart"/>
      <w:r w:rsidRPr="00F13F12">
        <w:rPr>
          <w:color w:val="000000"/>
          <w:spacing w:val="2"/>
          <w:sz w:val="28"/>
          <w:szCs w:val="28"/>
        </w:rPr>
        <w:t>index</w:t>
      </w:r>
      <w:proofErr w:type="spellEnd"/>
      <w:r w:rsidRPr="00F13F12">
        <w:rPr>
          <w:color w:val="000000"/>
          <w:spacing w:val="2"/>
          <w:sz w:val="28"/>
          <w:szCs w:val="28"/>
        </w:rPr>
        <w:t xml:space="preserve"> &gt; 40 (сорока) процентов, </w:t>
      </w:r>
      <w:proofErr w:type="spellStart"/>
      <w:r w:rsidRPr="00F13F12">
        <w:rPr>
          <w:color w:val="000000"/>
          <w:spacing w:val="2"/>
          <w:sz w:val="28"/>
          <w:szCs w:val="28"/>
        </w:rPr>
        <w:t>Kendall</w:t>
      </w:r>
      <w:proofErr w:type="spellEnd"/>
      <w:r w:rsidRPr="00F13F12">
        <w:rPr>
          <w:color w:val="000000"/>
          <w:spacing w:val="2"/>
          <w:sz w:val="28"/>
          <w:szCs w:val="28"/>
        </w:rPr>
        <w:t xml:space="preserve"> </w:t>
      </w:r>
      <w:proofErr w:type="spellStart"/>
      <w:r w:rsidRPr="00F13F12">
        <w:rPr>
          <w:color w:val="000000"/>
          <w:spacing w:val="2"/>
          <w:sz w:val="28"/>
          <w:szCs w:val="28"/>
        </w:rPr>
        <w:t>Tau’s</w:t>
      </w:r>
      <w:proofErr w:type="spellEnd"/>
      <w:r w:rsidRPr="00F13F12">
        <w:rPr>
          <w:color w:val="000000"/>
          <w:spacing w:val="2"/>
          <w:sz w:val="28"/>
          <w:szCs w:val="28"/>
        </w:rPr>
        <w:t xml:space="preserve"> &gt; 60 (шестидесяти) процентов;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глубина используемых статистических данных для построения модели составляет не менее 3 (трех) лет;</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вес количественных показателей составляет не менее 40 (сорока) процентов.</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Валидация осуществляется не реже 1 (одного) раза в 2 (два) года независимым подразделением финансовой организации либо с привлечением независимой третьей стороны.</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Независимое подразделение, ответственное за валидацию рейтинговой модели, соответствует следующим требованиям:</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подразделение независимо от других функций, предназначенных для разработки и поддержки инструментов моделей, а также для обработки процессов и процедур кредитного риска;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подразделение независимо от лиц, участвующих в присвоении рейтингов и кредитовании;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подразделение не подотчетно лицам, ответственным за присвоение рейтингов и кредитование;</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подразделение независимо от службы внутреннего аудита.</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Участники валидации рейтинговой модели соответствуют следующим требованиям:</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 xml:space="preserve">наличие степени магистра (или эквивалента) в областях статистики, </w:t>
      </w:r>
      <w:r w:rsidRPr="00F13F12">
        <w:rPr>
          <w:color w:val="000000"/>
          <w:spacing w:val="2"/>
          <w:sz w:val="28"/>
          <w:szCs w:val="28"/>
        </w:rPr>
        <w:lastRenderedPageBreak/>
        <w:t>математики, науки о данных или связанной с ней количественной области;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более 4 (четырех) лет опыта разработки и проверки моделей в финансовых услугах;</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более 4 (четырех) лет практического опыта работы с инструментами обработки и анализа данных и статистическими инструментами;</w:t>
      </w:r>
    </w:p>
    <w:p w:rsidR="00127A04" w:rsidRDefault="00127A04" w:rsidP="00127A04">
      <w:pPr>
        <w:widowControl w:val="0"/>
        <w:ind w:firstLine="709"/>
        <w:jc w:val="both"/>
        <w:textAlignment w:val="baseline"/>
        <w:rPr>
          <w:color w:val="000000"/>
          <w:spacing w:val="2"/>
          <w:sz w:val="28"/>
          <w:szCs w:val="28"/>
        </w:rPr>
      </w:pPr>
      <w:r w:rsidRPr="00F13F12">
        <w:rPr>
          <w:color w:val="000000"/>
          <w:spacing w:val="2"/>
          <w:sz w:val="28"/>
          <w:szCs w:val="28"/>
        </w:rPr>
        <w:t>наличие более 4 (четырех) лет опыта работы в сфере статистического анализа, обработки больших объемов данных и анализа тенденций.</w:t>
      </w:r>
    </w:p>
    <w:p w:rsidR="00127A04" w:rsidRDefault="00127A04" w:rsidP="00127A04">
      <w:pPr>
        <w:widowControl w:val="0"/>
        <w:ind w:firstLine="709"/>
        <w:jc w:val="both"/>
        <w:rPr>
          <w:sz w:val="28"/>
          <w:szCs w:val="28"/>
        </w:rPr>
      </w:pPr>
      <w:r w:rsidRPr="00F13F12">
        <w:rPr>
          <w:color w:val="000000"/>
          <w:spacing w:val="2"/>
          <w:sz w:val="28"/>
          <w:szCs w:val="28"/>
        </w:rPr>
        <w:t>Результаты валидации с подробным обоснованием предоставляются органу управления финансовой организации или банка-нерезидента Республики Казахстан (для филиала банка-нерезидента Республики Казахстан).</w:t>
      </w:r>
      <w:r w:rsidRPr="00F13F12">
        <w:rPr>
          <w:sz w:val="28"/>
          <w:szCs w:val="28"/>
        </w:rPr>
        <w:t>».</w:t>
      </w:r>
    </w:p>
    <w:p w:rsidR="00127A04" w:rsidRDefault="00127A04" w:rsidP="00127A04">
      <w:pPr>
        <w:widowControl w:val="0"/>
        <w:shd w:val="clear" w:color="auto" w:fill="FFFFFF"/>
        <w:ind w:firstLine="709"/>
        <w:jc w:val="both"/>
        <w:rPr>
          <w:bCs/>
          <w:color w:val="000000"/>
          <w:sz w:val="28"/>
          <w:szCs w:val="28"/>
        </w:rPr>
      </w:pPr>
      <w:r w:rsidRPr="00E110B9">
        <w:rPr>
          <w:bCs/>
          <w:sz w:val="28"/>
          <w:szCs w:val="28"/>
        </w:rPr>
        <w:t xml:space="preserve">3. </w:t>
      </w:r>
      <w:r w:rsidRPr="00E110B9">
        <w:rPr>
          <w:bCs/>
          <w:color w:val="000000"/>
          <w:sz w:val="28"/>
          <w:szCs w:val="28"/>
        </w:rPr>
        <w:t>Внести в постановление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(зарегистрировано в Реестре государственной регистрации нормативных правовых актов под № 18186) следующие изменения:</w:t>
      </w:r>
    </w:p>
    <w:p w:rsidR="00127A04" w:rsidRDefault="00127A04" w:rsidP="00127A04">
      <w:pPr>
        <w:widowControl w:val="0"/>
        <w:ind w:firstLine="709"/>
        <w:jc w:val="both"/>
        <w:rPr>
          <w:rFonts w:eastAsia="Calibri"/>
          <w:sz w:val="28"/>
          <w:szCs w:val="28"/>
        </w:rPr>
      </w:pPr>
      <w:r w:rsidRPr="00E110B9">
        <w:rPr>
          <w:rFonts w:eastAsia="Calibri"/>
          <w:sz w:val="28"/>
          <w:szCs w:val="28"/>
        </w:rPr>
        <w:t>пункт 1 изложить в следующей редакции:</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«1. Установить следующие факторы, влияющие на ухудшение финансового положения банка, филиала банка-нерезидента Республики Казахстан (далее - банки):</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1) снижение коэффициентов ликвидности;</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2) увеличение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3) увеличение соотношения чистых классифицированных займов к собственному капиталу;</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4) увеличение займов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7) снижение коэффициента рентабельности активов;</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lastRenderedPageBreak/>
        <w:t>8) снижение среднего значения отношения свободных активов в национальной валюте к обязательствам до востребования в национальной валюте;</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9) превышение отношения неработающих займов к общему объему ссудного портфеля банка без учета сформированных резервов по нему;</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10) превышение отношения среднемесячного значения операций «РЕПО» с ценными бумагами к среднемесячному значению совокупных обязательств.</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Для целей настоящего пункта:</w:t>
      </w:r>
    </w:p>
    <w:p w:rsidR="00127A04" w:rsidRDefault="00127A04" w:rsidP="00127A04">
      <w:pPr>
        <w:widowControl w:val="0"/>
        <w:shd w:val="clear" w:color="auto" w:fill="FFFFFF"/>
        <w:ind w:firstLine="709"/>
        <w:jc w:val="both"/>
        <w:rPr>
          <w:rFonts w:eastAsia="Calibri"/>
          <w:sz w:val="28"/>
          <w:szCs w:val="28"/>
        </w:rPr>
      </w:pPr>
      <w:bookmarkStart w:id="1" w:name="_Hlk183781946"/>
      <w:r w:rsidRPr="00E110B9">
        <w:rPr>
          <w:rFonts w:eastAsia="Calibri"/>
          <w:sz w:val="28"/>
          <w:szCs w:val="28"/>
        </w:rPr>
        <w:t>под неработающими займами понимаются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Правилами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bookmarkEnd w:id="1"/>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под сформированными резервами понимаются резервы, сформированные в соответствии с требованиями международных стандартов финансовой отчетности;</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в расчет займов включается сумма основного долга;</w:t>
      </w:r>
    </w:p>
    <w:p w:rsidR="00127A04" w:rsidRDefault="00127A04" w:rsidP="00127A04">
      <w:pPr>
        <w:widowControl w:val="0"/>
        <w:shd w:val="clear" w:color="auto" w:fill="FFFFFF"/>
        <w:ind w:firstLine="709"/>
        <w:jc w:val="both"/>
        <w:rPr>
          <w:color w:val="000000"/>
          <w:spacing w:val="2"/>
          <w:sz w:val="28"/>
        </w:rPr>
      </w:pPr>
      <w:r w:rsidRPr="00815F0C">
        <w:rPr>
          <w:color w:val="000000"/>
          <w:spacing w:val="2"/>
          <w:sz w:val="28"/>
        </w:rPr>
        <w:t>в расчете факторов, влияющих на ухудшение финансового положения</w:t>
      </w:r>
      <w:r w:rsidRPr="00E110B9">
        <w:rPr>
          <w:color w:val="000000"/>
          <w:spacing w:val="2"/>
          <w:sz w:val="28"/>
        </w:rPr>
        <w:t xml:space="preserve"> банка, филиала банка-нерезидента Республики Казахстан, в соответствии с подпунктом 9) настоящего пункта учитываются кредитно-обесцененные займы, выданные с 1 января 2024 года;</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в Правилах одобрения плана мероприятий, предусматривающего меры раннего реагирования, утвержденных указанным постановлением:</w:t>
      </w:r>
    </w:p>
    <w:p w:rsidR="00127A04" w:rsidRDefault="00127A04" w:rsidP="00127A04">
      <w:pPr>
        <w:widowControl w:val="0"/>
        <w:shd w:val="clear" w:color="auto" w:fill="FFFFFF"/>
        <w:ind w:firstLine="709"/>
        <w:jc w:val="both"/>
        <w:rPr>
          <w:rFonts w:eastAsia="Calibri"/>
          <w:sz w:val="28"/>
          <w:szCs w:val="28"/>
        </w:rPr>
      </w:pPr>
      <w:r w:rsidRPr="00E110B9">
        <w:rPr>
          <w:rFonts w:eastAsia="Calibri"/>
          <w:sz w:val="28"/>
          <w:szCs w:val="28"/>
        </w:rPr>
        <w:t>пункт 7 изложить в следующей редакции:</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«7. Меры по улучшению фактора, предусмотренные планом мероприятий, направлены:</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1) по фактору, предусмотренному в подпункте 1) части первой пункта 1 настоящего постановления:</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на доведение коэффициентов ликвидности до уровня:</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текущей ликвидности k4 - не менее 0,4;</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срочной ликвидности k4-1 - не менее 1,1;</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lastRenderedPageBreak/>
        <w:t>коэффициента срочной ликвидности k4-2 - не менее 1;</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срочной ликвидности k4-3 - не менее 0,9;</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срочной валютной ликвидности k4-4 - не менее 1,1;</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срочной валютной ликвидности k4-5 - не менее 1;</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коэффициента срочной валютной ликвидности k4-6 - не менее 0,9;</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2) по фактору, предусмотренному в подпункте 3) части первой пункта 1 настоящего постановления, - на доведение доли чистых классифицированных займов в собственном капитале до уровня, не превышающего 80 (восьмидесяти) процентов;</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3) по факторам, предусмотренным в подпунктах 2) и 4) части первой пункта 1 настоящего постановления, при отсутствии фактора, предусмотренного подпунктом 5) части первой пункта 1 настоящего постановления, - на доведение доли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в ссудном портфеле банка до уровня, не превышающего 10 (десяти) процентов ссудного портфеля банка;</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4) по фактору, предусмотренному в подпункте 5)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5) по фактору, предусмотренному в подпункте 6) части первой пункта 1 настоящего постановления, - на доведение доли классифицированной дебиторской задолженности в совокупной дебиторской задолженности до уровня, не превышающего 50 (пятидесяти) процентов;</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6) по фактору, предусмотренному в подпункте 7) части первой пункта 1 настоящего постановления, - на доведение коэффициента рентабельности активов до уровня не менее 0,2 (ноль целых двух десятых) процента;</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7) по фактору, предусмотренному в подпункте 8) части первой пункта 1 настоящего постановления, - на доведение коэффициента покрытия в национальной валюте до уровня не менее 0,4 (ноль целых четыре десятых);</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8) по фактору, предусмотренному в подпункте 9) части первой пункта 1 настоящего постановления, - на снижение отношения неработающих займов к общему объему ссудного портфеля банка до уровня менее 10 (десяти) процентов от ссудного портфеля;</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менее 45 (сорока пяти) процентов от совокупных обязательств с 1 февраля 2025 года;</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t>менее 40 (сорока) процентов от совокупных обязательств с 1 июля 2025 года;</w:t>
      </w:r>
    </w:p>
    <w:p w:rsidR="00127A04" w:rsidRDefault="00127A04" w:rsidP="00127A04">
      <w:pPr>
        <w:widowControl w:val="0"/>
        <w:shd w:val="clear" w:color="auto" w:fill="FFFFFF"/>
        <w:ind w:firstLine="709"/>
        <w:jc w:val="both"/>
        <w:rPr>
          <w:bCs/>
          <w:color w:val="000000"/>
          <w:sz w:val="28"/>
          <w:szCs w:val="28"/>
        </w:rPr>
      </w:pPr>
      <w:r w:rsidRPr="00E110B9">
        <w:rPr>
          <w:bCs/>
          <w:color w:val="000000"/>
          <w:sz w:val="28"/>
          <w:szCs w:val="28"/>
        </w:rPr>
        <w:lastRenderedPageBreak/>
        <w:t>менее 35 (тридцати пяти) процентов от совокупных обязательств с 1 января 2026 года.»</w:t>
      </w:r>
      <w:r>
        <w:rPr>
          <w:bCs/>
          <w:color w:val="000000"/>
          <w:sz w:val="28"/>
          <w:szCs w:val="28"/>
        </w:rPr>
        <w:t>;</w:t>
      </w:r>
    </w:p>
    <w:p w:rsidR="00127A04" w:rsidRDefault="00127A04" w:rsidP="00127A04">
      <w:pPr>
        <w:ind w:firstLine="708"/>
        <w:jc w:val="both"/>
        <w:rPr>
          <w:color w:val="000000"/>
          <w:spacing w:val="2"/>
          <w:sz w:val="28"/>
        </w:rPr>
      </w:pPr>
      <w:r w:rsidRPr="00E110B9">
        <w:rPr>
          <w:color w:val="000000"/>
          <w:spacing w:val="2"/>
          <w:sz w:val="28"/>
        </w:rPr>
        <w:t>приложение 2 изложить в редакции согласно приложению 2 к Перечню.</w:t>
      </w: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spacing w:after="160" w:line="259" w:lineRule="auto"/>
        <w:rPr>
          <w:rFonts w:eastAsia="Calibri"/>
          <w:sz w:val="28"/>
          <w:szCs w:val="28"/>
        </w:rPr>
      </w:pPr>
      <w:r>
        <w:br w:type="page"/>
      </w:r>
    </w:p>
    <w:p w:rsidR="00127A04" w:rsidRDefault="00127A04" w:rsidP="00127A04">
      <w:pPr>
        <w:ind w:firstLine="709"/>
        <w:jc w:val="right"/>
        <w:rPr>
          <w:rFonts w:eastAsia="Calibri"/>
          <w:sz w:val="28"/>
          <w:szCs w:val="28"/>
        </w:rPr>
      </w:pPr>
    </w:p>
    <w:p w:rsidR="00127A04" w:rsidRDefault="00127A04" w:rsidP="00127A04">
      <w:pPr>
        <w:ind w:firstLine="709"/>
        <w:jc w:val="right"/>
        <w:rPr>
          <w:rFonts w:eastAsia="Calibri"/>
          <w:sz w:val="28"/>
          <w:szCs w:val="28"/>
        </w:rPr>
      </w:pPr>
      <w:r w:rsidRPr="00E110B9">
        <w:rPr>
          <w:rFonts w:eastAsia="Calibri"/>
          <w:sz w:val="28"/>
          <w:szCs w:val="28"/>
        </w:rPr>
        <w:t>Приложение 1</w:t>
      </w:r>
    </w:p>
    <w:p w:rsidR="00127A04" w:rsidRDefault="00127A04" w:rsidP="00127A04">
      <w:pPr>
        <w:ind w:firstLine="709"/>
        <w:jc w:val="right"/>
        <w:rPr>
          <w:rFonts w:eastAsia="Calibri"/>
          <w:sz w:val="28"/>
          <w:szCs w:val="28"/>
        </w:rPr>
      </w:pPr>
      <w:r w:rsidRPr="00E110B9">
        <w:rPr>
          <w:rFonts w:eastAsia="Calibri"/>
          <w:sz w:val="28"/>
          <w:szCs w:val="28"/>
        </w:rPr>
        <w:t>к Перечню нормативных правовых</w:t>
      </w:r>
    </w:p>
    <w:p w:rsidR="00127A04" w:rsidRDefault="00127A04" w:rsidP="00127A04">
      <w:pPr>
        <w:ind w:firstLine="709"/>
        <w:jc w:val="right"/>
        <w:rPr>
          <w:rFonts w:eastAsia="Calibri"/>
          <w:sz w:val="28"/>
          <w:szCs w:val="28"/>
        </w:rPr>
      </w:pPr>
      <w:r w:rsidRPr="00E110B9">
        <w:rPr>
          <w:rFonts w:eastAsia="Calibri"/>
          <w:sz w:val="28"/>
          <w:szCs w:val="28"/>
        </w:rPr>
        <w:t xml:space="preserve"> актов Республики Казахстан по вопросам</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регулирования банковской деятельности,</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 xml:space="preserve"> в которые вносятся изменения</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p>
    <w:p w:rsidR="00127A04" w:rsidRDefault="00127A04" w:rsidP="00127A04">
      <w:pPr>
        <w:widowControl w:val="0"/>
        <w:tabs>
          <w:tab w:val="left" w:pos="720"/>
          <w:tab w:val="left" w:pos="1152"/>
        </w:tabs>
        <w:ind w:firstLine="270"/>
        <w:jc w:val="right"/>
        <w:rPr>
          <w:bCs/>
          <w:sz w:val="28"/>
          <w:szCs w:val="28"/>
        </w:rPr>
      </w:pPr>
      <w:r w:rsidRPr="00E110B9">
        <w:rPr>
          <w:bCs/>
          <w:sz w:val="28"/>
          <w:szCs w:val="28"/>
        </w:rPr>
        <w:t>Приложение 5</w:t>
      </w:r>
      <w:r>
        <w:rPr>
          <w:bCs/>
          <w:sz w:val="28"/>
          <w:szCs w:val="28"/>
        </w:rPr>
        <w:br/>
      </w:r>
      <w:r w:rsidRPr="00E110B9">
        <w:rPr>
          <w:bCs/>
          <w:sz w:val="28"/>
          <w:szCs w:val="28"/>
        </w:rPr>
        <w:t>к Нормативным значениям и</w:t>
      </w:r>
      <w:r>
        <w:rPr>
          <w:bCs/>
          <w:sz w:val="28"/>
          <w:szCs w:val="28"/>
        </w:rPr>
        <w:br/>
      </w:r>
      <w:r w:rsidRPr="00E110B9">
        <w:rPr>
          <w:bCs/>
          <w:sz w:val="28"/>
          <w:szCs w:val="28"/>
        </w:rPr>
        <w:t>методикам расчетов</w:t>
      </w:r>
      <w:r>
        <w:rPr>
          <w:bCs/>
          <w:sz w:val="28"/>
          <w:szCs w:val="28"/>
        </w:rPr>
        <w:br/>
      </w:r>
      <w:proofErr w:type="spellStart"/>
      <w:r w:rsidRPr="00E110B9">
        <w:rPr>
          <w:bCs/>
          <w:sz w:val="28"/>
          <w:szCs w:val="28"/>
        </w:rPr>
        <w:t>пруденциальных</w:t>
      </w:r>
      <w:proofErr w:type="spellEnd"/>
      <w:r w:rsidRPr="00E110B9">
        <w:rPr>
          <w:bCs/>
          <w:sz w:val="28"/>
          <w:szCs w:val="28"/>
        </w:rPr>
        <w:t xml:space="preserve"> нормативов</w:t>
      </w:r>
      <w:r>
        <w:rPr>
          <w:bCs/>
          <w:sz w:val="28"/>
          <w:szCs w:val="28"/>
        </w:rPr>
        <w:br/>
      </w:r>
      <w:r w:rsidRPr="00E110B9">
        <w:rPr>
          <w:bCs/>
          <w:sz w:val="28"/>
          <w:szCs w:val="28"/>
        </w:rPr>
        <w:t>и иных обязательных к</w:t>
      </w:r>
      <w:r>
        <w:rPr>
          <w:bCs/>
          <w:sz w:val="28"/>
          <w:szCs w:val="28"/>
        </w:rPr>
        <w:br/>
      </w:r>
      <w:r w:rsidRPr="00E110B9">
        <w:rPr>
          <w:bCs/>
          <w:sz w:val="28"/>
          <w:szCs w:val="28"/>
        </w:rPr>
        <w:t>соблюдению норм и лимитов,</w:t>
      </w:r>
      <w:r>
        <w:rPr>
          <w:bCs/>
          <w:sz w:val="28"/>
          <w:szCs w:val="28"/>
        </w:rPr>
        <w:br/>
      </w:r>
      <w:r w:rsidRPr="00E110B9">
        <w:rPr>
          <w:bCs/>
          <w:sz w:val="28"/>
          <w:szCs w:val="28"/>
        </w:rPr>
        <w:t>размеру капитала банка</w:t>
      </w:r>
    </w:p>
    <w:p w:rsidR="00127A04" w:rsidRDefault="00127A04" w:rsidP="00127A04">
      <w:pPr>
        <w:widowControl w:val="0"/>
        <w:tabs>
          <w:tab w:val="left" w:pos="720"/>
          <w:tab w:val="left" w:pos="1152"/>
        </w:tabs>
        <w:ind w:firstLine="270"/>
        <w:jc w:val="right"/>
        <w:rPr>
          <w:bCs/>
          <w:sz w:val="28"/>
          <w:szCs w:val="28"/>
        </w:rPr>
      </w:pPr>
    </w:p>
    <w:p w:rsidR="00127A04" w:rsidRDefault="00127A04" w:rsidP="00127A04">
      <w:pPr>
        <w:widowControl w:val="0"/>
        <w:tabs>
          <w:tab w:val="left" w:pos="720"/>
          <w:tab w:val="left" w:pos="1152"/>
        </w:tabs>
        <w:ind w:firstLine="270"/>
        <w:jc w:val="right"/>
        <w:rPr>
          <w:bCs/>
          <w:sz w:val="28"/>
          <w:szCs w:val="28"/>
        </w:rPr>
      </w:pPr>
    </w:p>
    <w:p w:rsidR="00127A04" w:rsidRDefault="00127A04" w:rsidP="00127A04">
      <w:pPr>
        <w:widowControl w:val="0"/>
        <w:shd w:val="clear" w:color="auto" w:fill="FFFFFF"/>
        <w:jc w:val="center"/>
        <w:rPr>
          <w:bCs/>
          <w:sz w:val="28"/>
          <w:szCs w:val="28"/>
        </w:rPr>
      </w:pPr>
      <w:r w:rsidRPr="00E110B9">
        <w:rPr>
          <w:bCs/>
          <w:sz w:val="28"/>
          <w:szCs w:val="28"/>
        </w:rPr>
        <w:t>Таблица активов банка, взвешенных по степени кредитного риска вложений</w:t>
      </w:r>
    </w:p>
    <w:p w:rsidR="00127A04" w:rsidRDefault="00127A04" w:rsidP="00127A04">
      <w:pPr>
        <w:widowControl w:val="0"/>
        <w:shd w:val="clear" w:color="auto" w:fill="FFFFFF"/>
        <w:ind w:firstLine="709"/>
        <w:jc w:val="both"/>
        <w:rPr>
          <w:bCs/>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24"/>
        <w:gridCol w:w="7348"/>
        <w:gridCol w:w="1562"/>
      </w:tblGrid>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Наименование статей</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Степень риска в процентах</w:t>
            </w:r>
          </w:p>
        </w:tc>
      </w:tr>
      <w:tr w:rsidR="00127A04" w:rsidTr="00127A04">
        <w:tc>
          <w:tcPr>
            <w:tcW w:w="9634" w:type="dxa"/>
            <w:gridSpan w:val="3"/>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I группа</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Наличные тенге</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rPr>
          <w:trHeight w:val="50"/>
        </w:trPr>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Наличная иностранная валюта стран, имеющих суверенный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Аффинированные драгоценные металлы</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Правительству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правительствам стран, имеющих суверенный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Национальному Банку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банкам стран с суверенным рейтингом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рейтингом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международным финансовым организациям с долговым рейтингом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рейтингом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акционерному обществу «Фонд национального благосостояния «</w:t>
            </w:r>
            <w:proofErr w:type="spellStart"/>
            <w:r w:rsidRPr="00E110B9">
              <w:rPr>
                <w:color w:val="000000"/>
                <w:spacing w:val="2"/>
              </w:rPr>
              <w:t>Самрук-Қазына</w:t>
            </w:r>
            <w:proofErr w:type="spellEnd"/>
            <w:r w:rsidRPr="00E110B9">
              <w:rPr>
                <w:color w:val="000000"/>
                <w:spacing w:val="2"/>
              </w:rPr>
              <w:t>»</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Вклады в Национальном Банке Республики Казахстан и иные требования к Национальному Банку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центральных банках стран с суверенным рейтингом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рейтингом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международных финансовых организациях с долговым рейтингом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рейтингом аналогичного уровня одного из других рейтинговых агентств, вклады в </w:t>
            </w:r>
            <w:r w:rsidRPr="00E110B9">
              <w:rPr>
                <w:color w:val="000000"/>
                <w:spacing w:val="2"/>
              </w:rPr>
              <w:lastRenderedPageBreak/>
              <w:t>Евразийском Банке Развития</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Дебиторская задолженность Правительства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Дебиторская задолженность местных исполнительных органов Республики Казахстан по налогам и другим платежам в бюджет</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Государственные ценные бумаги Республики Казахстан, выпущенные местными исполнительными органами городов Астаны, Алматы и Шымкента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w:t>
            </w:r>
            <w:proofErr w:type="spellStart"/>
            <w:r w:rsidRPr="00E110B9">
              <w:rPr>
                <w:color w:val="000000"/>
                <w:spacing w:val="2"/>
              </w:rPr>
              <w:t>Самрук-Қазына</w:t>
            </w:r>
            <w:proofErr w:type="spellEnd"/>
            <w:r w:rsidRPr="00E110B9">
              <w:rPr>
                <w:color w:val="000000"/>
                <w:spacing w:val="2"/>
              </w:rPr>
              <w:t>», «Национальный управляющий холдинг «Байтерек», «Фонд проблемных кредитов», а также ценные бумаги, выпущенные Евразийским Банком Развития</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Ценные бумаги, выпущенные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международными финансовыми организациями, имеющими долговой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Требования по открытым корреспондентским счетам к банкам, имеющим долгосрочный рейтинг не ниже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Начисленное вознаграждение по активам, включенным в І группу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0</w:t>
            </w:r>
          </w:p>
        </w:tc>
      </w:tr>
      <w:tr w:rsidR="00127A04" w:rsidTr="00127A04">
        <w:tc>
          <w:tcPr>
            <w:tcW w:w="9634" w:type="dxa"/>
            <w:gridSpan w:val="3"/>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II группа</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Наличная иностранная валюта стран, имеющих суверенный рейтинг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правительствам стран, имеющих суверенный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банкам стран, имеющих суверенный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международным финансовым организациям, имеющим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местным исполнительным органам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местным органам власти стран, имеющих суверенный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организациям, имеющим долговой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w:t>
            </w:r>
            <w:r w:rsidRPr="00E110B9">
              <w:rPr>
                <w:color w:val="000000"/>
                <w:spacing w:val="2"/>
              </w:rPr>
              <w:lastRenderedPageBreak/>
              <w:t>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центральных банках стран, имеющих суверенный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международных финансовых организациях, имеющих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организациях, имеющих долговой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Дебиторская задолженность местных исполнительных органов Республики Казахстан, за исключением дебиторской задолженности, отнесенной к І группе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Дебиторская задолженность организаций, имеющих долговой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имеющие статус государственных, выпущенные центральными правительствами стран, имеющих суверенный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международными финансовыми организациями, имеющими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местными органами власти стран, суверенный рейтинг которых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организациями, имеющими долговой рейтинг не ниже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Позиции секьюритизации, удерживаемые банком на балансе и имеющие кредитный рейтинг от «ААА» до «АА-»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или рейтинговую оценку от «</w:t>
            </w:r>
            <w:proofErr w:type="spellStart"/>
            <w:r w:rsidRPr="00E110B9">
              <w:rPr>
                <w:color w:val="000000"/>
                <w:spacing w:val="2"/>
              </w:rPr>
              <w:t>kzAAA</w:t>
            </w:r>
            <w:proofErr w:type="spellEnd"/>
            <w:r w:rsidRPr="00E110B9">
              <w:rPr>
                <w:color w:val="000000"/>
                <w:spacing w:val="2"/>
              </w:rPr>
              <w:t>» до «</w:t>
            </w:r>
            <w:proofErr w:type="spellStart"/>
            <w:r w:rsidRPr="00E110B9">
              <w:rPr>
                <w:color w:val="000000"/>
                <w:spacing w:val="2"/>
              </w:rPr>
              <w:t>kzAA</w:t>
            </w:r>
            <w:proofErr w:type="spellEnd"/>
            <w:r w:rsidRPr="00E110B9">
              <w:rPr>
                <w:color w:val="000000"/>
                <w:spacing w:val="2"/>
              </w:rPr>
              <w:t xml:space="preserve">-» по национальной шкале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по национальной шкале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Начисленное вознаграждение по активам, включенным во II группу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20</w:t>
            </w:r>
          </w:p>
        </w:tc>
      </w:tr>
      <w:tr w:rsidR="00127A04" w:rsidTr="00127A04">
        <w:tc>
          <w:tcPr>
            <w:tcW w:w="9634" w:type="dxa"/>
            <w:gridSpan w:val="3"/>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III группа</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proofErr w:type="spellStart"/>
            <w:r w:rsidRPr="00E110B9">
              <w:rPr>
                <w:color w:val="000000"/>
                <w:spacing w:val="2"/>
              </w:rPr>
              <w:t>Неаффинированные</w:t>
            </w:r>
            <w:proofErr w:type="spellEnd"/>
            <w:r w:rsidRPr="00E110B9">
              <w:rPr>
                <w:color w:val="000000"/>
                <w:spacing w:val="2"/>
              </w:rPr>
              <w:t xml:space="preserve"> драгоценные металлы</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правительствам стран, имеющих суверенный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банкам стран, имеющих суверенный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международным финансовым организациям, имеющим долговой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46.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местным органам власти стран, имеющих суверенный рейтинг не ниже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организациям, имеющим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35</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49.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Ипотечные жилищные займы, а также вознаграждения по ним, соответствующие условиям для выкупа, установленным юридическим лицом, осуществляющим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35</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Требования по ипотечным жилищным займам, переуступленным юридическому лицу, осуществляющему выкуп ипотечных займов физических лиц, не связанных с предпринимательской деятельностью, 100 (сто) процентов акций которого принадлежат Национальному Банку Республики Казахстан</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35</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Ипотечные жилищные займы (за исключением займов выданных физическим лицам, указанных в строках 77, 79 и 80 настоящей таблицы), соответствующие следующему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Прочие ипотечные жилищные займы (за исключением займов, выданных физическим лицам, указанных в строках 77, 79 и 80 настоящей таблицы)</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75</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76, 77, 78, 79 и 80 настоящей таблицы, а также беззалоговых потребительских займов, выданных физическим лицам),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субъектам, отнесенным к малому или среднему предпринимательству согласно Предпринимательскому кодексу Республики Казахстан, соответствующие следующим критериям:</w:t>
            </w:r>
            <w:r>
              <w:rPr>
                <w:color w:val="000000"/>
                <w:spacing w:val="2"/>
              </w:rPr>
              <w:br/>
            </w:r>
            <w:r w:rsidRPr="00E110B9">
              <w:rPr>
                <w:color w:val="000000"/>
                <w:spacing w:val="2"/>
              </w:rPr>
              <w:t>1</w:t>
            </w:r>
            <w:proofErr w:type="gramStart"/>
            <w:r w:rsidRPr="00E110B9">
              <w:rPr>
                <w:color w:val="000000"/>
                <w:spacing w:val="2"/>
              </w:rPr>
              <w:t>)</w:t>
            </w:r>
            <w:proofErr w:type="gramEnd"/>
            <w:r w:rsidRPr="00E110B9">
              <w:rPr>
                <w:color w:val="000000"/>
                <w:spacing w:val="2"/>
              </w:rPr>
              <w:t xml:space="preserve"> сумма займа не превышает 500 (пятьсот) миллионов тенге или 0,2 (ноль целых </w:t>
            </w:r>
            <w:r w:rsidRPr="00E110B9">
              <w:rPr>
                <w:color w:val="000000"/>
                <w:spacing w:val="2"/>
              </w:rPr>
              <w:lastRenderedPageBreak/>
              <w:t>две десятых) процента от собственного капитала;</w:t>
            </w:r>
            <w:r>
              <w:rPr>
                <w:color w:val="000000"/>
                <w:spacing w:val="2"/>
              </w:rPr>
              <w:br/>
            </w:r>
            <w:r w:rsidRPr="00E110B9">
              <w:rPr>
                <w:color w:val="000000"/>
                <w:spacing w:val="2"/>
              </w:rPr>
              <w:t>2) валюта займа - тенге</w:t>
            </w:r>
          </w:p>
        </w:tc>
        <w:tc>
          <w:tcPr>
            <w:tcW w:w="1562" w:type="dxa"/>
            <w:shd w:val="clear" w:color="auto" w:fill="auto"/>
            <w:tcMar>
              <w:top w:w="45" w:type="dxa"/>
              <w:left w:w="75" w:type="dxa"/>
              <w:bottom w:w="45" w:type="dxa"/>
              <w:right w:w="75" w:type="dxa"/>
            </w:tcMar>
            <w:hideMark/>
          </w:tcPr>
          <w:p w:rsidR="00127A04" w:rsidRDefault="00127A04" w:rsidP="00127A04">
            <w:pPr>
              <w:widowControl w:val="0"/>
              <w:ind w:left="20"/>
              <w:jc w:val="center"/>
            </w:pPr>
            <w:r w:rsidRPr="00E110B9">
              <w:lastRenderedPageBreak/>
              <w:t>с 1 июня 2024 года по 31 декабря 2025 года – 50</w:t>
            </w:r>
          </w:p>
          <w:p w:rsidR="00127A04" w:rsidRDefault="00127A04" w:rsidP="00127A04">
            <w:pPr>
              <w:widowControl w:val="0"/>
              <w:jc w:val="center"/>
              <w:textAlignment w:val="baseline"/>
              <w:rPr>
                <w:spacing w:val="2"/>
              </w:rPr>
            </w:pPr>
            <w:r w:rsidRPr="00E110B9">
              <w:lastRenderedPageBreak/>
              <w:t>с 1 января 2026 года – 75</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57.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выданные юридическим лицам в тенге в рамках синдицированного финансирования</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spacing w:val="2"/>
              </w:rPr>
            </w:pPr>
            <w:r w:rsidRPr="00E110B9">
              <w:t>с 1 июня 2024 года по 31 декабря 2025 года включительно - 50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центральных банках стран, имеющих суверенный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международных финансовых организациях, имеющих долговой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организациях, имеющих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Дебиторская задолженность организаций, имеющих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имеющие статус государственных, выпущенные центральными правительствами стран, имеющих суверенный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международными финансовыми организациями, имеющими долговой рейтинг от «ВВВ+» до «ВВВ-»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местными органами власти стран, имеющих суверенный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организациями, имеющими долговой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r>
              <w:rPr>
                <w:color w:val="000000"/>
                <w:spacing w:val="2"/>
              </w:rPr>
              <w:br/>
            </w:r>
            <w:r w:rsidRPr="00E110B9">
              <w:rPr>
                <w:color w:val="000000"/>
                <w:spacing w:val="2"/>
              </w:rPr>
              <w:t>1) объем инвестиций в один выпуск ценных бумаг эмитента не превышает 0,02 (ноль целых две сотых) процента от собственного капитала;</w:t>
            </w:r>
            <w:r>
              <w:rPr>
                <w:color w:val="000000"/>
                <w:spacing w:val="2"/>
              </w:rPr>
              <w:br/>
            </w:r>
            <w:r w:rsidRPr="00E110B9">
              <w:rPr>
                <w:color w:val="000000"/>
                <w:spacing w:val="2"/>
              </w:rPr>
              <w:t>2) валюта выпуска ценных бумаг – тенге.</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Позиции секьюритизации, удерживаемые банком на балансе и имеющие кредитный рейтинг от «А+» до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или рейтинговую оценку от «</w:t>
            </w:r>
            <w:proofErr w:type="spellStart"/>
            <w:r w:rsidRPr="00E110B9">
              <w:rPr>
                <w:color w:val="000000"/>
                <w:spacing w:val="2"/>
              </w:rPr>
              <w:t>kzA</w:t>
            </w:r>
            <w:proofErr w:type="spellEnd"/>
            <w:r w:rsidRPr="00E110B9">
              <w:rPr>
                <w:color w:val="000000"/>
                <w:spacing w:val="2"/>
              </w:rPr>
              <w:t>+» до «</w:t>
            </w:r>
            <w:proofErr w:type="spellStart"/>
            <w:r w:rsidRPr="00E110B9">
              <w:rPr>
                <w:color w:val="000000"/>
                <w:spacing w:val="2"/>
              </w:rPr>
              <w:t>kzA</w:t>
            </w:r>
            <w:proofErr w:type="spellEnd"/>
            <w:r w:rsidRPr="00E110B9">
              <w:rPr>
                <w:color w:val="000000"/>
                <w:spacing w:val="2"/>
              </w:rPr>
              <w:t xml:space="preserve">-» по национальной шкале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по национальной шкале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w:t>
            </w:r>
            <w:r w:rsidRPr="00E110B9">
              <w:rPr>
                <w:color w:val="000000"/>
                <w:spacing w:val="2"/>
              </w:rPr>
              <w:lastRenderedPageBreak/>
              <w:t xml:space="preserve">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69.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Требования к акционерному обществу «Казахстанская фондовая биржа» и АО «Клиринговый центр KASE»</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Начисленное вознаграждение по активам, включенным в III группу риска (за исключением начисленных вознаграждений по активам, указанных в строках 49 и 50 настоящей таблицы)</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50</w:t>
            </w:r>
          </w:p>
        </w:tc>
      </w:tr>
      <w:tr w:rsidR="00127A04" w:rsidTr="00127A04">
        <w:tc>
          <w:tcPr>
            <w:tcW w:w="9634" w:type="dxa"/>
            <w:gridSpan w:val="3"/>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IV группа</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правительствам стран, имеющих суверенный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банкам стран, имеющих суверенный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международным финансовым организациям, имеющим долговой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местным органам власти стран, имеющих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организациям-резидентам Республики Казахстан, имеющим долговой рейтинг ниже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имеющим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выданные с 1 января 2016 года и предоставленные на срок более 1 (одного) года в иностранной валюте организациям-резидентам Республики Казахстан, имеющим долговой рейтинг ниже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организациям-резидентам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b/>
                <w:color w:val="000000"/>
                <w:spacing w:val="2"/>
              </w:rPr>
            </w:pPr>
            <w:r w:rsidRPr="00E110B9">
              <w:rPr>
                <w:color w:val="000000"/>
                <w:spacing w:val="2"/>
              </w:rPr>
              <w:t>200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предоставленные физическим лицам до 1 января 2016 года, в том числе потребительские займы, за исключением отнесенных к III группе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Займы, выданные с 1 января 2016 года и предоставленные на срок более 1 (одного) года в иностранной валюте физическим лицам, в том числе потребительские займы,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b/>
                <w:color w:val="000000"/>
                <w:spacing w:val="2"/>
              </w:rPr>
            </w:pPr>
            <w:r w:rsidRPr="00E110B9">
              <w:rPr>
                <w:color w:val="000000"/>
                <w:spacing w:val="2"/>
              </w:rPr>
              <w:t>200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79.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Необеспеченные займы, выданные физическим лицам с 1 января 2016 года по 31 декабря 2019 года, в том числе потребительские займы, соответствующие одному из следующих критериев, рассчитываемых банком:</w:t>
            </w:r>
            <w:r>
              <w:rPr>
                <w:color w:val="000000"/>
                <w:spacing w:val="2"/>
              </w:rPr>
              <w:br/>
            </w:r>
            <w:r w:rsidRPr="00E110B9">
              <w:rPr>
                <w:color w:val="000000"/>
                <w:spacing w:val="2"/>
              </w:rPr>
              <w:lastRenderedPageBreak/>
              <w:t>с 1 января 2017 года по 31 декабря 2019 года ежемесячно при мониторинге займов:</w:t>
            </w:r>
            <w:r>
              <w:rPr>
                <w:color w:val="000000"/>
                <w:spacing w:val="2"/>
              </w:rPr>
              <w:br/>
            </w:r>
            <w:r w:rsidRPr="00E110B9">
              <w:rPr>
                <w:color w:val="000000"/>
                <w:spacing w:val="2"/>
              </w:rPr>
              <w:t xml:space="preserve">1) уровень коэффициента долговой нагрузки заемщика, рассчитанного в соответствии с главой 9 Нормативных значений и методик расчетов </w:t>
            </w:r>
            <w:proofErr w:type="spellStart"/>
            <w:r w:rsidRPr="00E110B9">
              <w:rPr>
                <w:color w:val="000000"/>
                <w:spacing w:val="2"/>
              </w:rPr>
              <w:t>пруденциальных</w:t>
            </w:r>
            <w:proofErr w:type="spellEnd"/>
            <w:r w:rsidRPr="00E110B9">
              <w:rPr>
                <w:color w:val="000000"/>
                <w:spacing w:val="2"/>
              </w:rPr>
              <w:t xml:space="preserve"> нормативов и иных обязательных к соблюдению норм и лимитов, размера капитала банка, установленных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rPr>
                <w:color w:val="000000"/>
                <w:spacing w:val="2"/>
              </w:rPr>
              <w:br/>
            </w:r>
            <w:r w:rsidRPr="00E110B9">
              <w:rPr>
                <w:color w:val="000000"/>
                <w:spacing w:val="2"/>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rPr>
                <w:color w:val="000000"/>
                <w:spacing w:val="2"/>
              </w:rPr>
              <w:br/>
            </w:r>
            <w:r w:rsidRPr="00E110B9">
              <w:rPr>
                <w:color w:val="000000"/>
                <w:spacing w:val="2"/>
              </w:rPr>
              <w:t>3) при ежемесячном мониторинге займов отсутствует информация для расчета, указанная в подпункте 1) или 2) настоящей строки.</w:t>
            </w:r>
            <w:r>
              <w:rPr>
                <w:color w:val="000000"/>
                <w:spacing w:val="2"/>
              </w:rPr>
              <w:br/>
            </w:r>
            <w:r w:rsidRPr="00E110B9">
              <w:rPr>
                <w:color w:val="000000"/>
                <w:spacing w:val="2"/>
              </w:rP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строке</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Прочие займы, выданные физическим лицам с 1 января 2016 года, в том числе потребительские займы (за исключением ипотечных жилищных займов, займов физическим лицам, указанных в строке 79 настоящей таблицы и беззалоговых потребительских займов, указанных в приложении 5-1 к Нормативам)</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центральных банках стран, имеющих суверенный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международных финансовых организациях, имеющих долговой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организациях-резидентах Республики Казахстан, имеющих долговой рейтинг ниже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Дебиторская задолженность организаций-резидентов Республики Казахстан, имеющих долговой рейтинг ниже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Дебиторская задолженность физических лиц</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имеющие статус государственных, выпущенные центральными правительствами стран, имеющих суверенный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87.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местными органами власти стран, имеющих суверенный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стран,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международными финансовыми организациями, имеющими долговой рейтинг от «ВВ+» до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89.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организациями-резидентами, имеющими долговой рейтинг ниже «А-»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Позиции секьюритизации, удерживаемые банком на балансе, и имеющие кредитный рейтинг от «ВВВ+» до «ВВВ-»агентства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или рейтинговую оценку от «</w:t>
            </w:r>
            <w:proofErr w:type="spellStart"/>
            <w:r w:rsidRPr="00E110B9">
              <w:rPr>
                <w:color w:val="000000"/>
                <w:spacing w:val="2"/>
              </w:rPr>
              <w:t>kzBBB</w:t>
            </w:r>
            <w:proofErr w:type="spellEnd"/>
            <w:r w:rsidRPr="00E110B9">
              <w:rPr>
                <w:color w:val="000000"/>
                <w:spacing w:val="2"/>
              </w:rPr>
              <w:t>+» до «</w:t>
            </w:r>
            <w:proofErr w:type="spellStart"/>
            <w:r w:rsidRPr="00E110B9">
              <w:rPr>
                <w:color w:val="000000"/>
                <w:spacing w:val="2"/>
              </w:rPr>
              <w:t>kzBBB</w:t>
            </w:r>
            <w:proofErr w:type="spellEnd"/>
            <w:r w:rsidRPr="00E110B9">
              <w:rPr>
                <w:color w:val="000000"/>
                <w:spacing w:val="2"/>
              </w:rPr>
              <w:t xml:space="preserve">-» по национальной шкале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по национальной шкале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Требования по открытым корреспондентским счетам к банкам-резидентам Республики Казахстан, имеющим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Начисленное вознаграждение по активам, включенным в IV группу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Расчеты по платежам</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Основные средства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Материальные запасы</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Предоплата суммы вознаграждения и расходов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9634" w:type="dxa"/>
            <w:gridSpan w:val="3"/>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V группа</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Инвестиции банка в акции (доли участия в уставном капитале), бессрочные финансовые инструменты, субординированный долг юридических лиц, финансовая отчетность которых консолидируется при составлении финансовой отчетности банка в соответствии с международными стандартами финансовой отчетности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99.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Сумма инвестиций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в совокупности не превышающая 17,65 (семнадцать целых шестьдесят пять сотых) процентов разницы основного капитала банка после применения регуляторных корректировок, указанных в пункте 10 Нормативов, и суммы, подлежащей к вычету из основного капитала, указанной в абзацах третьем, четвертом и пятом пункта 11 Нормативов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250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Инвестиции в акции (доли участия в уставном капитале), не превышающие 15 (пятнадцати) процентов от величины собственного капитала организаций </w:t>
            </w:r>
            <w:r w:rsidRPr="00E110B9">
              <w:rPr>
                <w:color w:val="000000"/>
                <w:spacing w:val="2"/>
              </w:rPr>
              <w:lastRenderedPageBreak/>
              <w:t xml:space="preserve">(резидентов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w:t>
            </w:r>
            <w:proofErr w:type="spellStart"/>
            <w:r w:rsidRPr="00E110B9">
              <w:rPr>
                <w:color w:val="000000"/>
                <w:spacing w:val="2"/>
              </w:rPr>
              <w:t>блокчейн</w:t>
            </w:r>
            <w:proofErr w:type="spellEnd"/>
            <w:r w:rsidRPr="00E110B9">
              <w:rPr>
                <w:color w:val="000000"/>
                <w:spacing w:val="2"/>
              </w:rPr>
              <w:t xml:space="preserve">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w:t>
            </w:r>
            <w:proofErr w:type="spellStart"/>
            <w:r w:rsidRPr="00E110B9">
              <w:rPr>
                <w:color w:val="000000"/>
                <w:spacing w:val="2"/>
              </w:rPr>
              <w:t>блокчейн</w:t>
            </w:r>
            <w:proofErr w:type="spellEnd"/>
            <w:r w:rsidRPr="00E110B9">
              <w:rPr>
                <w:color w:val="000000"/>
                <w:spacing w:val="2"/>
              </w:rPr>
              <w:t xml:space="preserve">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1250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102.</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правительствам стран, имеющих суверенный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центральным банкам стран, имеющих суверенный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104.</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международным финансовым организациям, имеющим долговой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местным органам власти стран, имеющих суверенный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предоставленные организациям-нерезидентам, имеющим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Займы, выданные с 1 января 2016 года и предоставленные на срок более 1 (одного) года в иностранной валюте организациям-нерезидентам Республики Казахстан, имеющим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организациям-нерезидентам Республики Казахстан,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b/>
                <w:color w:val="000000"/>
                <w:spacing w:val="2"/>
              </w:rPr>
            </w:pPr>
            <w:r w:rsidRPr="00E110B9">
              <w:rPr>
                <w:color w:val="000000"/>
                <w:spacing w:val="2"/>
              </w:rPr>
              <w:t>200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108.</w:t>
            </w:r>
          </w:p>
        </w:tc>
        <w:tc>
          <w:tcPr>
            <w:tcW w:w="7348" w:type="dxa"/>
            <w:shd w:val="clear" w:color="auto" w:fill="auto"/>
            <w:tcMar>
              <w:top w:w="45" w:type="dxa"/>
              <w:left w:w="75" w:type="dxa"/>
              <w:bottom w:w="45" w:type="dxa"/>
              <w:right w:w="75" w:type="dxa"/>
            </w:tcMar>
            <w:hideMark/>
          </w:tcPr>
          <w:p w:rsidR="00127A04" w:rsidRDefault="00127A04" w:rsidP="00127A04">
            <w:pPr>
              <w:widowControl w:val="0"/>
              <w:textAlignment w:val="baseline"/>
              <w:rPr>
                <w:color w:val="000000"/>
                <w:spacing w:val="2"/>
              </w:rPr>
            </w:pPr>
            <w:r w:rsidRPr="00E110B9">
              <w:rPr>
                <w:color w:val="000000"/>
                <w:spacing w:val="2"/>
              </w:rPr>
              <w:t>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rPr>
                <w:color w:val="000000"/>
                <w:spacing w:val="2"/>
              </w:rPr>
              <w:br/>
            </w:r>
            <w:r w:rsidRPr="00E110B9">
              <w:rPr>
                <w:color w:val="000000"/>
                <w:spacing w:val="2"/>
              </w:rPr>
              <w:t>1) Княжество Андорра;</w:t>
            </w:r>
            <w:r>
              <w:rPr>
                <w:color w:val="000000"/>
                <w:spacing w:val="2"/>
              </w:rPr>
              <w:br/>
            </w:r>
            <w:r w:rsidRPr="00E110B9">
              <w:rPr>
                <w:color w:val="000000"/>
                <w:spacing w:val="2"/>
              </w:rPr>
              <w:t>2) Соединенные Штаты Америки (только в части территорий Американских Виргинских островов, острова Гуам и содружества Пуэрто-Рико);</w:t>
            </w:r>
            <w:r>
              <w:rPr>
                <w:color w:val="000000"/>
                <w:spacing w:val="2"/>
              </w:rPr>
              <w:br/>
            </w:r>
            <w:r w:rsidRPr="00E110B9">
              <w:rPr>
                <w:color w:val="000000"/>
                <w:spacing w:val="2"/>
              </w:rPr>
              <w:t xml:space="preserve">3) Государство Антигуа и </w:t>
            </w:r>
            <w:proofErr w:type="spellStart"/>
            <w:r w:rsidRPr="00E110B9">
              <w:rPr>
                <w:color w:val="000000"/>
                <w:spacing w:val="2"/>
              </w:rPr>
              <w:t>Барбуда</w:t>
            </w:r>
            <w:proofErr w:type="spellEnd"/>
            <w:r w:rsidRPr="00E110B9">
              <w:rPr>
                <w:color w:val="000000"/>
                <w:spacing w:val="2"/>
              </w:rPr>
              <w:t>;</w:t>
            </w:r>
            <w:r>
              <w:rPr>
                <w:color w:val="000000"/>
                <w:spacing w:val="2"/>
              </w:rPr>
              <w:br/>
            </w:r>
            <w:r w:rsidRPr="00E110B9">
              <w:rPr>
                <w:color w:val="000000"/>
                <w:spacing w:val="2"/>
              </w:rPr>
              <w:t>4) Содружество Багамских островов;</w:t>
            </w:r>
            <w:r>
              <w:rPr>
                <w:color w:val="000000"/>
                <w:spacing w:val="2"/>
              </w:rPr>
              <w:br/>
            </w:r>
            <w:r w:rsidRPr="00E110B9">
              <w:rPr>
                <w:color w:val="000000"/>
                <w:spacing w:val="2"/>
              </w:rPr>
              <w:t>5) Государство Барбадос;</w:t>
            </w:r>
            <w:r>
              <w:rPr>
                <w:color w:val="000000"/>
                <w:spacing w:val="2"/>
              </w:rPr>
              <w:br/>
            </w:r>
            <w:r w:rsidRPr="00E110B9">
              <w:rPr>
                <w:color w:val="000000"/>
                <w:spacing w:val="2"/>
              </w:rPr>
              <w:t>6) Государство Бахрейн;</w:t>
            </w:r>
            <w:r>
              <w:rPr>
                <w:color w:val="000000"/>
                <w:spacing w:val="2"/>
              </w:rPr>
              <w:br/>
            </w:r>
            <w:r w:rsidRPr="00E110B9">
              <w:rPr>
                <w:color w:val="000000"/>
                <w:spacing w:val="2"/>
              </w:rPr>
              <w:lastRenderedPageBreak/>
              <w:t>7) Государство Белиз;</w:t>
            </w:r>
            <w:r>
              <w:rPr>
                <w:color w:val="000000"/>
                <w:spacing w:val="2"/>
              </w:rPr>
              <w:br/>
            </w:r>
            <w:r w:rsidRPr="00E110B9">
              <w:rPr>
                <w:color w:val="000000"/>
                <w:spacing w:val="2"/>
              </w:rPr>
              <w:t xml:space="preserve">8) Государство Бруней </w:t>
            </w:r>
            <w:proofErr w:type="spellStart"/>
            <w:r w:rsidRPr="00E110B9">
              <w:rPr>
                <w:color w:val="000000"/>
                <w:spacing w:val="2"/>
              </w:rPr>
              <w:t>Даруссалам</w:t>
            </w:r>
            <w:proofErr w:type="spellEnd"/>
            <w:r w:rsidRPr="00E110B9">
              <w:rPr>
                <w:color w:val="000000"/>
                <w:spacing w:val="2"/>
              </w:rPr>
              <w:t>;</w:t>
            </w:r>
            <w:r>
              <w:rPr>
                <w:color w:val="000000"/>
                <w:spacing w:val="2"/>
              </w:rPr>
              <w:br/>
            </w:r>
            <w:r w:rsidRPr="00E110B9">
              <w:rPr>
                <w:color w:val="000000"/>
                <w:spacing w:val="2"/>
              </w:rPr>
              <w:t>9) Объединенные Арабские Эмираты (только в части территории города Дубай);</w:t>
            </w:r>
            <w:r>
              <w:rPr>
                <w:color w:val="000000"/>
                <w:spacing w:val="2"/>
              </w:rPr>
              <w:br/>
            </w:r>
            <w:r w:rsidRPr="00E110B9">
              <w:rPr>
                <w:color w:val="000000"/>
                <w:spacing w:val="2"/>
              </w:rPr>
              <w:t>10) Республика Вануату;</w:t>
            </w:r>
            <w:r>
              <w:rPr>
                <w:color w:val="000000"/>
                <w:spacing w:val="2"/>
              </w:rPr>
              <w:br/>
            </w:r>
            <w:r w:rsidRPr="00E110B9">
              <w:rPr>
                <w:color w:val="000000"/>
                <w:spacing w:val="2"/>
              </w:rPr>
              <w:t>11) Республика Гватемала;</w:t>
            </w:r>
            <w:r>
              <w:rPr>
                <w:color w:val="000000"/>
                <w:spacing w:val="2"/>
              </w:rPr>
              <w:br/>
            </w:r>
            <w:r w:rsidRPr="00E110B9">
              <w:rPr>
                <w:color w:val="000000"/>
                <w:spacing w:val="2"/>
              </w:rPr>
              <w:t>12) Государство Гренада;</w:t>
            </w:r>
            <w:r>
              <w:rPr>
                <w:color w:val="000000"/>
                <w:spacing w:val="2"/>
              </w:rPr>
              <w:br/>
            </w:r>
            <w:r w:rsidRPr="00E110B9">
              <w:rPr>
                <w:color w:val="000000"/>
                <w:spacing w:val="2"/>
              </w:rPr>
              <w:t>13) Республика Джибути;</w:t>
            </w:r>
            <w:r>
              <w:rPr>
                <w:color w:val="000000"/>
                <w:spacing w:val="2"/>
              </w:rPr>
              <w:br/>
            </w:r>
            <w:r w:rsidRPr="00E110B9">
              <w:rPr>
                <w:color w:val="000000"/>
                <w:spacing w:val="2"/>
              </w:rPr>
              <w:t>14) Доминиканская Республика;</w:t>
            </w:r>
            <w:r>
              <w:rPr>
                <w:color w:val="000000"/>
                <w:spacing w:val="2"/>
              </w:rPr>
              <w:br/>
            </w:r>
            <w:r w:rsidRPr="00E110B9">
              <w:rPr>
                <w:color w:val="000000"/>
                <w:spacing w:val="2"/>
              </w:rPr>
              <w:t>15) Новая Зеландия (только в части территории островов Кука и Ниуэ);</w:t>
            </w:r>
            <w:r>
              <w:rPr>
                <w:color w:val="000000"/>
                <w:spacing w:val="2"/>
              </w:rPr>
              <w:br/>
            </w:r>
            <w:r w:rsidRPr="00E110B9">
              <w:rPr>
                <w:color w:val="000000"/>
                <w:spacing w:val="2"/>
              </w:rPr>
              <w:t>16) Республика Индонезия;</w:t>
            </w:r>
            <w:r>
              <w:rPr>
                <w:color w:val="000000"/>
                <w:spacing w:val="2"/>
              </w:rPr>
              <w:br/>
            </w:r>
            <w:r w:rsidRPr="00E110B9">
              <w:rPr>
                <w:color w:val="000000"/>
                <w:spacing w:val="2"/>
              </w:rPr>
              <w:t>17) Испания (только в части территории Канарских островов);</w:t>
            </w:r>
            <w:r>
              <w:rPr>
                <w:color w:val="000000"/>
                <w:spacing w:val="2"/>
              </w:rPr>
              <w:br/>
            </w:r>
            <w:r w:rsidRPr="00E110B9">
              <w:rPr>
                <w:color w:val="000000"/>
                <w:spacing w:val="2"/>
              </w:rPr>
              <w:t>18) Республика Кипр;</w:t>
            </w:r>
            <w:r>
              <w:rPr>
                <w:color w:val="000000"/>
                <w:spacing w:val="2"/>
              </w:rPr>
              <w:br/>
            </w:r>
            <w:r w:rsidRPr="00E110B9">
              <w:rPr>
                <w:color w:val="000000"/>
                <w:spacing w:val="2"/>
              </w:rPr>
              <w:t>19) Федеральная Исламская Республика Коморские Острова;</w:t>
            </w:r>
            <w:r>
              <w:rPr>
                <w:color w:val="000000"/>
                <w:spacing w:val="2"/>
              </w:rPr>
              <w:br/>
            </w:r>
            <w:r w:rsidRPr="00E110B9">
              <w:rPr>
                <w:color w:val="000000"/>
                <w:spacing w:val="2"/>
              </w:rPr>
              <w:t>20) Республика Коста-Рика;</w:t>
            </w:r>
            <w:r>
              <w:rPr>
                <w:color w:val="000000"/>
                <w:spacing w:val="2"/>
              </w:rPr>
              <w:br/>
            </w:r>
            <w:r w:rsidRPr="00E110B9">
              <w:rPr>
                <w:color w:val="000000"/>
                <w:spacing w:val="2"/>
              </w:rPr>
              <w:t>21) Китайская Народная Республика (только в части территорий специальных административных районов Аомынь (Макао) и Сянган (Гонконг);</w:t>
            </w:r>
            <w:r>
              <w:rPr>
                <w:color w:val="000000"/>
                <w:spacing w:val="2"/>
              </w:rPr>
              <w:br/>
            </w:r>
            <w:r w:rsidRPr="00E110B9">
              <w:rPr>
                <w:color w:val="000000"/>
                <w:spacing w:val="2"/>
              </w:rPr>
              <w:t>22) Республика Либерия;</w:t>
            </w:r>
            <w:r>
              <w:rPr>
                <w:color w:val="000000"/>
                <w:spacing w:val="2"/>
              </w:rPr>
              <w:br/>
            </w:r>
            <w:r w:rsidRPr="00E110B9">
              <w:rPr>
                <w:color w:val="000000"/>
                <w:spacing w:val="2"/>
              </w:rPr>
              <w:t>23) Княжество Лихтенштейн;</w:t>
            </w:r>
            <w:r>
              <w:rPr>
                <w:color w:val="000000"/>
                <w:spacing w:val="2"/>
              </w:rPr>
              <w:br/>
            </w:r>
            <w:r w:rsidRPr="00E110B9">
              <w:rPr>
                <w:color w:val="000000"/>
                <w:spacing w:val="2"/>
              </w:rPr>
              <w:t>24) Республика Маврикий;</w:t>
            </w:r>
            <w:r>
              <w:rPr>
                <w:color w:val="000000"/>
                <w:spacing w:val="2"/>
              </w:rPr>
              <w:br/>
            </w:r>
            <w:r w:rsidRPr="00E110B9">
              <w:rPr>
                <w:color w:val="000000"/>
                <w:spacing w:val="2"/>
              </w:rPr>
              <w:t xml:space="preserve">25) Малайзия (только в части территории анклава </w:t>
            </w:r>
            <w:proofErr w:type="spellStart"/>
            <w:r w:rsidRPr="00E110B9">
              <w:rPr>
                <w:color w:val="000000"/>
                <w:spacing w:val="2"/>
              </w:rPr>
              <w:t>Лабуан</w:t>
            </w:r>
            <w:proofErr w:type="spellEnd"/>
            <w:r w:rsidRPr="00E110B9">
              <w:rPr>
                <w:color w:val="000000"/>
                <w:spacing w:val="2"/>
              </w:rPr>
              <w:t>);</w:t>
            </w:r>
            <w:r>
              <w:rPr>
                <w:color w:val="000000"/>
                <w:spacing w:val="2"/>
              </w:rPr>
              <w:br/>
            </w:r>
            <w:r w:rsidRPr="00E110B9">
              <w:rPr>
                <w:color w:val="000000"/>
                <w:spacing w:val="2"/>
              </w:rPr>
              <w:t>26) Мальдивская Республика;</w:t>
            </w:r>
            <w:r>
              <w:rPr>
                <w:color w:val="000000"/>
                <w:spacing w:val="2"/>
              </w:rPr>
              <w:br/>
            </w:r>
            <w:r w:rsidRPr="00E110B9">
              <w:rPr>
                <w:color w:val="000000"/>
                <w:spacing w:val="2"/>
              </w:rPr>
              <w:t>27) Республика Мальта;</w:t>
            </w:r>
            <w:r>
              <w:rPr>
                <w:color w:val="000000"/>
                <w:spacing w:val="2"/>
              </w:rPr>
              <w:br/>
            </w:r>
            <w:r w:rsidRPr="00E110B9">
              <w:rPr>
                <w:color w:val="000000"/>
                <w:spacing w:val="2"/>
              </w:rPr>
              <w:t>28) Республика Маршалловы острова;</w:t>
            </w:r>
            <w:r>
              <w:rPr>
                <w:color w:val="000000"/>
                <w:spacing w:val="2"/>
              </w:rPr>
              <w:br/>
            </w:r>
            <w:r w:rsidRPr="00E110B9">
              <w:rPr>
                <w:color w:val="000000"/>
                <w:spacing w:val="2"/>
              </w:rPr>
              <w:t>29) Княжество Монако;</w:t>
            </w:r>
            <w:r>
              <w:rPr>
                <w:color w:val="000000"/>
                <w:spacing w:val="2"/>
              </w:rPr>
              <w:br/>
            </w:r>
            <w:r w:rsidRPr="00E110B9">
              <w:rPr>
                <w:color w:val="000000"/>
                <w:spacing w:val="2"/>
              </w:rPr>
              <w:t>30) Союз Мьянма;</w:t>
            </w:r>
            <w:r>
              <w:rPr>
                <w:color w:val="000000"/>
                <w:spacing w:val="2"/>
              </w:rPr>
              <w:br/>
            </w:r>
            <w:r w:rsidRPr="00E110B9">
              <w:rPr>
                <w:color w:val="000000"/>
                <w:spacing w:val="2"/>
              </w:rPr>
              <w:t>31) Республика Науру;</w:t>
            </w:r>
            <w:r>
              <w:rPr>
                <w:color w:val="000000"/>
                <w:spacing w:val="2"/>
              </w:rPr>
              <w:br/>
            </w:r>
            <w:r w:rsidRPr="00E110B9">
              <w:rPr>
                <w:color w:val="000000"/>
                <w:spacing w:val="2"/>
              </w:rPr>
              <w:t>32) Нидерланды (только в части территории острова Аруба и зависимых территорий Антильских островов);</w:t>
            </w:r>
            <w:r>
              <w:rPr>
                <w:color w:val="000000"/>
                <w:spacing w:val="2"/>
              </w:rPr>
              <w:br/>
            </w:r>
            <w:r w:rsidRPr="00E110B9">
              <w:rPr>
                <w:color w:val="000000"/>
                <w:spacing w:val="2"/>
              </w:rPr>
              <w:t>33) Федеративная Республика Нигерия;</w:t>
            </w:r>
            <w:r>
              <w:rPr>
                <w:color w:val="000000"/>
                <w:spacing w:val="2"/>
              </w:rPr>
              <w:br/>
            </w:r>
            <w:r w:rsidRPr="00E110B9">
              <w:rPr>
                <w:color w:val="000000"/>
                <w:spacing w:val="2"/>
              </w:rPr>
              <w:t>34) Португалия (только в части территории островов Мадейра);</w:t>
            </w:r>
            <w:r>
              <w:rPr>
                <w:color w:val="000000"/>
                <w:spacing w:val="2"/>
              </w:rPr>
              <w:br/>
            </w:r>
            <w:r w:rsidRPr="00E110B9">
              <w:rPr>
                <w:color w:val="000000"/>
                <w:spacing w:val="2"/>
              </w:rPr>
              <w:t>35) Республика Палау;</w:t>
            </w:r>
            <w:r>
              <w:rPr>
                <w:color w:val="000000"/>
                <w:spacing w:val="2"/>
              </w:rPr>
              <w:br/>
            </w:r>
            <w:r w:rsidRPr="00E110B9">
              <w:rPr>
                <w:color w:val="000000"/>
                <w:spacing w:val="2"/>
              </w:rPr>
              <w:t>36) Республика Панама;</w:t>
            </w:r>
            <w:r>
              <w:rPr>
                <w:color w:val="000000"/>
                <w:spacing w:val="2"/>
              </w:rPr>
              <w:br/>
            </w:r>
            <w:r w:rsidRPr="00E110B9">
              <w:rPr>
                <w:color w:val="000000"/>
                <w:spacing w:val="2"/>
              </w:rPr>
              <w:t>37) Независимое Государство Самоа;</w:t>
            </w:r>
            <w:r>
              <w:rPr>
                <w:color w:val="000000"/>
                <w:spacing w:val="2"/>
              </w:rPr>
              <w:br/>
            </w:r>
            <w:r w:rsidRPr="00E110B9">
              <w:rPr>
                <w:color w:val="000000"/>
                <w:spacing w:val="2"/>
              </w:rPr>
              <w:t>38) Республика Сейшельские острова;</w:t>
            </w:r>
            <w:r>
              <w:rPr>
                <w:color w:val="000000"/>
                <w:spacing w:val="2"/>
              </w:rPr>
              <w:br/>
            </w:r>
            <w:r w:rsidRPr="00E110B9">
              <w:rPr>
                <w:color w:val="000000"/>
                <w:spacing w:val="2"/>
              </w:rPr>
              <w:t>39) Государство Сент-Винсент и Гренадины;</w:t>
            </w:r>
            <w:r>
              <w:rPr>
                <w:color w:val="000000"/>
                <w:spacing w:val="2"/>
              </w:rPr>
              <w:br/>
            </w:r>
            <w:r w:rsidRPr="00E110B9">
              <w:rPr>
                <w:color w:val="000000"/>
                <w:spacing w:val="2"/>
              </w:rPr>
              <w:t xml:space="preserve">40) Федерация </w:t>
            </w:r>
            <w:proofErr w:type="spellStart"/>
            <w:r w:rsidRPr="00E110B9">
              <w:rPr>
                <w:color w:val="000000"/>
                <w:spacing w:val="2"/>
              </w:rPr>
              <w:t>Сент</w:t>
            </w:r>
            <w:proofErr w:type="spellEnd"/>
            <w:r w:rsidRPr="00E110B9">
              <w:rPr>
                <w:color w:val="000000"/>
                <w:spacing w:val="2"/>
              </w:rPr>
              <w:t>-Китс и Невис;</w:t>
            </w:r>
            <w:r>
              <w:rPr>
                <w:color w:val="000000"/>
                <w:spacing w:val="2"/>
              </w:rPr>
              <w:br/>
            </w:r>
            <w:r w:rsidRPr="00E110B9">
              <w:rPr>
                <w:color w:val="000000"/>
                <w:spacing w:val="2"/>
              </w:rPr>
              <w:t>41) Государство Сент-Люсия;</w:t>
            </w:r>
            <w:r>
              <w:rPr>
                <w:color w:val="000000"/>
                <w:spacing w:val="2"/>
              </w:rPr>
              <w:br/>
            </w:r>
            <w:r w:rsidRPr="00E110B9">
              <w:rPr>
                <w:color w:val="000000"/>
                <w:spacing w:val="2"/>
              </w:rPr>
              <w:t>42) Королевство Тонга;</w:t>
            </w:r>
            <w:r>
              <w:rPr>
                <w:color w:val="000000"/>
                <w:spacing w:val="2"/>
              </w:rPr>
              <w:br/>
            </w:r>
            <w:r w:rsidRPr="00E110B9">
              <w:rPr>
                <w:color w:val="000000"/>
                <w:spacing w:val="2"/>
              </w:rPr>
              <w:t>43) Соединенное Королевство Великобритании и Северной Ирландии (только в части следующих территорий):</w:t>
            </w:r>
            <w:r>
              <w:rPr>
                <w:color w:val="000000"/>
                <w:spacing w:val="2"/>
              </w:rPr>
              <w:br/>
            </w:r>
            <w:r w:rsidRPr="00E110B9">
              <w:rPr>
                <w:color w:val="000000"/>
                <w:spacing w:val="2"/>
              </w:rPr>
              <w:t>Острова Ангилья;</w:t>
            </w:r>
            <w:r>
              <w:rPr>
                <w:color w:val="000000"/>
                <w:spacing w:val="2"/>
              </w:rPr>
              <w:br/>
            </w:r>
            <w:r w:rsidRPr="00E110B9">
              <w:rPr>
                <w:color w:val="000000"/>
                <w:spacing w:val="2"/>
              </w:rPr>
              <w:t>Бермудские острова;</w:t>
            </w:r>
            <w:r>
              <w:rPr>
                <w:color w:val="000000"/>
                <w:spacing w:val="2"/>
              </w:rPr>
              <w:br/>
            </w:r>
            <w:r w:rsidRPr="00E110B9">
              <w:rPr>
                <w:color w:val="000000"/>
                <w:spacing w:val="2"/>
              </w:rPr>
              <w:t>Британские Виргинские острова;</w:t>
            </w:r>
            <w:r>
              <w:rPr>
                <w:color w:val="000000"/>
                <w:spacing w:val="2"/>
              </w:rPr>
              <w:br/>
            </w:r>
            <w:r w:rsidRPr="00E110B9">
              <w:rPr>
                <w:color w:val="000000"/>
                <w:spacing w:val="2"/>
              </w:rPr>
              <w:t>Гибралтар;</w:t>
            </w:r>
            <w:r>
              <w:rPr>
                <w:color w:val="000000"/>
                <w:spacing w:val="2"/>
              </w:rPr>
              <w:br/>
            </w:r>
            <w:r w:rsidRPr="00E110B9">
              <w:rPr>
                <w:color w:val="000000"/>
                <w:spacing w:val="2"/>
              </w:rPr>
              <w:t>Каймановы острова;</w:t>
            </w:r>
            <w:r>
              <w:rPr>
                <w:color w:val="000000"/>
                <w:spacing w:val="2"/>
              </w:rPr>
              <w:br/>
            </w:r>
            <w:r w:rsidRPr="00E110B9">
              <w:rPr>
                <w:color w:val="000000"/>
                <w:spacing w:val="2"/>
              </w:rPr>
              <w:t>Остров Монтсеррат;</w:t>
            </w:r>
            <w:r>
              <w:rPr>
                <w:color w:val="000000"/>
                <w:spacing w:val="2"/>
              </w:rPr>
              <w:br/>
            </w:r>
            <w:r w:rsidRPr="00E110B9">
              <w:rPr>
                <w:color w:val="000000"/>
                <w:spacing w:val="2"/>
              </w:rPr>
              <w:t xml:space="preserve">Острова </w:t>
            </w:r>
            <w:proofErr w:type="spellStart"/>
            <w:r w:rsidRPr="00E110B9">
              <w:rPr>
                <w:color w:val="000000"/>
                <w:spacing w:val="2"/>
              </w:rPr>
              <w:t>Теркс</w:t>
            </w:r>
            <w:proofErr w:type="spellEnd"/>
            <w:r w:rsidRPr="00E110B9">
              <w:rPr>
                <w:color w:val="000000"/>
                <w:spacing w:val="2"/>
              </w:rPr>
              <w:t xml:space="preserve"> и </w:t>
            </w:r>
            <w:proofErr w:type="spellStart"/>
            <w:r w:rsidRPr="00E110B9">
              <w:rPr>
                <w:color w:val="000000"/>
                <w:spacing w:val="2"/>
              </w:rPr>
              <w:t>Кайкос</w:t>
            </w:r>
            <w:proofErr w:type="spellEnd"/>
            <w:r w:rsidRPr="00E110B9">
              <w:rPr>
                <w:color w:val="000000"/>
                <w:spacing w:val="2"/>
              </w:rPr>
              <w:t>;</w:t>
            </w:r>
            <w:r>
              <w:rPr>
                <w:color w:val="000000"/>
                <w:spacing w:val="2"/>
              </w:rPr>
              <w:br/>
            </w:r>
            <w:r w:rsidRPr="00E110B9">
              <w:rPr>
                <w:color w:val="000000"/>
                <w:spacing w:val="2"/>
              </w:rPr>
              <w:t>Остров Мэн;</w:t>
            </w:r>
            <w:r>
              <w:rPr>
                <w:color w:val="000000"/>
                <w:spacing w:val="2"/>
              </w:rPr>
              <w:br/>
            </w:r>
            <w:r w:rsidRPr="00E110B9">
              <w:rPr>
                <w:color w:val="000000"/>
                <w:spacing w:val="2"/>
              </w:rPr>
              <w:t xml:space="preserve">Нормандские острова (острова Гернси, Джерси, Сарк, </w:t>
            </w:r>
            <w:proofErr w:type="spellStart"/>
            <w:r w:rsidRPr="00E110B9">
              <w:rPr>
                <w:color w:val="000000"/>
                <w:spacing w:val="2"/>
              </w:rPr>
              <w:t>Олдерни</w:t>
            </w:r>
            <w:proofErr w:type="spellEnd"/>
            <w:r w:rsidRPr="00E110B9">
              <w:rPr>
                <w:color w:val="000000"/>
                <w:spacing w:val="2"/>
              </w:rPr>
              <w:t>);</w:t>
            </w:r>
            <w:r>
              <w:rPr>
                <w:color w:val="000000"/>
                <w:spacing w:val="2"/>
              </w:rPr>
              <w:br/>
            </w:r>
            <w:r w:rsidRPr="00E110B9">
              <w:rPr>
                <w:color w:val="000000"/>
                <w:spacing w:val="2"/>
              </w:rPr>
              <w:t>44) Республика Филиппины;</w:t>
            </w:r>
            <w:r>
              <w:rPr>
                <w:color w:val="000000"/>
                <w:spacing w:val="2"/>
              </w:rPr>
              <w:br/>
            </w:r>
            <w:r w:rsidRPr="00E110B9">
              <w:rPr>
                <w:color w:val="000000"/>
                <w:spacing w:val="2"/>
              </w:rPr>
              <w:t>45) Демократическая Республика Шри-Ланка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109.</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центральных банках стран, имеющих суверенный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международных финансовых организациях, имеющих долговой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Вклады в организациях-нерезидентах, имеющих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xml:space="preserve">) или рейтинг аналогичного уровня </w:t>
            </w:r>
            <w:r w:rsidRPr="00E110B9">
              <w:rPr>
                <w:color w:val="000000"/>
                <w:spacing w:val="2"/>
              </w:rPr>
              <w:lastRenderedPageBreak/>
              <w:t>одного из других рейтинговых агентств, и организациях-нерезидентах Республики Казахстан,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112.</w:t>
            </w:r>
          </w:p>
        </w:tc>
        <w:tc>
          <w:tcPr>
            <w:tcW w:w="7348" w:type="dxa"/>
            <w:shd w:val="clear" w:color="auto" w:fill="auto"/>
            <w:tcMar>
              <w:top w:w="45" w:type="dxa"/>
              <w:left w:w="75" w:type="dxa"/>
              <w:bottom w:w="45" w:type="dxa"/>
              <w:right w:w="75" w:type="dxa"/>
            </w:tcMar>
            <w:hideMark/>
          </w:tcPr>
          <w:p w:rsidR="00127A04" w:rsidRDefault="00127A04" w:rsidP="00127A04">
            <w:pPr>
              <w:widowControl w:val="0"/>
              <w:textAlignment w:val="baseline"/>
              <w:rPr>
                <w:color w:val="000000"/>
                <w:spacing w:val="2"/>
              </w:rPr>
            </w:pPr>
            <w:r w:rsidRPr="00E110B9">
              <w:rPr>
                <w:color w:val="000000"/>
                <w:spacing w:val="2"/>
              </w:rPr>
              <w:t>Вклады в организациях-нерезидентах Республики Казахстан, зарегистрированных на территории нижеуказанных иностранных государств:</w:t>
            </w:r>
            <w:r>
              <w:rPr>
                <w:color w:val="000000"/>
                <w:spacing w:val="2"/>
              </w:rPr>
              <w:br/>
            </w:r>
            <w:r w:rsidRPr="00E110B9">
              <w:rPr>
                <w:color w:val="000000"/>
                <w:spacing w:val="2"/>
              </w:rPr>
              <w:t>1) Княжество Андорра;</w:t>
            </w:r>
            <w:r>
              <w:rPr>
                <w:color w:val="000000"/>
                <w:spacing w:val="2"/>
              </w:rPr>
              <w:br/>
            </w:r>
            <w:r w:rsidRPr="00E110B9">
              <w:rPr>
                <w:color w:val="000000"/>
                <w:spacing w:val="2"/>
              </w:rPr>
              <w:t>2) Соединенные Штаты Америки (только в части территорий Американских Виргинских островов, острова Гуам и содружества Пуэрто-Рико);</w:t>
            </w:r>
            <w:r>
              <w:rPr>
                <w:color w:val="000000"/>
                <w:spacing w:val="2"/>
              </w:rPr>
              <w:br/>
            </w:r>
            <w:r w:rsidRPr="00E110B9">
              <w:rPr>
                <w:color w:val="000000"/>
                <w:spacing w:val="2"/>
              </w:rPr>
              <w:t xml:space="preserve">3) Государство Антигуа и </w:t>
            </w:r>
            <w:proofErr w:type="spellStart"/>
            <w:r w:rsidRPr="00E110B9">
              <w:rPr>
                <w:color w:val="000000"/>
                <w:spacing w:val="2"/>
              </w:rPr>
              <w:t>Барбуда</w:t>
            </w:r>
            <w:proofErr w:type="spellEnd"/>
            <w:r w:rsidRPr="00E110B9">
              <w:rPr>
                <w:color w:val="000000"/>
                <w:spacing w:val="2"/>
              </w:rPr>
              <w:t>;</w:t>
            </w:r>
            <w:r>
              <w:rPr>
                <w:color w:val="000000"/>
                <w:spacing w:val="2"/>
              </w:rPr>
              <w:br/>
            </w:r>
            <w:r w:rsidRPr="00E110B9">
              <w:rPr>
                <w:color w:val="000000"/>
                <w:spacing w:val="2"/>
              </w:rPr>
              <w:t>4) Содружество Багамских островов;</w:t>
            </w:r>
            <w:r>
              <w:rPr>
                <w:color w:val="000000"/>
                <w:spacing w:val="2"/>
              </w:rPr>
              <w:br/>
            </w:r>
            <w:r w:rsidRPr="00E110B9">
              <w:rPr>
                <w:color w:val="000000"/>
                <w:spacing w:val="2"/>
              </w:rPr>
              <w:t>5) Государство Барбадос;</w:t>
            </w:r>
            <w:r>
              <w:rPr>
                <w:color w:val="000000"/>
                <w:spacing w:val="2"/>
              </w:rPr>
              <w:br/>
            </w:r>
            <w:r w:rsidRPr="00E110B9">
              <w:rPr>
                <w:color w:val="000000"/>
                <w:spacing w:val="2"/>
              </w:rPr>
              <w:t>6) Государство Бахрейн;</w:t>
            </w:r>
            <w:r>
              <w:rPr>
                <w:color w:val="000000"/>
                <w:spacing w:val="2"/>
              </w:rPr>
              <w:br/>
            </w:r>
            <w:r w:rsidRPr="00E110B9">
              <w:rPr>
                <w:color w:val="000000"/>
                <w:spacing w:val="2"/>
              </w:rPr>
              <w:t>7) Государство Белиз;</w:t>
            </w:r>
            <w:r>
              <w:rPr>
                <w:color w:val="000000"/>
                <w:spacing w:val="2"/>
              </w:rPr>
              <w:br/>
            </w:r>
            <w:r w:rsidRPr="00E110B9">
              <w:rPr>
                <w:color w:val="000000"/>
                <w:spacing w:val="2"/>
              </w:rPr>
              <w:t xml:space="preserve">8) Государство Бруней </w:t>
            </w:r>
            <w:proofErr w:type="spellStart"/>
            <w:r w:rsidRPr="00E110B9">
              <w:rPr>
                <w:color w:val="000000"/>
                <w:spacing w:val="2"/>
              </w:rPr>
              <w:t>Даруссалам</w:t>
            </w:r>
            <w:proofErr w:type="spellEnd"/>
            <w:r w:rsidRPr="00E110B9">
              <w:rPr>
                <w:color w:val="000000"/>
                <w:spacing w:val="2"/>
              </w:rPr>
              <w:t>;</w:t>
            </w:r>
            <w:r>
              <w:rPr>
                <w:color w:val="000000"/>
                <w:spacing w:val="2"/>
              </w:rPr>
              <w:br/>
            </w:r>
            <w:r w:rsidRPr="00E110B9">
              <w:rPr>
                <w:color w:val="000000"/>
                <w:spacing w:val="2"/>
              </w:rPr>
              <w:t>9) Объединенные Арабские Эмираты (только в части территории города Дубай);</w:t>
            </w:r>
            <w:r>
              <w:rPr>
                <w:color w:val="000000"/>
                <w:spacing w:val="2"/>
              </w:rPr>
              <w:br/>
            </w:r>
            <w:r w:rsidRPr="00E110B9">
              <w:rPr>
                <w:color w:val="000000"/>
                <w:spacing w:val="2"/>
              </w:rPr>
              <w:t>10) Республика Вануату;</w:t>
            </w:r>
            <w:r>
              <w:rPr>
                <w:color w:val="000000"/>
                <w:spacing w:val="2"/>
              </w:rPr>
              <w:br/>
            </w:r>
            <w:r w:rsidRPr="00E110B9">
              <w:rPr>
                <w:color w:val="000000"/>
                <w:spacing w:val="2"/>
              </w:rPr>
              <w:t>11) Республика Гватемала;</w:t>
            </w:r>
            <w:r>
              <w:rPr>
                <w:color w:val="000000"/>
                <w:spacing w:val="2"/>
              </w:rPr>
              <w:br/>
            </w:r>
            <w:r w:rsidRPr="00E110B9">
              <w:rPr>
                <w:color w:val="000000"/>
                <w:spacing w:val="2"/>
              </w:rPr>
              <w:t>12) Государство Гренада;</w:t>
            </w:r>
            <w:r>
              <w:rPr>
                <w:color w:val="000000"/>
                <w:spacing w:val="2"/>
              </w:rPr>
              <w:br/>
            </w:r>
            <w:r w:rsidRPr="00E110B9">
              <w:rPr>
                <w:color w:val="000000"/>
                <w:spacing w:val="2"/>
              </w:rPr>
              <w:t>13) Республика Джибути;</w:t>
            </w:r>
            <w:r>
              <w:rPr>
                <w:color w:val="000000"/>
                <w:spacing w:val="2"/>
              </w:rPr>
              <w:br/>
            </w:r>
            <w:r w:rsidRPr="00E110B9">
              <w:rPr>
                <w:color w:val="000000"/>
                <w:spacing w:val="2"/>
              </w:rPr>
              <w:t>14) Доминиканская Республика;</w:t>
            </w:r>
            <w:r>
              <w:rPr>
                <w:color w:val="000000"/>
                <w:spacing w:val="2"/>
              </w:rPr>
              <w:br/>
            </w:r>
            <w:r w:rsidRPr="00E110B9">
              <w:rPr>
                <w:color w:val="000000"/>
                <w:spacing w:val="2"/>
              </w:rPr>
              <w:t>15) Новая Зеландия (только в части территории островов Кука и Ниуэ);</w:t>
            </w:r>
            <w:r>
              <w:rPr>
                <w:color w:val="000000"/>
                <w:spacing w:val="2"/>
              </w:rPr>
              <w:br/>
            </w:r>
            <w:r w:rsidRPr="00E110B9">
              <w:rPr>
                <w:color w:val="000000"/>
                <w:spacing w:val="2"/>
              </w:rPr>
              <w:t>16) Республика Индонезия;</w:t>
            </w:r>
            <w:r>
              <w:rPr>
                <w:color w:val="000000"/>
                <w:spacing w:val="2"/>
              </w:rPr>
              <w:br/>
            </w:r>
            <w:r w:rsidRPr="00E110B9">
              <w:rPr>
                <w:color w:val="000000"/>
                <w:spacing w:val="2"/>
              </w:rPr>
              <w:t>17) Испания (только в части территории Канарских островов);</w:t>
            </w:r>
            <w:r>
              <w:rPr>
                <w:color w:val="000000"/>
                <w:spacing w:val="2"/>
              </w:rPr>
              <w:br/>
            </w:r>
            <w:r w:rsidRPr="00E110B9">
              <w:rPr>
                <w:color w:val="000000"/>
                <w:spacing w:val="2"/>
              </w:rPr>
              <w:t>18) Республика Кипр;</w:t>
            </w:r>
            <w:r>
              <w:rPr>
                <w:color w:val="000000"/>
                <w:spacing w:val="2"/>
              </w:rPr>
              <w:br/>
            </w:r>
            <w:r w:rsidRPr="00E110B9">
              <w:rPr>
                <w:color w:val="000000"/>
                <w:spacing w:val="2"/>
              </w:rPr>
              <w:t>19) Федеральная Исламская Республика Коморские Острова;</w:t>
            </w:r>
            <w:r>
              <w:rPr>
                <w:color w:val="000000"/>
                <w:spacing w:val="2"/>
              </w:rPr>
              <w:br/>
            </w:r>
            <w:r w:rsidRPr="00E110B9">
              <w:rPr>
                <w:color w:val="000000"/>
                <w:spacing w:val="2"/>
              </w:rPr>
              <w:t>20) Республика Коста-Рика;</w:t>
            </w:r>
            <w:r>
              <w:rPr>
                <w:color w:val="000000"/>
                <w:spacing w:val="2"/>
              </w:rPr>
              <w:br/>
            </w:r>
            <w:r w:rsidRPr="00E110B9">
              <w:rPr>
                <w:color w:val="000000"/>
                <w:spacing w:val="2"/>
              </w:rPr>
              <w:t>21) Китайская Народная Республика (только в части территорий специальных административных районов Аомынь (Макао) и Сянган (Гонконг);</w:t>
            </w:r>
            <w:r>
              <w:rPr>
                <w:color w:val="000000"/>
                <w:spacing w:val="2"/>
              </w:rPr>
              <w:br/>
            </w:r>
            <w:r w:rsidRPr="00E110B9">
              <w:rPr>
                <w:color w:val="000000"/>
                <w:spacing w:val="2"/>
              </w:rPr>
              <w:t>22) Республика Либерия;</w:t>
            </w:r>
            <w:r>
              <w:rPr>
                <w:color w:val="000000"/>
                <w:spacing w:val="2"/>
              </w:rPr>
              <w:br/>
            </w:r>
            <w:r w:rsidRPr="00E110B9">
              <w:rPr>
                <w:color w:val="000000"/>
                <w:spacing w:val="2"/>
              </w:rPr>
              <w:t>23) Княжество Лихтенштейн;</w:t>
            </w:r>
            <w:r>
              <w:rPr>
                <w:color w:val="000000"/>
                <w:spacing w:val="2"/>
              </w:rPr>
              <w:br/>
            </w:r>
            <w:r w:rsidRPr="00E110B9">
              <w:rPr>
                <w:color w:val="000000"/>
                <w:spacing w:val="2"/>
              </w:rPr>
              <w:t>24) Республика Маврикий;</w:t>
            </w:r>
            <w:r>
              <w:rPr>
                <w:color w:val="000000"/>
                <w:spacing w:val="2"/>
              </w:rPr>
              <w:br/>
            </w:r>
            <w:r w:rsidRPr="00E110B9">
              <w:rPr>
                <w:color w:val="000000"/>
                <w:spacing w:val="2"/>
              </w:rPr>
              <w:t xml:space="preserve">25) Малайзия (только в части территории анклава </w:t>
            </w:r>
            <w:proofErr w:type="spellStart"/>
            <w:r w:rsidRPr="00E110B9">
              <w:rPr>
                <w:color w:val="000000"/>
                <w:spacing w:val="2"/>
              </w:rPr>
              <w:t>Лабуан</w:t>
            </w:r>
            <w:proofErr w:type="spellEnd"/>
            <w:r w:rsidRPr="00E110B9">
              <w:rPr>
                <w:color w:val="000000"/>
                <w:spacing w:val="2"/>
              </w:rPr>
              <w:t>);</w:t>
            </w:r>
            <w:r>
              <w:rPr>
                <w:color w:val="000000"/>
                <w:spacing w:val="2"/>
              </w:rPr>
              <w:br/>
            </w:r>
            <w:r w:rsidRPr="00E110B9">
              <w:rPr>
                <w:color w:val="000000"/>
                <w:spacing w:val="2"/>
              </w:rPr>
              <w:t>26) Мальдивская Республика;</w:t>
            </w:r>
            <w:r>
              <w:rPr>
                <w:color w:val="000000"/>
                <w:spacing w:val="2"/>
              </w:rPr>
              <w:br/>
            </w:r>
            <w:r w:rsidRPr="00E110B9">
              <w:rPr>
                <w:color w:val="000000"/>
                <w:spacing w:val="2"/>
              </w:rPr>
              <w:t>27) Республика Мальта;</w:t>
            </w:r>
            <w:r>
              <w:rPr>
                <w:color w:val="000000"/>
                <w:spacing w:val="2"/>
              </w:rPr>
              <w:br/>
            </w:r>
            <w:r w:rsidRPr="00E110B9">
              <w:rPr>
                <w:color w:val="000000"/>
                <w:spacing w:val="2"/>
              </w:rPr>
              <w:t>28) Республика Маршалловы острова;</w:t>
            </w:r>
            <w:r>
              <w:rPr>
                <w:color w:val="000000"/>
                <w:spacing w:val="2"/>
              </w:rPr>
              <w:br/>
            </w:r>
            <w:r w:rsidRPr="00E110B9">
              <w:rPr>
                <w:color w:val="000000"/>
                <w:spacing w:val="2"/>
              </w:rPr>
              <w:t>29) Княжество Монако;</w:t>
            </w:r>
            <w:r>
              <w:rPr>
                <w:color w:val="000000"/>
                <w:spacing w:val="2"/>
              </w:rPr>
              <w:br/>
            </w:r>
            <w:r w:rsidRPr="00E110B9">
              <w:rPr>
                <w:color w:val="000000"/>
                <w:spacing w:val="2"/>
              </w:rPr>
              <w:t>30) Союз Мьянма;</w:t>
            </w:r>
            <w:r>
              <w:rPr>
                <w:color w:val="000000"/>
                <w:spacing w:val="2"/>
              </w:rPr>
              <w:br/>
            </w:r>
            <w:r w:rsidRPr="00E110B9">
              <w:rPr>
                <w:color w:val="000000"/>
                <w:spacing w:val="2"/>
              </w:rPr>
              <w:t>31) Республика Науру;</w:t>
            </w:r>
            <w:r>
              <w:rPr>
                <w:color w:val="000000"/>
                <w:spacing w:val="2"/>
              </w:rPr>
              <w:br/>
            </w:r>
            <w:r w:rsidRPr="00E110B9">
              <w:rPr>
                <w:color w:val="000000"/>
                <w:spacing w:val="2"/>
              </w:rPr>
              <w:t>32) Нидерланды (только в части территории острова Аруба и зависимых территорий Антильских островов);</w:t>
            </w:r>
            <w:r>
              <w:rPr>
                <w:color w:val="000000"/>
                <w:spacing w:val="2"/>
              </w:rPr>
              <w:br/>
            </w:r>
            <w:r w:rsidRPr="00E110B9">
              <w:rPr>
                <w:color w:val="000000"/>
                <w:spacing w:val="2"/>
              </w:rPr>
              <w:t>33) Федеративная Республика Нигерия;</w:t>
            </w:r>
            <w:r>
              <w:rPr>
                <w:color w:val="000000"/>
                <w:spacing w:val="2"/>
              </w:rPr>
              <w:br/>
            </w:r>
            <w:r w:rsidRPr="00E110B9">
              <w:rPr>
                <w:color w:val="000000"/>
                <w:spacing w:val="2"/>
              </w:rPr>
              <w:t>34) Португалия (только в части территории островов Мадейра);</w:t>
            </w:r>
            <w:r>
              <w:rPr>
                <w:color w:val="000000"/>
                <w:spacing w:val="2"/>
              </w:rPr>
              <w:br/>
            </w:r>
            <w:r w:rsidRPr="00E110B9">
              <w:rPr>
                <w:color w:val="000000"/>
                <w:spacing w:val="2"/>
              </w:rPr>
              <w:t>35) Республика Палау;</w:t>
            </w:r>
            <w:r>
              <w:rPr>
                <w:color w:val="000000"/>
                <w:spacing w:val="2"/>
              </w:rPr>
              <w:br/>
            </w:r>
            <w:r w:rsidRPr="00E110B9">
              <w:rPr>
                <w:color w:val="000000"/>
                <w:spacing w:val="2"/>
              </w:rPr>
              <w:t>36) Республика Панама;</w:t>
            </w:r>
            <w:r>
              <w:rPr>
                <w:color w:val="000000"/>
                <w:spacing w:val="2"/>
              </w:rPr>
              <w:br/>
            </w:r>
            <w:r w:rsidRPr="00E110B9">
              <w:rPr>
                <w:color w:val="000000"/>
                <w:spacing w:val="2"/>
              </w:rPr>
              <w:t>37) Независимое Государство Самоа;</w:t>
            </w:r>
            <w:r>
              <w:rPr>
                <w:color w:val="000000"/>
                <w:spacing w:val="2"/>
              </w:rPr>
              <w:br/>
            </w:r>
            <w:r w:rsidRPr="00E110B9">
              <w:rPr>
                <w:color w:val="000000"/>
                <w:spacing w:val="2"/>
              </w:rPr>
              <w:t>38) Республика Сейшельские острова;</w:t>
            </w:r>
            <w:r>
              <w:rPr>
                <w:color w:val="000000"/>
                <w:spacing w:val="2"/>
              </w:rPr>
              <w:br/>
            </w:r>
            <w:r w:rsidRPr="00E110B9">
              <w:rPr>
                <w:color w:val="000000"/>
                <w:spacing w:val="2"/>
              </w:rPr>
              <w:t>39) Государство Сент-Винсент и Гренадины;</w:t>
            </w:r>
            <w:r>
              <w:rPr>
                <w:color w:val="000000"/>
                <w:spacing w:val="2"/>
              </w:rPr>
              <w:br/>
            </w:r>
            <w:r w:rsidRPr="00E110B9">
              <w:rPr>
                <w:color w:val="000000"/>
                <w:spacing w:val="2"/>
              </w:rPr>
              <w:t xml:space="preserve">40) Федерация </w:t>
            </w:r>
            <w:proofErr w:type="spellStart"/>
            <w:r w:rsidRPr="00E110B9">
              <w:rPr>
                <w:color w:val="000000"/>
                <w:spacing w:val="2"/>
              </w:rPr>
              <w:t>Сент</w:t>
            </w:r>
            <w:proofErr w:type="spellEnd"/>
            <w:r w:rsidRPr="00E110B9">
              <w:rPr>
                <w:color w:val="000000"/>
                <w:spacing w:val="2"/>
              </w:rPr>
              <w:t>-Китс и Невис;</w:t>
            </w:r>
            <w:r>
              <w:rPr>
                <w:color w:val="000000"/>
                <w:spacing w:val="2"/>
              </w:rPr>
              <w:br/>
            </w:r>
            <w:r w:rsidRPr="00E110B9">
              <w:rPr>
                <w:color w:val="000000"/>
                <w:spacing w:val="2"/>
              </w:rPr>
              <w:t>41) Государство Сент-Люсия;</w:t>
            </w:r>
            <w:r>
              <w:rPr>
                <w:color w:val="000000"/>
                <w:spacing w:val="2"/>
              </w:rPr>
              <w:br/>
            </w:r>
            <w:r w:rsidRPr="00E110B9">
              <w:rPr>
                <w:color w:val="000000"/>
                <w:spacing w:val="2"/>
              </w:rPr>
              <w:t>42) Королевство Тонга;</w:t>
            </w:r>
            <w:r>
              <w:rPr>
                <w:color w:val="000000"/>
                <w:spacing w:val="2"/>
              </w:rPr>
              <w:br/>
            </w:r>
            <w:r w:rsidRPr="00E110B9">
              <w:rPr>
                <w:color w:val="000000"/>
                <w:spacing w:val="2"/>
              </w:rPr>
              <w:t>43) Соединенное Королевство Великобритании и Северной Ирландии (только в части следующих территорий):</w:t>
            </w:r>
            <w:r>
              <w:rPr>
                <w:color w:val="000000"/>
                <w:spacing w:val="2"/>
              </w:rPr>
              <w:br/>
            </w:r>
            <w:r w:rsidRPr="00E110B9">
              <w:rPr>
                <w:color w:val="000000"/>
                <w:spacing w:val="2"/>
              </w:rPr>
              <w:t>Острова Ангилья;</w:t>
            </w:r>
            <w:r>
              <w:rPr>
                <w:color w:val="000000"/>
                <w:spacing w:val="2"/>
              </w:rPr>
              <w:br/>
            </w:r>
            <w:r w:rsidRPr="00E110B9">
              <w:rPr>
                <w:color w:val="000000"/>
                <w:spacing w:val="2"/>
              </w:rPr>
              <w:t>Бермудские острова;</w:t>
            </w:r>
            <w:r>
              <w:rPr>
                <w:color w:val="000000"/>
                <w:spacing w:val="2"/>
              </w:rPr>
              <w:br/>
            </w:r>
            <w:r w:rsidRPr="00E110B9">
              <w:rPr>
                <w:color w:val="000000"/>
                <w:spacing w:val="2"/>
              </w:rPr>
              <w:t>Британские Виргинские острова;</w:t>
            </w:r>
            <w:r>
              <w:rPr>
                <w:color w:val="000000"/>
                <w:spacing w:val="2"/>
              </w:rPr>
              <w:br/>
            </w:r>
            <w:r w:rsidRPr="00E110B9">
              <w:rPr>
                <w:color w:val="000000"/>
                <w:spacing w:val="2"/>
              </w:rPr>
              <w:t>Гибралтар;</w:t>
            </w:r>
            <w:r>
              <w:rPr>
                <w:color w:val="000000"/>
                <w:spacing w:val="2"/>
              </w:rPr>
              <w:br/>
            </w:r>
            <w:r w:rsidRPr="00E110B9">
              <w:rPr>
                <w:color w:val="000000"/>
                <w:spacing w:val="2"/>
              </w:rPr>
              <w:t>Каймановы острова;</w:t>
            </w:r>
            <w:r>
              <w:rPr>
                <w:color w:val="000000"/>
                <w:spacing w:val="2"/>
              </w:rPr>
              <w:br/>
            </w:r>
            <w:r w:rsidRPr="00E110B9">
              <w:rPr>
                <w:color w:val="000000"/>
                <w:spacing w:val="2"/>
              </w:rPr>
              <w:t>Остров Монтсеррат;</w:t>
            </w:r>
            <w:r>
              <w:rPr>
                <w:color w:val="000000"/>
                <w:spacing w:val="2"/>
              </w:rPr>
              <w:br/>
            </w:r>
            <w:r w:rsidRPr="00E110B9">
              <w:rPr>
                <w:color w:val="000000"/>
                <w:spacing w:val="2"/>
              </w:rPr>
              <w:t xml:space="preserve">Острова </w:t>
            </w:r>
            <w:proofErr w:type="spellStart"/>
            <w:r w:rsidRPr="00E110B9">
              <w:rPr>
                <w:color w:val="000000"/>
                <w:spacing w:val="2"/>
              </w:rPr>
              <w:t>Теркс</w:t>
            </w:r>
            <w:proofErr w:type="spellEnd"/>
            <w:r w:rsidRPr="00E110B9">
              <w:rPr>
                <w:color w:val="000000"/>
                <w:spacing w:val="2"/>
              </w:rPr>
              <w:t xml:space="preserve"> и </w:t>
            </w:r>
            <w:proofErr w:type="spellStart"/>
            <w:r w:rsidRPr="00E110B9">
              <w:rPr>
                <w:color w:val="000000"/>
                <w:spacing w:val="2"/>
              </w:rPr>
              <w:t>Кайкос</w:t>
            </w:r>
            <w:proofErr w:type="spellEnd"/>
            <w:r w:rsidRPr="00E110B9">
              <w:rPr>
                <w:color w:val="000000"/>
                <w:spacing w:val="2"/>
              </w:rPr>
              <w:t>;</w:t>
            </w:r>
            <w:r>
              <w:rPr>
                <w:color w:val="000000"/>
                <w:spacing w:val="2"/>
              </w:rPr>
              <w:br/>
            </w:r>
            <w:r w:rsidRPr="00E110B9">
              <w:rPr>
                <w:color w:val="000000"/>
                <w:spacing w:val="2"/>
              </w:rPr>
              <w:t>Остров Мэн;</w:t>
            </w:r>
            <w:r>
              <w:rPr>
                <w:color w:val="000000"/>
                <w:spacing w:val="2"/>
              </w:rPr>
              <w:br/>
            </w:r>
            <w:r w:rsidRPr="00E110B9">
              <w:rPr>
                <w:color w:val="000000"/>
                <w:spacing w:val="2"/>
              </w:rPr>
              <w:lastRenderedPageBreak/>
              <w:t xml:space="preserve">Нормандские острова (острова Гернси, Джерси, Сарк, </w:t>
            </w:r>
            <w:proofErr w:type="spellStart"/>
            <w:r w:rsidRPr="00E110B9">
              <w:rPr>
                <w:color w:val="000000"/>
                <w:spacing w:val="2"/>
              </w:rPr>
              <w:t>Олдерни</w:t>
            </w:r>
            <w:proofErr w:type="spellEnd"/>
            <w:r w:rsidRPr="00E110B9">
              <w:rPr>
                <w:color w:val="000000"/>
                <w:spacing w:val="2"/>
              </w:rPr>
              <w:t>);</w:t>
            </w:r>
            <w:r>
              <w:rPr>
                <w:color w:val="000000"/>
                <w:spacing w:val="2"/>
              </w:rPr>
              <w:br/>
            </w:r>
            <w:r w:rsidRPr="00E110B9">
              <w:rPr>
                <w:color w:val="000000"/>
                <w:spacing w:val="2"/>
              </w:rPr>
              <w:t>44) Республика Филиппины;</w:t>
            </w:r>
            <w:r>
              <w:rPr>
                <w:color w:val="000000"/>
                <w:spacing w:val="2"/>
              </w:rPr>
              <w:br/>
            </w:r>
            <w:r w:rsidRPr="00E110B9">
              <w:rPr>
                <w:color w:val="000000"/>
                <w:spacing w:val="2"/>
              </w:rPr>
              <w:t>45) Демократическая Республика Шри-Ланка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113.</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Дебиторская задолженность организаций-нерезидентов Республики Казахстан, имеющих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114.</w:t>
            </w:r>
          </w:p>
        </w:tc>
        <w:tc>
          <w:tcPr>
            <w:tcW w:w="7348" w:type="dxa"/>
            <w:shd w:val="clear" w:color="auto" w:fill="auto"/>
            <w:tcMar>
              <w:top w:w="45" w:type="dxa"/>
              <w:left w:w="75" w:type="dxa"/>
              <w:bottom w:w="45" w:type="dxa"/>
              <w:right w:w="75" w:type="dxa"/>
            </w:tcMar>
            <w:hideMark/>
          </w:tcPr>
          <w:p w:rsidR="00127A04" w:rsidRDefault="00127A04" w:rsidP="00127A04">
            <w:pPr>
              <w:widowControl w:val="0"/>
              <w:textAlignment w:val="baseline"/>
              <w:rPr>
                <w:color w:val="000000"/>
                <w:spacing w:val="2"/>
              </w:rPr>
            </w:pPr>
            <w:r w:rsidRPr="00E110B9">
              <w:rPr>
                <w:color w:val="000000"/>
                <w:spacing w:val="2"/>
              </w:rPr>
              <w:t>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rPr>
                <w:color w:val="000000"/>
                <w:spacing w:val="2"/>
              </w:rPr>
              <w:br/>
            </w:r>
            <w:r w:rsidRPr="00E110B9">
              <w:rPr>
                <w:color w:val="000000"/>
                <w:spacing w:val="2"/>
              </w:rPr>
              <w:t>1) Княжество Андорра;</w:t>
            </w:r>
            <w:r>
              <w:rPr>
                <w:color w:val="000000"/>
                <w:spacing w:val="2"/>
              </w:rPr>
              <w:br/>
            </w:r>
            <w:r w:rsidRPr="00E110B9">
              <w:rPr>
                <w:color w:val="000000"/>
                <w:spacing w:val="2"/>
              </w:rPr>
              <w:t>2) Соединенные Штаты Америки (только в части территорий Американских Виргинских островов, острова Гуам и содружества Пуэрто-Рико);</w:t>
            </w:r>
            <w:r>
              <w:rPr>
                <w:color w:val="000000"/>
                <w:spacing w:val="2"/>
              </w:rPr>
              <w:br/>
            </w:r>
            <w:r w:rsidRPr="00E110B9">
              <w:rPr>
                <w:color w:val="000000"/>
                <w:spacing w:val="2"/>
              </w:rPr>
              <w:t xml:space="preserve">3) Государство Антигуа и </w:t>
            </w:r>
            <w:proofErr w:type="spellStart"/>
            <w:r w:rsidRPr="00E110B9">
              <w:rPr>
                <w:color w:val="000000"/>
                <w:spacing w:val="2"/>
              </w:rPr>
              <w:t>Барбуда</w:t>
            </w:r>
            <w:proofErr w:type="spellEnd"/>
            <w:r w:rsidRPr="00E110B9">
              <w:rPr>
                <w:color w:val="000000"/>
                <w:spacing w:val="2"/>
              </w:rPr>
              <w:t>;</w:t>
            </w:r>
            <w:r>
              <w:rPr>
                <w:color w:val="000000"/>
                <w:spacing w:val="2"/>
              </w:rPr>
              <w:br/>
            </w:r>
            <w:r w:rsidRPr="00E110B9">
              <w:rPr>
                <w:color w:val="000000"/>
                <w:spacing w:val="2"/>
              </w:rPr>
              <w:t>4) Содружество Багамских островов;</w:t>
            </w:r>
            <w:r>
              <w:rPr>
                <w:color w:val="000000"/>
                <w:spacing w:val="2"/>
              </w:rPr>
              <w:br/>
            </w:r>
            <w:r w:rsidRPr="00E110B9">
              <w:rPr>
                <w:color w:val="000000"/>
                <w:spacing w:val="2"/>
              </w:rPr>
              <w:t>5) Государство Барбадос;</w:t>
            </w:r>
            <w:r>
              <w:rPr>
                <w:color w:val="000000"/>
                <w:spacing w:val="2"/>
              </w:rPr>
              <w:br/>
            </w:r>
            <w:r w:rsidRPr="00E110B9">
              <w:rPr>
                <w:color w:val="000000"/>
                <w:spacing w:val="2"/>
              </w:rPr>
              <w:t>6) Государство Бахрейн;</w:t>
            </w:r>
            <w:r>
              <w:rPr>
                <w:color w:val="000000"/>
                <w:spacing w:val="2"/>
              </w:rPr>
              <w:br/>
            </w:r>
            <w:r w:rsidRPr="00E110B9">
              <w:rPr>
                <w:color w:val="000000"/>
                <w:spacing w:val="2"/>
              </w:rPr>
              <w:t>7) Государство Белиз;</w:t>
            </w:r>
            <w:r>
              <w:rPr>
                <w:color w:val="000000"/>
                <w:spacing w:val="2"/>
              </w:rPr>
              <w:br/>
            </w:r>
            <w:r w:rsidRPr="00E110B9">
              <w:rPr>
                <w:color w:val="000000"/>
                <w:spacing w:val="2"/>
              </w:rPr>
              <w:t xml:space="preserve">8) Государство Бруней </w:t>
            </w:r>
            <w:proofErr w:type="spellStart"/>
            <w:r w:rsidRPr="00E110B9">
              <w:rPr>
                <w:color w:val="000000"/>
                <w:spacing w:val="2"/>
              </w:rPr>
              <w:t>Даруссалам</w:t>
            </w:r>
            <w:proofErr w:type="spellEnd"/>
            <w:r w:rsidRPr="00E110B9">
              <w:rPr>
                <w:color w:val="000000"/>
                <w:spacing w:val="2"/>
              </w:rPr>
              <w:t>;</w:t>
            </w:r>
            <w:r>
              <w:rPr>
                <w:color w:val="000000"/>
                <w:spacing w:val="2"/>
              </w:rPr>
              <w:br/>
            </w:r>
            <w:r w:rsidRPr="00E110B9">
              <w:rPr>
                <w:color w:val="000000"/>
                <w:spacing w:val="2"/>
              </w:rPr>
              <w:t>9) Объединенные Арабские Эмираты (только в части территории города Дубай);</w:t>
            </w:r>
            <w:r>
              <w:rPr>
                <w:color w:val="000000"/>
                <w:spacing w:val="2"/>
              </w:rPr>
              <w:br/>
            </w:r>
            <w:r w:rsidRPr="00E110B9">
              <w:rPr>
                <w:color w:val="000000"/>
                <w:spacing w:val="2"/>
              </w:rPr>
              <w:t>10) Республика Вануату;</w:t>
            </w:r>
            <w:r>
              <w:rPr>
                <w:color w:val="000000"/>
                <w:spacing w:val="2"/>
              </w:rPr>
              <w:br/>
            </w:r>
            <w:r w:rsidRPr="00E110B9">
              <w:rPr>
                <w:color w:val="000000"/>
                <w:spacing w:val="2"/>
              </w:rPr>
              <w:t>11) Республика Гватемала;</w:t>
            </w:r>
            <w:r>
              <w:rPr>
                <w:color w:val="000000"/>
                <w:spacing w:val="2"/>
              </w:rPr>
              <w:br/>
            </w:r>
            <w:r w:rsidRPr="00E110B9">
              <w:rPr>
                <w:color w:val="000000"/>
                <w:spacing w:val="2"/>
              </w:rPr>
              <w:t>12) Государство Гренада;</w:t>
            </w:r>
            <w:r>
              <w:rPr>
                <w:color w:val="000000"/>
                <w:spacing w:val="2"/>
              </w:rPr>
              <w:br/>
            </w:r>
            <w:r w:rsidRPr="00E110B9">
              <w:rPr>
                <w:color w:val="000000"/>
                <w:spacing w:val="2"/>
              </w:rPr>
              <w:t>13) Республика Джибути;</w:t>
            </w:r>
            <w:r>
              <w:rPr>
                <w:color w:val="000000"/>
                <w:spacing w:val="2"/>
              </w:rPr>
              <w:br/>
            </w:r>
            <w:r w:rsidRPr="00E110B9">
              <w:rPr>
                <w:color w:val="000000"/>
                <w:spacing w:val="2"/>
              </w:rPr>
              <w:t>14) Доминиканская Республика;</w:t>
            </w:r>
            <w:r>
              <w:rPr>
                <w:color w:val="000000"/>
                <w:spacing w:val="2"/>
              </w:rPr>
              <w:br/>
            </w:r>
            <w:r w:rsidRPr="00E110B9">
              <w:rPr>
                <w:color w:val="000000"/>
                <w:spacing w:val="2"/>
              </w:rPr>
              <w:t>15) Новая Зеландия (только в части территории островов Кука и Ниуэ);</w:t>
            </w:r>
            <w:r>
              <w:rPr>
                <w:color w:val="000000"/>
                <w:spacing w:val="2"/>
              </w:rPr>
              <w:br/>
            </w:r>
            <w:r w:rsidRPr="00E110B9">
              <w:rPr>
                <w:color w:val="000000"/>
                <w:spacing w:val="2"/>
              </w:rPr>
              <w:t>16) Республика Индонезия;</w:t>
            </w:r>
            <w:r>
              <w:rPr>
                <w:color w:val="000000"/>
                <w:spacing w:val="2"/>
              </w:rPr>
              <w:br/>
            </w:r>
            <w:r w:rsidRPr="00E110B9">
              <w:rPr>
                <w:color w:val="000000"/>
                <w:spacing w:val="2"/>
              </w:rPr>
              <w:t>17) Испания (только в части территории Канарских островов);</w:t>
            </w:r>
            <w:r>
              <w:rPr>
                <w:color w:val="000000"/>
                <w:spacing w:val="2"/>
              </w:rPr>
              <w:br/>
            </w:r>
            <w:r w:rsidRPr="00E110B9">
              <w:rPr>
                <w:color w:val="000000"/>
                <w:spacing w:val="2"/>
              </w:rPr>
              <w:t>18) Республика Кипр;</w:t>
            </w:r>
            <w:r>
              <w:rPr>
                <w:color w:val="000000"/>
                <w:spacing w:val="2"/>
              </w:rPr>
              <w:br/>
            </w:r>
            <w:r w:rsidRPr="00E110B9">
              <w:rPr>
                <w:color w:val="000000"/>
                <w:spacing w:val="2"/>
              </w:rPr>
              <w:t>19) Федеральная Исламская Республика Коморские Острова;</w:t>
            </w:r>
            <w:r>
              <w:rPr>
                <w:color w:val="000000"/>
                <w:spacing w:val="2"/>
              </w:rPr>
              <w:br/>
            </w:r>
            <w:r w:rsidRPr="00E110B9">
              <w:rPr>
                <w:color w:val="000000"/>
                <w:spacing w:val="2"/>
              </w:rPr>
              <w:t>20) Республика Коста-Рика;</w:t>
            </w:r>
            <w:r>
              <w:rPr>
                <w:color w:val="000000"/>
                <w:spacing w:val="2"/>
              </w:rPr>
              <w:br/>
            </w:r>
            <w:r w:rsidRPr="00E110B9">
              <w:rPr>
                <w:color w:val="000000"/>
                <w:spacing w:val="2"/>
              </w:rPr>
              <w:t>21) Китайская Народная Республика (только в части территорий специальных административных районов Аомынь (Макао) и Сянган (Гонконг);</w:t>
            </w:r>
            <w:r>
              <w:rPr>
                <w:color w:val="000000"/>
                <w:spacing w:val="2"/>
              </w:rPr>
              <w:br/>
            </w:r>
            <w:r w:rsidRPr="00E110B9">
              <w:rPr>
                <w:color w:val="000000"/>
                <w:spacing w:val="2"/>
              </w:rPr>
              <w:t>22) Республика Либерия;</w:t>
            </w:r>
            <w:r>
              <w:rPr>
                <w:color w:val="000000"/>
                <w:spacing w:val="2"/>
              </w:rPr>
              <w:br/>
            </w:r>
            <w:r w:rsidRPr="00E110B9">
              <w:rPr>
                <w:color w:val="000000"/>
                <w:spacing w:val="2"/>
              </w:rPr>
              <w:t>23) Княжество Лихтенштейн;</w:t>
            </w:r>
            <w:r>
              <w:rPr>
                <w:color w:val="000000"/>
                <w:spacing w:val="2"/>
              </w:rPr>
              <w:br/>
            </w:r>
            <w:r w:rsidRPr="00E110B9">
              <w:rPr>
                <w:color w:val="000000"/>
                <w:spacing w:val="2"/>
              </w:rPr>
              <w:t>24) Республика Маврикий;</w:t>
            </w:r>
            <w:r>
              <w:rPr>
                <w:color w:val="000000"/>
                <w:spacing w:val="2"/>
              </w:rPr>
              <w:br/>
            </w:r>
            <w:r w:rsidRPr="00E110B9">
              <w:rPr>
                <w:color w:val="000000"/>
                <w:spacing w:val="2"/>
              </w:rPr>
              <w:t xml:space="preserve">25) Малайзия (только в части территории анклава </w:t>
            </w:r>
            <w:proofErr w:type="spellStart"/>
            <w:r w:rsidRPr="00E110B9">
              <w:rPr>
                <w:color w:val="000000"/>
                <w:spacing w:val="2"/>
              </w:rPr>
              <w:t>Лабуан</w:t>
            </w:r>
            <w:proofErr w:type="spellEnd"/>
            <w:r w:rsidRPr="00E110B9">
              <w:rPr>
                <w:color w:val="000000"/>
                <w:spacing w:val="2"/>
              </w:rPr>
              <w:t>);</w:t>
            </w:r>
            <w:r>
              <w:rPr>
                <w:color w:val="000000"/>
                <w:spacing w:val="2"/>
              </w:rPr>
              <w:br/>
            </w:r>
            <w:r w:rsidRPr="00E110B9">
              <w:rPr>
                <w:color w:val="000000"/>
                <w:spacing w:val="2"/>
              </w:rPr>
              <w:t>26) Мальдивская Республика;</w:t>
            </w:r>
            <w:r>
              <w:rPr>
                <w:color w:val="000000"/>
                <w:spacing w:val="2"/>
              </w:rPr>
              <w:br/>
            </w:r>
            <w:r w:rsidRPr="00E110B9">
              <w:rPr>
                <w:color w:val="000000"/>
                <w:spacing w:val="2"/>
              </w:rPr>
              <w:t>27) Республика Мальта;</w:t>
            </w:r>
            <w:r>
              <w:rPr>
                <w:color w:val="000000"/>
                <w:spacing w:val="2"/>
              </w:rPr>
              <w:br/>
            </w:r>
            <w:r w:rsidRPr="00E110B9">
              <w:rPr>
                <w:color w:val="000000"/>
                <w:spacing w:val="2"/>
              </w:rPr>
              <w:t>28) Республика Маршалловы острова;</w:t>
            </w:r>
            <w:r>
              <w:rPr>
                <w:color w:val="000000"/>
                <w:spacing w:val="2"/>
              </w:rPr>
              <w:br/>
            </w:r>
            <w:r w:rsidRPr="00E110B9">
              <w:rPr>
                <w:color w:val="000000"/>
                <w:spacing w:val="2"/>
              </w:rPr>
              <w:t>29) Княжество Монако;</w:t>
            </w:r>
            <w:r>
              <w:rPr>
                <w:color w:val="000000"/>
                <w:spacing w:val="2"/>
              </w:rPr>
              <w:br/>
            </w:r>
            <w:r w:rsidRPr="00E110B9">
              <w:rPr>
                <w:color w:val="000000"/>
                <w:spacing w:val="2"/>
              </w:rPr>
              <w:t>30) Союз Мьянма;</w:t>
            </w:r>
            <w:r>
              <w:rPr>
                <w:color w:val="000000"/>
                <w:spacing w:val="2"/>
              </w:rPr>
              <w:br/>
            </w:r>
            <w:r w:rsidRPr="00E110B9">
              <w:rPr>
                <w:color w:val="000000"/>
                <w:spacing w:val="2"/>
              </w:rPr>
              <w:t>31) Республика Науру;</w:t>
            </w:r>
            <w:r>
              <w:rPr>
                <w:color w:val="000000"/>
                <w:spacing w:val="2"/>
              </w:rPr>
              <w:br/>
            </w:r>
            <w:r w:rsidRPr="00E110B9">
              <w:rPr>
                <w:color w:val="000000"/>
                <w:spacing w:val="2"/>
              </w:rPr>
              <w:t>32) Нидерланды (только в части территории острова Аруба и зависимых территорий Антильских островов);</w:t>
            </w:r>
            <w:r>
              <w:rPr>
                <w:color w:val="000000"/>
                <w:spacing w:val="2"/>
              </w:rPr>
              <w:br/>
            </w:r>
            <w:r w:rsidRPr="00E110B9">
              <w:rPr>
                <w:color w:val="000000"/>
                <w:spacing w:val="2"/>
              </w:rPr>
              <w:t>33) Федеративная Республика Нигерия;</w:t>
            </w:r>
            <w:r>
              <w:rPr>
                <w:color w:val="000000"/>
                <w:spacing w:val="2"/>
              </w:rPr>
              <w:br/>
            </w:r>
            <w:r w:rsidRPr="00E110B9">
              <w:rPr>
                <w:color w:val="000000"/>
                <w:spacing w:val="2"/>
              </w:rPr>
              <w:t>34) Португалия (только в части территории островов Мадейра);</w:t>
            </w:r>
            <w:r>
              <w:rPr>
                <w:color w:val="000000"/>
                <w:spacing w:val="2"/>
              </w:rPr>
              <w:br/>
            </w:r>
            <w:r w:rsidRPr="00E110B9">
              <w:rPr>
                <w:color w:val="000000"/>
                <w:spacing w:val="2"/>
              </w:rPr>
              <w:t>35) Республика Палау;</w:t>
            </w:r>
            <w:r>
              <w:rPr>
                <w:color w:val="000000"/>
                <w:spacing w:val="2"/>
              </w:rPr>
              <w:br/>
            </w:r>
            <w:r w:rsidRPr="00E110B9">
              <w:rPr>
                <w:color w:val="000000"/>
                <w:spacing w:val="2"/>
              </w:rPr>
              <w:t>36) Республика Панама;</w:t>
            </w:r>
            <w:r>
              <w:rPr>
                <w:color w:val="000000"/>
                <w:spacing w:val="2"/>
              </w:rPr>
              <w:br/>
            </w:r>
            <w:r w:rsidRPr="00E110B9">
              <w:rPr>
                <w:color w:val="000000"/>
                <w:spacing w:val="2"/>
              </w:rPr>
              <w:t>37) Независимое Государство Самоа;</w:t>
            </w:r>
            <w:r>
              <w:rPr>
                <w:color w:val="000000"/>
                <w:spacing w:val="2"/>
              </w:rPr>
              <w:br/>
            </w:r>
            <w:r w:rsidRPr="00E110B9">
              <w:rPr>
                <w:color w:val="000000"/>
                <w:spacing w:val="2"/>
              </w:rPr>
              <w:t>38) Республика Сейшельские острова;</w:t>
            </w:r>
            <w:r>
              <w:rPr>
                <w:color w:val="000000"/>
                <w:spacing w:val="2"/>
              </w:rPr>
              <w:br/>
            </w:r>
            <w:r w:rsidRPr="00E110B9">
              <w:rPr>
                <w:color w:val="000000"/>
                <w:spacing w:val="2"/>
              </w:rPr>
              <w:t>39) Государство Сент-Винсент и Гренадины;</w:t>
            </w:r>
            <w:r>
              <w:rPr>
                <w:color w:val="000000"/>
                <w:spacing w:val="2"/>
              </w:rPr>
              <w:br/>
            </w:r>
            <w:r w:rsidRPr="00E110B9">
              <w:rPr>
                <w:color w:val="000000"/>
                <w:spacing w:val="2"/>
              </w:rPr>
              <w:t xml:space="preserve">40) Федерация </w:t>
            </w:r>
            <w:proofErr w:type="spellStart"/>
            <w:r w:rsidRPr="00E110B9">
              <w:rPr>
                <w:color w:val="000000"/>
                <w:spacing w:val="2"/>
              </w:rPr>
              <w:t>Сент</w:t>
            </w:r>
            <w:proofErr w:type="spellEnd"/>
            <w:r w:rsidRPr="00E110B9">
              <w:rPr>
                <w:color w:val="000000"/>
                <w:spacing w:val="2"/>
              </w:rPr>
              <w:t>-Китс и Невис;</w:t>
            </w:r>
            <w:r>
              <w:rPr>
                <w:color w:val="000000"/>
                <w:spacing w:val="2"/>
              </w:rPr>
              <w:br/>
            </w:r>
            <w:r w:rsidRPr="00E110B9">
              <w:rPr>
                <w:color w:val="000000"/>
                <w:spacing w:val="2"/>
              </w:rPr>
              <w:t>41) Государство Сент-Люсия;</w:t>
            </w:r>
            <w:r>
              <w:rPr>
                <w:color w:val="000000"/>
                <w:spacing w:val="2"/>
              </w:rPr>
              <w:br/>
            </w:r>
            <w:r w:rsidRPr="00E110B9">
              <w:rPr>
                <w:color w:val="000000"/>
                <w:spacing w:val="2"/>
              </w:rPr>
              <w:t>42) Королевство Тонга;</w:t>
            </w:r>
            <w:r>
              <w:rPr>
                <w:color w:val="000000"/>
                <w:spacing w:val="2"/>
              </w:rPr>
              <w:br/>
            </w:r>
            <w:r w:rsidRPr="00E110B9">
              <w:rPr>
                <w:color w:val="000000"/>
                <w:spacing w:val="2"/>
              </w:rPr>
              <w:t>43) Соединенное Королевство Великобритании и Северной Ирландии (только в части следующих территорий):</w:t>
            </w:r>
            <w:r>
              <w:rPr>
                <w:color w:val="000000"/>
                <w:spacing w:val="2"/>
              </w:rPr>
              <w:br/>
            </w:r>
            <w:r w:rsidRPr="00E110B9">
              <w:rPr>
                <w:color w:val="000000"/>
                <w:spacing w:val="2"/>
              </w:rPr>
              <w:t>Острова Ангилья;</w:t>
            </w:r>
            <w:r>
              <w:rPr>
                <w:color w:val="000000"/>
                <w:spacing w:val="2"/>
              </w:rPr>
              <w:br/>
            </w:r>
            <w:r w:rsidRPr="00E110B9">
              <w:rPr>
                <w:color w:val="000000"/>
                <w:spacing w:val="2"/>
              </w:rPr>
              <w:t>Бермудские острова;</w:t>
            </w:r>
            <w:r>
              <w:rPr>
                <w:color w:val="000000"/>
                <w:spacing w:val="2"/>
              </w:rPr>
              <w:br/>
            </w:r>
            <w:r w:rsidRPr="00E110B9">
              <w:rPr>
                <w:color w:val="000000"/>
                <w:spacing w:val="2"/>
              </w:rPr>
              <w:t>Британские Виргинские острова;</w:t>
            </w:r>
            <w:r>
              <w:rPr>
                <w:color w:val="000000"/>
                <w:spacing w:val="2"/>
              </w:rPr>
              <w:br/>
            </w:r>
            <w:r w:rsidRPr="00E110B9">
              <w:rPr>
                <w:color w:val="000000"/>
                <w:spacing w:val="2"/>
              </w:rPr>
              <w:lastRenderedPageBreak/>
              <w:t>Гибралтар;</w:t>
            </w:r>
            <w:r>
              <w:rPr>
                <w:color w:val="000000"/>
                <w:spacing w:val="2"/>
              </w:rPr>
              <w:br/>
            </w:r>
            <w:r w:rsidRPr="00E110B9">
              <w:rPr>
                <w:color w:val="000000"/>
                <w:spacing w:val="2"/>
              </w:rPr>
              <w:t>Каймановы острова;</w:t>
            </w:r>
            <w:r>
              <w:rPr>
                <w:color w:val="000000"/>
                <w:spacing w:val="2"/>
              </w:rPr>
              <w:br/>
            </w:r>
            <w:r w:rsidRPr="00E110B9">
              <w:rPr>
                <w:color w:val="000000"/>
                <w:spacing w:val="2"/>
              </w:rPr>
              <w:t>Остров Монтсеррат;</w:t>
            </w:r>
            <w:r>
              <w:rPr>
                <w:color w:val="000000"/>
                <w:spacing w:val="2"/>
              </w:rPr>
              <w:br/>
            </w:r>
            <w:r w:rsidRPr="00E110B9">
              <w:rPr>
                <w:color w:val="000000"/>
                <w:spacing w:val="2"/>
              </w:rPr>
              <w:t xml:space="preserve">Острова </w:t>
            </w:r>
            <w:proofErr w:type="spellStart"/>
            <w:r w:rsidRPr="00E110B9">
              <w:rPr>
                <w:color w:val="000000"/>
                <w:spacing w:val="2"/>
              </w:rPr>
              <w:t>Теркс</w:t>
            </w:r>
            <w:proofErr w:type="spellEnd"/>
            <w:r w:rsidRPr="00E110B9">
              <w:rPr>
                <w:color w:val="000000"/>
                <w:spacing w:val="2"/>
              </w:rPr>
              <w:t xml:space="preserve"> и </w:t>
            </w:r>
            <w:proofErr w:type="spellStart"/>
            <w:r w:rsidRPr="00E110B9">
              <w:rPr>
                <w:color w:val="000000"/>
                <w:spacing w:val="2"/>
              </w:rPr>
              <w:t>Кайкос</w:t>
            </w:r>
            <w:proofErr w:type="spellEnd"/>
            <w:r w:rsidRPr="00E110B9">
              <w:rPr>
                <w:color w:val="000000"/>
                <w:spacing w:val="2"/>
              </w:rPr>
              <w:t>;</w:t>
            </w:r>
            <w:r>
              <w:rPr>
                <w:color w:val="000000"/>
                <w:spacing w:val="2"/>
              </w:rPr>
              <w:br/>
            </w:r>
            <w:r w:rsidRPr="00E110B9">
              <w:rPr>
                <w:color w:val="000000"/>
                <w:spacing w:val="2"/>
              </w:rPr>
              <w:t>Остров Мэн;</w:t>
            </w:r>
            <w:r>
              <w:rPr>
                <w:color w:val="000000"/>
                <w:spacing w:val="2"/>
              </w:rPr>
              <w:br/>
            </w:r>
            <w:r w:rsidRPr="00E110B9">
              <w:rPr>
                <w:color w:val="000000"/>
                <w:spacing w:val="2"/>
              </w:rPr>
              <w:t xml:space="preserve">Нормандские острова (острова Гернси, Джерси, Сарк, </w:t>
            </w:r>
            <w:proofErr w:type="spellStart"/>
            <w:r w:rsidRPr="00E110B9">
              <w:rPr>
                <w:color w:val="000000"/>
                <w:spacing w:val="2"/>
              </w:rPr>
              <w:t>Олдерни</w:t>
            </w:r>
            <w:proofErr w:type="spellEnd"/>
            <w:r w:rsidRPr="00E110B9">
              <w:rPr>
                <w:color w:val="000000"/>
                <w:spacing w:val="2"/>
              </w:rPr>
              <w:t>);</w:t>
            </w:r>
            <w:r>
              <w:rPr>
                <w:color w:val="000000"/>
                <w:spacing w:val="2"/>
              </w:rPr>
              <w:br/>
            </w:r>
            <w:r w:rsidRPr="00E110B9">
              <w:rPr>
                <w:color w:val="000000"/>
                <w:spacing w:val="2"/>
              </w:rPr>
              <w:t>44) Республика Филиппины;</w:t>
            </w:r>
            <w:r>
              <w:rPr>
                <w:color w:val="000000"/>
                <w:spacing w:val="2"/>
              </w:rPr>
              <w:br/>
            </w:r>
            <w:r w:rsidRPr="00E110B9">
              <w:rPr>
                <w:color w:val="000000"/>
                <w:spacing w:val="2"/>
              </w:rPr>
              <w:t>45) Демократическая Республика Шри-Ланка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115.</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центральными правительствами стран, имеющих суверенный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116.</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местными органами власти стран, суверенный рейтинг которых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117.</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международными финансовыми организациями, имеющими долговой рейтинг ниже «В-»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118.</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Ценные бумаги, выпущенные организациями-нерезидентами Республики Казахстан, имеющими долговой рейтинг ниже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119.</w:t>
            </w:r>
          </w:p>
        </w:tc>
        <w:tc>
          <w:tcPr>
            <w:tcW w:w="7348" w:type="dxa"/>
            <w:shd w:val="clear" w:color="auto" w:fill="auto"/>
            <w:tcMar>
              <w:top w:w="45" w:type="dxa"/>
              <w:left w:w="75" w:type="dxa"/>
              <w:bottom w:w="45" w:type="dxa"/>
              <w:right w:w="75" w:type="dxa"/>
            </w:tcMar>
            <w:hideMark/>
          </w:tcPr>
          <w:p w:rsidR="00127A04" w:rsidRDefault="00127A04" w:rsidP="00127A04">
            <w:pPr>
              <w:widowControl w:val="0"/>
              <w:textAlignment w:val="baseline"/>
              <w:rPr>
                <w:color w:val="000000"/>
                <w:spacing w:val="2"/>
              </w:rPr>
            </w:pPr>
            <w:r w:rsidRPr="00E110B9">
              <w:rPr>
                <w:color w:val="000000"/>
                <w:spacing w:val="2"/>
              </w:rPr>
              <w:t>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rPr>
                <w:color w:val="000000"/>
                <w:spacing w:val="2"/>
              </w:rPr>
              <w:br/>
            </w:r>
            <w:r w:rsidRPr="00E110B9">
              <w:rPr>
                <w:color w:val="000000"/>
                <w:spacing w:val="2"/>
              </w:rPr>
              <w:t>1) Княжество Андорра;</w:t>
            </w:r>
            <w:r>
              <w:rPr>
                <w:color w:val="000000"/>
                <w:spacing w:val="2"/>
              </w:rPr>
              <w:br/>
            </w:r>
            <w:r w:rsidRPr="00E110B9">
              <w:rPr>
                <w:color w:val="000000"/>
                <w:spacing w:val="2"/>
              </w:rPr>
              <w:t>2) Соединенные Штаты Америки (только в части территорий Американских Виргинских островов, острова Гуам и содружества Пуэрто-Рико);</w:t>
            </w:r>
            <w:r>
              <w:rPr>
                <w:color w:val="000000"/>
                <w:spacing w:val="2"/>
              </w:rPr>
              <w:br/>
            </w:r>
            <w:r w:rsidRPr="00E110B9">
              <w:rPr>
                <w:color w:val="000000"/>
                <w:spacing w:val="2"/>
              </w:rPr>
              <w:t xml:space="preserve">3) Государство Антигуа и </w:t>
            </w:r>
            <w:proofErr w:type="spellStart"/>
            <w:r w:rsidRPr="00E110B9">
              <w:rPr>
                <w:color w:val="000000"/>
                <w:spacing w:val="2"/>
              </w:rPr>
              <w:t>Барбуда</w:t>
            </w:r>
            <w:proofErr w:type="spellEnd"/>
            <w:r w:rsidRPr="00E110B9">
              <w:rPr>
                <w:color w:val="000000"/>
                <w:spacing w:val="2"/>
              </w:rPr>
              <w:t>;</w:t>
            </w:r>
            <w:r>
              <w:rPr>
                <w:color w:val="000000"/>
                <w:spacing w:val="2"/>
              </w:rPr>
              <w:br/>
            </w:r>
            <w:r w:rsidRPr="00E110B9">
              <w:rPr>
                <w:color w:val="000000"/>
                <w:spacing w:val="2"/>
              </w:rPr>
              <w:t>4) Содружество Багамских островов;</w:t>
            </w:r>
            <w:r>
              <w:rPr>
                <w:color w:val="000000"/>
                <w:spacing w:val="2"/>
              </w:rPr>
              <w:br/>
            </w:r>
            <w:r w:rsidRPr="00E110B9">
              <w:rPr>
                <w:color w:val="000000"/>
                <w:spacing w:val="2"/>
              </w:rPr>
              <w:t>5) Государство Барбадос;</w:t>
            </w:r>
            <w:r>
              <w:rPr>
                <w:color w:val="000000"/>
                <w:spacing w:val="2"/>
              </w:rPr>
              <w:br/>
            </w:r>
            <w:r w:rsidRPr="00E110B9">
              <w:rPr>
                <w:color w:val="000000"/>
                <w:spacing w:val="2"/>
              </w:rPr>
              <w:t>6) Государство Бахрейн;</w:t>
            </w:r>
            <w:r>
              <w:rPr>
                <w:color w:val="000000"/>
                <w:spacing w:val="2"/>
              </w:rPr>
              <w:br/>
            </w:r>
            <w:r w:rsidRPr="00E110B9">
              <w:rPr>
                <w:color w:val="000000"/>
                <w:spacing w:val="2"/>
              </w:rPr>
              <w:t>7) Государство Белиз;</w:t>
            </w:r>
            <w:r>
              <w:rPr>
                <w:color w:val="000000"/>
                <w:spacing w:val="2"/>
              </w:rPr>
              <w:br/>
            </w:r>
            <w:r w:rsidRPr="00E110B9">
              <w:rPr>
                <w:color w:val="000000"/>
                <w:spacing w:val="2"/>
              </w:rPr>
              <w:t xml:space="preserve">8) Государство Бруней </w:t>
            </w:r>
            <w:proofErr w:type="spellStart"/>
            <w:r w:rsidRPr="00E110B9">
              <w:rPr>
                <w:color w:val="000000"/>
                <w:spacing w:val="2"/>
              </w:rPr>
              <w:t>Даруссалам</w:t>
            </w:r>
            <w:proofErr w:type="spellEnd"/>
            <w:r w:rsidRPr="00E110B9">
              <w:rPr>
                <w:color w:val="000000"/>
                <w:spacing w:val="2"/>
              </w:rPr>
              <w:t>;</w:t>
            </w:r>
            <w:r>
              <w:rPr>
                <w:color w:val="000000"/>
                <w:spacing w:val="2"/>
              </w:rPr>
              <w:br/>
            </w:r>
            <w:r w:rsidRPr="00E110B9">
              <w:rPr>
                <w:color w:val="000000"/>
                <w:spacing w:val="2"/>
              </w:rPr>
              <w:t>9) Объединенные Арабские Эмираты (только в части территории города Дубай);</w:t>
            </w:r>
            <w:r>
              <w:rPr>
                <w:color w:val="000000"/>
                <w:spacing w:val="2"/>
              </w:rPr>
              <w:br/>
            </w:r>
            <w:r w:rsidRPr="00E110B9">
              <w:rPr>
                <w:color w:val="000000"/>
                <w:spacing w:val="2"/>
              </w:rPr>
              <w:t>10) Республика Вануату;</w:t>
            </w:r>
            <w:r>
              <w:rPr>
                <w:color w:val="000000"/>
                <w:spacing w:val="2"/>
              </w:rPr>
              <w:br/>
            </w:r>
            <w:r w:rsidRPr="00E110B9">
              <w:rPr>
                <w:color w:val="000000"/>
                <w:spacing w:val="2"/>
              </w:rPr>
              <w:t>11) Республика Гватемала;</w:t>
            </w:r>
            <w:r>
              <w:rPr>
                <w:color w:val="000000"/>
                <w:spacing w:val="2"/>
              </w:rPr>
              <w:br/>
            </w:r>
            <w:r w:rsidRPr="00E110B9">
              <w:rPr>
                <w:color w:val="000000"/>
                <w:spacing w:val="2"/>
              </w:rPr>
              <w:t>12) Государство Гренада;</w:t>
            </w:r>
            <w:r>
              <w:rPr>
                <w:color w:val="000000"/>
                <w:spacing w:val="2"/>
              </w:rPr>
              <w:br/>
            </w:r>
            <w:r w:rsidRPr="00E110B9">
              <w:rPr>
                <w:color w:val="000000"/>
                <w:spacing w:val="2"/>
              </w:rPr>
              <w:t>13) Республика Джибути;</w:t>
            </w:r>
            <w:r>
              <w:rPr>
                <w:color w:val="000000"/>
                <w:spacing w:val="2"/>
              </w:rPr>
              <w:br/>
            </w:r>
            <w:r w:rsidRPr="00E110B9">
              <w:rPr>
                <w:color w:val="000000"/>
                <w:spacing w:val="2"/>
              </w:rPr>
              <w:t>14) Доминиканская Республика;</w:t>
            </w:r>
            <w:r>
              <w:rPr>
                <w:color w:val="000000"/>
                <w:spacing w:val="2"/>
              </w:rPr>
              <w:br/>
            </w:r>
            <w:r w:rsidRPr="00E110B9">
              <w:rPr>
                <w:color w:val="000000"/>
                <w:spacing w:val="2"/>
              </w:rPr>
              <w:t>15) Новая Зеландия (только в части территории островов Кука и Ниуэ);</w:t>
            </w:r>
            <w:r>
              <w:rPr>
                <w:color w:val="000000"/>
                <w:spacing w:val="2"/>
              </w:rPr>
              <w:br/>
            </w:r>
            <w:r w:rsidRPr="00E110B9">
              <w:rPr>
                <w:color w:val="000000"/>
                <w:spacing w:val="2"/>
              </w:rPr>
              <w:t>16) Республика Индонезия;</w:t>
            </w:r>
            <w:r>
              <w:rPr>
                <w:color w:val="000000"/>
                <w:spacing w:val="2"/>
              </w:rPr>
              <w:br/>
            </w:r>
            <w:r w:rsidRPr="00E110B9">
              <w:rPr>
                <w:color w:val="000000"/>
                <w:spacing w:val="2"/>
              </w:rPr>
              <w:t>17) Испания (только в части территории Канарских островов);</w:t>
            </w:r>
            <w:r>
              <w:rPr>
                <w:color w:val="000000"/>
                <w:spacing w:val="2"/>
              </w:rPr>
              <w:br/>
            </w:r>
            <w:r w:rsidRPr="00E110B9">
              <w:rPr>
                <w:color w:val="000000"/>
                <w:spacing w:val="2"/>
              </w:rPr>
              <w:t>18) Республика Кипр;</w:t>
            </w:r>
            <w:r>
              <w:rPr>
                <w:color w:val="000000"/>
                <w:spacing w:val="2"/>
              </w:rPr>
              <w:br/>
            </w:r>
            <w:r w:rsidRPr="00E110B9">
              <w:rPr>
                <w:color w:val="000000"/>
                <w:spacing w:val="2"/>
              </w:rPr>
              <w:t>19) Федеральная Исламская Республика Коморские Острова;</w:t>
            </w:r>
            <w:r>
              <w:rPr>
                <w:color w:val="000000"/>
                <w:spacing w:val="2"/>
              </w:rPr>
              <w:br/>
            </w:r>
            <w:r w:rsidRPr="00E110B9">
              <w:rPr>
                <w:color w:val="000000"/>
                <w:spacing w:val="2"/>
              </w:rPr>
              <w:t>20) Республика Коста-Рика;</w:t>
            </w:r>
            <w:r>
              <w:rPr>
                <w:color w:val="000000"/>
                <w:spacing w:val="2"/>
              </w:rPr>
              <w:br/>
            </w:r>
            <w:r w:rsidRPr="00E110B9">
              <w:rPr>
                <w:color w:val="000000"/>
                <w:spacing w:val="2"/>
              </w:rPr>
              <w:t>21) Китайская Народная Республика (только в части территорий специальных административных районов Аомынь (Макао) и Сянган (Гонконг);</w:t>
            </w:r>
            <w:r>
              <w:rPr>
                <w:color w:val="000000"/>
                <w:spacing w:val="2"/>
              </w:rPr>
              <w:br/>
            </w:r>
            <w:r w:rsidRPr="00E110B9">
              <w:rPr>
                <w:color w:val="000000"/>
                <w:spacing w:val="2"/>
              </w:rPr>
              <w:t>22) Республика Либерия;</w:t>
            </w:r>
            <w:r>
              <w:rPr>
                <w:color w:val="000000"/>
                <w:spacing w:val="2"/>
              </w:rPr>
              <w:br/>
            </w:r>
            <w:r w:rsidRPr="00E110B9">
              <w:rPr>
                <w:color w:val="000000"/>
                <w:spacing w:val="2"/>
              </w:rPr>
              <w:t>23) Княжество Лихтенштейн;</w:t>
            </w:r>
            <w:r>
              <w:rPr>
                <w:color w:val="000000"/>
                <w:spacing w:val="2"/>
              </w:rPr>
              <w:br/>
            </w:r>
            <w:r w:rsidRPr="00E110B9">
              <w:rPr>
                <w:color w:val="000000"/>
                <w:spacing w:val="2"/>
              </w:rPr>
              <w:t>24) Республика Маврикий;</w:t>
            </w:r>
            <w:r>
              <w:rPr>
                <w:color w:val="000000"/>
                <w:spacing w:val="2"/>
              </w:rPr>
              <w:br/>
            </w:r>
            <w:r w:rsidRPr="00E110B9">
              <w:rPr>
                <w:color w:val="000000"/>
                <w:spacing w:val="2"/>
              </w:rPr>
              <w:t xml:space="preserve">25) Малайзия (только в части территории анклава </w:t>
            </w:r>
            <w:proofErr w:type="spellStart"/>
            <w:r w:rsidRPr="00E110B9">
              <w:rPr>
                <w:color w:val="000000"/>
                <w:spacing w:val="2"/>
              </w:rPr>
              <w:t>Лабуан</w:t>
            </w:r>
            <w:proofErr w:type="spellEnd"/>
            <w:r w:rsidRPr="00E110B9">
              <w:rPr>
                <w:color w:val="000000"/>
                <w:spacing w:val="2"/>
              </w:rPr>
              <w:t>);</w:t>
            </w:r>
            <w:r>
              <w:rPr>
                <w:color w:val="000000"/>
                <w:spacing w:val="2"/>
              </w:rPr>
              <w:br/>
            </w:r>
            <w:r w:rsidRPr="00E110B9">
              <w:rPr>
                <w:color w:val="000000"/>
                <w:spacing w:val="2"/>
              </w:rPr>
              <w:t>26) Мальдивская Республика;</w:t>
            </w:r>
            <w:r>
              <w:rPr>
                <w:color w:val="000000"/>
                <w:spacing w:val="2"/>
              </w:rPr>
              <w:br/>
            </w:r>
            <w:r w:rsidRPr="00E110B9">
              <w:rPr>
                <w:color w:val="000000"/>
                <w:spacing w:val="2"/>
              </w:rPr>
              <w:t>27) Республика Мальта;</w:t>
            </w:r>
            <w:r>
              <w:rPr>
                <w:color w:val="000000"/>
                <w:spacing w:val="2"/>
              </w:rPr>
              <w:br/>
            </w:r>
            <w:r w:rsidRPr="00E110B9">
              <w:rPr>
                <w:color w:val="000000"/>
                <w:spacing w:val="2"/>
              </w:rPr>
              <w:t>28) Республика Маршалловы острова;</w:t>
            </w:r>
            <w:r>
              <w:rPr>
                <w:color w:val="000000"/>
                <w:spacing w:val="2"/>
              </w:rPr>
              <w:br/>
            </w:r>
            <w:r w:rsidRPr="00E110B9">
              <w:rPr>
                <w:color w:val="000000"/>
                <w:spacing w:val="2"/>
              </w:rPr>
              <w:t>29) Княжество Монако;</w:t>
            </w:r>
            <w:r>
              <w:rPr>
                <w:color w:val="000000"/>
                <w:spacing w:val="2"/>
              </w:rPr>
              <w:br/>
            </w:r>
            <w:r w:rsidRPr="00E110B9">
              <w:rPr>
                <w:color w:val="000000"/>
                <w:spacing w:val="2"/>
              </w:rPr>
              <w:t>30) Союз Мьянма;</w:t>
            </w:r>
            <w:r>
              <w:rPr>
                <w:color w:val="000000"/>
                <w:spacing w:val="2"/>
              </w:rPr>
              <w:br/>
            </w:r>
            <w:r w:rsidRPr="00E110B9">
              <w:rPr>
                <w:color w:val="000000"/>
                <w:spacing w:val="2"/>
              </w:rPr>
              <w:t>31) Республика Науру;</w:t>
            </w:r>
            <w:r>
              <w:rPr>
                <w:color w:val="000000"/>
                <w:spacing w:val="2"/>
              </w:rPr>
              <w:br/>
            </w:r>
            <w:r w:rsidRPr="00E110B9">
              <w:rPr>
                <w:color w:val="000000"/>
                <w:spacing w:val="2"/>
              </w:rPr>
              <w:lastRenderedPageBreak/>
              <w:t>32) Нидерланды (только в части территории острова Аруба и зависимых территорий Антильских островов);</w:t>
            </w:r>
            <w:r>
              <w:rPr>
                <w:color w:val="000000"/>
                <w:spacing w:val="2"/>
              </w:rPr>
              <w:br/>
            </w:r>
            <w:r w:rsidRPr="00E110B9">
              <w:rPr>
                <w:color w:val="000000"/>
                <w:spacing w:val="2"/>
              </w:rPr>
              <w:t>33) Федеративная Республика Нигерия;</w:t>
            </w:r>
            <w:r>
              <w:rPr>
                <w:color w:val="000000"/>
                <w:spacing w:val="2"/>
              </w:rPr>
              <w:br/>
            </w:r>
            <w:r w:rsidRPr="00E110B9">
              <w:rPr>
                <w:color w:val="000000"/>
                <w:spacing w:val="2"/>
              </w:rPr>
              <w:t>34) Португалия (только в части территории островов Мадейра);</w:t>
            </w:r>
            <w:r>
              <w:rPr>
                <w:color w:val="000000"/>
                <w:spacing w:val="2"/>
              </w:rPr>
              <w:br/>
            </w:r>
            <w:r w:rsidRPr="00E110B9">
              <w:rPr>
                <w:color w:val="000000"/>
                <w:spacing w:val="2"/>
              </w:rPr>
              <w:t>35) Республика Палау;</w:t>
            </w:r>
            <w:r>
              <w:rPr>
                <w:color w:val="000000"/>
                <w:spacing w:val="2"/>
              </w:rPr>
              <w:br/>
            </w:r>
            <w:r w:rsidRPr="00E110B9">
              <w:rPr>
                <w:color w:val="000000"/>
                <w:spacing w:val="2"/>
              </w:rPr>
              <w:t>36) Республика Панама;</w:t>
            </w:r>
            <w:r>
              <w:rPr>
                <w:color w:val="000000"/>
                <w:spacing w:val="2"/>
              </w:rPr>
              <w:br/>
            </w:r>
            <w:r w:rsidRPr="00E110B9">
              <w:rPr>
                <w:color w:val="000000"/>
                <w:spacing w:val="2"/>
              </w:rPr>
              <w:t>37) Независимое Государство Самоа;</w:t>
            </w:r>
            <w:r>
              <w:rPr>
                <w:color w:val="000000"/>
                <w:spacing w:val="2"/>
              </w:rPr>
              <w:br/>
            </w:r>
            <w:r w:rsidRPr="00E110B9">
              <w:rPr>
                <w:color w:val="000000"/>
                <w:spacing w:val="2"/>
              </w:rPr>
              <w:t>38) Республика Сейшельские острова;</w:t>
            </w:r>
            <w:r>
              <w:rPr>
                <w:color w:val="000000"/>
                <w:spacing w:val="2"/>
              </w:rPr>
              <w:br/>
            </w:r>
            <w:r w:rsidRPr="00E110B9">
              <w:rPr>
                <w:color w:val="000000"/>
                <w:spacing w:val="2"/>
              </w:rPr>
              <w:t>39) Государство Сент-Винсент и Гренадины;</w:t>
            </w:r>
            <w:r>
              <w:rPr>
                <w:color w:val="000000"/>
                <w:spacing w:val="2"/>
              </w:rPr>
              <w:br/>
            </w:r>
            <w:r w:rsidRPr="00E110B9">
              <w:rPr>
                <w:color w:val="000000"/>
                <w:spacing w:val="2"/>
              </w:rPr>
              <w:t xml:space="preserve">40) Федерация </w:t>
            </w:r>
            <w:proofErr w:type="spellStart"/>
            <w:r w:rsidRPr="00E110B9">
              <w:rPr>
                <w:color w:val="000000"/>
                <w:spacing w:val="2"/>
              </w:rPr>
              <w:t>Сент</w:t>
            </w:r>
            <w:proofErr w:type="spellEnd"/>
            <w:r w:rsidRPr="00E110B9">
              <w:rPr>
                <w:color w:val="000000"/>
                <w:spacing w:val="2"/>
              </w:rPr>
              <w:t>-Китс и Невис;</w:t>
            </w:r>
            <w:r>
              <w:rPr>
                <w:color w:val="000000"/>
                <w:spacing w:val="2"/>
              </w:rPr>
              <w:br/>
            </w:r>
            <w:r w:rsidRPr="00E110B9">
              <w:rPr>
                <w:color w:val="000000"/>
                <w:spacing w:val="2"/>
              </w:rPr>
              <w:t>41) Государство Сент-Люсия;</w:t>
            </w:r>
            <w:r>
              <w:rPr>
                <w:color w:val="000000"/>
                <w:spacing w:val="2"/>
              </w:rPr>
              <w:br/>
            </w:r>
            <w:r w:rsidRPr="00E110B9">
              <w:rPr>
                <w:color w:val="000000"/>
                <w:spacing w:val="2"/>
              </w:rPr>
              <w:t>42) Королевство Тонга;</w:t>
            </w:r>
            <w:r>
              <w:rPr>
                <w:color w:val="000000"/>
                <w:spacing w:val="2"/>
              </w:rPr>
              <w:br/>
            </w:r>
            <w:r w:rsidRPr="00E110B9">
              <w:rPr>
                <w:color w:val="000000"/>
                <w:spacing w:val="2"/>
              </w:rPr>
              <w:t>43) Соединенное Королевство Великобритании и Северной Ирландии (только в части следующих территорий):</w:t>
            </w:r>
            <w:r>
              <w:rPr>
                <w:color w:val="000000"/>
                <w:spacing w:val="2"/>
              </w:rPr>
              <w:br/>
            </w:r>
            <w:r w:rsidRPr="00E110B9">
              <w:rPr>
                <w:color w:val="000000"/>
                <w:spacing w:val="2"/>
              </w:rPr>
              <w:t>Острова Ангилья;</w:t>
            </w:r>
            <w:r>
              <w:rPr>
                <w:color w:val="000000"/>
                <w:spacing w:val="2"/>
              </w:rPr>
              <w:br/>
            </w:r>
            <w:r w:rsidRPr="00E110B9">
              <w:rPr>
                <w:color w:val="000000"/>
                <w:spacing w:val="2"/>
              </w:rPr>
              <w:t>Бермудские острова;</w:t>
            </w:r>
            <w:r>
              <w:rPr>
                <w:color w:val="000000"/>
                <w:spacing w:val="2"/>
              </w:rPr>
              <w:br/>
            </w:r>
            <w:r w:rsidRPr="00E110B9">
              <w:rPr>
                <w:color w:val="000000"/>
                <w:spacing w:val="2"/>
              </w:rPr>
              <w:t>Британские Виргинские острова;</w:t>
            </w:r>
            <w:r>
              <w:rPr>
                <w:color w:val="000000"/>
                <w:spacing w:val="2"/>
              </w:rPr>
              <w:br/>
            </w:r>
            <w:r w:rsidRPr="00E110B9">
              <w:rPr>
                <w:color w:val="000000"/>
                <w:spacing w:val="2"/>
              </w:rPr>
              <w:t>Гибралтар;</w:t>
            </w:r>
            <w:r>
              <w:rPr>
                <w:color w:val="000000"/>
                <w:spacing w:val="2"/>
              </w:rPr>
              <w:br/>
            </w:r>
            <w:r w:rsidRPr="00E110B9">
              <w:rPr>
                <w:color w:val="000000"/>
                <w:spacing w:val="2"/>
              </w:rPr>
              <w:t>Каймановы острова;</w:t>
            </w:r>
            <w:r>
              <w:rPr>
                <w:color w:val="000000"/>
                <w:spacing w:val="2"/>
              </w:rPr>
              <w:br/>
            </w:r>
            <w:r w:rsidRPr="00E110B9">
              <w:rPr>
                <w:color w:val="000000"/>
                <w:spacing w:val="2"/>
              </w:rPr>
              <w:t>Остров Монтсеррат;</w:t>
            </w:r>
            <w:r>
              <w:rPr>
                <w:color w:val="000000"/>
                <w:spacing w:val="2"/>
              </w:rPr>
              <w:br/>
            </w:r>
            <w:r w:rsidRPr="00E110B9">
              <w:rPr>
                <w:color w:val="000000"/>
                <w:spacing w:val="2"/>
              </w:rPr>
              <w:t xml:space="preserve">Острова </w:t>
            </w:r>
            <w:proofErr w:type="spellStart"/>
            <w:r w:rsidRPr="00E110B9">
              <w:rPr>
                <w:color w:val="000000"/>
                <w:spacing w:val="2"/>
              </w:rPr>
              <w:t>Теркс</w:t>
            </w:r>
            <w:proofErr w:type="spellEnd"/>
            <w:r w:rsidRPr="00E110B9">
              <w:rPr>
                <w:color w:val="000000"/>
                <w:spacing w:val="2"/>
              </w:rPr>
              <w:t xml:space="preserve"> и </w:t>
            </w:r>
            <w:proofErr w:type="spellStart"/>
            <w:r w:rsidRPr="00E110B9">
              <w:rPr>
                <w:color w:val="000000"/>
                <w:spacing w:val="2"/>
              </w:rPr>
              <w:t>Кайкос</w:t>
            </w:r>
            <w:proofErr w:type="spellEnd"/>
            <w:r w:rsidRPr="00E110B9">
              <w:rPr>
                <w:color w:val="000000"/>
                <w:spacing w:val="2"/>
              </w:rPr>
              <w:t>;</w:t>
            </w:r>
            <w:r>
              <w:rPr>
                <w:color w:val="000000"/>
                <w:spacing w:val="2"/>
              </w:rPr>
              <w:br/>
            </w:r>
            <w:r w:rsidRPr="00E110B9">
              <w:rPr>
                <w:color w:val="000000"/>
                <w:spacing w:val="2"/>
              </w:rPr>
              <w:t>Остров Мэн;</w:t>
            </w:r>
            <w:r>
              <w:rPr>
                <w:color w:val="000000"/>
                <w:spacing w:val="2"/>
              </w:rPr>
              <w:br/>
            </w:r>
            <w:r w:rsidRPr="00E110B9">
              <w:rPr>
                <w:color w:val="000000"/>
                <w:spacing w:val="2"/>
              </w:rPr>
              <w:t xml:space="preserve">Нормандские острова (острова Гернси, Джерси, Сарк, </w:t>
            </w:r>
            <w:proofErr w:type="spellStart"/>
            <w:r w:rsidRPr="00E110B9">
              <w:rPr>
                <w:color w:val="000000"/>
                <w:spacing w:val="2"/>
              </w:rPr>
              <w:t>Олдерни</w:t>
            </w:r>
            <w:proofErr w:type="spellEnd"/>
            <w:r w:rsidRPr="00E110B9">
              <w:rPr>
                <w:color w:val="000000"/>
                <w:spacing w:val="2"/>
              </w:rPr>
              <w:t>);</w:t>
            </w:r>
            <w:r>
              <w:rPr>
                <w:color w:val="000000"/>
                <w:spacing w:val="2"/>
              </w:rPr>
              <w:br/>
            </w:r>
            <w:r w:rsidRPr="00E110B9">
              <w:rPr>
                <w:color w:val="000000"/>
                <w:spacing w:val="2"/>
              </w:rPr>
              <w:t>44) Республика Филиппины;</w:t>
            </w:r>
            <w:r>
              <w:rPr>
                <w:color w:val="000000"/>
                <w:spacing w:val="2"/>
              </w:rPr>
              <w:br/>
            </w:r>
            <w:r w:rsidRPr="00E110B9">
              <w:rPr>
                <w:color w:val="000000"/>
                <w:spacing w:val="2"/>
              </w:rPr>
              <w:t>45) Демократическая Республика Шри-Ланка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lastRenderedPageBreak/>
              <w:t>150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120.</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 xml:space="preserve">Позиции секьюритизации, удерживаемые банком на балансе и имеющие кредитный рейтинг от «ВВ+» до «ВВ-»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одного из других рейтинговых агентств или рейтинговую оценку от «</w:t>
            </w:r>
            <w:proofErr w:type="spellStart"/>
            <w:r w:rsidRPr="00E110B9">
              <w:rPr>
                <w:color w:val="000000"/>
                <w:spacing w:val="2"/>
              </w:rPr>
              <w:t>kzBB</w:t>
            </w:r>
            <w:proofErr w:type="spellEnd"/>
            <w:r w:rsidRPr="00E110B9">
              <w:rPr>
                <w:color w:val="000000"/>
                <w:spacing w:val="2"/>
              </w:rPr>
              <w:t>+» до «</w:t>
            </w:r>
            <w:proofErr w:type="spellStart"/>
            <w:r w:rsidRPr="00E110B9">
              <w:rPr>
                <w:color w:val="000000"/>
                <w:spacing w:val="2"/>
              </w:rPr>
              <w:t>kzBB</w:t>
            </w:r>
            <w:proofErr w:type="spellEnd"/>
            <w:r w:rsidRPr="00E110B9">
              <w:rPr>
                <w:color w:val="000000"/>
                <w:spacing w:val="2"/>
              </w:rPr>
              <w:t xml:space="preserve">-» по национальной шкале агентства </w:t>
            </w:r>
            <w:proofErr w:type="spellStart"/>
            <w:r w:rsidRPr="00E110B9">
              <w:rPr>
                <w:color w:val="000000"/>
                <w:spacing w:val="2"/>
              </w:rPr>
              <w:t>Standard</w:t>
            </w:r>
            <w:proofErr w:type="spellEnd"/>
            <w:r w:rsidRPr="00E110B9">
              <w:rPr>
                <w:color w:val="000000"/>
                <w:spacing w:val="2"/>
              </w:rPr>
              <w:t xml:space="preserve"> &amp; </w:t>
            </w:r>
            <w:proofErr w:type="spellStart"/>
            <w:r w:rsidRPr="00E110B9">
              <w:rPr>
                <w:color w:val="000000"/>
                <w:spacing w:val="2"/>
              </w:rPr>
              <w:t>Poor's</w:t>
            </w:r>
            <w:proofErr w:type="spellEnd"/>
            <w:r w:rsidRPr="00E110B9">
              <w:rPr>
                <w:color w:val="000000"/>
                <w:spacing w:val="2"/>
              </w:rPr>
              <w:t xml:space="preserve"> (</w:t>
            </w:r>
            <w:proofErr w:type="spellStart"/>
            <w:r w:rsidRPr="00E110B9">
              <w:rPr>
                <w:color w:val="000000"/>
                <w:spacing w:val="2"/>
              </w:rPr>
              <w:t>Стандард</w:t>
            </w:r>
            <w:proofErr w:type="spellEnd"/>
            <w:r w:rsidRPr="00E110B9">
              <w:rPr>
                <w:color w:val="000000"/>
                <w:spacing w:val="2"/>
              </w:rPr>
              <w:t xml:space="preserve"> энд </w:t>
            </w:r>
            <w:proofErr w:type="spellStart"/>
            <w:r w:rsidRPr="00E110B9">
              <w:rPr>
                <w:color w:val="000000"/>
                <w:spacing w:val="2"/>
              </w:rPr>
              <w:t>Пурс</w:t>
            </w:r>
            <w:proofErr w:type="spellEnd"/>
            <w:r w:rsidRPr="00E110B9">
              <w:rPr>
                <w:color w:val="000000"/>
                <w:spacing w:val="2"/>
              </w:rPr>
              <w:t>) или рейтинг аналогичного уровня по национальной шкале одного из других рейтинговых агентств</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350</w:t>
            </w:r>
          </w:p>
        </w:tc>
      </w:tr>
      <w:tr w:rsidR="00127A04" w:rsidTr="00127A04">
        <w:tc>
          <w:tcPr>
            <w:tcW w:w="724"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121.</w:t>
            </w:r>
          </w:p>
        </w:tc>
        <w:tc>
          <w:tcPr>
            <w:tcW w:w="7348" w:type="dxa"/>
            <w:shd w:val="clear" w:color="auto" w:fill="auto"/>
            <w:tcMar>
              <w:top w:w="45" w:type="dxa"/>
              <w:left w:w="75" w:type="dxa"/>
              <w:bottom w:w="45" w:type="dxa"/>
              <w:right w:w="75" w:type="dxa"/>
            </w:tcMar>
            <w:hideMark/>
          </w:tcPr>
          <w:p w:rsidR="00127A04" w:rsidRDefault="00127A04" w:rsidP="00127A04">
            <w:pPr>
              <w:widowControl w:val="0"/>
              <w:jc w:val="both"/>
              <w:textAlignment w:val="baseline"/>
              <w:rPr>
                <w:color w:val="000000"/>
                <w:spacing w:val="2"/>
              </w:rPr>
            </w:pPr>
            <w:r w:rsidRPr="00E110B9">
              <w:rPr>
                <w:color w:val="000000"/>
                <w:spacing w:val="2"/>
              </w:rPr>
              <w:t>Начисленное вознаграждение по активам, включенным в V группу риска</w:t>
            </w:r>
          </w:p>
        </w:tc>
        <w:tc>
          <w:tcPr>
            <w:tcW w:w="1562" w:type="dxa"/>
            <w:shd w:val="clear" w:color="auto" w:fill="auto"/>
            <w:tcMar>
              <w:top w:w="45" w:type="dxa"/>
              <w:left w:w="75" w:type="dxa"/>
              <w:bottom w:w="45" w:type="dxa"/>
              <w:right w:w="75" w:type="dxa"/>
            </w:tcMar>
            <w:hideMark/>
          </w:tcPr>
          <w:p w:rsidR="00127A04" w:rsidRDefault="00127A04" w:rsidP="00127A04">
            <w:pPr>
              <w:widowControl w:val="0"/>
              <w:jc w:val="center"/>
              <w:textAlignment w:val="baseline"/>
              <w:rPr>
                <w:color w:val="000000"/>
                <w:spacing w:val="2"/>
              </w:rPr>
            </w:pPr>
            <w:r w:rsidRPr="00E110B9">
              <w:rPr>
                <w:color w:val="000000"/>
                <w:spacing w:val="2"/>
              </w:rPr>
              <w:t>150</w:t>
            </w:r>
          </w:p>
        </w:tc>
      </w:tr>
    </w:tbl>
    <w:p w:rsidR="00127A04" w:rsidRDefault="00127A04" w:rsidP="00127A04">
      <w:pPr>
        <w:widowControl w:val="0"/>
        <w:shd w:val="clear" w:color="auto" w:fill="FFFFFF"/>
        <w:ind w:firstLine="709"/>
        <w:jc w:val="both"/>
        <w:rPr>
          <w:bCs/>
          <w:color w:val="000000"/>
          <w:sz w:val="28"/>
          <w:szCs w:val="28"/>
        </w:rPr>
      </w:pPr>
    </w:p>
    <w:p w:rsidR="00127A04" w:rsidRDefault="00127A04" w:rsidP="00127A04">
      <w:pPr>
        <w:widowControl w:val="0"/>
        <w:shd w:val="clear" w:color="auto" w:fill="FFFFFF"/>
        <w:ind w:firstLine="709"/>
        <w:jc w:val="both"/>
        <w:rPr>
          <w:bCs/>
          <w:color w:val="000000"/>
          <w:sz w:val="28"/>
          <w:szCs w:val="28"/>
        </w:rPr>
      </w:pPr>
    </w:p>
    <w:p w:rsidR="00127A04" w:rsidRDefault="00127A04" w:rsidP="00127A04">
      <w:pPr>
        <w:shd w:val="clear" w:color="auto" w:fill="FFFFFF"/>
        <w:tabs>
          <w:tab w:val="left" w:pos="709"/>
          <w:tab w:val="left" w:pos="993"/>
        </w:tabs>
        <w:ind w:firstLine="709"/>
        <w:jc w:val="both"/>
        <w:rPr>
          <w:bCs/>
          <w:strike/>
          <w:color w:val="000000"/>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jc w:val="both"/>
        <w:rPr>
          <w:bCs/>
          <w:sz w:val="28"/>
          <w:szCs w:val="28"/>
        </w:rPr>
      </w:pPr>
    </w:p>
    <w:p w:rsidR="00127A04" w:rsidRDefault="00127A04" w:rsidP="00127A04">
      <w:pPr>
        <w:widowControl w:val="0"/>
        <w:shd w:val="clear" w:color="auto" w:fill="FFFFFF"/>
        <w:jc w:val="both"/>
        <w:rPr>
          <w:bCs/>
          <w:sz w:val="28"/>
          <w:szCs w:val="28"/>
        </w:rPr>
      </w:pPr>
    </w:p>
    <w:p w:rsidR="00127A04" w:rsidRDefault="00127A04" w:rsidP="00127A04">
      <w:pPr>
        <w:widowControl w:val="0"/>
        <w:shd w:val="clear" w:color="auto" w:fill="FFFFFF"/>
        <w:tabs>
          <w:tab w:val="left" w:pos="709"/>
        </w:tabs>
        <w:ind w:firstLine="709"/>
        <w:jc w:val="right"/>
        <w:textAlignment w:val="baseline"/>
        <w:outlineLvl w:val="2"/>
        <w:rPr>
          <w:color w:val="1E1E1E"/>
          <w:sz w:val="28"/>
          <w:szCs w:val="28"/>
        </w:rPr>
      </w:pPr>
      <w:r w:rsidRPr="00E110B9">
        <w:rPr>
          <w:color w:val="000000"/>
          <w:sz w:val="28"/>
          <w:szCs w:val="28"/>
        </w:rPr>
        <w:t>Приложение</w:t>
      </w:r>
      <w:r>
        <w:rPr>
          <w:color w:val="000000"/>
          <w:sz w:val="28"/>
          <w:szCs w:val="28"/>
        </w:rPr>
        <w:br/>
      </w:r>
      <w:r w:rsidRPr="00E110B9">
        <w:rPr>
          <w:color w:val="000000"/>
          <w:sz w:val="28"/>
          <w:szCs w:val="28"/>
        </w:rPr>
        <w:t>к Таблице активов банка,</w:t>
      </w:r>
      <w:r>
        <w:rPr>
          <w:color w:val="000000"/>
          <w:sz w:val="28"/>
          <w:szCs w:val="28"/>
        </w:rPr>
        <w:br/>
      </w:r>
      <w:r w:rsidRPr="00E110B9">
        <w:rPr>
          <w:color w:val="000000"/>
          <w:sz w:val="28"/>
          <w:szCs w:val="28"/>
        </w:rPr>
        <w:t>взвешенных по степени</w:t>
      </w:r>
      <w:r>
        <w:rPr>
          <w:color w:val="000000"/>
          <w:sz w:val="28"/>
          <w:szCs w:val="28"/>
        </w:rPr>
        <w:br/>
      </w:r>
      <w:r w:rsidRPr="00E110B9">
        <w:rPr>
          <w:color w:val="000000"/>
          <w:sz w:val="28"/>
          <w:szCs w:val="28"/>
        </w:rPr>
        <w:t>кредитного риска вложений</w:t>
      </w:r>
    </w:p>
    <w:p w:rsidR="00127A04" w:rsidRDefault="00127A04" w:rsidP="00127A04">
      <w:pPr>
        <w:widowControl w:val="0"/>
        <w:shd w:val="clear" w:color="auto" w:fill="FFFFFF"/>
        <w:ind w:firstLine="709"/>
        <w:jc w:val="both"/>
        <w:textAlignment w:val="baseline"/>
        <w:outlineLvl w:val="2"/>
        <w:rPr>
          <w:color w:val="1E1E1E"/>
          <w:sz w:val="28"/>
          <w:szCs w:val="28"/>
        </w:rPr>
      </w:pPr>
    </w:p>
    <w:p w:rsidR="00127A04" w:rsidRDefault="00127A04" w:rsidP="00127A04">
      <w:pPr>
        <w:widowControl w:val="0"/>
        <w:shd w:val="clear" w:color="auto" w:fill="FFFFFF"/>
        <w:ind w:firstLine="709"/>
        <w:jc w:val="center"/>
        <w:textAlignment w:val="baseline"/>
        <w:outlineLvl w:val="2"/>
        <w:rPr>
          <w:color w:val="1E1E1E"/>
          <w:sz w:val="28"/>
          <w:szCs w:val="28"/>
        </w:rPr>
      </w:pPr>
      <w:r w:rsidRPr="00E110B9">
        <w:rPr>
          <w:color w:val="1E1E1E"/>
          <w:sz w:val="28"/>
          <w:szCs w:val="28"/>
        </w:rPr>
        <w:t>Пояснения к расчету активов банка, подлежащих взвешиванию по степени кредитного риска вложений</w:t>
      </w:r>
    </w:p>
    <w:p w:rsidR="00127A04" w:rsidRDefault="00127A04" w:rsidP="00127A04">
      <w:pPr>
        <w:widowControl w:val="0"/>
        <w:shd w:val="clear" w:color="auto" w:fill="FFFFFF"/>
        <w:ind w:firstLine="709"/>
        <w:jc w:val="both"/>
        <w:textAlignment w:val="baseline"/>
        <w:outlineLvl w:val="2"/>
        <w:rPr>
          <w:color w:val="1E1E1E"/>
          <w:sz w:val="28"/>
          <w:szCs w:val="28"/>
        </w:rPr>
      </w:pP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1. Вклады, дебиторская задолженность, приобретенные ценные бумаги, займы, по которым у банка имеется обеспечение (в виде активов, указанных в строках 1, 2, 3, 10, 11, 12, 15, 16, 17, 18, 19 и 20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Скорректированная стоимость обеспечения (в виде активов, указанных в строках 1, 2, 3, 10, 11, 12, 15, 16, 17, 18, 19 и 20 Таблицы) равняется:</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100 (ста) процентам суммы вкладов, в том числе в данном банке, предоставленных в качестве обеспечения;</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95 (девяносто пяти) процентам рыночной стоимости ценных бумаг, переданных в обеспечение;</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85 (восьмидесяти пяти) процентам рыночной стоимости аффинированных драгоценных металлов, переданных в обеспечение.</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2. Займы, по которым у банка имеется обеспечение в виде безотзывной и безусловной гарантии акционерных обществ «Фонд национального благосостояния «</w:t>
      </w:r>
      <w:proofErr w:type="spellStart"/>
      <w:r w:rsidRPr="00E110B9">
        <w:rPr>
          <w:color w:val="000000"/>
          <w:spacing w:val="2"/>
          <w:sz w:val="28"/>
          <w:szCs w:val="28"/>
        </w:rPr>
        <w:t>Самрук-Қазына</w:t>
      </w:r>
      <w:proofErr w:type="spellEnd"/>
      <w:r w:rsidRPr="00E110B9">
        <w:rPr>
          <w:color w:val="000000"/>
          <w:spacing w:val="2"/>
          <w:sz w:val="28"/>
          <w:szCs w:val="28"/>
        </w:rPr>
        <w:t>»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гарантий или резервных аккредитивов, выпущенных в соответствии с Международной практикой резервных аккредитивов (</w:t>
      </w:r>
      <w:proofErr w:type="spellStart"/>
      <w:r w:rsidRPr="00E110B9">
        <w:rPr>
          <w:color w:val="000000"/>
          <w:spacing w:val="2"/>
          <w:sz w:val="28"/>
          <w:szCs w:val="28"/>
        </w:rPr>
        <w:t>International</w:t>
      </w:r>
      <w:proofErr w:type="spellEnd"/>
      <w:r w:rsidRPr="00E110B9">
        <w:rPr>
          <w:color w:val="000000"/>
          <w:spacing w:val="2"/>
          <w:sz w:val="28"/>
          <w:szCs w:val="28"/>
        </w:rPr>
        <w:t xml:space="preserve"> </w:t>
      </w:r>
      <w:proofErr w:type="spellStart"/>
      <w:r w:rsidRPr="00E110B9">
        <w:rPr>
          <w:color w:val="000000"/>
          <w:spacing w:val="2"/>
          <w:sz w:val="28"/>
          <w:szCs w:val="28"/>
        </w:rPr>
        <w:t>Standby</w:t>
      </w:r>
      <w:proofErr w:type="spellEnd"/>
      <w:r w:rsidRPr="00E110B9">
        <w:rPr>
          <w:color w:val="000000"/>
          <w:spacing w:val="2"/>
          <w:sz w:val="28"/>
          <w:szCs w:val="28"/>
        </w:rPr>
        <w:t xml:space="preserve"> </w:t>
      </w:r>
      <w:proofErr w:type="spellStart"/>
      <w:r w:rsidRPr="00E110B9">
        <w:rPr>
          <w:color w:val="000000"/>
          <w:spacing w:val="2"/>
          <w:sz w:val="28"/>
          <w:szCs w:val="28"/>
        </w:rPr>
        <w:t>Practices</w:t>
      </w:r>
      <w:proofErr w:type="spellEnd"/>
      <w:r w:rsidRPr="00E110B9">
        <w:rPr>
          <w:color w:val="000000"/>
          <w:spacing w:val="2"/>
          <w:sz w:val="28"/>
          <w:szCs w:val="28"/>
        </w:rPr>
        <w:t>, ISP98) или Унифицированными правилами для гарантий по требованию (</w:t>
      </w:r>
      <w:proofErr w:type="spellStart"/>
      <w:r w:rsidRPr="00E110B9">
        <w:rPr>
          <w:color w:val="000000"/>
          <w:spacing w:val="2"/>
          <w:sz w:val="28"/>
          <w:szCs w:val="28"/>
        </w:rPr>
        <w:t>Uniform</w:t>
      </w:r>
      <w:proofErr w:type="spellEnd"/>
      <w:r w:rsidRPr="00E110B9">
        <w:rPr>
          <w:color w:val="000000"/>
          <w:spacing w:val="2"/>
          <w:sz w:val="28"/>
          <w:szCs w:val="28"/>
        </w:rPr>
        <w:t xml:space="preserve"> </w:t>
      </w:r>
      <w:proofErr w:type="spellStart"/>
      <w:r w:rsidRPr="00E110B9">
        <w:rPr>
          <w:color w:val="000000"/>
          <w:spacing w:val="2"/>
          <w:sz w:val="28"/>
          <w:szCs w:val="28"/>
        </w:rPr>
        <w:t>Rules</w:t>
      </w:r>
      <w:proofErr w:type="spellEnd"/>
      <w:r w:rsidRPr="00E110B9">
        <w:rPr>
          <w:color w:val="000000"/>
          <w:spacing w:val="2"/>
          <w:sz w:val="28"/>
          <w:szCs w:val="28"/>
        </w:rPr>
        <w:t xml:space="preserve"> </w:t>
      </w:r>
      <w:proofErr w:type="spellStart"/>
      <w:r w:rsidRPr="00E110B9">
        <w:rPr>
          <w:color w:val="000000"/>
          <w:spacing w:val="2"/>
          <w:sz w:val="28"/>
          <w:szCs w:val="28"/>
        </w:rPr>
        <w:t>for</w:t>
      </w:r>
      <w:proofErr w:type="spellEnd"/>
      <w:r w:rsidRPr="00E110B9">
        <w:rPr>
          <w:color w:val="000000"/>
          <w:spacing w:val="2"/>
          <w:sz w:val="28"/>
          <w:szCs w:val="28"/>
        </w:rPr>
        <w:t xml:space="preserve"> </w:t>
      </w:r>
      <w:proofErr w:type="spellStart"/>
      <w:r w:rsidRPr="00E110B9">
        <w:rPr>
          <w:color w:val="000000"/>
          <w:spacing w:val="2"/>
          <w:sz w:val="28"/>
          <w:szCs w:val="28"/>
        </w:rPr>
        <w:t>Demand</w:t>
      </w:r>
      <w:proofErr w:type="spellEnd"/>
      <w:r w:rsidRPr="00E110B9">
        <w:rPr>
          <w:color w:val="000000"/>
          <w:spacing w:val="2"/>
          <w:sz w:val="28"/>
          <w:szCs w:val="28"/>
        </w:rPr>
        <w:t xml:space="preserve"> </w:t>
      </w:r>
      <w:proofErr w:type="spellStart"/>
      <w:r w:rsidRPr="00E110B9">
        <w:rPr>
          <w:color w:val="000000"/>
          <w:spacing w:val="2"/>
          <w:sz w:val="28"/>
          <w:szCs w:val="28"/>
        </w:rPr>
        <w:t>Guarantees</w:t>
      </w:r>
      <w:proofErr w:type="spellEnd"/>
      <w:r w:rsidRPr="00E110B9">
        <w:rPr>
          <w:color w:val="000000"/>
          <w:spacing w:val="2"/>
          <w:sz w:val="28"/>
          <w:szCs w:val="28"/>
        </w:rPr>
        <w:t xml:space="preserve">, URDG758), банков-нерезидентов Республики Казахстан, имеющих долгосрочный долговой рейтинг не ниже «А-» агентства </w:t>
      </w:r>
      <w:proofErr w:type="spellStart"/>
      <w:r w:rsidRPr="00E110B9">
        <w:rPr>
          <w:color w:val="000000"/>
          <w:spacing w:val="2"/>
          <w:sz w:val="28"/>
          <w:szCs w:val="28"/>
        </w:rPr>
        <w:t>Standard</w:t>
      </w:r>
      <w:proofErr w:type="spellEnd"/>
      <w:r w:rsidRPr="00E110B9">
        <w:rPr>
          <w:color w:val="000000"/>
          <w:spacing w:val="2"/>
          <w:sz w:val="28"/>
          <w:szCs w:val="28"/>
        </w:rPr>
        <w:t xml:space="preserve"> &amp; </w:t>
      </w:r>
      <w:proofErr w:type="spellStart"/>
      <w:r w:rsidRPr="00E110B9">
        <w:rPr>
          <w:color w:val="000000"/>
          <w:spacing w:val="2"/>
          <w:sz w:val="28"/>
          <w:szCs w:val="28"/>
        </w:rPr>
        <w:t>Poor's</w:t>
      </w:r>
      <w:proofErr w:type="spellEnd"/>
      <w:r w:rsidRPr="00E110B9">
        <w:rPr>
          <w:color w:val="000000"/>
          <w:spacing w:val="2"/>
          <w:sz w:val="28"/>
          <w:szCs w:val="28"/>
        </w:rPr>
        <w:t xml:space="preserve"> (</w:t>
      </w:r>
      <w:proofErr w:type="spellStart"/>
      <w:r w:rsidRPr="00E110B9">
        <w:rPr>
          <w:color w:val="000000"/>
          <w:spacing w:val="2"/>
          <w:sz w:val="28"/>
          <w:szCs w:val="28"/>
        </w:rPr>
        <w:t>Стандард</w:t>
      </w:r>
      <w:proofErr w:type="spellEnd"/>
      <w:r w:rsidRPr="00E110B9">
        <w:rPr>
          <w:color w:val="000000"/>
          <w:spacing w:val="2"/>
          <w:sz w:val="28"/>
          <w:szCs w:val="28"/>
        </w:rPr>
        <w:t xml:space="preserve"> энд </w:t>
      </w:r>
      <w:proofErr w:type="spellStart"/>
      <w:r w:rsidRPr="00E110B9">
        <w:rPr>
          <w:color w:val="000000"/>
          <w:spacing w:val="2"/>
          <w:sz w:val="28"/>
          <w:szCs w:val="28"/>
        </w:rPr>
        <w:t>Пурс</w:t>
      </w:r>
      <w:proofErr w:type="spellEnd"/>
      <w:r w:rsidRPr="00E110B9">
        <w:rPr>
          <w:color w:val="000000"/>
          <w:spacing w:val="2"/>
          <w:sz w:val="28"/>
          <w:szCs w:val="28"/>
        </w:rPr>
        <w:t>) или рейтинг аналогичного уровня одного из других рейтинговых агентств сумма которых покрывает не менее 50 (пятидесяти) процентов объема указанных займов, включаются в расчет активов, взвешенных по степени риска за минусом скорректированной стоимости обеспечения.</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Скорректированная стоимость обеспечения в виде гарантии акционерных </w:t>
      </w:r>
      <w:r w:rsidRPr="00E110B9">
        <w:rPr>
          <w:color w:val="000000"/>
          <w:spacing w:val="2"/>
          <w:sz w:val="28"/>
          <w:szCs w:val="28"/>
        </w:rPr>
        <w:lastRenderedPageBreak/>
        <w:t>обществ «Фонд национального благосостояния «</w:t>
      </w:r>
      <w:proofErr w:type="spellStart"/>
      <w:r w:rsidRPr="00E110B9">
        <w:rPr>
          <w:color w:val="000000"/>
          <w:spacing w:val="2"/>
          <w:sz w:val="28"/>
          <w:szCs w:val="28"/>
        </w:rPr>
        <w:t>Самрук-Қазына</w:t>
      </w:r>
      <w:proofErr w:type="spellEnd"/>
      <w:r w:rsidRPr="00E110B9">
        <w:rPr>
          <w:color w:val="000000"/>
          <w:spacing w:val="2"/>
          <w:sz w:val="28"/>
          <w:szCs w:val="28"/>
        </w:rPr>
        <w:t>» и «Национальный управляющий холдинг «Байтерек», договора страхования, содержащего пункты о безусловном и безотзывном исполнении обязательств по страховой выплате, заключенного с Экспортно-кредитным агентством Казахстана, имеющим государственную гарантию по поддержке экспорта, гарантии или резервных аккредитивов, выпущенных в соответствии с Международной практикой резервных аккредитивов (</w:t>
      </w:r>
      <w:proofErr w:type="spellStart"/>
      <w:r w:rsidRPr="00E110B9">
        <w:rPr>
          <w:color w:val="000000"/>
          <w:spacing w:val="2"/>
          <w:sz w:val="28"/>
          <w:szCs w:val="28"/>
        </w:rPr>
        <w:t>International</w:t>
      </w:r>
      <w:proofErr w:type="spellEnd"/>
      <w:r w:rsidRPr="00E110B9">
        <w:rPr>
          <w:color w:val="000000"/>
          <w:spacing w:val="2"/>
          <w:sz w:val="28"/>
          <w:szCs w:val="28"/>
        </w:rPr>
        <w:t xml:space="preserve"> </w:t>
      </w:r>
      <w:proofErr w:type="spellStart"/>
      <w:r w:rsidRPr="00E110B9">
        <w:rPr>
          <w:color w:val="000000"/>
          <w:spacing w:val="2"/>
          <w:sz w:val="28"/>
          <w:szCs w:val="28"/>
        </w:rPr>
        <w:t>Standby</w:t>
      </w:r>
      <w:proofErr w:type="spellEnd"/>
      <w:r w:rsidRPr="00E110B9">
        <w:rPr>
          <w:color w:val="000000"/>
          <w:spacing w:val="2"/>
          <w:sz w:val="28"/>
          <w:szCs w:val="28"/>
        </w:rPr>
        <w:t xml:space="preserve"> </w:t>
      </w:r>
      <w:proofErr w:type="spellStart"/>
      <w:r w:rsidRPr="00E110B9">
        <w:rPr>
          <w:color w:val="000000"/>
          <w:spacing w:val="2"/>
          <w:sz w:val="28"/>
          <w:szCs w:val="28"/>
        </w:rPr>
        <w:t>Practices</w:t>
      </w:r>
      <w:proofErr w:type="spellEnd"/>
      <w:r w:rsidRPr="00E110B9">
        <w:rPr>
          <w:color w:val="000000"/>
          <w:spacing w:val="2"/>
          <w:sz w:val="28"/>
          <w:szCs w:val="28"/>
        </w:rPr>
        <w:t>, ISP98) или Унифицированными правилами для гарантий по требованию (</w:t>
      </w:r>
      <w:proofErr w:type="spellStart"/>
      <w:r w:rsidRPr="00E110B9">
        <w:rPr>
          <w:color w:val="000000"/>
          <w:spacing w:val="2"/>
          <w:sz w:val="28"/>
          <w:szCs w:val="28"/>
        </w:rPr>
        <w:t>Uniform</w:t>
      </w:r>
      <w:proofErr w:type="spellEnd"/>
      <w:r w:rsidRPr="00E110B9">
        <w:rPr>
          <w:color w:val="000000"/>
          <w:spacing w:val="2"/>
          <w:sz w:val="28"/>
          <w:szCs w:val="28"/>
        </w:rPr>
        <w:t xml:space="preserve"> </w:t>
      </w:r>
      <w:proofErr w:type="spellStart"/>
      <w:r w:rsidRPr="00E110B9">
        <w:rPr>
          <w:color w:val="000000"/>
          <w:spacing w:val="2"/>
          <w:sz w:val="28"/>
          <w:szCs w:val="28"/>
        </w:rPr>
        <w:t>Rules</w:t>
      </w:r>
      <w:proofErr w:type="spellEnd"/>
      <w:r w:rsidRPr="00E110B9">
        <w:rPr>
          <w:color w:val="000000"/>
          <w:spacing w:val="2"/>
          <w:sz w:val="28"/>
          <w:szCs w:val="28"/>
        </w:rPr>
        <w:t xml:space="preserve"> </w:t>
      </w:r>
      <w:proofErr w:type="spellStart"/>
      <w:r w:rsidRPr="00E110B9">
        <w:rPr>
          <w:color w:val="000000"/>
          <w:spacing w:val="2"/>
          <w:sz w:val="28"/>
          <w:szCs w:val="28"/>
        </w:rPr>
        <w:t>for</w:t>
      </w:r>
      <w:proofErr w:type="spellEnd"/>
      <w:r w:rsidRPr="00E110B9">
        <w:rPr>
          <w:color w:val="000000"/>
          <w:spacing w:val="2"/>
          <w:sz w:val="28"/>
          <w:szCs w:val="28"/>
        </w:rPr>
        <w:t xml:space="preserve"> </w:t>
      </w:r>
      <w:proofErr w:type="spellStart"/>
      <w:r w:rsidRPr="00E110B9">
        <w:rPr>
          <w:color w:val="000000"/>
          <w:spacing w:val="2"/>
          <w:sz w:val="28"/>
          <w:szCs w:val="28"/>
        </w:rPr>
        <w:t>Demand</w:t>
      </w:r>
      <w:proofErr w:type="spellEnd"/>
      <w:r w:rsidRPr="00E110B9">
        <w:rPr>
          <w:color w:val="000000"/>
          <w:spacing w:val="2"/>
          <w:sz w:val="28"/>
          <w:szCs w:val="28"/>
        </w:rPr>
        <w:t xml:space="preserve"> </w:t>
      </w:r>
      <w:proofErr w:type="spellStart"/>
      <w:r w:rsidRPr="00E110B9">
        <w:rPr>
          <w:color w:val="000000"/>
          <w:spacing w:val="2"/>
          <w:sz w:val="28"/>
          <w:szCs w:val="28"/>
        </w:rPr>
        <w:t>Guarantees</w:t>
      </w:r>
      <w:proofErr w:type="spellEnd"/>
      <w:r w:rsidRPr="00E110B9">
        <w:rPr>
          <w:color w:val="000000"/>
          <w:spacing w:val="2"/>
          <w:sz w:val="28"/>
          <w:szCs w:val="28"/>
        </w:rPr>
        <w:t xml:space="preserve">, URDG758), банков-нерезидентов Республики Казахстан, имеющих долгосрочный долговой рейтинг не ниже «А-» агентства </w:t>
      </w:r>
      <w:proofErr w:type="spellStart"/>
      <w:r w:rsidRPr="00E110B9">
        <w:rPr>
          <w:color w:val="000000"/>
          <w:spacing w:val="2"/>
          <w:sz w:val="28"/>
          <w:szCs w:val="28"/>
        </w:rPr>
        <w:t>Standard</w:t>
      </w:r>
      <w:proofErr w:type="spellEnd"/>
      <w:r w:rsidRPr="00E110B9">
        <w:rPr>
          <w:color w:val="000000"/>
          <w:spacing w:val="2"/>
          <w:sz w:val="28"/>
          <w:szCs w:val="28"/>
        </w:rPr>
        <w:t xml:space="preserve"> &amp; </w:t>
      </w:r>
      <w:proofErr w:type="spellStart"/>
      <w:r w:rsidRPr="00E110B9">
        <w:rPr>
          <w:color w:val="000000"/>
          <w:spacing w:val="2"/>
          <w:sz w:val="28"/>
          <w:szCs w:val="28"/>
        </w:rPr>
        <w:t>Poor's</w:t>
      </w:r>
      <w:proofErr w:type="spellEnd"/>
      <w:r w:rsidRPr="00E110B9">
        <w:rPr>
          <w:color w:val="000000"/>
          <w:spacing w:val="2"/>
          <w:sz w:val="28"/>
          <w:szCs w:val="28"/>
        </w:rPr>
        <w:t xml:space="preserve"> (</w:t>
      </w:r>
      <w:proofErr w:type="spellStart"/>
      <w:r w:rsidRPr="00E110B9">
        <w:rPr>
          <w:color w:val="000000"/>
          <w:spacing w:val="2"/>
          <w:sz w:val="28"/>
          <w:szCs w:val="28"/>
        </w:rPr>
        <w:t>Стандард</w:t>
      </w:r>
      <w:proofErr w:type="spellEnd"/>
      <w:r w:rsidRPr="00E110B9">
        <w:rPr>
          <w:color w:val="000000"/>
          <w:spacing w:val="2"/>
          <w:sz w:val="28"/>
          <w:szCs w:val="28"/>
        </w:rPr>
        <w:t xml:space="preserve"> энд </w:t>
      </w:r>
      <w:proofErr w:type="spellStart"/>
      <w:r w:rsidRPr="00E110B9">
        <w:rPr>
          <w:color w:val="000000"/>
          <w:spacing w:val="2"/>
          <w:sz w:val="28"/>
          <w:szCs w:val="28"/>
        </w:rPr>
        <w:t>Пурс</w:t>
      </w:r>
      <w:proofErr w:type="spellEnd"/>
      <w:r w:rsidRPr="00E110B9">
        <w:rPr>
          <w:color w:val="000000"/>
          <w:spacing w:val="2"/>
          <w:sz w:val="28"/>
          <w:szCs w:val="28"/>
        </w:rPr>
        <w:t>) или рейтинг аналогичного уровня одного из других рейтинговых агентств равняется 95 (девяноста пяти) процентам суммы гарантии, договора страхования.</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3.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инвестиций, не включенных в расчет инвестиций банка) по степени риска должника.</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4. Вклады, дебиторская задолженность, приобретенные ценные бумаги и займы, указанные в пункте 1 настоящих Пояснений к расчету активов банка, подлежащих взвешиванию по степени кредитного риска вложений (далее - Пояснения), предоставленные нерезидентам Республики Казахстан:</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1) зарегистрированным в качестве юридического лица на территории офшорных зон;</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2) являющимся зависимыми от юридических лиц, зарегистрированных на территории офшорных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офшорной зоны;</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3) являющимся гражданами офшорных зон;</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взвешиваются по степени риска согласно Таблице, независимо от наличия обеспечения, указанного в пункте 1 Пояснений.</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5. Вклады, дебиторская задолженность, приобретенные ценные бумаги и займы, указанные в пункте 1 Пояснений, предоставленные нерезидентам Республики Казахстан:</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1) зарегистрированным в качестве юридического лица на территории офшорных зон, но имеющим долговой рейтинг не ниже «АА-» агентства </w:t>
      </w:r>
      <w:proofErr w:type="spellStart"/>
      <w:r w:rsidRPr="00E110B9">
        <w:rPr>
          <w:color w:val="000000"/>
          <w:spacing w:val="2"/>
          <w:sz w:val="28"/>
          <w:szCs w:val="28"/>
        </w:rPr>
        <w:t>Standard</w:t>
      </w:r>
      <w:proofErr w:type="spellEnd"/>
      <w:r w:rsidRPr="00E110B9">
        <w:rPr>
          <w:color w:val="000000"/>
          <w:spacing w:val="2"/>
          <w:sz w:val="28"/>
          <w:szCs w:val="28"/>
        </w:rPr>
        <w:t xml:space="preserve"> &amp; </w:t>
      </w:r>
      <w:proofErr w:type="spellStart"/>
      <w:r w:rsidRPr="00E110B9">
        <w:rPr>
          <w:color w:val="000000"/>
          <w:spacing w:val="2"/>
          <w:sz w:val="28"/>
          <w:szCs w:val="28"/>
        </w:rPr>
        <w:t>Poor's</w:t>
      </w:r>
      <w:proofErr w:type="spellEnd"/>
      <w:r w:rsidRPr="00E110B9">
        <w:rPr>
          <w:color w:val="000000"/>
          <w:spacing w:val="2"/>
          <w:sz w:val="28"/>
          <w:szCs w:val="28"/>
        </w:rPr>
        <w:t xml:space="preserve"> (</w:t>
      </w:r>
      <w:proofErr w:type="spellStart"/>
      <w:r w:rsidRPr="00E110B9">
        <w:rPr>
          <w:color w:val="000000"/>
          <w:spacing w:val="2"/>
          <w:sz w:val="28"/>
          <w:szCs w:val="28"/>
        </w:rPr>
        <w:t>Стандард</w:t>
      </w:r>
      <w:proofErr w:type="spellEnd"/>
      <w:r w:rsidRPr="00E110B9">
        <w:rPr>
          <w:color w:val="000000"/>
          <w:spacing w:val="2"/>
          <w:sz w:val="28"/>
          <w:szCs w:val="28"/>
        </w:rPr>
        <w:t xml:space="preserve"> энд </w:t>
      </w:r>
      <w:proofErr w:type="spellStart"/>
      <w:r w:rsidRPr="00E110B9">
        <w:rPr>
          <w:color w:val="000000"/>
          <w:spacing w:val="2"/>
          <w:sz w:val="28"/>
          <w:szCs w:val="28"/>
        </w:rPr>
        <w:t>Пурс</w:t>
      </w:r>
      <w:proofErr w:type="spellEnd"/>
      <w:r w:rsidRPr="00E110B9">
        <w:rPr>
          <w:color w:val="000000"/>
          <w:spacing w:val="2"/>
          <w:sz w:val="28"/>
          <w:szCs w:val="28"/>
        </w:rPr>
        <w:t xml:space="preserve">) или рейтинг аналогичного уровня одного </w:t>
      </w:r>
      <w:r w:rsidRPr="00E110B9">
        <w:rPr>
          <w:color w:val="000000"/>
          <w:spacing w:val="2"/>
          <w:sz w:val="28"/>
          <w:szCs w:val="28"/>
        </w:rPr>
        <w:lastRenderedPageBreak/>
        <w:t>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2) являющимся зависимыми от юридических лиц, зарегистрированных на территории офшорных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офшорных зон;</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взвешиваются по нулевой степени риска.</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6. Для целей расчета активов банка, взвешенных по степени риска вложений:</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под ипотечным жилищным займом понимается ипотечный банковский заем, предоставляемый в целях строительства жилища либо его покупки и (или) ремонта;</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под потребительским банковским займом понимается банковский заем,</w:t>
      </w:r>
      <w:r w:rsidRPr="00E110B9">
        <w:t xml:space="preserve"> </w:t>
      </w:r>
      <w:r w:rsidRPr="00E110B9">
        <w:rPr>
          <w:color w:val="000000"/>
          <w:spacing w:val="2"/>
          <w:sz w:val="28"/>
          <w:szCs w:val="28"/>
        </w:rPr>
        <w:t>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7.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8. Ценные бумаги, являющиеся предметом операции «обратного </w:t>
      </w:r>
      <w:proofErr w:type="spellStart"/>
      <w:r w:rsidRPr="00E110B9">
        <w:rPr>
          <w:color w:val="000000"/>
          <w:spacing w:val="2"/>
          <w:sz w:val="28"/>
          <w:szCs w:val="28"/>
        </w:rPr>
        <w:t>репо</w:t>
      </w:r>
      <w:proofErr w:type="spellEnd"/>
      <w:r w:rsidRPr="00E110B9">
        <w:rPr>
          <w:color w:val="000000"/>
          <w:spacing w:val="2"/>
          <w:sz w:val="28"/>
          <w:szCs w:val="28"/>
        </w:rPr>
        <w:t>», заключенной с участием центрального контрагента, взвешиваются по нулевой степени риска.</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9. В период с 21 февраля 2022 года по 30 сентября 2022 года включительно активы в виде требований по открытым корреспондентским счетам к банкам-нерезидентам Республики Казахстан, вкладов в организациях-нерезидентах Республики Казахстан, займов, предоставленных организациям-нерезидентам Республики Казахстан, ценных бумаг иностранных эмитентов, долговой или суверенный рейтинг которых был понижен по причине введения </w:t>
      </w:r>
      <w:r w:rsidRPr="00E110B9">
        <w:rPr>
          <w:color w:val="000000"/>
          <w:spacing w:val="2"/>
          <w:sz w:val="28"/>
          <w:szCs w:val="28"/>
        </w:rPr>
        <w:lastRenderedPageBreak/>
        <w:t xml:space="preserve">санкционных ограничений со стороны Соединенных Штатов Америки и стран Европейского Союза, включаются в расчет активов, взвешиваемых по степени кредитного риска в соответствии с Таблицей, на основании долговых или суверенных рейтингов присвоенных им агентством </w:t>
      </w:r>
      <w:proofErr w:type="spellStart"/>
      <w:r w:rsidRPr="00E110B9">
        <w:rPr>
          <w:color w:val="000000"/>
          <w:spacing w:val="2"/>
          <w:sz w:val="28"/>
          <w:szCs w:val="28"/>
        </w:rPr>
        <w:t>Standard</w:t>
      </w:r>
      <w:proofErr w:type="spellEnd"/>
      <w:r w:rsidRPr="00E110B9">
        <w:rPr>
          <w:color w:val="000000"/>
          <w:spacing w:val="2"/>
          <w:sz w:val="28"/>
          <w:szCs w:val="28"/>
        </w:rPr>
        <w:t xml:space="preserve"> &amp; </w:t>
      </w:r>
      <w:proofErr w:type="spellStart"/>
      <w:r w:rsidRPr="00E110B9">
        <w:rPr>
          <w:color w:val="000000"/>
          <w:spacing w:val="2"/>
          <w:sz w:val="28"/>
          <w:szCs w:val="28"/>
        </w:rPr>
        <w:t>Poor's</w:t>
      </w:r>
      <w:proofErr w:type="spellEnd"/>
      <w:r w:rsidRPr="00E110B9">
        <w:rPr>
          <w:color w:val="000000"/>
          <w:spacing w:val="2"/>
          <w:sz w:val="28"/>
          <w:szCs w:val="28"/>
        </w:rPr>
        <w:t xml:space="preserve"> (</w:t>
      </w:r>
      <w:proofErr w:type="spellStart"/>
      <w:r w:rsidRPr="00E110B9">
        <w:rPr>
          <w:color w:val="000000"/>
          <w:spacing w:val="2"/>
          <w:sz w:val="28"/>
          <w:szCs w:val="28"/>
        </w:rPr>
        <w:t>Стандард</w:t>
      </w:r>
      <w:proofErr w:type="spellEnd"/>
      <w:r w:rsidRPr="00E110B9">
        <w:rPr>
          <w:color w:val="000000"/>
          <w:spacing w:val="2"/>
          <w:sz w:val="28"/>
          <w:szCs w:val="28"/>
        </w:rPr>
        <w:t xml:space="preserve"> энд </w:t>
      </w:r>
      <w:proofErr w:type="spellStart"/>
      <w:r w:rsidRPr="00E110B9">
        <w:rPr>
          <w:color w:val="000000"/>
          <w:spacing w:val="2"/>
          <w:sz w:val="28"/>
          <w:szCs w:val="28"/>
        </w:rPr>
        <w:t>Пурс</w:t>
      </w:r>
      <w:proofErr w:type="spellEnd"/>
      <w:r w:rsidRPr="00E110B9">
        <w:rPr>
          <w:color w:val="000000"/>
          <w:spacing w:val="2"/>
          <w:sz w:val="28"/>
          <w:szCs w:val="28"/>
        </w:rPr>
        <w:t>) или одним из других рейтинговых агентств по состоянию на 1 февраля 2022 года, с повышением равными долями в течение последовательных 6 (шести) месяцев степени кредитного риска до категории активов в соответствии с Таблицей с учетом пересмотренных долговых или суверенных рейтингов.</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10. Степень кредитного риска по займу согласно Таблице или Значениям коэффициентов взвешивания по степени кредитного риска вложений по беззалоговым потребительским займам при расчете коэффициента долговой нагрузки согласно приложению 5-1 к Нормативам (далее – Значения) снижается в два раза, если в отношении такого займа заемщиком - физическим лицом осуществляется выполнение плана реабилитации, составленного в соответствии с </w:t>
      </w:r>
      <w:r w:rsidRPr="00E110B9">
        <w:rPr>
          <w:spacing w:val="2"/>
          <w:sz w:val="28"/>
          <w:szCs w:val="28"/>
        </w:rPr>
        <w:t xml:space="preserve">пунктом 19 </w:t>
      </w:r>
      <w:r w:rsidRPr="00E110B9">
        <w:rPr>
          <w:color w:val="000000"/>
          <w:spacing w:val="2"/>
          <w:sz w:val="28"/>
          <w:szCs w:val="28"/>
        </w:rPr>
        <w:t>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постановлением Правления Национального Банка Республики Казахстан от 28 июля 2017 года № 136, зарегистрированным в Реестре государственной регистрации нормативных правовых актов под № 15541.</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В случае неисполнения заемщиком-физическим лицом плана реабилитации, указанного в части первой настоящего пункта, заем взвешивается по степени кредитного риска согласно Таблице или Значениям.</w:t>
      </w:r>
    </w:p>
    <w:p w:rsidR="00127A04" w:rsidRDefault="00127A04" w:rsidP="00127A04">
      <w:pPr>
        <w:widowControl w:val="0"/>
        <w:shd w:val="clear" w:color="auto" w:fill="FFFFFF"/>
        <w:ind w:firstLine="709"/>
        <w:jc w:val="both"/>
        <w:textAlignment w:val="baseline"/>
        <w:rPr>
          <w:sz w:val="28"/>
          <w:szCs w:val="28"/>
        </w:rPr>
      </w:pPr>
      <w:r w:rsidRPr="00E110B9">
        <w:rPr>
          <w:color w:val="000000"/>
          <w:spacing w:val="2"/>
          <w:sz w:val="28"/>
          <w:szCs w:val="28"/>
        </w:rPr>
        <w:t>11. Активы, включенные в расчет активов, условных и возможных требований и обязательств с учетом рыночного риска в соответствии с пунктом 21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767E08" w:rsidRDefault="00767E08" w:rsidP="00127A04">
      <w:pPr>
        <w:widowControl w:val="0"/>
        <w:shd w:val="clear" w:color="auto" w:fill="FFFFFF"/>
        <w:ind w:firstLine="709"/>
        <w:jc w:val="both"/>
        <w:rPr>
          <w:bCs/>
          <w:sz w:val="28"/>
          <w:szCs w:val="28"/>
        </w:rPr>
      </w:pPr>
    </w:p>
    <w:p w:rsidR="00767E08" w:rsidRDefault="00767E08" w:rsidP="00127A04">
      <w:pPr>
        <w:widowControl w:val="0"/>
        <w:shd w:val="clear" w:color="auto" w:fill="FFFFFF"/>
        <w:ind w:firstLine="709"/>
        <w:jc w:val="both"/>
        <w:rPr>
          <w:bCs/>
          <w:sz w:val="28"/>
          <w:szCs w:val="28"/>
        </w:rPr>
      </w:pPr>
    </w:p>
    <w:p w:rsidR="00767E08" w:rsidRDefault="00767E08" w:rsidP="00127A04">
      <w:pPr>
        <w:widowControl w:val="0"/>
        <w:shd w:val="clear" w:color="auto" w:fill="FFFFFF"/>
        <w:ind w:firstLine="709"/>
        <w:jc w:val="both"/>
        <w:rPr>
          <w:bCs/>
          <w:sz w:val="28"/>
          <w:szCs w:val="28"/>
        </w:rPr>
      </w:pPr>
    </w:p>
    <w:p w:rsidR="00767E08" w:rsidRDefault="00767E08"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Pr="00767E08" w:rsidRDefault="00127A04" w:rsidP="00127A04">
      <w:pPr>
        <w:ind w:firstLine="709"/>
        <w:jc w:val="right"/>
        <w:rPr>
          <w:rFonts w:eastAsia="Calibri"/>
          <w:sz w:val="28"/>
          <w:szCs w:val="28"/>
          <w:lang w:val="en-US"/>
        </w:rPr>
      </w:pPr>
      <w:r w:rsidRPr="00E110B9">
        <w:rPr>
          <w:rFonts w:eastAsia="Calibri"/>
          <w:sz w:val="28"/>
          <w:szCs w:val="28"/>
        </w:rPr>
        <w:lastRenderedPageBreak/>
        <w:t xml:space="preserve">Приложение </w:t>
      </w:r>
      <w:r w:rsidR="00767E08">
        <w:rPr>
          <w:rFonts w:eastAsia="Calibri"/>
          <w:sz w:val="28"/>
          <w:szCs w:val="28"/>
          <w:lang w:val="en-US"/>
        </w:rPr>
        <w:t>2</w:t>
      </w:r>
      <w:bookmarkStart w:id="2" w:name="_GoBack"/>
      <w:bookmarkEnd w:id="2"/>
    </w:p>
    <w:p w:rsidR="00127A04" w:rsidRDefault="00127A04" w:rsidP="00127A04">
      <w:pPr>
        <w:ind w:firstLine="709"/>
        <w:jc w:val="right"/>
        <w:rPr>
          <w:rFonts w:eastAsia="Calibri"/>
          <w:sz w:val="28"/>
          <w:szCs w:val="28"/>
        </w:rPr>
      </w:pPr>
      <w:r w:rsidRPr="00E110B9">
        <w:rPr>
          <w:rFonts w:eastAsia="Calibri"/>
          <w:sz w:val="28"/>
          <w:szCs w:val="28"/>
        </w:rPr>
        <w:t>к Перечню нормативных правовых</w:t>
      </w:r>
    </w:p>
    <w:p w:rsidR="00127A04" w:rsidRDefault="00127A04" w:rsidP="00127A04">
      <w:pPr>
        <w:ind w:firstLine="709"/>
        <w:jc w:val="right"/>
        <w:rPr>
          <w:rFonts w:eastAsia="Calibri"/>
          <w:sz w:val="28"/>
          <w:szCs w:val="28"/>
        </w:rPr>
      </w:pPr>
      <w:r w:rsidRPr="00E110B9">
        <w:rPr>
          <w:rFonts w:eastAsia="Calibri"/>
          <w:sz w:val="28"/>
          <w:szCs w:val="28"/>
        </w:rPr>
        <w:t xml:space="preserve"> актов Республики Казахстан по вопросам</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регулирования банковской деятельности,</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 xml:space="preserve"> в которые вносятся изменения</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Приложение 2</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к постановлению Правления</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Национального Банка</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Республики Казахстан</w:t>
      </w:r>
    </w:p>
    <w:p w:rsidR="00127A04" w:rsidRDefault="00127A04" w:rsidP="00127A04">
      <w:pPr>
        <w:shd w:val="clear" w:color="auto" w:fill="FFFFFF"/>
        <w:tabs>
          <w:tab w:val="left" w:pos="709"/>
          <w:tab w:val="left" w:pos="993"/>
        </w:tabs>
        <w:ind w:firstLine="709"/>
        <w:contextualSpacing/>
        <w:jc w:val="right"/>
        <w:rPr>
          <w:rFonts w:eastAsia="Calibri"/>
          <w:sz w:val="28"/>
          <w:szCs w:val="28"/>
        </w:rPr>
      </w:pPr>
      <w:r w:rsidRPr="00E110B9">
        <w:rPr>
          <w:rFonts w:eastAsia="Calibri"/>
          <w:sz w:val="28"/>
          <w:szCs w:val="28"/>
        </w:rPr>
        <w:t>от 28 декабря 2018 года № 317</w:t>
      </w:r>
    </w:p>
    <w:p w:rsidR="00127A04" w:rsidRDefault="00127A04" w:rsidP="00127A04">
      <w:pPr>
        <w:shd w:val="clear" w:color="auto" w:fill="FFFFFF"/>
        <w:tabs>
          <w:tab w:val="left" w:pos="709"/>
          <w:tab w:val="left" w:pos="993"/>
        </w:tabs>
        <w:ind w:firstLine="709"/>
        <w:contextualSpacing/>
        <w:rPr>
          <w:color w:val="000000"/>
          <w:sz w:val="28"/>
          <w:szCs w:val="28"/>
        </w:rPr>
      </w:pPr>
    </w:p>
    <w:p w:rsidR="00127A04" w:rsidRDefault="00127A04" w:rsidP="00127A04">
      <w:pPr>
        <w:shd w:val="clear" w:color="auto" w:fill="FFFFFF"/>
        <w:ind w:firstLine="400"/>
        <w:jc w:val="center"/>
        <w:textAlignment w:val="baseline"/>
        <w:rPr>
          <w:rFonts w:eastAsia="SimSun"/>
          <w:color w:val="000000"/>
          <w:sz w:val="28"/>
          <w:szCs w:val="28"/>
        </w:rPr>
      </w:pPr>
      <w:r w:rsidRPr="00E110B9">
        <w:rPr>
          <w:rFonts w:eastAsia="SimSun"/>
          <w:color w:val="000000"/>
          <w:sz w:val="28"/>
          <w:szCs w:val="28"/>
        </w:rPr>
        <w:t>Методика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p w:rsidR="00127A04" w:rsidRDefault="00127A04" w:rsidP="00127A04">
      <w:pPr>
        <w:shd w:val="clear" w:color="auto" w:fill="FFFFFF"/>
        <w:ind w:firstLine="400"/>
        <w:jc w:val="center"/>
        <w:textAlignment w:val="baseline"/>
        <w:rPr>
          <w:rFonts w:eastAsia="SimSun"/>
          <w:color w:val="000000"/>
          <w:sz w:val="28"/>
          <w:szCs w:val="28"/>
        </w:rPr>
      </w:pP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1. Настоящая Методика определения факторов, влияющих на ухудшение финансового положения банка (банковского конгломерата), разработана в соответствии с Законом Республики Казахстан «О банках и банковской деятельности в Республике Казахстан».</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1-1. Положения настоящей Методики,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Законом Республики Казахстан «О банках и банковской деятельности в Республике Казахстан».</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 xml:space="preserve">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w:t>
      </w:r>
      <w:proofErr w:type="spellStart"/>
      <w:r w:rsidRPr="00E110B9">
        <w:rPr>
          <w:rFonts w:eastAsia="SimSun"/>
          <w:color w:val="000000"/>
          <w:sz w:val="28"/>
          <w:szCs w:val="28"/>
        </w:rPr>
        <w:t>Пруденциальными</w:t>
      </w:r>
      <w:proofErr w:type="spellEnd"/>
      <w:r w:rsidRPr="00E110B9">
        <w:rPr>
          <w:rFonts w:eastAsia="SimSun"/>
          <w:color w:val="000000"/>
          <w:sz w:val="28"/>
          <w:szCs w:val="28"/>
        </w:rPr>
        <w:t xml:space="preserve">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постановлением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 (далее - Нормативы № 23).</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2. Уполномоченный орган по регулированию, контролю и надзору финансового рынка и финансовых организаций (далее – уполномоченный орган):</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 xml:space="preserve">для определения факторов, влияющих на ухудшение финансового положения банка, предусмотренных частью первой пункта 1 настоящего </w:t>
      </w:r>
      <w:r w:rsidRPr="00E110B9">
        <w:rPr>
          <w:rFonts w:eastAsia="SimSun"/>
          <w:color w:val="000000"/>
          <w:sz w:val="28"/>
          <w:szCs w:val="28"/>
        </w:rPr>
        <w:lastRenderedPageBreak/>
        <w:t>постановления, ежемесячно на базе данных отчетности осуществляет анализ деятельности банка;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для определения факторов, влияющих на ухудшение финансового положения банковского конгломерата, предусмотренных пунктом 2 настоящего постановления, ежеквартально на базе данных отчетности осуществляет анализ деятельности банковского конгломерата.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3. Определение факторов, влияющих на ухудшение финансового положения банка, осуществляется по следующей методике: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1) снижение 2 (два) и более раза в течение 6 (шести) последовательных месяцев коэффициентов ликвидности до или ниже уровня, превышающего на 0,1 (ноль целых одну десятую) минимальные значения коэффициентов ликвидности, установленные </w:t>
      </w:r>
      <w:hyperlink r:id="rId12" w:history="1">
        <w:r w:rsidRPr="00E110B9">
          <w:rPr>
            <w:rFonts w:eastAsia="SimSun"/>
            <w:color w:val="000000"/>
            <w:sz w:val="28"/>
            <w:szCs w:val="28"/>
          </w:rPr>
          <w:t>Нормативными значениями и методиками расчетов</w:t>
        </w:r>
      </w:hyperlink>
      <w:r w:rsidRPr="00E110B9">
        <w:rPr>
          <w:rFonts w:eastAsia="SimSun"/>
          <w:color w:val="000000"/>
          <w:sz w:val="28"/>
          <w:szCs w:val="28"/>
        </w:rPr>
        <w:t> </w:t>
      </w:r>
      <w:proofErr w:type="spellStart"/>
      <w:r w:rsidRPr="00E110B9">
        <w:rPr>
          <w:rFonts w:eastAsia="SimSun"/>
          <w:color w:val="000000"/>
          <w:sz w:val="28"/>
          <w:szCs w:val="28"/>
        </w:rPr>
        <w:t>пруденциальных</w:t>
      </w:r>
      <w:proofErr w:type="spellEnd"/>
      <w:r w:rsidRPr="00E110B9">
        <w:rPr>
          <w:rFonts w:eastAsia="SimSun"/>
          <w:color w:val="000000"/>
          <w:sz w:val="28"/>
          <w:szCs w:val="28"/>
        </w:rPr>
        <w:t xml:space="preserve"> нормативов и иных обязательных к соблюдению норм и лимитов, размера капитала банка,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или </w:t>
      </w:r>
      <w:hyperlink r:id="rId13" w:history="1">
        <w:r w:rsidRPr="00E110B9">
          <w:rPr>
            <w:rFonts w:eastAsia="SimSun"/>
            <w:color w:val="000000"/>
            <w:sz w:val="28"/>
            <w:szCs w:val="28"/>
          </w:rPr>
          <w:t>Нормативными значениями и методикой расчетов</w:t>
        </w:r>
      </w:hyperlink>
      <w:r w:rsidRPr="00E110B9">
        <w:rPr>
          <w:rFonts w:eastAsia="SimSun"/>
          <w:color w:val="000000"/>
          <w:sz w:val="28"/>
          <w:szCs w:val="28"/>
        </w:rPr>
        <w:t> </w:t>
      </w:r>
      <w:proofErr w:type="spellStart"/>
      <w:r w:rsidRPr="00E110B9">
        <w:rPr>
          <w:rFonts w:eastAsia="SimSun"/>
          <w:color w:val="000000"/>
          <w:sz w:val="28"/>
          <w:szCs w:val="28"/>
        </w:rPr>
        <w:t>пруденциальных</w:t>
      </w:r>
      <w:proofErr w:type="spellEnd"/>
      <w:r w:rsidRPr="00E110B9">
        <w:rPr>
          <w:rFonts w:eastAsia="SimSun"/>
          <w:color w:val="000000"/>
          <w:sz w:val="28"/>
          <w:szCs w:val="28"/>
        </w:rPr>
        <w:t xml:space="preserve"> нормативов и иных обязательных к соблюдению норм и лимитов для исламских банков, утвержденными постановлением Правления Национального Банка Республики Казахстан от 30 мая 2016 года № 144, зарегистрированным в Реестре государственной регистрации нормативных правовых актов под № 13939 (далее - Нормативы № 144) или </w:t>
      </w:r>
      <w:hyperlink r:id="rId14" w:history="1">
        <w:r w:rsidRPr="00E110B9">
          <w:rPr>
            <w:rFonts w:eastAsia="SimSun"/>
            <w:color w:val="000000"/>
            <w:sz w:val="28"/>
            <w:szCs w:val="28"/>
          </w:rPr>
          <w:t>Нормативами № 23</w:t>
        </w:r>
      </w:hyperlink>
      <w:r w:rsidRPr="00E110B9">
        <w:rPr>
          <w:rFonts w:eastAsia="SimSun"/>
          <w:color w:val="000000"/>
          <w:sz w:val="28"/>
          <w:szCs w:val="28"/>
        </w:rPr>
        <w:t>);</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рассчитывается по следующей формуле:</w:t>
      </w:r>
    </w:p>
    <w:p w:rsidR="00127A04" w:rsidRDefault="00AD4D2F" w:rsidP="00127A04">
      <w:pPr>
        <w:tabs>
          <w:tab w:val="center" w:pos="4818"/>
          <w:tab w:val="right" w:pos="9637"/>
        </w:tabs>
        <w:spacing w:before="240" w:after="240"/>
        <w:ind w:firstLine="709"/>
        <w:jc w:val="both"/>
        <w:rPr>
          <w:color w:val="000000"/>
          <w:spacing w:val="2"/>
          <w:sz w:val="28"/>
          <w:szCs w:val="28"/>
        </w:rPr>
      </w:pPr>
      <m:oMath>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6</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5</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4</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3</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2</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1</m:t>
            </m:r>
          </m:sub>
          <m:sup>
            <m:r>
              <w:rPr>
                <w:rFonts w:ascii="Cambria Math" w:hAnsi="Cambria Math"/>
                <w:color w:val="000000"/>
                <w:spacing w:val="2"/>
                <w:sz w:val="28"/>
                <w:szCs w:val="28"/>
              </w:rPr>
              <m:t>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0</m:t>
            </m:r>
          </m:sub>
          <m:sup>
            <m:r>
              <w:rPr>
                <w:rFonts w:ascii="Cambria Math" w:hAnsi="Cambria Math"/>
                <w:color w:val="000000"/>
                <w:spacing w:val="2"/>
                <w:sz w:val="28"/>
                <w:szCs w:val="28"/>
              </w:rPr>
              <m:t>90</m:t>
            </m:r>
          </m:sup>
        </m:sSubSup>
      </m:oMath>
      <w:r w:rsidR="00127A04"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ЗП</w:t>
      </w:r>
      <w:r w:rsidRPr="00E110B9">
        <w:rPr>
          <w:rFonts w:eastAsia="SimSun"/>
          <w:color w:val="000000"/>
          <w:sz w:val="28"/>
          <w:szCs w:val="28"/>
          <w:vertAlign w:val="superscript"/>
        </w:rPr>
        <w:t>90</w:t>
      </w:r>
      <w:r w:rsidRPr="00E110B9">
        <w:rPr>
          <w:rFonts w:eastAsia="SimSun"/>
          <w:color w:val="000000"/>
          <w:sz w:val="28"/>
          <w:szCs w:val="28"/>
        </w:rPr>
        <w:t>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p w:rsidR="00127A04" w:rsidRDefault="00AD4D2F" w:rsidP="00127A04">
      <w:pPr>
        <w:tabs>
          <w:tab w:val="center" w:pos="4818"/>
          <w:tab w:val="right" w:pos="9637"/>
        </w:tabs>
        <w:spacing w:before="240" w:after="240"/>
        <w:ind w:left="709"/>
        <w:jc w:val="both"/>
        <w:rPr>
          <w:color w:val="000000"/>
          <w:sz w:val="28"/>
          <w:szCs w:val="28"/>
        </w:rPr>
      </w:pPr>
      <m:oMath>
        <m:f>
          <m:fPr>
            <m:ctrlPr>
              <w:rPr>
                <w:rFonts w:ascii="Cambria Math" w:hAnsi="Cambria Math"/>
                <w:i/>
                <w:color w:val="000000"/>
                <w:spacing w:val="2"/>
                <w:sz w:val="28"/>
                <w:szCs w:val="28"/>
              </w:rPr>
            </m:ctrlPr>
          </m:fPr>
          <m:num>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6</m:t>
                </m:r>
              </m:sub>
              <m:sup>
                <m:r>
                  <w:rPr>
                    <w:rFonts w:ascii="Cambria Math" w:hAnsi="Cambria Math"/>
                    <w:color w:val="000000"/>
                    <w:spacing w:val="2"/>
                    <w:sz w:val="28"/>
                    <w:szCs w:val="28"/>
                  </w:rPr>
                  <m:t>90</m:t>
                </m:r>
              </m:sup>
            </m:sSubSup>
            <m:r>
              <w:rPr>
                <w:rFonts w:ascii="Cambria Math" w:hAnsi="Cambria Math"/>
                <w:color w:val="000000"/>
                <w:spacing w:val="2"/>
                <w:sz w:val="28"/>
                <w:szCs w:val="28"/>
              </w:rPr>
              <m: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0</m:t>
                </m:r>
              </m:sub>
              <m:sup>
                <m:r>
                  <w:rPr>
                    <w:rFonts w:ascii="Cambria Math" w:hAnsi="Cambria Math"/>
                    <w:color w:val="000000"/>
                    <w:spacing w:val="2"/>
                    <w:sz w:val="28"/>
                    <w:szCs w:val="28"/>
                  </w:rPr>
                  <m:t>90</m:t>
                </m:r>
              </m:sup>
            </m:sSubSup>
          </m:num>
          <m:den>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0</m:t>
                </m:r>
              </m:sub>
              <m:sup>
                <m:r>
                  <w:rPr>
                    <w:rFonts w:ascii="Cambria Math" w:hAnsi="Cambria Math"/>
                    <w:color w:val="000000"/>
                    <w:spacing w:val="2"/>
                    <w:sz w:val="28"/>
                    <w:szCs w:val="28"/>
                  </w:rPr>
                  <m:t>90</m:t>
                </m:r>
              </m:sup>
            </m:sSubSup>
          </m:den>
        </m:f>
        <m:r>
          <w:rPr>
            <w:rFonts w:ascii="Cambria Math" w:hAnsi="Cambria Math"/>
            <w:color w:val="000000"/>
            <w:spacing w:val="2"/>
            <w:sz w:val="28"/>
            <w:szCs w:val="28"/>
          </w:rPr>
          <m:t>≥5%;</m:t>
        </m:r>
      </m:oMath>
      <w:r w:rsidR="00127A04">
        <w:rPr>
          <w:noProof/>
          <w:sz w:val="28"/>
          <w:szCs w:val="28"/>
        </w:rPr>
        <mc:AlternateContent>
          <mc:Choice Requires="wps">
            <w:drawing>
              <wp:inline distT="0" distB="0" distL="0" distR="0" wp14:anchorId="7B02A9D4" wp14:editId="303A35E8">
                <wp:extent cx="308610" cy="308610"/>
                <wp:effectExtent l="0" t="0" r="0" b="0"/>
                <wp:docPr id="202" name="Прямоугольник 3" descr="https://online.zakon.kz/Document/?doc_id=42291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08610" cy="308610"/>
                        </a:xfrm>
                        <a:prstGeom prst="rect">
                          <a:avLst/>
                        </a:prstGeom>
                        <a:noFill/>
                        <a:ln>
                          <a:noFill/>
                        </a:ln>
                      </wps:spPr>
                      <wps:bodyPr rot="0" spcFirstLastPara="0" vertOverflow="overflow" horzOverflow="overflow" vert="horz" wrap="square" lIns="91440" tIns="45720" rIns="91440" bIns="45720" numCol="1" anchor="t" upright="1">
                        <a:noAutofit/>
                      </wps:bodyPr>
                    </wps:wsp>
                  </a:graphicData>
                </a:graphic>
              </wp:inline>
            </w:drawing>
          </mc:Choice>
          <mc:Fallback>
            <w:pict>
              <v:rect w14:anchorId="2932B44D" id="Прямоугольник 3" o:spid="_x0000_s1026" alt="https://online.zakon.kz/Document/?doc_id=4229138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3ws1ClICAAA8BAAADgAAAAAAAAAAAAAAAAAuAgAAZHJzL2Uyb0RvYy54bWxQSwECLQAUAAYACAAA&#10;ACEAmPZsDdkAAAADAQAADwAAAAAAAAAAAAAAAACsBAAAZHJzL2Rvd25yZXYueG1sUEsFBgAAAAAE&#10;AAQA8wAAALIFAAAAAA==&#10;" filled="f" stroked="f">
                <o:lock v:ext="edit" aspectratio="t"/>
                <w10:anchorlock/>
              </v:rect>
            </w:pict>
          </mc:Fallback>
        </mc:AlternateConten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3) увеличение в течение 6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80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 </w:t>
      </w:r>
    </w:p>
    <w:p w:rsidR="00127A04" w:rsidRDefault="00AD4D2F" w:rsidP="00127A04">
      <w:pPr>
        <w:shd w:val="clear" w:color="auto" w:fill="FFFFFF"/>
        <w:spacing w:before="240" w:after="240"/>
        <w:ind w:left="709"/>
        <w:jc w:val="both"/>
        <w:textAlignment w:val="baseline"/>
        <w:rPr>
          <w:color w:val="000000"/>
          <w:spacing w:val="2"/>
          <w:sz w:val="28"/>
          <w:szCs w:val="28"/>
        </w:rPr>
      </w:pPr>
      <m:oMath>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6</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6</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5</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5</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4</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4</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3</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3</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2</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2</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1</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1</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ЧКЗ</m:t>
                </m:r>
              </m:e>
              <m:sub>
                <m:r>
                  <w:rPr>
                    <w:rFonts w:ascii="Cambria Math" w:hAnsi="Cambria Math"/>
                    <w:color w:val="000000"/>
                    <w:spacing w:val="2"/>
                    <w:sz w:val="28"/>
                    <w:szCs w:val="28"/>
                  </w:rPr>
                  <m:t>0</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СК</m:t>
                </m:r>
              </m:e>
              <m:sub>
                <m:r>
                  <w:rPr>
                    <w:rFonts w:ascii="Cambria Math" w:hAnsi="Cambria Math"/>
                    <w:color w:val="000000"/>
                    <w:spacing w:val="2"/>
                    <w:sz w:val="28"/>
                    <w:szCs w:val="28"/>
                  </w:rPr>
                  <m:t>0</m:t>
                </m:r>
              </m:sub>
            </m:sSub>
          </m:den>
        </m:f>
      </m:oMath>
      <w:r w:rsidR="00127A04" w:rsidRPr="00E110B9">
        <w:rPr>
          <w:color w:val="000000"/>
          <w:spacing w:val="2"/>
          <w:sz w:val="28"/>
          <w:szCs w:val="28"/>
        </w:rPr>
        <w:t>,</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при условии:</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ЧКЗ</w:t>
      </w:r>
      <w:proofErr w:type="gramStart"/>
      <w:r w:rsidRPr="00E110B9">
        <w:rPr>
          <w:rFonts w:eastAsia="SimSun"/>
          <w:color w:val="000000"/>
          <w:sz w:val="28"/>
          <w:szCs w:val="28"/>
          <w:vertAlign w:val="subscript"/>
        </w:rPr>
        <w:t>6</w:t>
      </w:r>
      <w:r w:rsidRPr="00E110B9">
        <w:rPr>
          <w:rFonts w:eastAsia="SimSun"/>
          <w:color w:val="000000"/>
          <w:sz w:val="28"/>
          <w:szCs w:val="28"/>
        </w:rPr>
        <w:t> &gt;</w:t>
      </w:r>
      <w:proofErr w:type="gramEnd"/>
      <w:r w:rsidRPr="00E110B9">
        <w:rPr>
          <w:rFonts w:eastAsia="SimSun"/>
          <w:color w:val="000000"/>
          <w:sz w:val="28"/>
          <w:szCs w:val="28"/>
        </w:rPr>
        <w:t xml:space="preserve"> 80% СК</w:t>
      </w:r>
      <w:r w:rsidRPr="00E110B9">
        <w:rPr>
          <w:rFonts w:eastAsia="SimSun"/>
          <w:color w:val="000000"/>
          <w:sz w:val="28"/>
          <w:szCs w:val="28"/>
          <w:vertAlign w:val="subscript"/>
        </w:rPr>
        <w:t>6</w:t>
      </w:r>
      <w:r w:rsidRPr="00E110B9">
        <w:rPr>
          <w:rFonts w:eastAsia="SimSun"/>
          <w:color w:val="000000"/>
          <w:sz w:val="28"/>
          <w:szCs w:val="28"/>
        </w:rPr>
        <w:t> и (КЗБ</w:t>
      </w:r>
      <w:r w:rsidRPr="00E110B9">
        <w:rPr>
          <w:rFonts w:eastAsia="SimSun"/>
          <w:color w:val="000000"/>
          <w:sz w:val="28"/>
          <w:szCs w:val="28"/>
          <w:vertAlign w:val="subscript"/>
        </w:rPr>
        <w:t>6</w:t>
      </w:r>
      <w:r w:rsidRPr="00E110B9">
        <w:rPr>
          <w:rFonts w:eastAsia="SimSun"/>
          <w:color w:val="000000"/>
          <w:sz w:val="28"/>
          <w:szCs w:val="28"/>
        </w:rPr>
        <w:t> - КЗБ</w:t>
      </w:r>
      <w:r w:rsidRPr="00E110B9">
        <w:rPr>
          <w:rFonts w:eastAsia="SimSun"/>
          <w:color w:val="000000"/>
          <w:sz w:val="28"/>
          <w:szCs w:val="28"/>
          <w:vertAlign w:val="subscript"/>
        </w:rPr>
        <w:t>0 </w:t>
      </w:r>
      <w:r w:rsidRPr="00E110B9">
        <w:rPr>
          <w:rFonts w:eastAsia="SimSun"/>
          <w:color w:val="000000"/>
          <w:sz w:val="28"/>
          <w:szCs w:val="28"/>
        </w:rPr>
        <w:t>) &gt; (Пр</w:t>
      </w:r>
      <w:r w:rsidRPr="00E110B9">
        <w:rPr>
          <w:rFonts w:eastAsia="SimSun"/>
          <w:color w:val="000000"/>
          <w:sz w:val="28"/>
          <w:szCs w:val="28"/>
          <w:vertAlign w:val="subscript"/>
        </w:rPr>
        <w:t>6</w:t>
      </w:r>
      <w:r w:rsidRPr="00E110B9">
        <w:rPr>
          <w:rFonts w:eastAsia="SimSun"/>
          <w:color w:val="000000"/>
          <w:sz w:val="28"/>
          <w:szCs w:val="28"/>
        </w:rPr>
        <w:t> - Пр</w:t>
      </w:r>
      <w:r w:rsidRPr="00E110B9">
        <w:rPr>
          <w:rFonts w:eastAsia="SimSun"/>
          <w:color w:val="000000"/>
          <w:sz w:val="28"/>
          <w:szCs w:val="28"/>
          <w:vertAlign w:val="subscript"/>
        </w:rPr>
        <w:t>0 </w:t>
      </w:r>
      <w:r w:rsidRPr="00E110B9">
        <w:rPr>
          <w:rFonts w:eastAsia="SimSun"/>
          <w:color w:val="000000"/>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СК (месяц) - собственный капитал на конец определенного месяца рассматриваемого периода, рассчитанный в соответствии с </w:t>
      </w:r>
      <w:hyperlink r:id="rId15" w:history="1">
        <w:r w:rsidRPr="00E110B9">
          <w:rPr>
            <w:rFonts w:eastAsia="SimSun"/>
            <w:color w:val="000000"/>
            <w:sz w:val="28"/>
            <w:szCs w:val="28"/>
          </w:rPr>
          <w:t>Нормативами № 170</w:t>
        </w:r>
      </w:hyperlink>
      <w:r w:rsidRPr="00E110B9">
        <w:rPr>
          <w:rFonts w:eastAsia="SimSun"/>
          <w:color w:val="000000"/>
          <w:sz w:val="28"/>
          <w:szCs w:val="28"/>
        </w:rPr>
        <w:t>, </w:t>
      </w:r>
      <w:hyperlink r:id="rId16" w:history="1">
        <w:r w:rsidRPr="00E110B9">
          <w:rPr>
            <w:rFonts w:eastAsia="SimSun"/>
            <w:color w:val="000000"/>
            <w:sz w:val="28"/>
            <w:szCs w:val="28"/>
          </w:rPr>
          <w:t>Нормативами № 144</w:t>
        </w:r>
      </w:hyperlink>
      <w:r w:rsidRPr="00E110B9">
        <w:rPr>
          <w:rFonts w:eastAsia="SimSun"/>
          <w:color w:val="000000"/>
          <w:sz w:val="28"/>
          <w:szCs w:val="28"/>
        </w:rPr>
        <w:t> или </w:t>
      </w:r>
      <w:hyperlink r:id="rId17" w:history="1">
        <w:r w:rsidRPr="00E110B9">
          <w:rPr>
            <w:rFonts w:eastAsia="SimSun"/>
            <w:color w:val="000000"/>
            <w:sz w:val="28"/>
            <w:szCs w:val="28"/>
          </w:rPr>
          <w:t>Нормативами № 23</w:t>
        </w:r>
      </w:hyperlink>
      <w:r w:rsidRPr="00E110B9">
        <w:rPr>
          <w:rFonts w:eastAsia="SimSun"/>
          <w:color w:val="000000"/>
          <w:sz w:val="28"/>
          <w:szCs w:val="28"/>
        </w:rPr>
        <w:t>;</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p w:rsidR="00127A04" w:rsidRDefault="00127A04" w:rsidP="00127A04">
      <w:pPr>
        <w:shd w:val="clear" w:color="auto" w:fill="FFFFFF"/>
        <w:ind w:firstLine="709"/>
        <w:jc w:val="both"/>
        <w:textAlignment w:val="baseline"/>
        <w:rPr>
          <w:rFonts w:eastAsia="SimSun"/>
          <w:color w:val="000000"/>
          <w:sz w:val="28"/>
          <w:szCs w:val="28"/>
        </w:rPr>
      </w:pPr>
      <w:proofErr w:type="spellStart"/>
      <w:r w:rsidRPr="00E110B9">
        <w:rPr>
          <w:rFonts w:eastAsia="SimSun"/>
          <w:color w:val="000000"/>
          <w:sz w:val="28"/>
          <w:szCs w:val="28"/>
        </w:rPr>
        <w:t>Пр</w:t>
      </w:r>
      <w:proofErr w:type="spellEnd"/>
      <w:r w:rsidRPr="00E110B9">
        <w:rPr>
          <w:rFonts w:eastAsia="SimSun"/>
          <w:color w:val="000000"/>
          <w:sz w:val="28"/>
          <w:szCs w:val="28"/>
        </w:rPr>
        <w:t xml:space="preserve"> (месяц) - размер созданных резервов по классифицированным займам на конец определенного месяца рассматриваемого периода;</w:t>
      </w:r>
    </w:p>
    <w:p w:rsidR="00127A04" w:rsidRDefault="00127A04" w:rsidP="00127A04">
      <w:pPr>
        <w:shd w:val="clear" w:color="auto" w:fill="FFFFFF"/>
        <w:ind w:firstLine="708"/>
        <w:jc w:val="both"/>
        <w:textAlignment w:val="baseline"/>
        <w:rPr>
          <w:rFonts w:eastAsia="SimSun"/>
          <w:color w:val="000000"/>
          <w:sz w:val="28"/>
          <w:szCs w:val="28"/>
        </w:rPr>
      </w:pPr>
      <w:r w:rsidRPr="00E110B9">
        <w:rPr>
          <w:rFonts w:eastAsia="SimSun"/>
          <w:color w:val="000000"/>
          <w:sz w:val="28"/>
          <w:szCs w:val="28"/>
        </w:rPr>
        <w:t>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w:t>
      </w:r>
      <w:hyperlink r:id="rId18" w:history="1">
        <w:r w:rsidRPr="00E110B9">
          <w:rPr>
            <w:rFonts w:eastAsia="SimSun"/>
            <w:color w:val="000000"/>
            <w:sz w:val="28"/>
            <w:szCs w:val="28"/>
          </w:rPr>
          <w:t>Нормативами № 23</w:t>
        </w:r>
      </w:hyperlink>
      <w:r w:rsidRPr="00E110B9">
        <w:rPr>
          <w:rFonts w:eastAsia="SimSun"/>
          <w:color w:val="000000"/>
          <w:sz w:val="28"/>
          <w:szCs w:val="28"/>
        </w:rPr>
        <w:t>;</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61 (шестидесяти одного) до 90 (девяноста) календарных дней без учета сформированных резервов по ним на 5 (пять) и более процентов рассчитывается по следующей формуле: </w:t>
      </w:r>
    </w:p>
    <w:p w:rsidR="00127A04" w:rsidRDefault="00AD4D2F" w:rsidP="00127A04">
      <w:pPr>
        <w:tabs>
          <w:tab w:val="center" w:pos="4818"/>
          <w:tab w:val="right" w:pos="9637"/>
        </w:tabs>
        <w:spacing w:before="240" w:after="240"/>
        <w:ind w:firstLine="709"/>
        <w:jc w:val="both"/>
        <w:rPr>
          <w:color w:val="000000"/>
          <w:spacing w:val="2"/>
          <w:sz w:val="28"/>
          <w:szCs w:val="28"/>
        </w:rPr>
      </w:pPr>
      <m:oMath>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6</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5</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4</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3</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2</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1</m:t>
            </m:r>
          </m:sub>
          <m:sup>
            <m:r>
              <w:rPr>
                <w:rFonts w:ascii="Cambria Math" w:hAnsi="Cambria Math"/>
                <w:color w:val="000000"/>
                <w:spacing w:val="2"/>
                <w:sz w:val="28"/>
                <w:szCs w:val="28"/>
              </w:rPr>
              <m:t>61-90</m:t>
            </m:r>
          </m:sup>
        </m:sSubSup>
        <m:r>
          <w:rPr>
            <w:rFonts w:ascii="Cambria Math" w:hAnsi="Cambria Math"/>
            <w:color w:val="000000"/>
            <w:spacing w:val="2"/>
            <w:sz w:val="28"/>
            <w:szCs w:val="28"/>
          </w:rPr>
          <m:t>&gt;</m:t>
        </m:r>
        <m:sSubSup>
          <m:sSubSupPr>
            <m:ctrlPr>
              <w:rPr>
                <w:rFonts w:ascii="Cambria Math" w:hAnsi="Cambria Math"/>
                <w:i/>
                <w:color w:val="000000"/>
                <w:spacing w:val="2"/>
                <w:sz w:val="28"/>
                <w:szCs w:val="28"/>
              </w:rPr>
            </m:ctrlPr>
          </m:sSubSupPr>
          <m:e>
            <m:r>
              <w:rPr>
                <w:rFonts w:ascii="Cambria Math" w:hAnsi="Cambria Math"/>
                <w:color w:val="000000"/>
                <w:spacing w:val="2"/>
                <w:sz w:val="28"/>
                <w:szCs w:val="28"/>
              </w:rPr>
              <m:t>ЗП</m:t>
            </m:r>
          </m:e>
          <m:sub>
            <m:r>
              <w:rPr>
                <w:rFonts w:ascii="Cambria Math" w:hAnsi="Cambria Math"/>
                <w:color w:val="000000"/>
                <w:spacing w:val="2"/>
                <w:sz w:val="28"/>
                <w:szCs w:val="28"/>
              </w:rPr>
              <m:t>0</m:t>
            </m:r>
          </m:sub>
          <m:sup>
            <m:r>
              <w:rPr>
                <w:rFonts w:ascii="Cambria Math" w:hAnsi="Cambria Math"/>
                <w:color w:val="000000"/>
                <w:spacing w:val="2"/>
                <w:sz w:val="28"/>
                <w:szCs w:val="28"/>
              </w:rPr>
              <m:t>61-90</m:t>
            </m:r>
          </m:sup>
        </m:sSubSup>
      </m:oMath>
      <w:r w:rsidR="00127A04" w:rsidRPr="00E110B9">
        <w:rPr>
          <w:color w:val="000000"/>
          <w:spacing w:val="2"/>
          <w:sz w:val="28"/>
          <w:szCs w:val="28"/>
        </w:rPr>
        <w:t>, где:</w:t>
      </w:r>
    </w:p>
    <w:p w:rsidR="00127A04" w:rsidRDefault="00127A04" w:rsidP="00127A04">
      <w:pPr>
        <w:shd w:val="clear" w:color="auto" w:fill="FFFFFF"/>
        <w:ind w:firstLine="708"/>
        <w:jc w:val="both"/>
        <w:textAlignment w:val="baseline"/>
        <w:rPr>
          <w:rFonts w:eastAsia="SimSun"/>
          <w:color w:val="000000"/>
          <w:sz w:val="28"/>
          <w:szCs w:val="28"/>
        </w:rPr>
      </w:pPr>
      <w:r w:rsidRPr="00E110B9">
        <w:rPr>
          <w:rFonts w:eastAsia="SimSun"/>
          <w:color w:val="000000"/>
          <w:sz w:val="28"/>
          <w:szCs w:val="28"/>
        </w:rPr>
        <w:t>ЗП</w:t>
      </w:r>
      <w:r w:rsidRPr="00E110B9">
        <w:rPr>
          <w:rFonts w:eastAsia="SimSun"/>
          <w:color w:val="000000"/>
          <w:sz w:val="28"/>
          <w:szCs w:val="28"/>
          <w:vertAlign w:val="superscript"/>
        </w:rPr>
        <w:t>61-90</w:t>
      </w:r>
      <w:r w:rsidRPr="00E110B9">
        <w:rPr>
          <w:rFonts w:eastAsia="SimSun"/>
          <w:color w:val="000000"/>
          <w:sz w:val="28"/>
          <w:szCs w:val="28"/>
        </w:rPr>
        <w:t>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p w:rsidR="00127A04" w:rsidRDefault="00127A04" w:rsidP="00127A04">
      <w:pPr>
        <w:shd w:val="clear" w:color="auto" w:fill="FFFFFF"/>
        <w:ind w:firstLine="708"/>
        <w:jc w:val="both"/>
        <w:textAlignment w:val="baseline"/>
        <w:rPr>
          <w:rFonts w:eastAsia="SimSun"/>
          <w:color w:val="000000"/>
          <w:sz w:val="28"/>
          <w:szCs w:val="28"/>
        </w:rPr>
      </w:pPr>
      <w:r w:rsidRPr="00E110B9">
        <w:rPr>
          <w:rFonts w:eastAsia="SimSun"/>
          <w:color w:val="000000"/>
          <w:sz w:val="28"/>
          <w:szCs w:val="28"/>
        </w:rPr>
        <w:t>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rsidR="00127A04" w:rsidRDefault="00127A04" w:rsidP="00127A04">
      <w:pPr>
        <w:shd w:val="clear" w:color="auto" w:fill="FFFFFF"/>
        <w:ind w:firstLine="708"/>
        <w:jc w:val="both"/>
        <w:textAlignment w:val="baseline"/>
        <w:rPr>
          <w:rFonts w:eastAsia="SimSun"/>
          <w:color w:val="000000"/>
          <w:sz w:val="28"/>
          <w:szCs w:val="28"/>
        </w:rPr>
      </w:pPr>
    </w:p>
    <w:p w:rsidR="00127A04" w:rsidRDefault="00127A04" w:rsidP="00127A04">
      <w:pPr>
        <w:shd w:val="clear" w:color="auto" w:fill="FFFFFF"/>
        <w:ind w:firstLine="709"/>
        <w:jc w:val="both"/>
        <w:textAlignment w:val="baseline"/>
        <w:rPr>
          <w:rFonts w:eastAsia="SimSun"/>
          <w:color w:val="000000"/>
          <w:sz w:val="28"/>
          <w:szCs w:val="28"/>
          <w:lang w:val="kk-KZ"/>
        </w:rPr>
      </w:pPr>
      <w:r w:rsidRPr="00E110B9">
        <w:rPr>
          <w:rFonts w:eastAsia="SimSun"/>
          <w:color w:val="000000"/>
          <w:sz w:val="28"/>
          <w:szCs w:val="28"/>
        </w:rPr>
        <w:t> </w:t>
      </w:r>
      <m:oMath>
        <m:f>
          <m:fPr>
            <m:ctrlPr>
              <w:rPr>
                <w:rFonts w:ascii="Cambria Math" w:eastAsia="SimSun" w:hAnsi="Cambria Math"/>
                <w:i/>
                <w:color w:val="000000"/>
                <w:spacing w:val="2"/>
                <w:sz w:val="28"/>
                <w:szCs w:val="28"/>
              </w:rPr>
            </m:ctrlPr>
          </m:fPr>
          <m:num>
            <m:sSubSup>
              <m:sSubSupPr>
                <m:ctrlPr>
                  <w:rPr>
                    <w:rFonts w:ascii="Cambria Math" w:eastAsia="SimSun" w:hAnsi="Cambria Math"/>
                    <w:i/>
                    <w:color w:val="000000"/>
                    <w:spacing w:val="2"/>
                    <w:sz w:val="28"/>
                    <w:szCs w:val="28"/>
                  </w:rPr>
                </m:ctrlPr>
              </m:sSubSupPr>
              <m:e>
                <m:r>
                  <w:rPr>
                    <w:rFonts w:ascii="Cambria Math" w:eastAsia="SimSun" w:hAnsi="Cambria Math"/>
                    <w:color w:val="000000"/>
                    <w:spacing w:val="2"/>
                    <w:sz w:val="28"/>
                    <w:szCs w:val="28"/>
                  </w:rPr>
                  <m:t>ЗП</m:t>
                </m:r>
              </m:e>
              <m:sub>
                <m:r>
                  <w:rPr>
                    <w:rFonts w:ascii="Cambria Math" w:eastAsia="SimSun" w:hAnsi="Cambria Math"/>
                    <w:color w:val="000000"/>
                    <w:spacing w:val="2"/>
                    <w:sz w:val="28"/>
                    <w:szCs w:val="28"/>
                  </w:rPr>
                  <m:t>6</m:t>
                </m:r>
              </m:sub>
              <m:sup>
                <m:r>
                  <w:rPr>
                    <w:rFonts w:ascii="Cambria Math" w:eastAsia="SimSun" w:hAnsi="Cambria Math"/>
                    <w:color w:val="000000"/>
                    <w:spacing w:val="2"/>
                    <w:sz w:val="28"/>
                    <w:szCs w:val="28"/>
                  </w:rPr>
                  <m:t>61-90</m:t>
                </m:r>
              </m:sup>
            </m:sSubSup>
            <m:r>
              <w:rPr>
                <w:rFonts w:ascii="Cambria Math" w:eastAsia="SimSun" w:hAnsi="Cambria Math"/>
                <w:color w:val="000000"/>
                <w:spacing w:val="2"/>
                <w:sz w:val="28"/>
                <w:szCs w:val="28"/>
              </w:rPr>
              <m:t>-</m:t>
            </m:r>
            <m:sSubSup>
              <m:sSubSupPr>
                <m:ctrlPr>
                  <w:rPr>
                    <w:rFonts w:ascii="Cambria Math" w:eastAsia="SimSun" w:hAnsi="Cambria Math"/>
                    <w:i/>
                    <w:color w:val="000000"/>
                    <w:spacing w:val="2"/>
                    <w:sz w:val="28"/>
                    <w:szCs w:val="28"/>
                  </w:rPr>
                </m:ctrlPr>
              </m:sSubSupPr>
              <m:e>
                <m:r>
                  <w:rPr>
                    <w:rFonts w:ascii="Cambria Math" w:eastAsia="SimSun" w:hAnsi="Cambria Math"/>
                    <w:color w:val="000000"/>
                    <w:spacing w:val="2"/>
                    <w:sz w:val="28"/>
                    <w:szCs w:val="28"/>
                  </w:rPr>
                  <m:t>ЗП</m:t>
                </m:r>
              </m:e>
              <m:sub>
                <m:r>
                  <w:rPr>
                    <w:rFonts w:ascii="Cambria Math" w:eastAsia="SimSun" w:hAnsi="Cambria Math"/>
                    <w:color w:val="000000"/>
                    <w:spacing w:val="2"/>
                    <w:sz w:val="28"/>
                    <w:szCs w:val="28"/>
                  </w:rPr>
                  <m:t>0</m:t>
                </m:r>
              </m:sub>
              <m:sup>
                <m:r>
                  <w:rPr>
                    <w:rFonts w:ascii="Cambria Math" w:eastAsia="SimSun" w:hAnsi="Cambria Math"/>
                    <w:color w:val="000000"/>
                    <w:spacing w:val="2"/>
                    <w:sz w:val="28"/>
                    <w:szCs w:val="28"/>
                  </w:rPr>
                  <m:t>61-90</m:t>
                </m:r>
              </m:sup>
            </m:sSubSup>
          </m:num>
          <m:den>
            <m:sSubSup>
              <m:sSubSupPr>
                <m:ctrlPr>
                  <w:rPr>
                    <w:rFonts w:ascii="Cambria Math" w:eastAsia="SimSun" w:hAnsi="Cambria Math"/>
                    <w:i/>
                    <w:color w:val="000000"/>
                    <w:spacing w:val="2"/>
                    <w:sz w:val="28"/>
                    <w:szCs w:val="28"/>
                  </w:rPr>
                </m:ctrlPr>
              </m:sSubSupPr>
              <m:e>
                <m:r>
                  <w:rPr>
                    <w:rFonts w:ascii="Cambria Math" w:eastAsia="SimSun" w:hAnsi="Cambria Math"/>
                    <w:color w:val="000000"/>
                    <w:spacing w:val="2"/>
                    <w:sz w:val="28"/>
                    <w:szCs w:val="28"/>
                  </w:rPr>
                  <m:t>ЗП</m:t>
                </m:r>
              </m:e>
              <m:sub>
                <m:r>
                  <w:rPr>
                    <w:rFonts w:ascii="Cambria Math" w:eastAsia="SimSun" w:hAnsi="Cambria Math"/>
                    <w:color w:val="000000"/>
                    <w:spacing w:val="2"/>
                    <w:sz w:val="28"/>
                    <w:szCs w:val="28"/>
                  </w:rPr>
                  <m:t>0</m:t>
                </m:r>
              </m:sub>
              <m:sup>
                <m:r>
                  <w:rPr>
                    <w:rFonts w:ascii="Cambria Math" w:eastAsia="SimSun" w:hAnsi="Cambria Math"/>
                    <w:color w:val="000000"/>
                    <w:spacing w:val="2"/>
                    <w:sz w:val="28"/>
                    <w:szCs w:val="28"/>
                  </w:rPr>
                  <m:t>61-90</m:t>
                </m:r>
              </m:sup>
            </m:sSubSup>
          </m:den>
        </m:f>
        <m:r>
          <w:rPr>
            <w:rFonts w:ascii="Cambria Math" w:eastAsia="SimSun" w:hAnsi="Cambria Math"/>
            <w:color w:val="000000"/>
            <w:spacing w:val="2"/>
            <w:sz w:val="28"/>
            <w:szCs w:val="28"/>
          </w:rPr>
          <m:t>≥5%</m:t>
        </m:r>
      </m:oMath>
    </w:p>
    <w:p w:rsidR="00127A04" w:rsidRDefault="00AD4D2F" w:rsidP="00127A04">
      <w:pPr>
        <w:shd w:val="clear" w:color="auto" w:fill="FFFFFF"/>
        <w:ind w:firstLine="708"/>
        <w:jc w:val="both"/>
        <w:textAlignment w:val="baseline"/>
        <w:rPr>
          <w:rFonts w:eastAsia="SimSun"/>
          <w:color w:val="000000"/>
          <w:sz w:val="28"/>
          <w:szCs w:val="28"/>
        </w:rPr>
      </w:pPr>
      <m:oMath>
        <m:sSubSup>
          <m:sSubSupPr>
            <m:ctrlPr>
              <w:rPr>
                <w:rFonts w:ascii="Cambria Math" w:eastAsia="SimSun" w:hAnsi="Cambria Math"/>
                <w:i/>
                <w:color w:val="000000"/>
                <w:spacing w:val="2"/>
                <w:sz w:val="28"/>
                <w:szCs w:val="28"/>
              </w:rPr>
            </m:ctrlPr>
          </m:sSubSupPr>
          <m:e>
            <m:r>
              <w:rPr>
                <w:rFonts w:ascii="Cambria Math" w:eastAsia="SimSun" w:hAnsi="Cambria Math"/>
                <w:color w:val="000000"/>
                <w:spacing w:val="2"/>
                <w:sz w:val="28"/>
                <w:szCs w:val="28"/>
              </w:rPr>
              <m:t>ЗП</m:t>
            </m:r>
          </m:e>
          <m:sub>
            <m:r>
              <w:rPr>
                <w:rFonts w:ascii="Cambria Math" w:eastAsia="SimSun" w:hAnsi="Cambria Math"/>
                <w:color w:val="000000"/>
                <w:spacing w:val="2"/>
                <w:sz w:val="28"/>
                <w:szCs w:val="28"/>
              </w:rPr>
              <m:t>6</m:t>
            </m:r>
          </m:sub>
          <m:sup>
            <m:r>
              <w:rPr>
                <w:rFonts w:ascii="Cambria Math" w:eastAsia="SimSun" w:hAnsi="Cambria Math"/>
                <w:color w:val="000000"/>
                <w:spacing w:val="2"/>
                <w:sz w:val="28"/>
                <w:szCs w:val="28"/>
              </w:rPr>
              <m:t>61-90</m:t>
            </m:r>
          </m:sup>
        </m:sSubSup>
      </m:oMath>
      <w:r w:rsidR="00127A04" w:rsidRPr="00E110B9">
        <w:rPr>
          <w:rFonts w:eastAsia="SimSun"/>
          <w:color w:val="000000"/>
          <w:sz w:val="28"/>
          <w:szCs w:val="28"/>
        </w:rPr>
        <w:t>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p>
    <w:p w:rsidR="00127A04" w:rsidRDefault="00AD4D2F" w:rsidP="00127A04">
      <w:pPr>
        <w:shd w:val="clear" w:color="auto" w:fill="FFFFFF"/>
        <w:ind w:firstLine="708"/>
        <w:jc w:val="both"/>
        <w:textAlignment w:val="baseline"/>
        <w:rPr>
          <w:rFonts w:eastAsia="SimSun"/>
          <w:color w:val="000000"/>
          <w:sz w:val="28"/>
          <w:szCs w:val="28"/>
        </w:rPr>
      </w:pPr>
      <m:oMath>
        <m:sSubSup>
          <m:sSubSupPr>
            <m:ctrlPr>
              <w:rPr>
                <w:rFonts w:ascii="Cambria Math" w:eastAsia="SimSun" w:hAnsi="Cambria Math"/>
                <w:i/>
                <w:color w:val="000000"/>
                <w:spacing w:val="2"/>
                <w:sz w:val="28"/>
                <w:szCs w:val="28"/>
              </w:rPr>
            </m:ctrlPr>
          </m:sSubSupPr>
          <m:e>
            <m:r>
              <w:rPr>
                <w:rFonts w:ascii="Cambria Math" w:eastAsia="SimSun" w:hAnsi="Cambria Math"/>
                <w:color w:val="000000"/>
                <w:spacing w:val="2"/>
                <w:sz w:val="28"/>
                <w:szCs w:val="28"/>
              </w:rPr>
              <m:t>ЗП</m:t>
            </m:r>
          </m:e>
          <m:sub>
            <m:r>
              <w:rPr>
                <w:rFonts w:ascii="Cambria Math" w:eastAsia="SimSun" w:hAnsi="Cambria Math"/>
                <w:color w:val="000000"/>
                <w:spacing w:val="2"/>
                <w:sz w:val="28"/>
                <w:szCs w:val="28"/>
              </w:rPr>
              <m:t>0</m:t>
            </m:r>
          </m:sub>
          <m:sup>
            <m:r>
              <w:rPr>
                <w:rFonts w:ascii="Cambria Math" w:eastAsia="SimSun" w:hAnsi="Cambria Math"/>
                <w:color w:val="000000"/>
                <w:spacing w:val="2"/>
                <w:sz w:val="28"/>
                <w:szCs w:val="28"/>
              </w:rPr>
              <m:t>61-90</m:t>
            </m:r>
          </m:sup>
        </m:sSubSup>
      </m:oMath>
      <w:r w:rsidR="00127A04" w:rsidRPr="00E110B9">
        <w:rPr>
          <w:rFonts w:eastAsia="SimSun"/>
          <w:color w:val="000000"/>
          <w:sz w:val="28"/>
          <w:szCs w:val="28"/>
        </w:rPr>
        <w:t>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 </w:t>
      </w:r>
    </w:p>
    <w:p w:rsidR="00127A04" w:rsidRDefault="00AD4D2F" w:rsidP="00127A04">
      <w:pPr>
        <w:tabs>
          <w:tab w:val="center" w:pos="4818"/>
          <w:tab w:val="right" w:pos="9637"/>
        </w:tabs>
        <w:spacing w:before="240" w:after="240"/>
        <w:ind w:firstLine="709"/>
        <w:jc w:val="both"/>
        <w:rPr>
          <w:color w:val="000000"/>
          <w:spacing w:val="2"/>
          <w:sz w:val="28"/>
          <w:szCs w:val="28"/>
        </w:rPr>
      </w:pPr>
      <m:oMath>
        <m:f>
          <m:fPr>
            <m:ctrlPr>
              <w:rPr>
                <w:rFonts w:ascii="Cambria Math" w:hAnsi="Cambria Math"/>
                <w:i/>
                <w:color w:val="000000"/>
                <w:spacing w:val="2"/>
                <w:sz w:val="28"/>
                <w:szCs w:val="28"/>
              </w:rPr>
            </m:ctrlPr>
          </m:fPr>
          <m:num>
            <m:r>
              <w:rPr>
                <w:rFonts w:ascii="Cambria Math" w:hAnsi="Cambria Math"/>
                <w:color w:val="000000"/>
                <w:spacing w:val="2"/>
                <w:sz w:val="28"/>
                <w:szCs w:val="28"/>
              </w:rPr>
              <m:t>НЗ</m:t>
            </m:r>
          </m:num>
          <m:den>
            <m:r>
              <w:rPr>
                <w:rFonts w:ascii="Cambria Math" w:hAnsi="Cambria Math"/>
                <w:color w:val="000000"/>
                <w:spacing w:val="2"/>
                <w:sz w:val="28"/>
                <w:szCs w:val="28"/>
              </w:rPr>
              <m:t>СП</m:t>
            </m:r>
          </m:den>
        </m:f>
        <m:r>
          <w:rPr>
            <w:rFonts w:ascii="Cambria Math" w:hAnsi="Cambria Math"/>
            <w:color w:val="000000"/>
            <w:spacing w:val="2"/>
            <w:sz w:val="28"/>
            <w:szCs w:val="28"/>
          </w:rPr>
          <m:t>≥10%</m:t>
        </m:r>
      </m:oMath>
      <w:r w:rsidR="00127A04"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lastRenderedPageBreak/>
        <w:t>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(шести) последовательных месяцев рассчитывается по следующей формуле:</w:t>
      </w:r>
    </w:p>
    <w:p w:rsidR="00127A04" w:rsidRDefault="00127A04" w:rsidP="00127A04">
      <w:pPr>
        <w:shd w:val="clear" w:color="auto" w:fill="FFFFFF"/>
        <w:ind w:firstLine="400"/>
        <w:jc w:val="both"/>
        <w:textAlignment w:val="baseline"/>
        <w:rPr>
          <w:rFonts w:eastAsia="SimSun"/>
          <w:color w:val="000000"/>
          <w:sz w:val="28"/>
          <w:szCs w:val="28"/>
        </w:rPr>
      </w:pPr>
    </w:p>
    <w:p w:rsidR="00127A04" w:rsidRDefault="00AD4D2F" w:rsidP="00127A04">
      <w:pPr>
        <w:shd w:val="clear" w:color="auto" w:fill="FFFFFF"/>
        <w:jc w:val="center"/>
        <w:textAlignment w:val="baseline"/>
        <w:rPr>
          <w:color w:val="000000"/>
          <w:spacing w:val="2"/>
          <w:sz w:val="28"/>
          <w:szCs w:val="28"/>
        </w:rPr>
      </w:pPr>
      <m:oMathPara>
        <m:oMath>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6</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6</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5</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5</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4</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4</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3</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3</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2</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2</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1</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1</m:t>
                  </m:r>
                </m:sub>
              </m:sSub>
            </m:den>
          </m:f>
          <m:r>
            <w:rPr>
              <w:rFonts w:ascii="Cambria Math" w:hAnsi="Cambria Math"/>
              <w:color w:val="000000"/>
              <w:spacing w:val="2"/>
              <w:sz w:val="28"/>
              <w:szCs w:val="28"/>
            </w:rPr>
            <m:t>&gt;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0</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 xml:space="preserve"> ДЗ</m:t>
                  </m:r>
                </m:e>
                <m:sub>
                  <m:r>
                    <w:rPr>
                      <w:rFonts w:ascii="Cambria Math" w:hAnsi="Cambria Math"/>
                      <w:color w:val="000000"/>
                      <w:spacing w:val="2"/>
                      <w:sz w:val="28"/>
                      <w:szCs w:val="28"/>
                    </w:rPr>
                    <m:t>0</m:t>
                  </m:r>
                </m:sub>
              </m:sSub>
            </m:den>
          </m:f>
        </m:oMath>
      </m:oMathPara>
    </w:p>
    <w:p w:rsidR="00127A04" w:rsidRDefault="00127A04" w:rsidP="00127A04">
      <w:pPr>
        <w:tabs>
          <w:tab w:val="center" w:pos="4818"/>
          <w:tab w:val="right" w:pos="9637"/>
        </w:tabs>
        <w:spacing w:before="240" w:after="240"/>
        <w:ind w:firstLine="709"/>
        <w:jc w:val="both"/>
        <w:rPr>
          <w:color w:val="000000"/>
          <w:spacing w:val="2"/>
          <w:sz w:val="28"/>
          <w:szCs w:val="28"/>
        </w:rPr>
      </w:pPr>
      <w:r w:rsidRPr="00E110B9">
        <w:rPr>
          <w:color w:val="000000"/>
          <w:spacing w:val="2"/>
          <w:sz w:val="28"/>
          <w:szCs w:val="28"/>
        </w:rPr>
        <w:t xml:space="preserve">при </w:t>
      </w:r>
      <m:oMath>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6</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ДЗ</m:t>
                </m:r>
              </m:e>
              <m:sub>
                <m:r>
                  <w:rPr>
                    <w:rFonts w:ascii="Cambria Math" w:hAnsi="Cambria Math"/>
                    <w:color w:val="000000"/>
                    <w:spacing w:val="2"/>
                    <w:sz w:val="28"/>
                    <w:szCs w:val="28"/>
                  </w:rPr>
                  <m:t>6</m:t>
                </m:r>
              </m:sub>
            </m:sSub>
          </m:den>
        </m:f>
        <m:r>
          <w:rPr>
            <w:rFonts w:ascii="Cambria Math" w:hAnsi="Cambria Math"/>
            <w:color w:val="000000"/>
            <w:spacing w:val="2"/>
            <w:sz w:val="28"/>
            <w:szCs w:val="28"/>
          </w:rPr>
          <m:t>≥50%</m:t>
        </m:r>
      </m:oMath>
      <w:r w:rsidRPr="00E110B9">
        <w:rPr>
          <w:color w:val="000000"/>
          <w:spacing w:val="2"/>
          <w:sz w:val="28"/>
          <w:szCs w:val="28"/>
        </w:rPr>
        <w:t xml:space="preserve"> и </w:t>
      </w:r>
      <m:oMath>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ДЗ</m:t>
                </m:r>
              </m:e>
              <m:sub>
                <m:r>
                  <w:rPr>
                    <w:rFonts w:ascii="Cambria Math" w:hAnsi="Cambria Math"/>
                    <w:color w:val="000000"/>
                    <w:spacing w:val="2"/>
                    <w:sz w:val="28"/>
                    <w:szCs w:val="28"/>
                  </w:rPr>
                  <m:t>6</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А</m:t>
                </m:r>
              </m:e>
              <m:sub>
                <m:r>
                  <w:rPr>
                    <w:rFonts w:ascii="Cambria Math" w:hAnsi="Cambria Math"/>
                    <w:color w:val="000000"/>
                    <w:spacing w:val="2"/>
                    <w:sz w:val="28"/>
                    <w:szCs w:val="28"/>
                  </w:rPr>
                  <m:t>6</m:t>
                </m:r>
              </m:sub>
            </m:sSub>
          </m:den>
        </m:f>
        <m:r>
          <w:rPr>
            <w:rFonts w:ascii="Cambria Math" w:hAnsi="Cambria Math"/>
            <w:color w:val="000000"/>
            <w:spacing w:val="2"/>
            <w:sz w:val="28"/>
            <w:szCs w:val="28"/>
          </w:rPr>
          <m:t>≥10%</m:t>
        </m:r>
      </m:oMath>
      <w:r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ДЗ (месяц) - совокупная дебиторская задолженность без учета сформированных резервов по ней на конец определенного месяца рассматриваемого периода;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А (месяц) - совокупные активы на конец определенного месяца рассматриваемого периода.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 </w:t>
      </w:r>
    </w:p>
    <w:p w:rsidR="00127A04" w:rsidRDefault="00AD4D2F" w:rsidP="00127A04">
      <w:pPr>
        <w:tabs>
          <w:tab w:val="center" w:pos="4818"/>
          <w:tab w:val="right" w:pos="9637"/>
        </w:tabs>
        <w:spacing w:before="240" w:after="240"/>
        <w:ind w:firstLine="709"/>
        <w:jc w:val="both"/>
        <w:rPr>
          <w:color w:val="000000"/>
          <w:spacing w:val="2"/>
          <w:sz w:val="28"/>
          <w:szCs w:val="28"/>
        </w:rPr>
      </w:pPr>
      <m:oMath>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6</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ДЗ</m:t>
                </m:r>
              </m:e>
              <m:sub>
                <m:r>
                  <w:rPr>
                    <w:rFonts w:ascii="Cambria Math" w:hAnsi="Cambria Math"/>
                    <w:color w:val="000000"/>
                    <w:spacing w:val="2"/>
                    <w:sz w:val="28"/>
                    <w:szCs w:val="28"/>
                  </w:rPr>
                  <m:t>6</m:t>
                </m:r>
              </m:sub>
            </m:sSub>
          </m:den>
        </m:f>
        <m:r>
          <w:rPr>
            <w:rFonts w:ascii="Cambria Math" w:hAnsi="Cambria Math"/>
            <w:color w:val="000000"/>
            <w:spacing w:val="2"/>
            <w:sz w:val="28"/>
            <w:szCs w:val="28"/>
          </w:rPr>
          <m:t xml:space="preserve">- </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КДЗ</m:t>
                </m:r>
              </m:e>
              <m:sub>
                <m:r>
                  <w:rPr>
                    <w:rFonts w:ascii="Cambria Math" w:hAnsi="Cambria Math"/>
                    <w:color w:val="000000"/>
                    <w:spacing w:val="2"/>
                    <w:sz w:val="28"/>
                    <w:szCs w:val="28"/>
                  </w:rPr>
                  <m:t>0</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ДЗ</m:t>
                </m:r>
              </m:e>
              <m:sub>
                <m:r>
                  <w:rPr>
                    <w:rFonts w:ascii="Cambria Math" w:hAnsi="Cambria Math"/>
                    <w:color w:val="000000"/>
                    <w:spacing w:val="2"/>
                    <w:sz w:val="28"/>
                    <w:szCs w:val="28"/>
                  </w:rPr>
                  <m:t>0</m:t>
                </m:r>
              </m:sub>
            </m:sSub>
          </m:den>
        </m:f>
        <m:r>
          <w:rPr>
            <w:rFonts w:ascii="Cambria Math" w:hAnsi="Cambria Math"/>
            <w:color w:val="000000"/>
            <w:spacing w:val="2"/>
            <w:sz w:val="28"/>
            <w:szCs w:val="28"/>
          </w:rPr>
          <m:t>≥5%</m:t>
        </m:r>
      </m:oMath>
      <w:r w:rsidR="00127A04" w:rsidRPr="00E110B9">
        <w:rPr>
          <w:color w:val="000000"/>
          <w:spacing w:val="2"/>
          <w:sz w:val="28"/>
          <w:szCs w:val="28"/>
        </w:rPr>
        <w:t>.</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lastRenderedPageBreak/>
        <w:t>В расчет классифицированной дебиторской задолженности включается сумма основного долга.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7) снижение коэффициента рентабельности активов 2 (два) и более раза в течение 6 (шести) последовательных месяцев ниже 0,2 (ноль целых две десятых) процента.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 </w:t>
      </w:r>
    </w:p>
    <w:p w:rsidR="00127A04" w:rsidRDefault="00AD4D2F" w:rsidP="00127A04">
      <w:pPr>
        <w:tabs>
          <w:tab w:val="center" w:pos="4818"/>
          <w:tab w:val="right" w:pos="9637"/>
        </w:tabs>
        <w:spacing w:before="240" w:after="240"/>
        <w:ind w:firstLine="709"/>
        <w:jc w:val="both"/>
        <w:rPr>
          <w:color w:val="000000"/>
          <w:spacing w:val="2"/>
          <w:sz w:val="28"/>
          <w:szCs w:val="28"/>
        </w:rPr>
      </w:pPr>
      <m:oMath>
        <m:sSub>
          <m:sSubPr>
            <m:ctrlPr>
              <w:rPr>
                <w:rFonts w:ascii="Cambria Math" w:hAnsi="Cambria Math"/>
                <w:i/>
                <w:color w:val="000000"/>
                <w:spacing w:val="2"/>
                <w:sz w:val="28"/>
                <w:szCs w:val="28"/>
              </w:rPr>
            </m:ctrlPr>
          </m:sSubPr>
          <m:e>
            <m:r>
              <w:rPr>
                <w:rFonts w:ascii="Cambria Math" w:hAnsi="Cambria Math"/>
                <w:color w:val="000000"/>
                <w:spacing w:val="2"/>
                <w:sz w:val="28"/>
                <w:szCs w:val="28"/>
              </w:rPr>
              <m:t>ROA</m:t>
            </m:r>
          </m:e>
          <m:sub>
            <m:r>
              <w:rPr>
                <w:rFonts w:ascii="Cambria Math" w:hAnsi="Cambria Math"/>
                <w:color w:val="000000"/>
                <w:spacing w:val="2"/>
                <w:sz w:val="28"/>
                <w:szCs w:val="28"/>
              </w:rPr>
              <m:t>n</m:t>
            </m:r>
          </m:sub>
        </m:sSub>
        <m:r>
          <w:rPr>
            <w:rFonts w:ascii="Cambria Math" w:hAnsi="Cambria Math"/>
            <w:color w:val="000000"/>
            <w:spacing w:val="2"/>
            <w:sz w:val="28"/>
            <w:szCs w:val="28"/>
          </w:rPr>
          <m: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rPr>
                  <m:t>НЧП (НУ)</m:t>
                </m:r>
              </m:e>
              <m:sub>
                <m:r>
                  <w:rPr>
                    <w:rFonts w:ascii="Cambria Math" w:hAnsi="Cambria Math"/>
                    <w:color w:val="000000"/>
                    <w:spacing w:val="2"/>
                    <w:sz w:val="28"/>
                    <w:szCs w:val="28"/>
                    <w:lang w:val="en-US"/>
                  </w:rPr>
                  <m:t>n</m:t>
                </m:r>
              </m:sub>
            </m:sSub>
          </m:num>
          <m:den>
            <m:sSub>
              <m:sSubPr>
                <m:ctrlPr>
                  <w:rPr>
                    <w:rFonts w:ascii="Cambria Math" w:hAnsi="Cambria Math"/>
                    <w:i/>
                    <w:color w:val="000000"/>
                    <w:spacing w:val="2"/>
                    <w:sz w:val="28"/>
                    <w:szCs w:val="28"/>
                  </w:rPr>
                </m:ctrlPr>
              </m:sSubPr>
              <m:e>
                <m:r>
                  <w:rPr>
                    <w:rFonts w:ascii="Cambria Math" w:hAnsi="Cambria Math"/>
                    <w:color w:val="000000"/>
                    <w:spacing w:val="2"/>
                    <w:sz w:val="28"/>
                    <w:szCs w:val="28"/>
                  </w:rPr>
                  <m:t>Аср</m:t>
                </m:r>
              </m:e>
              <m:sub>
                <m:r>
                  <w:rPr>
                    <w:rFonts w:ascii="Cambria Math" w:hAnsi="Cambria Math"/>
                    <w:color w:val="000000"/>
                    <w:spacing w:val="2"/>
                    <w:sz w:val="28"/>
                    <w:szCs w:val="28"/>
                    <w:lang w:val="en-US"/>
                  </w:rPr>
                  <m:t>n</m:t>
                </m:r>
              </m:sub>
            </m:sSub>
          </m:den>
        </m:f>
        <m:r>
          <w:rPr>
            <w:rFonts w:ascii="Cambria Math" w:hAnsi="Cambria Math"/>
            <w:color w:val="000000"/>
            <w:spacing w:val="2"/>
            <w:sz w:val="28"/>
            <w:szCs w:val="28"/>
          </w:rPr>
          <m:t>*</m:t>
        </m:r>
        <m:sSub>
          <m:sSubPr>
            <m:ctrlPr>
              <w:rPr>
                <w:rFonts w:ascii="Cambria Math" w:hAnsi="Cambria Math"/>
                <w:i/>
                <w:color w:val="000000"/>
                <w:spacing w:val="2"/>
                <w:sz w:val="28"/>
                <w:szCs w:val="28"/>
                <w:lang w:val="en-US"/>
              </w:rPr>
            </m:ctrlPr>
          </m:sSubPr>
          <m:e>
            <m:r>
              <w:rPr>
                <w:rFonts w:ascii="Cambria Math" w:hAnsi="Cambria Math"/>
                <w:color w:val="000000"/>
                <w:spacing w:val="2"/>
                <w:sz w:val="28"/>
                <w:szCs w:val="28"/>
                <w:lang w:val="en-US"/>
              </w:rPr>
              <m:t>K</m:t>
            </m:r>
          </m:e>
          <m:sub>
            <m:r>
              <w:rPr>
                <w:rFonts w:ascii="Cambria Math" w:hAnsi="Cambria Math"/>
                <w:color w:val="000000"/>
                <w:spacing w:val="2"/>
                <w:sz w:val="28"/>
                <w:szCs w:val="28"/>
                <w:lang w:val="en-US"/>
              </w:rPr>
              <m:t>k</m:t>
            </m:r>
          </m:sub>
        </m:sSub>
      </m:oMath>
      <w:r w:rsidR="00127A04"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НЧП (НУ) </w:t>
      </w:r>
      <w:r w:rsidRPr="00E110B9">
        <w:rPr>
          <w:rFonts w:eastAsia="SimSun"/>
          <w:color w:val="000000"/>
          <w:sz w:val="28"/>
          <w:szCs w:val="28"/>
          <w:vertAlign w:val="subscript"/>
        </w:rPr>
        <w:t>(n)</w:t>
      </w:r>
      <w:r w:rsidRPr="00E110B9">
        <w:rPr>
          <w:rFonts w:eastAsia="SimSun"/>
          <w:color w:val="000000"/>
          <w:sz w:val="28"/>
          <w:szCs w:val="28"/>
        </w:rPr>
        <w:t> - превышение текущих доходов (расходов) над текущими расходами (доходами) после уплаты подоходного налога;</w:t>
      </w:r>
    </w:p>
    <w:p w:rsidR="00127A04" w:rsidRDefault="00127A04" w:rsidP="00127A04">
      <w:pPr>
        <w:shd w:val="clear" w:color="auto" w:fill="FFFFFF"/>
        <w:ind w:firstLine="709"/>
        <w:jc w:val="both"/>
        <w:textAlignment w:val="baseline"/>
        <w:rPr>
          <w:rFonts w:eastAsia="SimSun"/>
          <w:color w:val="000000"/>
          <w:sz w:val="28"/>
          <w:szCs w:val="28"/>
        </w:rPr>
      </w:pPr>
      <w:proofErr w:type="spellStart"/>
      <w:r w:rsidRPr="00E110B9">
        <w:rPr>
          <w:rFonts w:eastAsia="SimSun"/>
          <w:color w:val="000000"/>
          <w:sz w:val="28"/>
          <w:szCs w:val="28"/>
        </w:rPr>
        <w:t>Аср</w:t>
      </w:r>
      <w:proofErr w:type="spellEnd"/>
      <w:r w:rsidRPr="00E110B9">
        <w:rPr>
          <w:rFonts w:eastAsia="SimSun"/>
          <w:color w:val="000000"/>
          <w:sz w:val="28"/>
          <w:szCs w:val="28"/>
        </w:rPr>
        <w:t> </w:t>
      </w:r>
      <w:r w:rsidRPr="00E110B9">
        <w:rPr>
          <w:rFonts w:eastAsia="SimSun"/>
          <w:color w:val="000000"/>
          <w:sz w:val="28"/>
          <w:szCs w:val="28"/>
          <w:vertAlign w:val="subscript"/>
        </w:rPr>
        <w:t>(n)</w:t>
      </w:r>
      <w:r w:rsidRPr="00E110B9">
        <w:rPr>
          <w:rFonts w:eastAsia="SimSun"/>
          <w:color w:val="000000"/>
          <w:sz w:val="28"/>
          <w:szCs w:val="28"/>
        </w:rPr>
        <w:t> - средняя величина активов за определенный рассматриваемый период;</w:t>
      </w:r>
    </w:p>
    <w:p w:rsidR="00127A04" w:rsidRDefault="00127A04" w:rsidP="00127A04">
      <w:pPr>
        <w:shd w:val="clear" w:color="auto" w:fill="FFFFFF"/>
        <w:ind w:firstLine="709"/>
        <w:jc w:val="both"/>
        <w:textAlignment w:val="baseline"/>
        <w:rPr>
          <w:rFonts w:eastAsia="SimSun"/>
          <w:color w:val="000000"/>
          <w:sz w:val="28"/>
          <w:szCs w:val="28"/>
        </w:rPr>
      </w:pPr>
      <w:proofErr w:type="spellStart"/>
      <w:r w:rsidRPr="00E110B9">
        <w:rPr>
          <w:rFonts w:eastAsia="SimSun"/>
          <w:color w:val="000000"/>
          <w:sz w:val="28"/>
          <w:szCs w:val="28"/>
        </w:rPr>
        <w:t>Кк</w:t>
      </w:r>
      <w:proofErr w:type="spellEnd"/>
      <w:r w:rsidRPr="00E110B9">
        <w:rPr>
          <w:rFonts w:eastAsia="SimSun"/>
          <w:color w:val="000000"/>
          <w:sz w:val="28"/>
          <w:szCs w:val="28"/>
        </w:rPr>
        <w:t xml:space="preserve"> - коэффициент корректировки, который рассчитывается по следующей формуле: </w:t>
      </w:r>
    </w:p>
    <w:p w:rsidR="00127A04" w:rsidRDefault="00AD4D2F" w:rsidP="00127A04">
      <w:pPr>
        <w:tabs>
          <w:tab w:val="center" w:pos="4818"/>
          <w:tab w:val="right" w:pos="9637"/>
        </w:tabs>
        <w:spacing w:before="240" w:after="240"/>
        <w:ind w:firstLine="709"/>
        <w:jc w:val="both"/>
        <w:rPr>
          <w:color w:val="000000"/>
          <w:spacing w:val="2"/>
          <w:sz w:val="28"/>
          <w:szCs w:val="28"/>
        </w:rPr>
      </w:pPr>
      <m:oMath>
        <m:sSub>
          <m:sSubPr>
            <m:ctrlPr>
              <w:rPr>
                <w:rFonts w:ascii="Cambria Math" w:hAnsi="Cambria Math"/>
                <w:i/>
                <w:color w:val="000000"/>
                <w:spacing w:val="2"/>
                <w:sz w:val="28"/>
                <w:szCs w:val="28"/>
              </w:rPr>
            </m:ctrlPr>
          </m:sSubPr>
          <m:e>
            <m:r>
              <w:rPr>
                <w:rFonts w:ascii="Cambria Math" w:hAnsi="Cambria Math"/>
                <w:color w:val="000000"/>
                <w:spacing w:val="2"/>
                <w:sz w:val="28"/>
                <w:szCs w:val="28"/>
              </w:rPr>
              <m:t>K</m:t>
            </m:r>
          </m:e>
          <m:sub>
            <m:r>
              <w:rPr>
                <w:rFonts w:ascii="Cambria Math" w:hAnsi="Cambria Math"/>
                <w:color w:val="000000"/>
                <w:spacing w:val="2"/>
                <w:sz w:val="28"/>
                <w:szCs w:val="28"/>
              </w:rPr>
              <m:t>k</m:t>
            </m:r>
          </m:sub>
        </m:sSub>
        <m:r>
          <w:rPr>
            <w:rFonts w:ascii="Cambria Math" w:hAnsi="Cambria Math"/>
            <w:color w:val="000000"/>
            <w:spacing w:val="2"/>
            <w:sz w:val="28"/>
            <w:szCs w:val="28"/>
          </w:rPr>
          <m:t>=</m:t>
        </m:r>
        <m:f>
          <m:fPr>
            <m:ctrlPr>
              <w:rPr>
                <w:rFonts w:ascii="Cambria Math" w:hAnsi="Cambria Math"/>
                <w:i/>
                <w:color w:val="000000"/>
                <w:spacing w:val="2"/>
                <w:sz w:val="28"/>
                <w:szCs w:val="28"/>
              </w:rPr>
            </m:ctrlPr>
          </m:fPr>
          <m:num>
            <m:r>
              <w:rPr>
                <w:rFonts w:ascii="Cambria Math" w:hAnsi="Cambria Math"/>
                <w:color w:val="000000"/>
                <w:spacing w:val="2"/>
                <w:sz w:val="28"/>
                <w:szCs w:val="28"/>
              </w:rPr>
              <m:t>12</m:t>
            </m:r>
          </m:num>
          <m:den>
            <m:r>
              <w:rPr>
                <w:rFonts w:ascii="Cambria Math" w:hAnsi="Cambria Math"/>
                <w:color w:val="000000"/>
                <w:spacing w:val="2"/>
                <w:sz w:val="28"/>
                <w:szCs w:val="28"/>
              </w:rPr>
              <m:t>M</m:t>
            </m:r>
          </m:den>
        </m:f>
      </m:oMath>
      <w:r w:rsidR="00127A04"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М - количество истекших месяцев с начала соответствующего финансового года.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 </w:t>
      </w:r>
    </w:p>
    <w:p w:rsidR="00127A04" w:rsidRDefault="00AD4D2F" w:rsidP="00127A04">
      <w:pPr>
        <w:tabs>
          <w:tab w:val="center" w:pos="4818"/>
          <w:tab w:val="right" w:pos="9637"/>
        </w:tabs>
        <w:spacing w:before="240" w:after="240"/>
        <w:ind w:firstLine="709"/>
        <w:jc w:val="both"/>
        <w:rPr>
          <w:color w:val="000000"/>
          <w:sz w:val="28"/>
          <w:szCs w:val="28"/>
        </w:rPr>
      </w:pPr>
      <m:oMath>
        <m:sSub>
          <m:sSubPr>
            <m:ctrlPr>
              <w:rPr>
                <w:rFonts w:ascii="Cambria Math" w:hAnsi="Cambria Math"/>
                <w:i/>
                <w:color w:val="000000"/>
                <w:spacing w:val="2"/>
                <w:sz w:val="28"/>
                <w:szCs w:val="28"/>
              </w:rPr>
            </m:ctrlPr>
          </m:sSubPr>
          <m:e>
            <m:r>
              <w:rPr>
                <w:rFonts w:ascii="Cambria Math" w:hAnsi="Cambria Math"/>
                <w:color w:val="000000"/>
                <w:spacing w:val="2"/>
                <w:sz w:val="28"/>
                <w:szCs w:val="28"/>
              </w:rPr>
              <m:t>Аср</m:t>
            </m:r>
          </m:e>
          <m:sub>
            <m:r>
              <w:rPr>
                <w:rFonts w:ascii="Cambria Math" w:hAnsi="Cambria Math"/>
                <w:color w:val="000000"/>
                <w:spacing w:val="2"/>
                <w:sz w:val="28"/>
                <w:szCs w:val="28"/>
                <w:lang w:val="en-US"/>
              </w:rPr>
              <m:t>n</m:t>
            </m:r>
          </m:sub>
        </m:sSub>
        <m:r>
          <w:rPr>
            <w:rFonts w:ascii="Cambria Math" w:hAnsi="Cambria Math"/>
            <w:color w:val="000000"/>
            <w:spacing w:val="2"/>
            <w:sz w:val="28"/>
            <w:szCs w:val="28"/>
          </w:rPr>
          <m:t>=</m:t>
        </m:r>
        <m:f>
          <m:fPr>
            <m:ctrlPr>
              <w:rPr>
                <w:rFonts w:ascii="Cambria Math" w:hAnsi="Cambria Math"/>
                <w:i/>
                <w:color w:val="000000"/>
                <w:spacing w:val="2"/>
                <w:sz w:val="28"/>
                <w:szCs w:val="28"/>
              </w:rPr>
            </m:ctrlPr>
          </m:fPr>
          <m:num>
            <m:sSub>
              <m:sSubPr>
                <m:ctrlPr>
                  <w:rPr>
                    <w:rFonts w:ascii="Cambria Math" w:hAnsi="Cambria Math"/>
                    <w:i/>
                    <w:color w:val="000000"/>
                    <w:spacing w:val="2"/>
                    <w:sz w:val="28"/>
                    <w:szCs w:val="28"/>
                  </w:rPr>
                </m:ctrlPr>
              </m:sSubPr>
              <m:e>
                <m:r>
                  <w:rPr>
                    <w:rFonts w:ascii="Cambria Math" w:hAnsi="Cambria Math"/>
                    <w:color w:val="000000"/>
                    <w:spacing w:val="2"/>
                    <w:sz w:val="28"/>
                    <w:szCs w:val="28"/>
                    <w:lang w:val="en-US"/>
                  </w:rPr>
                  <m:t>A</m:t>
                </m:r>
              </m:e>
              <m:sub>
                <m:r>
                  <w:rPr>
                    <w:rFonts w:ascii="Cambria Math" w:hAnsi="Cambria Math"/>
                    <w:color w:val="000000"/>
                    <w:spacing w:val="2"/>
                    <w:sz w:val="28"/>
                    <w:szCs w:val="28"/>
                  </w:rPr>
                  <m:t>0</m:t>
                </m:r>
              </m:sub>
            </m:sSub>
            <m:r>
              <w:rPr>
                <w:rFonts w:ascii="Cambria Math" w:hAnsi="Cambria Math"/>
                <w:color w:val="000000"/>
                <w:spacing w:val="2"/>
                <w:sz w:val="28"/>
                <w:szCs w:val="28"/>
              </w:rPr>
              <m:t>+</m:t>
            </m:r>
            <m:sSub>
              <m:sSubPr>
                <m:ctrlPr>
                  <w:rPr>
                    <w:rFonts w:ascii="Cambria Math" w:hAnsi="Cambria Math"/>
                    <w:i/>
                    <w:color w:val="000000"/>
                    <w:spacing w:val="2"/>
                    <w:sz w:val="28"/>
                    <w:szCs w:val="28"/>
                  </w:rPr>
                </m:ctrlPr>
              </m:sSubPr>
              <m:e>
                <m:r>
                  <w:rPr>
                    <w:rFonts w:ascii="Cambria Math" w:hAnsi="Cambria Math"/>
                    <w:color w:val="000000"/>
                    <w:spacing w:val="2"/>
                    <w:sz w:val="28"/>
                    <w:szCs w:val="28"/>
                  </w:rPr>
                  <m:t>A</m:t>
                </m:r>
              </m:e>
              <m:sub>
                <m:r>
                  <w:rPr>
                    <w:rFonts w:ascii="Cambria Math" w:hAnsi="Cambria Math"/>
                    <w:color w:val="000000"/>
                    <w:spacing w:val="2"/>
                    <w:sz w:val="28"/>
                    <w:szCs w:val="28"/>
                  </w:rPr>
                  <m:t>1</m:t>
                </m:r>
              </m:sub>
            </m:sSub>
            <m:r>
              <w:rPr>
                <w:rFonts w:ascii="Cambria Math" w:hAnsi="Cambria Math"/>
                <w:color w:val="000000"/>
                <w:spacing w:val="2"/>
                <w:sz w:val="28"/>
                <w:szCs w:val="28"/>
              </w:rPr>
              <m:t>+…+</m:t>
            </m:r>
            <m:sSub>
              <m:sSubPr>
                <m:ctrlPr>
                  <w:rPr>
                    <w:rFonts w:ascii="Cambria Math" w:hAnsi="Cambria Math"/>
                    <w:i/>
                    <w:color w:val="000000"/>
                    <w:spacing w:val="2"/>
                    <w:sz w:val="28"/>
                    <w:szCs w:val="28"/>
                  </w:rPr>
                </m:ctrlPr>
              </m:sSubPr>
              <m:e>
                <m:r>
                  <w:rPr>
                    <w:rFonts w:ascii="Cambria Math" w:hAnsi="Cambria Math"/>
                    <w:color w:val="000000"/>
                    <w:spacing w:val="2"/>
                    <w:sz w:val="28"/>
                    <w:szCs w:val="28"/>
                  </w:rPr>
                  <m:t>A</m:t>
                </m:r>
              </m:e>
              <m:sub>
                <m:r>
                  <w:rPr>
                    <w:rFonts w:ascii="Cambria Math" w:hAnsi="Cambria Math"/>
                    <w:color w:val="000000"/>
                    <w:spacing w:val="2"/>
                    <w:sz w:val="28"/>
                    <w:szCs w:val="28"/>
                  </w:rPr>
                  <m:t>n</m:t>
                </m:r>
              </m:sub>
            </m:sSub>
          </m:num>
          <m:den>
            <m:r>
              <w:rPr>
                <w:rFonts w:ascii="Cambria Math" w:hAnsi="Cambria Math"/>
                <w:color w:val="000000"/>
                <w:spacing w:val="2"/>
                <w:sz w:val="28"/>
                <w:szCs w:val="28"/>
              </w:rPr>
              <m:t>n+1</m:t>
            </m:r>
          </m:den>
        </m:f>
      </m:oMath>
      <w:r w:rsidR="00127A04" w:rsidRPr="00E110B9">
        <w:rPr>
          <w:color w:val="000000"/>
          <w:spacing w:val="2"/>
          <w:sz w:val="28"/>
          <w:szCs w:val="28"/>
        </w:rPr>
        <w:t>, где:</w:t>
      </w:r>
    </w:p>
    <w:p w:rsidR="00127A04" w:rsidRDefault="00127A04" w:rsidP="00127A04">
      <w:pPr>
        <w:shd w:val="clear" w:color="auto" w:fill="FFFFFF"/>
        <w:ind w:firstLine="709"/>
        <w:jc w:val="both"/>
        <w:textAlignment w:val="baseline"/>
        <w:rPr>
          <w:rFonts w:eastAsia="SimSun"/>
          <w:color w:val="000000"/>
          <w:sz w:val="28"/>
          <w:szCs w:val="28"/>
        </w:rPr>
      </w:pPr>
      <w:proofErr w:type="spellStart"/>
      <w:r w:rsidRPr="00E110B9">
        <w:rPr>
          <w:rFonts w:eastAsia="SimSun"/>
          <w:color w:val="000000"/>
          <w:sz w:val="28"/>
          <w:szCs w:val="28"/>
        </w:rPr>
        <w:t>Аср</w:t>
      </w:r>
      <w:proofErr w:type="spellEnd"/>
      <w:r w:rsidRPr="00E110B9">
        <w:rPr>
          <w:rFonts w:eastAsia="SimSun"/>
          <w:color w:val="000000"/>
          <w:sz w:val="28"/>
          <w:szCs w:val="28"/>
        </w:rPr>
        <w:t>(n) - средняя величина активов за определенный рассматриваемый период;</w:t>
      </w:r>
    </w:p>
    <w:p w:rsidR="00127A04" w:rsidRDefault="00127A04" w:rsidP="00127A04">
      <w:pPr>
        <w:shd w:val="clear" w:color="auto" w:fill="FFFFFF"/>
        <w:ind w:firstLine="709"/>
        <w:jc w:val="both"/>
        <w:textAlignment w:val="baseline"/>
        <w:rPr>
          <w:rFonts w:eastAsia="SimSun"/>
          <w:color w:val="000000"/>
          <w:sz w:val="28"/>
          <w:szCs w:val="28"/>
        </w:rPr>
      </w:pPr>
      <w:proofErr w:type="gramStart"/>
      <w:r w:rsidRPr="00E110B9">
        <w:rPr>
          <w:rFonts w:eastAsia="SimSun"/>
          <w:color w:val="000000"/>
          <w:sz w:val="28"/>
          <w:szCs w:val="28"/>
        </w:rPr>
        <w:t>А(</w:t>
      </w:r>
      <w:proofErr w:type="gramEnd"/>
      <w:r w:rsidRPr="00E110B9">
        <w:rPr>
          <w:rFonts w:eastAsia="SimSun"/>
          <w:color w:val="000000"/>
          <w:sz w:val="28"/>
          <w:szCs w:val="28"/>
        </w:rPr>
        <w:t>0, 1…n) - размер активов на конец определенного месяца;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n - количество истекших месяцев с начала соответствующего финансового года;</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8) снижение 2 (два) и более раза в течение 6 (шести)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0,4 (ноль целых четыре десятых).</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Свободные активы в национальной валюте включают:</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наличность;</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lastRenderedPageBreak/>
        <w:t>средства на корреспондентских счетах;</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вклады в Национальном Банке Республики Казахстан;</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необремененные государственные ценные бумаги Республики Казахстан, включая номинированные в иностранной валюте;</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необремененные ценные бумаги, выпущенные акционерным обществом «Фонд национального благосостояния «</w:t>
      </w:r>
      <w:proofErr w:type="spellStart"/>
      <w:r w:rsidRPr="00E110B9">
        <w:rPr>
          <w:rFonts w:eastAsia="SimSun"/>
          <w:color w:val="000000"/>
          <w:sz w:val="28"/>
          <w:szCs w:val="28"/>
        </w:rPr>
        <w:t>Самрук-Қазына</w:t>
      </w:r>
      <w:proofErr w:type="spellEnd"/>
      <w:r w:rsidRPr="00E110B9">
        <w:rPr>
          <w:rFonts w:eastAsia="SimSun"/>
          <w:color w:val="000000"/>
          <w:sz w:val="28"/>
          <w:szCs w:val="28"/>
        </w:rPr>
        <w:t>» и акционерным обществом «Национальный управляющий холдинг «Байтерек»;</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вклады-овернайт в банках;</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 xml:space="preserve">обратное </w:t>
      </w:r>
      <w:proofErr w:type="spellStart"/>
      <w:r w:rsidRPr="00E110B9">
        <w:rPr>
          <w:rFonts w:eastAsia="SimSun"/>
          <w:color w:val="000000"/>
          <w:sz w:val="28"/>
          <w:szCs w:val="28"/>
        </w:rPr>
        <w:t>репо</w:t>
      </w:r>
      <w:proofErr w:type="spellEnd"/>
      <w:r w:rsidRPr="00E110B9">
        <w:rPr>
          <w:rFonts w:eastAsia="SimSun"/>
          <w:color w:val="000000"/>
          <w:sz w:val="28"/>
          <w:szCs w:val="28"/>
        </w:rPr>
        <w:t>-овернайт;</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требования в национальной валюте по операциям валютный своп, заключенным на срок не более 2 (двух) рабочих дней.</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Обязательства до востребования в национальной валюте включают:</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текущие счета и счета до востребования физических лиц;</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текущие счета и счета до востребования юридических лиц;</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корреспондентские счета и счета до востребования других банков;</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вклады-овернайт других банков;</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обязательства в национальной валюте по операциям валютный своп, заключенным на срок не более 2 (двух) рабочих дней.</w:t>
      </w:r>
    </w:p>
    <w:p w:rsidR="00127A04" w:rsidRDefault="00127A04" w:rsidP="00127A04">
      <w:pPr>
        <w:shd w:val="clear" w:color="auto" w:fill="FFFFFF"/>
        <w:ind w:firstLine="400"/>
        <w:jc w:val="both"/>
        <w:textAlignment w:val="baseline"/>
        <w:rPr>
          <w:rFonts w:eastAsia="SimSun"/>
          <w:color w:val="000000"/>
          <w:sz w:val="28"/>
          <w:szCs w:val="28"/>
        </w:rPr>
      </w:pPr>
      <w:r w:rsidRPr="00E110B9">
        <w:rPr>
          <w:rFonts w:eastAsia="SimSun"/>
          <w:color w:val="000000"/>
          <w:sz w:val="28"/>
          <w:szCs w:val="28"/>
        </w:rPr>
        <w:t>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рассчитывается по следующей формуле: </w:t>
      </w:r>
    </w:p>
    <w:p w:rsidR="00127A04" w:rsidRDefault="00AD4D2F" w:rsidP="00127A04">
      <w:pPr>
        <w:tabs>
          <w:tab w:val="center" w:pos="4818"/>
          <w:tab w:val="right" w:pos="9637"/>
        </w:tabs>
        <w:spacing w:before="240" w:after="240"/>
        <w:ind w:firstLine="709"/>
        <w:jc w:val="both"/>
        <w:rPr>
          <w:color w:val="000000"/>
          <w:sz w:val="28"/>
          <w:szCs w:val="28"/>
        </w:rPr>
      </w:pPr>
      <m:oMath>
        <m:d>
          <m:dPr>
            <m:ctrlPr>
              <w:rPr>
                <w:rFonts w:ascii="Cambria Math" w:hAnsi="Cambria Math"/>
                <w:i/>
                <w:color w:val="000000"/>
                <w:spacing w:val="2"/>
                <w:sz w:val="28"/>
                <w:szCs w:val="28"/>
              </w:rPr>
            </m:ctrlPr>
          </m:dPr>
          <m:e>
            <m:nary>
              <m:naryPr>
                <m:chr m:val="∑"/>
                <m:limLoc m:val="undOvr"/>
                <m:ctrlPr>
                  <w:rPr>
                    <w:rFonts w:ascii="Cambria Math" w:hAnsi="Cambria Math"/>
                  </w:rPr>
                </m:ctrlPr>
              </m:naryPr>
              <m:sub>
                <m:r>
                  <w:rPr>
                    <w:rFonts w:ascii="Cambria Math" w:hAnsi="Cambria Math"/>
                    <w:color w:val="000000"/>
                    <w:spacing w:val="2"/>
                    <w:sz w:val="28"/>
                    <w:szCs w:val="28"/>
                  </w:rPr>
                  <m:t>1</m:t>
                </m:r>
              </m:sub>
              <m:sup>
                <m:r>
                  <w:rPr>
                    <w:rFonts w:ascii="Cambria Math" w:hAnsi="Cambria Math"/>
                    <w:color w:val="000000"/>
                    <w:spacing w:val="2"/>
                    <w:sz w:val="28"/>
                    <w:szCs w:val="28"/>
                    <w:lang w:val="en-US"/>
                  </w:rPr>
                  <m:t>n</m:t>
                </m:r>
              </m:sup>
              <m:e>
                <m:f>
                  <m:fPr>
                    <m:ctrlPr>
                      <w:rPr>
                        <w:rFonts w:ascii="Cambria Math" w:hAnsi="Cambria Math"/>
                        <w:i/>
                        <w:color w:val="000000"/>
                        <w:spacing w:val="2"/>
                        <w:sz w:val="28"/>
                        <w:szCs w:val="28"/>
                      </w:rPr>
                    </m:ctrlPr>
                  </m:fPr>
                  <m:num>
                    <m:r>
                      <w:rPr>
                        <w:rFonts w:ascii="Cambria Math" w:hAnsi="Cambria Math"/>
                        <w:color w:val="000000"/>
                        <w:spacing w:val="2"/>
                        <w:sz w:val="28"/>
                        <w:szCs w:val="28"/>
                      </w:rPr>
                      <m:t>Свободные активы в национальной валюте</m:t>
                    </m:r>
                  </m:num>
                  <m:den>
                    <m:r>
                      <w:rPr>
                        <w:rFonts w:ascii="Cambria Math" w:hAnsi="Cambria Math"/>
                        <w:color w:val="000000"/>
                        <w:spacing w:val="2"/>
                        <w:sz w:val="28"/>
                        <w:szCs w:val="28"/>
                      </w:rPr>
                      <m:t>Обязательства до востребования в национальной валюте</m:t>
                    </m:r>
                  </m:den>
                </m:f>
              </m:e>
            </m:nary>
          </m:e>
        </m:d>
        <m:r>
          <w:rPr>
            <w:rFonts w:ascii="Cambria Math" w:hAnsi="Cambria Math"/>
            <w:color w:val="000000"/>
            <w:spacing w:val="2"/>
            <w:sz w:val="28"/>
            <w:szCs w:val="28"/>
          </w:rPr>
          <m:t>/</m:t>
        </m:r>
        <m:r>
          <w:rPr>
            <w:rFonts w:ascii="Cambria Math" w:hAnsi="Cambria Math"/>
            <w:color w:val="000000"/>
            <w:spacing w:val="2"/>
            <w:sz w:val="28"/>
            <w:szCs w:val="28"/>
            <w:lang w:val="en-US"/>
          </w:rPr>
          <m:t>n</m:t>
        </m:r>
      </m:oMath>
      <w:r w:rsidR="00127A04" w:rsidRPr="00E110B9">
        <w:rPr>
          <w:i/>
          <w:color w:val="000000"/>
          <w:spacing w:val="2"/>
          <w:sz w:val="28"/>
          <w:szCs w:val="28"/>
        </w:rPr>
        <w:t xml:space="preserve">, </w:t>
      </w:r>
      <w:r w:rsidR="00127A04" w:rsidRPr="00E110B9">
        <w:rPr>
          <w:color w:val="000000"/>
          <w:sz w:val="28"/>
          <w:szCs w:val="28"/>
        </w:rPr>
        <w:t>где: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n - количество календарных дней в месяце.</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Рассматриваемым периодом является период, заканчивающийся на отчетную дату. При расчете фактора, указанного в настоящем подпункте, изменения представляются с тремя знаками после запятой.</w:t>
      </w:r>
    </w:p>
    <w:p w:rsidR="00127A04" w:rsidRDefault="00127A04" w:rsidP="00127A04">
      <w:pPr>
        <w:shd w:val="clear" w:color="auto" w:fill="FFFFFF"/>
        <w:ind w:firstLine="709"/>
        <w:jc w:val="both"/>
        <w:textAlignment w:val="baseline"/>
        <w:rPr>
          <w:rFonts w:eastAsia="SimSun"/>
          <w:color w:val="000000"/>
          <w:sz w:val="28"/>
          <w:szCs w:val="28"/>
        </w:rPr>
      </w:pPr>
      <w:r w:rsidRPr="00E110B9">
        <w:rPr>
          <w:rFonts w:eastAsia="SimSun"/>
          <w:color w:val="000000"/>
          <w:sz w:val="28"/>
          <w:szCs w:val="28"/>
        </w:rPr>
        <w:t xml:space="preserve">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w:t>
      </w:r>
      <w:hyperlink r:id="rId19" w:history="1">
        <w:r w:rsidRPr="00E110B9">
          <w:rPr>
            <w:rFonts w:eastAsia="SimSun"/>
            <w:color w:val="000000"/>
            <w:sz w:val="28"/>
            <w:szCs w:val="28"/>
          </w:rPr>
          <w:t>Нормативами № 170</w:t>
        </w:r>
      </w:hyperlink>
      <w:r w:rsidRPr="00E110B9">
        <w:rPr>
          <w:rFonts w:eastAsia="SimSun"/>
          <w:color w:val="000000"/>
          <w:sz w:val="28"/>
          <w:szCs w:val="28"/>
        </w:rPr>
        <w:t xml:space="preserve"> или </w:t>
      </w:r>
      <w:hyperlink r:id="rId20" w:history="1">
        <w:r w:rsidRPr="00E110B9">
          <w:rPr>
            <w:rFonts w:eastAsia="SimSun"/>
            <w:color w:val="000000"/>
            <w:sz w:val="28"/>
            <w:szCs w:val="28"/>
          </w:rPr>
          <w:t>Нормативами № 144</w:t>
        </w:r>
      </w:hyperlink>
      <w:r w:rsidRPr="00E110B9">
        <w:rPr>
          <w:rFonts w:eastAsia="SimSun"/>
          <w:color w:val="000000"/>
          <w:sz w:val="28"/>
          <w:szCs w:val="28"/>
        </w:rPr>
        <w:t>.</w:t>
      </w:r>
    </w:p>
    <w:p w:rsidR="00127A04" w:rsidRDefault="00127A04" w:rsidP="00127A04">
      <w:pPr>
        <w:tabs>
          <w:tab w:val="left" w:pos="720"/>
          <w:tab w:val="left" w:pos="1152"/>
        </w:tabs>
        <w:ind w:firstLine="709"/>
        <w:jc w:val="both"/>
        <w:rPr>
          <w:color w:val="000000"/>
          <w:sz w:val="28"/>
          <w:szCs w:val="28"/>
          <w:shd w:val="clear" w:color="auto" w:fill="FFFFFF"/>
        </w:rPr>
      </w:pPr>
      <w:r w:rsidRPr="00E110B9">
        <w:rPr>
          <w:color w:val="000000"/>
          <w:sz w:val="28"/>
          <w:szCs w:val="28"/>
          <w:shd w:val="clear" w:color="auto" w:fill="FFFFFF"/>
        </w:rPr>
        <w:t>9) отношение неработающих займов к общему объему ссудного портфеля банка без учета сформированных резервов по нему рассчитывается по следующей формуле:</w:t>
      </w:r>
    </w:p>
    <w:p w:rsidR="00127A04" w:rsidRDefault="00127A04" w:rsidP="00127A04">
      <w:pPr>
        <w:tabs>
          <w:tab w:val="left" w:pos="720"/>
          <w:tab w:val="left" w:pos="1152"/>
        </w:tabs>
        <w:ind w:firstLine="709"/>
        <w:jc w:val="both"/>
        <w:rPr>
          <w:bCs/>
          <w:sz w:val="28"/>
          <w:szCs w:val="28"/>
        </w:rPr>
      </w:pPr>
      <w:r w:rsidRPr="00E110B9">
        <w:rPr>
          <w:bCs/>
          <w:sz w:val="28"/>
          <w:szCs w:val="28"/>
        </w:rPr>
        <w:t xml:space="preserve">неработающие займы / </w:t>
      </w:r>
      <w:proofErr w:type="gramStart"/>
      <w:r w:rsidRPr="00E110B9">
        <w:rPr>
          <w:bCs/>
          <w:sz w:val="28"/>
          <w:szCs w:val="28"/>
        </w:rPr>
        <w:t>СП &gt;</w:t>
      </w:r>
      <w:proofErr w:type="gramEnd"/>
      <w:r w:rsidRPr="00E110B9">
        <w:rPr>
          <w:bCs/>
          <w:sz w:val="28"/>
          <w:szCs w:val="28"/>
        </w:rPr>
        <w:t xml:space="preserve"> =10%, где:</w:t>
      </w:r>
    </w:p>
    <w:p w:rsidR="00127A04" w:rsidRDefault="00127A04" w:rsidP="00127A04">
      <w:pPr>
        <w:tabs>
          <w:tab w:val="left" w:pos="720"/>
          <w:tab w:val="left" w:pos="1152"/>
        </w:tabs>
        <w:ind w:firstLine="709"/>
        <w:jc w:val="both"/>
        <w:rPr>
          <w:color w:val="000000"/>
          <w:spacing w:val="2"/>
          <w:sz w:val="28"/>
          <w:szCs w:val="28"/>
        </w:rPr>
      </w:pPr>
      <w:r w:rsidRPr="00E110B9">
        <w:rPr>
          <w:bCs/>
          <w:sz w:val="28"/>
          <w:szCs w:val="28"/>
        </w:rPr>
        <w:t xml:space="preserve">неработающие займы </w:t>
      </w:r>
      <w:r w:rsidRPr="00E110B9">
        <w:rPr>
          <w:color w:val="000000"/>
          <w:spacing w:val="2"/>
          <w:sz w:val="28"/>
          <w:szCs w:val="28"/>
        </w:rPr>
        <w:t xml:space="preserve">-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Правилами создания провизий (резервов) в соответствии с </w:t>
      </w:r>
      <w:r w:rsidRPr="00E110B9">
        <w:rPr>
          <w:color w:val="000000"/>
          <w:spacing w:val="2"/>
          <w:sz w:val="28"/>
          <w:szCs w:val="28"/>
        </w:rPr>
        <w:lastRenderedPageBreak/>
        <w:t>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p w:rsidR="00127A04" w:rsidRDefault="00127A04" w:rsidP="00127A04">
      <w:pPr>
        <w:tabs>
          <w:tab w:val="left" w:pos="720"/>
          <w:tab w:val="left" w:pos="1152"/>
        </w:tabs>
        <w:ind w:firstLine="709"/>
        <w:jc w:val="both"/>
        <w:rPr>
          <w:color w:val="000000"/>
          <w:sz w:val="28"/>
          <w:szCs w:val="28"/>
          <w:shd w:val="clear" w:color="auto" w:fill="FFFFFF"/>
        </w:rPr>
      </w:pPr>
      <w:r w:rsidRPr="00E110B9">
        <w:rPr>
          <w:color w:val="000000"/>
          <w:sz w:val="28"/>
          <w:szCs w:val="28"/>
          <w:shd w:val="clear" w:color="auto" w:fill="FFFFFF"/>
        </w:rPr>
        <w:t>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без учета сформированных резервов по нему;</w:t>
      </w:r>
    </w:p>
    <w:p w:rsidR="00127A04" w:rsidRDefault="00127A04" w:rsidP="00127A04">
      <w:pPr>
        <w:tabs>
          <w:tab w:val="left" w:pos="720"/>
          <w:tab w:val="left" w:pos="1152"/>
        </w:tabs>
        <w:ind w:firstLine="709"/>
        <w:jc w:val="both"/>
        <w:rPr>
          <w:color w:val="000000"/>
          <w:sz w:val="28"/>
          <w:szCs w:val="28"/>
        </w:rPr>
      </w:pPr>
      <w:r w:rsidRPr="00E110B9">
        <w:rPr>
          <w:color w:val="000000"/>
          <w:sz w:val="28"/>
          <w:szCs w:val="28"/>
          <w:shd w:val="clear" w:color="auto" w:fill="FFFFFF"/>
        </w:rPr>
        <w:t xml:space="preserve">10) </w:t>
      </w:r>
      <w:r w:rsidRPr="00E110B9">
        <w:rPr>
          <w:color w:val="000000"/>
          <w:sz w:val="28"/>
          <w:szCs w:val="28"/>
        </w:rPr>
        <w:t>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p w:rsidR="00127A04" w:rsidRDefault="00127A04" w:rsidP="00127A04">
      <w:pPr>
        <w:ind w:firstLine="709"/>
        <w:jc w:val="both"/>
        <w:rPr>
          <w:color w:val="000000"/>
          <w:sz w:val="28"/>
          <w:szCs w:val="28"/>
        </w:rPr>
      </w:pPr>
    </w:p>
    <w:p w:rsidR="00127A04" w:rsidRDefault="00AD4D2F" w:rsidP="00127A04">
      <w:pPr>
        <w:spacing w:line="360" w:lineRule="auto"/>
        <w:ind w:firstLine="709"/>
        <w:jc w:val="center"/>
        <w:rPr>
          <w:sz w:val="28"/>
          <w:szCs w:val="28"/>
        </w:rPr>
      </w:pPr>
      <m:oMath>
        <m:f>
          <m:fPr>
            <m:ctrlPr>
              <w:rPr>
                <w:rFonts w:ascii="Cambria Math" w:hAnsi="Cambria Math"/>
                <w:i/>
                <w:sz w:val="28"/>
                <w:szCs w:val="28"/>
              </w:rPr>
            </m:ctrlPr>
          </m:fPr>
          <m:num>
            <m:r>
              <w:rPr>
                <w:rFonts w:ascii="Cambria Math" w:hAnsi="Cambria Math"/>
                <w:sz w:val="28"/>
                <w:szCs w:val="28"/>
              </w:rPr>
              <m:t>ПР</m:t>
            </m:r>
          </m:num>
          <m:den>
            <m:r>
              <w:rPr>
                <w:rFonts w:ascii="Cambria Math" w:hAnsi="Cambria Math"/>
                <w:sz w:val="28"/>
                <w:szCs w:val="28"/>
              </w:rPr>
              <m:t>ОБ</m:t>
            </m:r>
          </m:den>
        </m:f>
      </m:oMath>
      <w:r w:rsidR="00127A04" w:rsidRPr="00E110B9">
        <w:rPr>
          <w:sz w:val="28"/>
          <w:szCs w:val="28"/>
        </w:rPr>
        <w:t xml:space="preserve"> ≥ 45%, где</w:t>
      </w:r>
    </w:p>
    <w:p w:rsidR="00127A04" w:rsidRDefault="00127A04" w:rsidP="00127A04">
      <w:pPr>
        <w:tabs>
          <w:tab w:val="left" w:pos="720"/>
          <w:tab w:val="left" w:pos="1152"/>
        </w:tabs>
        <w:ind w:firstLine="709"/>
        <w:jc w:val="both"/>
        <w:rPr>
          <w:color w:val="000000"/>
          <w:sz w:val="28"/>
          <w:szCs w:val="28"/>
        </w:rPr>
      </w:pPr>
      <w:r w:rsidRPr="00E110B9">
        <w:rPr>
          <w:sz w:val="28"/>
          <w:szCs w:val="28"/>
        </w:rPr>
        <w:t>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r w:rsidRPr="00E110B9">
        <w:rPr>
          <w:color w:val="000000"/>
          <w:sz w:val="28"/>
          <w:szCs w:val="28"/>
        </w:rPr>
        <w:t>;</w:t>
      </w:r>
    </w:p>
    <w:p w:rsidR="00127A04" w:rsidRDefault="00127A04" w:rsidP="00127A04">
      <w:pPr>
        <w:tabs>
          <w:tab w:val="left" w:pos="720"/>
          <w:tab w:val="left" w:pos="1152"/>
        </w:tabs>
        <w:ind w:firstLine="709"/>
        <w:jc w:val="both"/>
        <w:rPr>
          <w:sz w:val="28"/>
          <w:szCs w:val="28"/>
        </w:rPr>
      </w:pPr>
      <w:r w:rsidRPr="00E110B9">
        <w:rPr>
          <w:sz w:val="28"/>
          <w:szCs w:val="28"/>
        </w:rPr>
        <w:t>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p w:rsidR="00127A04" w:rsidRDefault="00127A04" w:rsidP="00127A04">
      <w:pPr>
        <w:tabs>
          <w:tab w:val="left" w:pos="720"/>
          <w:tab w:val="left" w:pos="1152"/>
        </w:tabs>
        <w:ind w:firstLine="709"/>
        <w:jc w:val="both"/>
        <w:rPr>
          <w:sz w:val="28"/>
          <w:szCs w:val="28"/>
        </w:rPr>
      </w:pPr>
      <w:r w:rsidRPr="00E110B9">
        <w:rPr>
          <w:sz w:val="28"/>
          <w:szCs w:val="28"/>
        </w:rPr>
        <w:t>При этом отношение суммы операций «РЕПО» к сумме обязательств не должно превышать 45 (сорока пяти) процентов в каждый рабочий день.</w:t>
      </w:r>
    </w:p>
    <w:p w:rsidR="00127A04" w:rsidRDefault="00127A04" w:rsidP="00127A04">
      <w:pPr>
        <w:tabs>
          <w:tab w:val="left" w:pos="720"/>
          <w:tab w:val="left" w:pos="1152"/>
        </w:tabs>
        <w:ind w:firstLine="709"/>
        <w:jc w:val="both"/>
        <w:rPr>
          <w:sz w:val="28"/>
          <w:szCs w:val="28"/>
        </w:rPr>
      </w:pPr>
      <w:r w:rsidRPr="00E110B9">
        <w:rPr>
          <w:sz w:val="28"/>
          <w:szCs w:val="28"/>
        </w:rPr>
        <w:t>Значение отношения среднемесячного значения операций «РЕПО» с ценными бумагами к среднемесячному значению совокупных обязательств, а также отношение суммы операций «РЕПО» к сумме обязательств в каждый рабочий день, указанные в настоящем подпункте, составляет:</w:t>
      </w:r>
    </w:p>
    <w:p w:rsidR="00127A04" w:rsidRDefault="00127A04" w:rsidP="00127A04">
      <w:pPr>
        <w:tabs>
          <w:tab w:val="left" w:pos="720"/>
          <w:tab w:val="left" w:pos="1152"/>
        </w:tabs>
        <w:ind w:firstLine="709"/>
        <w:jc w:val="both"/>
        <w:rPr>
          <w:sz w:val="28"/>
          <w:szCs w:val="28"/>
        </w:rPr>
      </w:pPr>
      <w:r w:rsidRPr="00E110B9">
        <w:rPr>
          <w:sz w:val="28"/>
          <w:szCs w:val="28"/>
        </w:rPr>
        <w:t>не более 45 (сорока пяти) процентов от совокупных обязательств с 1 февраля 2025 года;</w:t>
      </w:r>
    </w:p>
    <w:p w:rsidR="00127A04" w:rsidRDefault="00127A04" w:rsidP="00127A04">
      <w:pPr>
        <w:tabs>
          <w:tab w:val="left" w:pos="720"/>
          <w:tab w:val="left" w:pos="1152"/>
        </w:tabs>
        <w:ind w:firstLine="709"/>
        <w:jc w:val="both"/>
        <w:rPr>
          <w:sz w:val="28"/>
          <w:szCs w:val="28"/>
        </w:rPr>
      </w:pPr>
      <w:r w:rsidRPr="00E110B9">
        <w:rPr>
          <w:sz w:val="28"/>
          <w:szCs w:val="28"/>
        </w:rPr>
        <w:t>не более 40 (сорока) процентов от совокупных обязательств с 1 июля 2025 года;</w:t>
      </w:r>
    </w:p>
    <w:p w:rsidR="00127A04" w:rsidRDefault="00127A04" w:rsidP="00127A04">
      <w:pPr>
        <w:tabs>
          <w:tab w:val="left" w:pos="720"/>
          <w:tab w:val="left" w:pos="1152"/>
        </w:tabs>
        <w:ind w:firstLine="709"/>
        <w:jc w:val="both"/>
        <w:rPr>
          <w:sz w:val="28"/>
          <w:szCs w:val="28"/>
        </w:rPr>
      </w:pPr>
      <w:r w:rsidRPr="00E110B9">
        <w:rPr>
          <w:sz w:val="28"/>
          <w:szCs w:val="28"/>
        </w:rPr>
        <w:t>не более 35 (тридцати пяти) процентов от совокупных обязательств с 1 января 2026 года.</w:t>
      </w:r>
    </w:p>
    <w:p w:rsidR="00127A04" w:rsidRDefault="00127A04" w:rsidP="00127A04">
      <w:pPr>
        <w:tabs>
          <w:tab w:val="left" w:pos="720"/>
          <w:tab w:val="left" w:pos="1152"/>
        </w:tabs>
        <w:ind w:firstLine="709"/>
        <w:jc w:val="both"/>
        <w:rPr>
          <w:sz w:val="28"/>
          <w:szCs w:val="28"/>
        </w:rPr>
      </w:pPr>
      <w:r w:rsidRPr="00E110B9">
        <w:rPr>
          <w:sz w:val="28"/>
          <w:szCs w:val="28"/>
        </w:rPr>
        <w:t xml:space="preserve">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w:t>
      </w:r>
      <w:r w:rsidRPr="00E110B9">
        <w:rPr>
          <w:sz w:val="28"/>
          <w:szCs w:val="28"/>
        </w:rPr>
        <w:lastRenderedPageBreak/>
        <w:t xml:space="preserve">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w:t>
      </w:r>
      <w:r>
        <w:rPr>
          <w:sz w:val="28"/>
          <w:szCs w:val="28"/>
        </w:rPr>
        <w:br/>
      </w:r>
      <w:r w:rsidRPr="00E110B9">
        <w:rPr>
          <w:sz w:val="28"/>
          <w:szCs w:val="28"/>
        </w:rPr>
        <w:t>№ 144.</w:t>
      </w:r>
    </w:p>
    <w:p w:rsidR="00127A04" w:rsidRDefault="00127A04" w:rsidP="00127A04">
      <w:pPr>
        <w:tabs>
          <w:tab w:val="left" w:pos="720"/>
          <w:tab w:val="left" w:pos="1152"/>
        </w:tabs>
        <w:ind w:firstLine="709"/>
        <w:jc w:val="both"/>
        <w:rPr>
          <w:sz w:val="28"/>
          <w:szCs w:val="28"/>
        </w:rPr>
      </w:pPr>
      <w:r w:rsidRPr="00E110B9">
        <w:rPr>
          <w:sz w:val="28"/>
        </w:rPr>
        <w:t>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p w:rsidR="00127A04" w:rsidRDefault="00127A04" w:rsidP="00127A04">
      <w:pPr>
        <w:widowControl w:val="0"/>
        <w:shd w:val="clear" w:color="auto" w:fill="FFFFFF"/>
        <w:ind w:firstLine="709"/>
        <w:jc w:val="both"/>
        <w:textAlignment w:val="baseline"/>
        <w:rPr>
          <w:color w:val="000000"/>
          <w:sz w:val="28"/>
          <w:szCs w:val="28"/>
        </w:rPr>
      </w:pPr>
      <w:r w:rsidRPr="00E110B9">
        <w:rPr>
          <w:color w:val="000000"/>
          <w:sz w:val="28"/>
          <w:szCs w:val="28"/>
        </w:rPr>
        <w:t>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4. Показатели, включенные в расчет факторов, предусмотренных подпунктами 1), 2), 7) и 9) части первой пункта 1 настоящего постановления, дополняются сценариями уполномоченного органа, предоставляемыми уполномоченным органом ежегодно до 1 февраля банкам, включенным в список финансовых организаций, отнесенных к числу системно значимых, в список потенциальных банков, которые могут быть признаны системно значимыми, в соответствии с постановлением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для проведения в срок не позднее 1 апреля отчетного года стресс-тестирования и представления его результатов уполномоченному органу.</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5. Определение факторов, влияющих на ухудшение финансового положения банковского конгломерата, осуществляется по следующей методике:</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1) снижение в отчетном квартале коэффициентов достаточности собственного капитала банковского конгломерата до или ниже уровня, превышающего на 0,02 (ноль целых две сотых) (включительно) минимальные значения коэффициентов достаточности собственного капитала банковского конгломерата, предусмотренных Нормативными значениями и методикой расчетов </w:t>
      </w:r>
      <w:proofErr w:type="spellStart"/>
      <w:r w:rsidRPr="00E110B9">
        <w:rPr>
          <w:color w:val="000000"/>
          <w:spacing w:val="2"/>
          <w:sz w:val="28"/>
          <w:szCs w:val="28"/>
        </w:rPr>
        <w:t>пруденциальных</w:t>
      </w:r>
      <w:proofErr w:type="spellEnd"/>
      <w:r w:rsidRPr="00E110B9">
        <w:rPr>
          <w:color w:val="000000"/>
          <w:spacing w:val="2"/>
          <w:sz w:val="28"/>
          <w:szCs w:val="28"/>
        </w:rPr>
        <w:t xml:space="preserve"> нормативов и иных обязательных к соблюдению норм и лимитов, размером капитала банковского конгломерата, утвержденными постановлением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 (далее - Нормативы № 309);</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 xml:space="preserve">2) увеличение в отчетном квартале коэффициентов максимального размера риска на одного заемщика банковского конгломерата до уровня ниже на 0,01 (ноль целых одна сотая) (включительно) значений коэффициентов </w:t>
      </w:r>
      <w:r w:rsidRPr="00E110B9">
        <w:rPr>
          <w:color w:val="000000"/>
          <w:spacing w:val="2"/>
          <w:sz w:val="28"/>
          <w:szCs w:val="28"/>
        </w:rPr>
        <w:lastRenderedPageBreak/>
        <w:t>максимального размера риска на одного заемщика банковского конгломерата, установленных Нормативами № 309;</w:t>
      </w:r>
    </w:p>
    <w:p w:rsidR="00127A04" w:rsidRDefault="00127A04" w:rsidP="00127A04">
      <w:pPr>
        <w:widowControl w:val="0"/>
        <w:shd w:val="clear" w:color="auto" w:fill="FFFFFF"/>
        <w:ind w:firstLine="709"/>
        <w:jc w:val="both"/>
        <w:textAlignment w:val="baseline"/>
        <w:rPr>
          <w:color w:val="000000"/>
          <w:spacing w:val="2"/>
          <w:sz w:val="28"/>
          <w:szCs w:val="28"/>
        </w:rPr>
      </w:pPr>
      <w:r w:rsidRPr="00E110B9">
        <w:rPr>
          <w:color w:val="000000"/>
          <w:spacing w:val="2"/>
          <w:sz w:val="28"/>
          <w:szCs w:val="28"/>
        </w:rPr>
        <w:t>3)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 до уровня 0,3 (ноль целых три десятых) от собственного капитала банковского конгломерата.</w:t>
      </w:r>
    </w:p>
    <w:p w:rsidR="00127A04" w:rsidRDefault="00127A04" w:rsidP="00127A04">
      <w:pPr>
        <w:widowControl w:val="0"/>
        <w:shd w:val="clear" w:color="auto" w:fill="FFFFFF"/>
        <w:ind w:firstLine="709"/>
        <w:jc w:val="both"/>
        <w:textAlignment w:val="baseline"/>
        <w:rPr>
          <w:color w:val="000000"/>
          <w:spacing w:val="2"/>
          <w:sz w:val="28"/>
          <w:szCs w:val="28"/>
        </w:rPr>
      </w:pPr>
      <w:r w:rsidRPr="006C5DB8">
        <w:rPr>
          <w:color w:val="000000"/>
          <w:spacing w:val="2"/>
          <w:sz w:val="28"/>
          <w:szCs w:val="28"/>
        </w:rPr>
        <w:t>6. Под суммой требований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 информация по которым предусматривается в отчете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приложению 6 к постановлению Правления Национального Банка Республики Казахстан от 27 декабря 2019 года № 258 «</w:t>
      </w:r>
      <w:r w:rsidRPr="006C5DB8">
        <w:rPr>
          <w:color w:val="000000"/>
          <w:spacing w:val="2"/>
          <w:sz w:val="28"/>
        </w:rPr>
        <w:t xml:space="preserve">Об установлении перечня, форм, сроков и Правил представления отчетности о выполнении </w:t>
      </w:r>
      <w:proofErr w:type="spellStart"/>
      <w:r w:rsidRPr="006C5DB8">
        <w:rPr>
          <w:color w:val="000000"/>
          <w:spacing w:val="2"/>
          <w:sz w:val="28"/>
        </w:rPr>
        <w:t>пруденциальных</w:t>
      </w:r>
      <w:proofErr w:type="spellEnd"/>
      <w:r w:rsidRPr="006C5DB8">
        <w:rPr>
          <w:color w:val="000000"/>
          <w:spacing w:val="2"/>
          <w:sz w:val="28"/>
        </w:rPr>
        <w:t xml:space="preserve"> нормативов банковскими конгломератами</w:t>
      </w:r>
      <w:r w:rsidRPr="00E110B9">
        <w:rPr>
          <w:color w:val="000000"/>
          <w:spacing w:val="2"/>
          <w:sz w:val="28"/>
          <w:szCs w:val="28"/>
        </w:rPr>
        <w:t>», зарегистрированному в Реестре государственной регистрации нормативных правовых актов под № 19834.</w:t>
      </w:r>
    </w:p>
    <w:p w:rsidR="00127A04" w:rsidRDefault="00127A04" w:rsidP="00127A04">
      <w:pPr>
        <w:shd w:val="clear" w:color="auto" w:fill="FFFFFF"/>
        <w:tabs>
          <w:tab w:val="left" w:pos="709"/>
          <w:tab w:val="left" w:pos="993"/>
        </w:tabs>
        <w:ind w:firstLine="709"/>
        <w:contextualSpacing/>
        <w:jc w:val="both"/>
        <w:rPr>
          <w:color w:val="000000"/>
          <w:sz w:val="28"/>
          <w:szCs w:val="28"/>
        </w:rPr>
      </w:pPr>
      <w:r w:rsidRPr="00E110B9">
        <w:rPr>
          <w:color w:val="000000"/>
          <w:spacing w:val="2"/>
          <w:sz w:val="28"/>
          <w:szCs w:val="28"/>
        </w:rPr>
        <w:t>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 указанный в Таблице коэффициентов кредитного риска для производных финансовых инструментов.</w:t>
      </w: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p w:rsidR="00127A04" w:rsidRDefault="00127A04" w:rsidP="00127A04">
      <w:pPr>
        <w:widowControl w:val="0"/>
        <w:shd w:val="clear" w:color="auto" w:fill="FFFFFF"/>
        <w:ind w:firstLine="709"/>
        <w:jc w:val="both"/>
        <w:rPr>
          <w:bCs/>
          <w:sz w:val="28"/>
          <w:szCs w:val="28"/>
        </w:rPr>
      </w:pPr>
    </w:p>
    <w:bookmarkEnd w:id="0"/>
    <w:p w:rsidR="00127A04" w:rsidRDefault="00127A04" w:rsidP="00127A04">
      <w:pPr>
        <w:shd w:val="clear" w:color="auto" w:fill="FFFFFF"/>
        <w:tabs>
          <w:tab w:val="left" w:pos="1134"/>
        </w:tabs>
        <w:jc w:val="center"/>
        <w:rPr>
          <w:b/>
          <w:bCs/>
          <w:color w:val="000000"/>
          <w:sz w:val="28"/>
          <w:szCs w:val="28"/>
        </w:rPr>
      </w:pPr>
    </w:p>
    <w:p w:rsidR="00127A04" w:rsidRDefault="00127A04" w:rsidP="00127A04">
      <w:pPr>
        <w:ind w:firstLine="709"/>
        <w:jc w:val="right"/>
        <w:rPr>
          <w:rFonts w:eastAsia="Calibri"/>
          <w:sz w:val="28"/>
          <w:szCs w:val="28"/>
        </w:rPr>
      </w:pPr>
    </w:p>
    <w:p w:rsidR="00127A04" w:rsidRDefault="00127A04">
      <w:pPr>
        <w:jc w:val="right"/>
        <w:rPr>
          <w:rFonts w:eastAsia="Calibri"/>
          <w:sz w:val="28"/>
          <w:szCs w:val="28"/>
        </w:rPr>
      </w:pPr>
    </w:p>
    <w:p w:rsidR="003E46B8" w:rsidRDefault="003E46B8">
      <w:pPr>
        <w:rPr>
          <w:lang w:val="kk-KZ"/>
        </w:rPr>
      </w:pPr>
    </w:p>
    <w:sectPr w:rsidR="003E46B8" w:rsidSect="00127A04">
      <w:headerReference w:type="even" r:id="rId21"/>
      <w:headerReference w:type="default" r:id="rId22"/>
      <w:footerReference w:type="even" r:id="rId23"/>
      <w:footerReference w:type="default" r:id="rId24"/>
      <w:headerReference w:type="first" r:id="rId25"/>
      <w:footerReference w:type="first" r:id="rId26"/>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2F" w:rsidRDefault="00AD4D2F">
      <w:r>
        <w:separator/>
      </w:r>
    </w:p>
  </w:endnote>
  <w:endnote w:type="continuationSeparator" w:id="0">
    <w:p w:rsidR="00AD4D2F" w:rsidRDefault="00AD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2A" w:rsidRDefault="0016652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2A" w:rsidRDefault="0016652A">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52A" w:rsidRDefault="0016652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2F" w:rsidRDefault="00AD4D2F">
      <w:r>
        <w:separator/>
      </w:r>
    </w:p>
  </w:footnote>
  <w:footnote w:type="continuationSeparator" w:id="0">
    <w:p w:rsidR="00AD4D2F" w:rsidRDefault="00AD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04" w:rsidRDefault="00127A04">
    <w:pPr>
      <w:pStyle w:val="a9"/>
      <w:framePr w:wrap="around" w:vAnchor="text" w:hAnchor="margin" w:xAlign="center" w:y="1"/>
      <w:rPr>
        <w:rStyle w:val="af"/>
      </w:rPr>
    </w:pPr>
    <w:r>
      <w:rPr>
        <w:rStyle w:val="af"/>
      </w:rPr>
      <w:fldChar w:fldCharType="begin"/>
    </w:r>
    <w:r>
      <w:rPr>
        <w:rStyle w:val="af"/>
      </w:rPr>
      <w:instrText xml:space="preserve">PAGE </w:instrText>
    </w:r>
    <w:r>
      <w:fldChar w:fldCharType="end"/>
    </w:r>
  </w:p>
  <w:p w:rsidR="00127A04" w:rsidRDefault="00127A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A04" w:rsidRDefault="00127A04">
    <w:pPr>
      <w:pStyle w:val="a9"/>
      <w:framePr w:wrap="around" w:vAnchor="text" w:hAnchor="margin" w:xAlign="center" w:y="1"/>
      <w:rPr>
        <w:rStyle w:val="af"/>
        <w:sz w:val="28"/>
      </w:rPr>
    </w:pPr>
    <w:r>
      <w:rPr>
        <w:rStyle w:val="af"/>
        <w:sz w:val="28"/>
      </w:rPr>
      <w:fldChar w:fldCharType="begin"/>
    </w:r>
    <w:r w:rsidRPr="00C65CD7">
      <w:rPr>
        <w:rStyle w:val="af"/>
        <w:sz w:val="28"/>
      </w:rPr>
      <w:instrText xml:space="preserve">PAGE  </w:instrText>
    </w:r>
    <w:r>
      <w:rPr>
        <w:rStyle w:val="af"/>
        <w:sz w:val="28"/>
      </w:rPr>
      <w:fldChar w:fldCharType="separate"/>
    </w:r>
    <w:r w:rsidRPr="00C65CD7">
      <w:rPr>
        <w:rStyle w:val="af"/>
        <w:noProof/>
        <w:sz w:val="28"/>
      </w:rPr>
      <w:t>2</w:t>
    </w:r>
    <w:r>
      <w:rPr>
        <w:rStyle w:val="af"/>
        <w:sz w:val="28"/>
      </w:rPr>
      <w:fldChar w:fldCharType="end"/>
    </w:r>
  </w:p>
  <w:p w:rsidR="00127A04" w:rsidRDefault="00127A0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AE" w:rsidRPr="00AD5BC4" w:rsidRDefault="000953AE" w:rsidP="000953AE">
    <w:pPr>
      <w:rPr>
        <w:i/>
      </w:rPr>
    </w:pPr>
    <w:r w:rsidRPr="00AD5BC4">
      <w:rPr>
        <w:i/>
      </w:rPr>
      <w:t>Зарегистрировано в Министерстве Юстиции Республики Казахстан 3</w:t>
    </w:r>
    <w:r w:rsidR="0016652A" w:rsidRPr="0016652A">
      <w:rPr>
        <w:i/>
      </w:rPr>
      <w:t>1</w:t>
    </w:r>
    <w:r w:rsidRPr="00AD5BC4">
      <w:rPr>
        <w:i/>
      </w:rPr>
      <w:t xml:space="preserve"> декабря 2024 года под № </w:t>
    </w:r>
    <w:r w:rsidR="0016652A" w:rsidRPr="0016652A">
      <w:rPr>
        <w:i/>
      </w:rPr>
      <w:t>35597</w:t>
    </w:r>
  </w:p>
  <w:p w:rsidR="000953AE" w:rsidRDefault="000953AE"/>
  <w:p w:rsidR="000953AE" w:rsidRDefault="000953AE"/>
  <w:tbl>
    <w:tblPr>
      <w:tblW w:w="10325" w:type="dxa"/>
      <w:tblLayout w:type="fixed"/>
      <w:tblLook w:val="01E0" w:firstRow="1" w:lastRow="1" w:firstColumn="1" w:lastColumn="1" w:noHBand="0" w:noVBand="0"/>
    </w:tblPr>
    <w:tblGrid>
      <w:gridCol w:w="3936"/>
      <w:gridCol w:w="2126"/>
      <w:gridCol w:w="4263"/>
    </w:tblGrid>
    <w:tr w:rsidR="00127A04" w:rsidTr="00127A04">
      <w:trPr>
        <w:trHeight w:val="1348"/>
      </w:trPr>
      <w:tc>
        <w:tcPr>
          <w:tcW w:w="3936" w:type="dxa"/>
          <w:shd w:val="clear" w:color="auto" w:fill="auto"/>
        </w:tcPr>
        <w:p w:rsidR="00127A04" w:rsidRDefault="00127A04">
          <w:pPr>
            <w:spacing w:line="288" w:lineRule="auto"/>
            <w:ind w:right="459"/>
            <w:jc w:val="center"/>
            <w:rPr>
              <w:b/>
              <w:bCs/>
              <w:color w:val="000000" w:themeColor="text1"/>
            </w:rPr>
          </w:pPr>
          <w:r w:rsidRPr="00917591">
            <w:rPr>
              <w:b/>
              <w:bCs/>
              <w:color w:val="000000" w:themeColor="text1"/>
            </w:rPr>
            <w:t>«ҚАЗАҚСТАН РЕСПУБЛИКАСЫНЫҢ</w:t>
          </w:r>
        </w:p>
        <w:p w:rsidR="00127A04" w:rsidRDefault="00127A04">
          <w:pPr>
            <w:spacing w:line="288" w:lineRule="auto"/>
            <w:ind w:right="459"/>
            <w:jc w:val="center"/>
            <w:rPr>
              <w:b/>
              <w:bCs/>
              <w:color w:val="000000" w:themeColor="text1"/>
            </w:rPr>
          </w:pPr>
          <w:r w:rsidRPr="00917591">
            <w:rPr>
              <w:b/>
              <w:bCs/>
              <w:color w:val="000000" w:themeColor="text1"/>
            </w:rPr>
            <w:t>ҚАРЖЫ НАРЫҒЫН РЕТТЕУ ЖӘНЕ ДАМЫТУ АГЕНТТІГІ»</w:t>
          </w:r>
        </w:p>
        <w:p w:rsidR="00127A04" w:rsidRDefault="00127A04">
          <w:pPr>
            <w:spacing w:line="288" w:lineRule="auto"/>
            <w:ind w:right="459"/>
            <w:jc w:val="center"/>
            <w:rPr>
              <w:b/>
              <w:bCs/>
              <w:color w:val="000000" w:themeColor="text1"/>
            </w:rPr>
          </w:pPr>
        </w:p>
        <w:p w:rsidR="00127A04" w:rsidRDefault="00127A04">
          <w:pPr>
            <w:spacing w:line="288" w:lineRule="auto"/>
            <w:ind w:right="459"/>
            <w:jc w:val="center"/>
            <w:rPr>
              <w:b/>
              <w:color w:val="000000" w:themeColor="text1"/>
              <w:sz w:val="32"/>
              <w:szCs w:val="32"/>
              <w:lang w:val="kk-KZ"/>
            </w:rPr>
          </w:pPr>
          <w:r w:rsidRPr="00917591">
            <w:rPr>
              <w:b/>
              <w:bCs/>
              <w:color w:val="000000" w:themeColor="text1"/>
            </w:rPr>
            <w:t>РЕСПУБЛИКАЛЫҚ МЕМЛЕКЕТТІК МЕКЕМЕСІ</w:t>
          </w:r>
        </w:p>
      </w:tc>
      <w:tc>
        <w:tcPr>
          <w:tcW w:w="2126" w:type="dxa"/>
          <w:shd w:val="clear" w:color="auto" w:fill="auto"/>
        </w:tcPr>
        <w:p w:rsidR="00127A04" w:rsidRDefault="00127A04">
          <w:pPr>
            <w:jc w:val="center"/>
            <w:rPr>
              <w:color w:val="000000" w:themeColor="text1"/>
              <w:sz w:val="22"/>
              <w:szCs w:val="22"/>
              <w:lang w:val="kk-KZ"/>
            </w:rPr>
          </w:pPr>
          <w:r>
            <w:rPr>
              <w:noProof/>
              <w:color w:val="000000" w:themeColor="text1"/>
              <w:sz w:val="22"/>
              <w:szCs w:val="22"/>
            </w:rPr>
            <w:drawing>
              <wp:inline distT="0" distB="0" distL="0" distR="0">
                <wp:extent cx="972820" cy="972820"/>
                <wp:effectExtent l="0" t="0" r="0" b="0"/>
                <wp:docPr id="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127A04" w:rsidRDefault="00127A04">
          <w:pPr>
            <w:spacing w:line="288" w:lineRule="auto"/>
            <w:jc w:val="center"/>
            <w:rPr>
              <w:b/>
              <w:bCs/>
              <w:color w:val="000000" w:themeColor="text1"/>
              <w:lang w:val="kk-KZ"/>
            </w:rPr>
          </w:pPr>
          <w:r w:rsidRPr="00917591">
            <w:rPr>
              <w:b/>
              <w:bCs/>
              <w:color w:val="000000" w:themeColor="text1"/>
              <w:lang w:val="kk-KZ"/>
            </w:rPr>
            <w:t>РЕСПУБЛИКАНСКОЕ ГОСУДАРСТВЕННОЕ УЧРЕЖДЕНИЕ</w:t>
          </w:r>
        </w:p>
        <w:p w:rsidR="00127A04" w:rsidRDefault="00127A04">
          <w:pPr>
            <w:spacing w:line="288" w:lineRule="auto"/>
            <w:jc w:val="center"/>
            <w:rPr>
              <w:b/>
              <w:bCs/>
              <w:color w:val="000000" w:themeColor="text1"/>
              <w:lang w:val="kk-KZ"/>
            </w:rPr>
          </w:pPr>
        </w:p>
        <w:p w:rsidR="00127A04" w:rsidRDefault="00127A04">
          <w:pPr>
            <w:spacing w:line="288" w:lineRule="auto"/>
            <w:jc w:val="center"/>
            <w:rPr>
              <w:b/>
              <w:bCs/>
              <w:color w:val="000000" w:themeColor="text1"/>
              <w:lang w:val="kk-KZ"/>
            </w:rPr>
          </w:pPr>
          <w:r w:rsidRPr="00917591">
            <w:rPr>
              <w:b/>
              <w:bCs/>
              <w:color w:val="000000" w:themeColor="text1"/>
              <w:lang w:val="kk-KZ"/>
            </w:rPr>
            <w:t>«АГЕНТСТВО РЕСПУБЛИКИ</w:t>
          </w:r>
        </w:p>
        <w:p w:rsidR="00127A04" w:rsidRDefault="00127A04">
          <w:pPr>
            <w:spacing w:line="288" w:lineRule="auto"/>
            <w:jc w:val="center"/>
            <w:rPr>
              <w:b/>
              <w:bCs/>
              <w:color w:val="000000" w:themeColor="text1"/>
              <w:lang w:val="kk-KZ"/>
            </w:rPr>
          </w:pPr>
          <w:r w:rsidRPr="00917591">
            <w:rPr>
              <w:b/>
              <w:bCs/>
              <w:color w:val="000000" w:themeColor="text1"/>
              <w:lang w:val="kk-KZ"/>
            </w:rPr>
            <w:t>КАЗАХСТАН ПО РЕГУЛИРОВАНИЮ</w:t>
          </w:r>
        </w:p>
        <w:p w:rsidR="00127A04" w:rsidRDefault="00127A04">
          <w:pPr>
            <w:spacing w:line="288" w:lineRule="auto"/>
            <w:jc w:val="center"/>
            <w:rPr>
              <w:b/>
              <w:color w:val="000000" w:themeColor="text1"/>
              <w:sz w:val="29"/>
              <w:szCs w:val="29"/>
              <w:lang w:val="kk-KZ"/>
            </w:rPr>
          </w:pPr>
          <w:r w:rsidRPr="00917591">
            <w:rPr>
              <w:b/>
              <w:bCs/>
              <w:color w:val="000000" w:themeColor="text1"/>
              <w:lang w:val="kk-KZ"/>
            </w:rPr>
            <w:t>И РАЗВИТИЮ ФИНАНСОВОГО РЫНКА»</w:t>
          </w:r>
        </w:p>
      </w:tc>
    </w:tr>
    <w:tr w:rsidR="00127A04" w:rsidTr="00127A04">
      <w:trPr>
        <w:trHeight w:val="591"/>
      </w:trPr>
      <w:tc>
        <w:tcPr>
          <w:tcW w:w="3936" w:type="dxa"/>
          <w:shd w:val="clear" w:color="auto" w:fill="auto"/>
        </w:tcPr>
        <w:p w:rsidR="00127A04" w:rsidRDefault="00127A04">
          <w:pPr>
            <w:widowControl w:val="0"/>
            <w:ind w:right="459"/>
            <w:jc w:val="center"/>
            <w:rPr>
              <w:b/>
              <w:bCs/>
              <w:color w:val="000000" w:themeColor="text1"/>
              <w:sz w:val="22"/>
              <w:szCs w:val="22"/>
            </w:rPr>
          </w:pPr>
          <w:r>
            <w:rPr>
              <w:noProof/>
              <w:color w:val="000000" w:themeColor="text1"/>
              <w:sz w:val="22"/>
              <w:szCs w:val="22"/>
            </w:rPr>
            <mc:AlternateContent>
              <mc:Choice Requires="wps">
                <w:drawing>
                  <wp:anchor distT="0" distB="0" distL="114300" distR="114300" simplePos="0" relativeHeight="251656192" behindDoc="0" locked="0" layoutInCell="1" hidden="0" allowOverlap="1">
                    <wp:simplePos x="0" y="0"/>
                    <wp:positionH relativeFrom="column">
                      <wp:posOffset>33655</wp:posOffset>
                    </wp:positionH>
                    <wp:positionV relativeFrom="page">
                      <wp:posOffset>17780</wp:posOffset>
                    </wp:positionV>
                    <wp:extent cx="6411595" cy="0"/>
                    <wp:effectExtent l="0" t="0" r="0" b="0"/>
                    <wp:wrapNone/>
                    <wp:docPr id="186"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chemeClr val="tx1"/>
                              </a:solidFill>
                              <a:round/>
                            </a:ln>
                          </wps:spPr>
                          <wps:bodyPr/>
                        </wps:wsp>
                      </a:graphicData>
                    </a:graphic>
                    <wp14:sizeRelH relativeFrom="page">
                      <wp14:pctWidth>0</wp14:pctWidth>
                    </wp14:sizeRelH>
                    <wp14:sizeRelV relativeFrom="page">
                      <wp14:pctHeight>0</wp14:pctHeight>
                    </wp14:sizeRelV>
                  </wp:anchor>
                </w:drawing>
              </mc:Choice>
              <mc:Fallback>
                <w:pict>
                  <v:line w14:anchorId="2180A24A"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5pt,1.4pt" to="5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" strokecolor="black [3213]" strokeweight="1.25pt">
                    <o:lock v:ext="edit" aspectratio="t" shapetype="f"/>
                    <w10:wrap anchory="page"/>
                  </v:line>
                </w:pict>
              </mc:Fallback>
            </mc:AlternateContent>
          </w:r>
        </w:p>
        <w:p w:rsidR="00127A04" w:rsidRDefault="00127A04">
          <w:pPr>
            <w:widowControl w:val="0"/>
            <w:ind w:right="459"/>
            <w:jc w:val="center"/>
            <w:rPr>
              <w:b/>
              <w:bCs/>
              <w:color w:val="000000" w:themeColor="text1"/>
              <w:sz w:val="22"/>
              <w:szCs w:val="22"/>
            </w:rPr>
          </w:pPr>
          <w:r w:rsidRPr="00917591">
            <w:rPr>
              <w:b/>
              <w:bCs/>
              <w:color w:val="000000" w:themeColor="text1"/>
              <w:sz w:val="22"/>
              <w:szCs w:val="22"/>
            </w:rPr>
            <w:t>БАСҚАРМАСЫНЫҢ</w:t>
          </w:r>
        </w:p>
        <w:p w:rsidR="00127A04" w:rsidRDefault="00127A04">
          <w:pPr>
            <w:widowControl w:val="0"/>
            <w:ind w:right="459"/>
            <w:jc w:val="center"/>
            <w:rPr>
              <w:b/>
              <w:bCs/>
              <w:color w:val="000000" w:themeColor="text1"/>
              <w:sz w:val="22"/>
              <w:szCs w:val="22"/>
            </w:rPr>
          </w:pPr>
          <w:r w:rsidRPr="00917591">
            <w:rPr>
              <w:b/>
              <w:bCs/>
              <w:color w:val="000000" w:themeColor="text1"/>
              <w:sz w:val="22"/>
              <w:szCs w:val="22"/>
            </w:rPr>
            <w:t>ҚАУЛЫСЫ</w:t>
          </w:r>
        </w:p>
      </w:tc>
      <w:tc>
        <w:tcPr>
          <w:tcW w:w="2126" w:type="dxa"/>
          <w:shd w:val="clear" w:color="auto" w:fill="auto"/>
        </w:tcPr>
        <w:p w:rsidR="00127A04" w:rsidRDefault="00127A04">
          <w:pPr>
            <w:jc w:val="center"/>
            <w:rPr>
              <w:color w:val="000000" w:themeColor="text1"/>
              <w:sz w:val="22"/>
              <w:szCs w:val="22"/>
              <w:lang w:val="kk-KZ"/>
            </w:rPr>
          </w:pPr>
        </w:p>
      </w:tc>
      <w:tc>
        <w:tcPr>
          <w:tcW w:w="4263" w:type="dxa"/>
          <w:shd w:val="clear" w:color="auto" w:fill="auto"/>
        </w:tcPr>
        <w:p w:rsidR="00127A04" w:rsidRDefault="00127A04">
          <w:pPr>
            <w:spacing w:line="288" w:lineRule="auto"/>
            <w:jc w:val="center"/>
            <w:rPr>
              <w:b/>
              <w:bCs/>
              <w:color w:val="000000" w:themeColor="text1"/>
              <w:sz w:val="22"/>
              <w:szCs w:val="22"/>
            </w:rPr>
          </w:pPr>
        </w:p>
        <w:p w:rsidR="00127A04" w:rsidRDefault="00127A04">
          <w:pPr>
            <w:spacing w:line="288" w:lineRule="auto"/>
            <w:jc w:val="center"/>
            <w:rPr>
              <w:b/>
              <w:bCs/>
              <w:color w:val="000000" w:themeColor="text1"/>
              <w:sz w:val="22"/>
              <w:szCs w:val="22"/>
            </w:rPr>
          </w:pPr>
          <w:r w:rsidRPr="00917591">
            <w:rPr>
              <w:b/>
              <w:bCs/>
              <w:color w:val="000000" w:themeColor="text1"/>
              <w:sz w:val="22"/>
              <w:szCs w:val="22"/>
            </w:rPr>
            <w:t xml:space="preserve">ПОСТАНОВЛЕНИЕ </w:t>
          </w:r>
        </w:p>
        <w:p w:rsidR="00127A04" w:rsidRDefault="00127A04">
          <w:pPr>
            <w:spacing w:line="288" w:lineRule="auto"/>
            <w:jc w:val="center"/>
            <w:rPr>
              <w:b/>
              <w:bCs/>
              <w:color w:val="000000" w:themeColor="text1"/>
              <w:lang w:val="kk-KZ"/>
            </w:rPr>
          </w:pPr>
          <w:r w:rsidRPr="00917591">
            <w:rPr>
              <w:b/>
              <w:bCs/>
              <w:color w:val="000000" w:themeColor="text1"/>
              <w:sz w:val="22"/>
              <w:szCs w:val="22"/>
            </w:rPr>
            <w:t>ПРАВЛЕНИЯ</w:t>
          </w:r>
        </w:p>
      </w:tc>
    </w:tr>
  </w:tbl>
  <w:p w:rsidR="00127A04" w:rsidRDefault="00127A04">
    <w:pPr>
      <w:pStyle w:val="a9"/>
      <w:rPr>
        <w:color w:val="000000" w:themeColor="text1"/>
        <w:sz w:val="22"/>
        <w:szCs w:val="22"/>
        <w:lang w:val="kk-KZ"/>
      </w:rPr>
    </w:pPr>
  </w:p>
  <w:p w:rsidR="00127A04" w:rsidRDefault="00127A04">
    <w:pPr>
      <w:pStyle w:val="a9"/>
      <w:rPr>
        <w:color w:val="000000" w:themeColor="text1"/>
        <w:sz w:val="22"/>
        <w:szCs w:val="22"/>
      </w:rPr>
    </w:pPr>
    <w:r>
      <w:rPr>
        <w:b/>
        <w:bCs/>
        <w:color w:val="000000" w:themeColor="text1"/>
        <w:sz w:val="22"/>
        <w:szCs w:val="22"/>
        <w:lang w:eastAsia="ru-RU"/>
      </w:rPr>
      <w:t xml:space="preserve">                         </w:t>
    </w:r>
    <w:proofErr w:type="gramStart"/>
    <w:r w:rsidRPr="00917591">
      <w:rPr>
        <w:b/>
        <w:bCs/>
        <w:color w:val="000000" w:themeColor="text1"/>
        <w:sz w:val="22"/>
        <w:szCs w:val="22"/>
        <w:lang w:eastAsia="ru-RU"/>
      </w:rPr>
      <w:t xml:space="preserve">№  </w:t>
    </w:r>
    <w:r>
      <w:rPr>
        <w:b/>
        <w:bCs/>
        <w:color w:val="000000" w:themeColor="text1"/>
        <w:sz w:val="22"/>
        <w:szCs w:val="22"/>
        <w:lang w:eastAsia="ru-RU"/>
      </w:rPr>
      <w:t>90</w:t>
    </w:r>
    <w:proofErr w:type="gramEnd"/>
    <w:r>
      <w:rPr>
        <w:b/>
        <w:bCs/>
        <w:color w:val="000000" w:themeColor="text1"/>
        <w:sz w:val="22"/>
        <w:szCs w:val="22"/>
        <w:lang w:eastAsia="ru-RU"/>
      </w:rPr>
      <w:t xml:space="preserve"> </w:t>
    </w:r>
    <w:r w:rsidRPr="00917591">
      <w:rPr>
        <w:b/>
        <w:bCs/>
        <w:color w:val="000000" w:themeColor="text1"/>
        <w:sz w:val="22"/>
        <w:szCs w:val="22"/>
        <w:lang w:eastAsia="ru-RU"/>
      </w:rPr>
      <w:t xml:space="preserve">                                                             </w:t>
    </w:r>
    <w:r>
      <w:rPr>
        <w:b/>
        <w:bCs/>
        <w:color w:val="000000" w:themeColor="text1"/>
        <w:sz w:val="22"/>
        <w:szCs w:val="22"/>
        <w:lang w:eastAsia="ru-RU"/>
      </w:rPr>
      <w:t xml:space="preserve">                          </w:t>
    </w:r>
    <w:r w:rsidRPr="00917591">
      <w:rPr>
        <w:b/>
        <w:bCs/>
        <w:color w:val="000000" w:themeColor="text1"/>
        <w:sz w:val="22"/>
        <w:szCs w:val="22"/>
        <w:lang w:eastAsia="ru-RU"/>
      </w:rPr>
      <w:t>от «</w:t>
    </w:r>
    <w:r>
      <w:rPr>
        <w:b/>
        <w:bCs/>
        <w:color w:val="000000" w:themeColor="text1"/>
        <w:sz w:val="22"/>
        <w:szCs w:val="22"/>
        <w:lang w:eastAsia="ru-RU"/>
      </w:rPr>
      <w:t>27</w:t>
    </w:r>
    <w:r w:rsidRPr="00917591">
      <w:rPr>
        <w:b/>
        <w:bCs/>
        <w:color w:val="000000" w:themeColor="text1"/>
        <w:sz w:val="22"/>
        <w:szCs w:val="22"/>
        <w:lang w:eastAsia="ru-RU"/>
      </w:rPr>
      <w:t xml:space="preserve">»  </w:t>
    </w:r>
    <w:r>
      <w:rPr>
        <w:b/>
        <w:bCs/>
        <w:color w:val="000000" w:themeColor="text1"/>
        <w:sz w:val="22"/>
        <w:szCs w:val="22"/>
        <w:lang w:eastAsia="ru-RU"/>
      </w:rPr>
      <w:t>декабря</w:t>
    </w:r>
    <w:r w:rsidRPr="00917591">
      <w:rPr>
        <w:b/>
        <w:bCs/>
        <w:color w:val="000000" w:themeColor="text1"/>
        <w:sz w:val="22"/>
        <w:szCs w:val="22"/>
        <w:lang w:eastAsia="ru-RU"/>
      </w:rPr>
      <w:t xml:space="preserve">  </w:t>
    </w:r>
    <w:r w:rsidRPr="007B1E95">
      <w:rPr>
        <w:b/>
        <w:bCs/>
        <w:color w:val="000000" w:themeColor="text1"/>
        <w:sz w:val="22"/>
        <w:szCs w:val="22"/>
        <w:lang w:eastAsia="ru-RU"/>
      </w:rPr>
      <w:t>20</w:t>
    </w:r>
    <w:r w:rsidRPr="007B1E95">
      <w:rPr>
        <w:b/>
        <w:color w:val="000000" w:themeColor="text1"/>
        <w:sz w:val="22"/>
        <w:szCs w:val="22"/>
        <w:lang w:val="kk-KZ"/>
      </w:rPr>
      <w:t>24</w:t>
    </w:r>
    <w:r w:rsidRPr="007B1E95">
      <w:rPr>
        <w:b/>
        <w:bCs/>
        <w:color w:val="000000" w:themeColor="text1"/>
        <w:sz w:val="22"/>
        <w:szCs w:val="22"/>
        <w:lang w:eastAsia="ru-RU"/>
      </w:rPr>
      <w:t xml:space="preserve"> </w:t>
    </w:r>
    <w:r w:rsidRPr="00917591">
      <w:rPr>
        <w:b/>
        <w:bCs/>
        <w:color w:val="000000" w:themeColor="text1"/>
        <w:sz w:val="22"/>
        <w:szCs w:val="22"/>
        <w:lang w:eastAsia="ru-RU"/>
      </w:rPr>
      <w:t xml:space="preserve"> года</w:t>
    </w:r>
  </w:p>
  <w:p w:rsidR="00127A04" w:rsidRDefault="00127A04">
    <w:pPr>
      <w:rPr>
        <w:color w:val="3A7234"/>
        <w:sz w:val="14"/>
        <w:szCs w:val="14"/>
        <w:lang w:val="kk-KZ"/>
      </w:rPr>
    </w:pPr>
  </w:p>
  <w:p w:rsidR="00127A04" w:rsidRDefault="00127A04">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AE7"/>
    <w:multiLevelType w:val="multilevel"/>
    <w:tmpl w:val="4330D41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03D360A3"/>
    <w:multiLevelType w:val="hybridMultilevel"/>
    <w:tmpl w:val="35AC50F8"/>
    <w:lvl w:ilvl="0" w:tplc="D52ED3C8">
      <w:start w:val="1"/>
      <w:numFmt w:val="decimal"/>
      <w:lvlText w:val="%1)"/>
      <w:lvlJc w:val="left"/>
      <w:pPr>
        <w:ind w:left="1069" w:hanging="360"/>
      </w:pPr>
      <w:rPr>
        <w:rFonts w:hint="default"/>
      </w:rPr>
    </w:lvl>
    <w:lvl w:ilvl="1" w:tplc="25CEC784">
      <w:start w:val="1"/>
      <w:numFmt w:val="lowerLetter"/>
      <w:lvlText w:val="%2."/>
      <w:lvlJc w:val="left"/>
      <w:pPr>
        <w:ind w:left="1789" w:hanging="360"/>
      </w:pPr>
    </w:lvl>
    <w:lvl w:ilvl="2" w:tplc="930CD834">
      <w:start w:val="1"/>
      <w:numFmt w:val="lowerRoman"/>
      <w:lvlText w:val="%3."/>
      <w:lvlJc w:val="right"/>
      <w:pPr>
        <w:ind w:left="2509" w:hanging="180"/>
      </w:pPr>
    </w:lvl>
    <w:lvl w:ilvl="3" w:tplc="E02A58E6">
      <w:start w:val="1"/>
      <w:numFmt w:val="decimal"/>
      <w:lvlText w:val="%4."/>
      <w:lvlJc w:val="left"/>
      <w:pPr>
        <w:ind w:left="3229" w:hanging="360"/>
      </w:pPr>
    </w:lvl>
    <w:lvl w:ilvl="4" w:tplc="09BCED02">
      <w:start w:val="1"/>
      <w:numFmt w:val="lowerLetter"/>
      <w:lvlText w:val="%5."/>
      <w:lvlJc w:val="left"/>
      <w:pPr>
        <w:ind w:left="3949" w:hanging="360"/>
      </w:pPr>
    </w:lvl>
    <w:lvl w:ilvl="5" w:tplc="12801120">
      <w:start w:val="1"/>
      <w:numFmt w:val="lowerRoman"/>
      <w:lvlText w:val="%6."/>
      <w:lvlJc w:val="right"/>
      <w:pPr>
        <w:ind w:left="4669" w:hanging="180"/>
      </w:pPr>
    </w:lvl>
    <w:lvl w:ilvl="6" w:tplc="3F6C86C6">
      <w:start w:val="1"/>
      <w:numFmt w:val="decimal"/>
      <w:lvlText w:val="%7."/>
      <w:lvlJc w:val="left"/>
      <w:pPr>
        <w:ind w:left="5389" w:hanging="360"/>
      </w:pPr>
    </w:lvl>
    <w:lvl w:ilvl="7" w:tplc="E6D03CD8">
      <w:start w:val="1"/>
      <w:numFmt w:val="lowerLetter"/>
      <w:lvlText w:val="%8."/>
      <w:lvlJc w:val="left"/>
      <w:pPr>
        <w:ind w:left="6109" w:hanging="360"/>
      </w:pPr>
    </w:lvl>
    <w:lvl w:ilvl="8" w:tplc="921A56BC">
      <w:start w:val="1"/>
      <w:numFmt w:val="lowerRoman"/>
      <w:lvlText w:val="%9."/>
      <w:lvlJc w:val="right"/>
      <w:pPr>
        <w:ind w:left="6829" w:hanging="180"/>
      </w:pPr>
    </w:lvl>
  </w:abstractNum>
  <w:abstractNum w:abstractNumId="2" w15:restartNumberingAfterBreak="0">
    <w:nsid w:val="09F8331E"/>
    <w:multiLevelType w:val="hybridMultilevel"/>
    <w:tmpl w:val="7A06C560"/>
    <w:lvl w:ilvl="0" w:tplc="9B60416E">
      <w:start w:val="1"/>
      <w:numFmt w:val="decimal"/>
      <w:lvlText w:val="%1."/>
      <w:lvlJc w:val="left"/>
      <w:pPr>
        <w:ind w:left="891" w:hanging="465"/>
      </w:pPr>
      <w:rPr>
        <w:rFonts w:hint="default"/>
      </w:rPr>
    </w:lvl>
    <w:lvl w:ilvl="1" w:tplc="94608F64">
      <w:start w:val="1"/>
      <w:numFmt w:val="lowerLetter"/>
      <w:lvlText w:val="%2."/>
      <w:lvlJc w:val="left"/>
      <w:pPr>
        <w:ind w:left="1789" w:hanging="360"/>
      </w:pPr>
    </w:lvl>
    <w:lvl w:ilvl="2" w:tplc="8AF0C0F2">
      <w:start w:val="1"/>
      <w:numFmt w:val="lowerRoman"/>
      <w:lvlText w:val="%3."/>
      <w:lvlJc w:val="right"/>
      <w:pPr>
        <w:ind w:left="2509" w:hanging="180"/>
      </w:pPr>
    </w:lvl>
    <w:lvl w:ilvl="3" w:tplc="7938E884">
      <w:start w:val="1"/>
      <w:numFmt w:val="decimal"/>
      <w:lvlText w:val="%4."/>
      <w:lvlJc w:val="left"/>
      <w:pPr>
        <w:ind w:left="3229" w:hanging="360"/>
      </w:pPr>
    </w:lvl>
    <w:lvl w:ilvl="4" w:tplc="C716245E">
      <w:start w:val="1"/>
      <w:numFmt w:val="lowerLetter"/>
      <w:lvlText w:val="%5."/>
      <w:lvlJc w:val="left"/>
      <w:pPr>
        <w:ind w:left="3949" w:hanging="360"/>
      </w:pPr>
    </w:lvl>
    <w:lvl w:ilvl="5" w:tplc="7264F1A8">
      <w:start w:val="1"/>
      <w:numFmt w:val="lowerRoman"/>
      <w:lvlText w:val="%6."/>
      <w:lvlJc w:val="right"/>
      <w:pPr>
        <w:ind w:left="4669" w:hanging="180"/>
      </w:pPr>
    </w:lvl>
    <w:lvl w:ilvl="6" w:tplc="67C43CD0">
      <w:start w:val="1"/>
      <w:numFmt w:val="decimal"/>
      <w:lvlText w:val="%7."/>
      <w:lvlJc w:val="left"/>
      <w:pPr>
        <w:ind w:left="5389" w:hanging="360"/>
      </w:pPr>
    </w:lvl>
    <w:lvl w:ilvl="7" w:tplc="50FC2ED2">
      <w:start w:val="1"/>
      <w:numFmt w:val="lowerLetter"/>
      <w:lvlText w:val="%8."/>
      <w:lvlJc w:val="left"/>
      <w:pPr>
        <w:ind w:left="6109" w:hanging="360"/>
      </w:pPr>
    </w:lvl>
    <w:lvl w:ilvl="8" w:tplc="984E8A8C">
      <w:start w:val="1"/>
      <w:numFmt w:val="lowerRoman"/>
      <w:lvlText w:val="%9."/>
      <w:lvlJc w:val="right"/>
      <w:pPr>
        <w:ind w:left="6829" w:hanging="180"/>
      </w:pPr>
    </w:lvl>
  </w:abstractNum>
  <w:abstractNum w:abstractNumId="3" w15:restartNumberingAfterBreak="0">
    <w:nsid w:val="0A0B7314"/>
    <w:multiLevelType w:val="multilevel"/>
    <w:tmpl w:val="3766BD6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28987F19"/>
    <w:multiLevelType w:val="multilevel"/>
    <w:tmpl w:val="57444F9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291F32FB"/>
    <w:multiLevelType w:val="hybridMultilevel"/>
    <w:tmpl w:val="205CC8CC"/>
    <w:lvl w:ilvl="0" w:tplc="DBCA9176">
      <w:start w:val="1"/>
      <w:numFmt w:val="decimal"/>
      <w:lvlText w:val="%1."/>
      <w:lvlJc w:val="left"/>
      <w:pPr>
        <w:tabs>
          <w:tab w:val="num" w:pos="1669"/>
        </w:tabs>
        <w:ind w:left="1669" w:hanging="360"/>
      </w:pPr>
    </w:lvl>
    <w:lvl w:ilvl="1" w:tplc="F18C1966">
      <w:start w:val="1"/>
      <w:numFmt w:val="lowerLetter"/>
      <w:lvlText w:val="%2."/>
      <w:lvlJc w:val="left"/>
      <w:pPr>
        <w:tabs>
          <w:tab w:val="num" w:pos="2389"/>
        </w:tabs>
        <w:ind w:left="2389" w:hanging="360"/>
      </w:pPr>
    </w:lvl>
    <w:lvl w:ilvl="2" w:tplc="DF44EFF8">
      <w:start w:val="1"/>
      <w:numFmt w:val="lowerRoman"/>
      <w:lvlText w:val="%3."/>
      <w:lvlJc w:val="right"/>
      <w:pPr>
        <w:tabs>
          <w:tab w:val="num" w:pos="3109"/>
        </w:tabs>
        <w:ind w:left="3109" w:hanging="180"/>
      </w:pPr>
    </w:lvl>
    <w:lvl w:ilvl="3" w:tplc="C316CAEE">
      <w:start w:val="1"/>
      <w:numFmt w:val="decimal"/>
      <w:lvlText w:val="%4."/>
      <w:lvlJc w:val="left"/>
      <w:pPr>
        <w:tabs>
          <w:tab w:val="num" w:pos="3829"/>
        </w:tabs>
        <w:ind w:left="3829" w:hanging="360"/>
      </w:pPr>
    </w:lvl>
    <w:lvl w:ilvl="4" w:tplc="9C5C0110">
      <w:start w:val="1"/>
      <w:numFmt w:val="lowerLetter"/>
      <w:lvlText w:val="%5."/>
      <w:lvlJc w:val="left"/>
      <w:pPr>
        <w:tabs>
          <w:tab w:val="num" w:pos="4549"/>
        </w:tabs>
        <w:ind w:left="4549" w:hanging="360"/>
      </w:pPr>
    </w:lvl>
    <w:lvl w:ilvl="5" w:tplc="306A974E">
      <w:start w:val="1"/>
      <w:numFmt w:val="lowerRoman"/>
      <w:lvlText w:val="%6."/>
      <w:lvlJc w:val="right"/>
      <w:pPr>
        <w:tabs>
          <w:tab w:val="num" w:pos="5269"/>
        </w:tabs>
        <w:ind w:left="5269" w:hanging="180"/>
      </w:pPr>
    </w:lvl>
    <w:lvl w:ilvl="6" w:tplc="1C763852">
      <w:start w:val="1"/>
      <w:numFmt w:val="decimal"/>
      <w:lvlText w:val="%7."/>
      <w:lvlJc w:val="left"/>
      <w:pPr>
        <w:tabs>
          <w:tab w:val="num" w:pos="5989"/>
        </w:tabs>
        <w:ind w:left="5989" w:hanging="360"/>
      </w:pPr>
    </w:lvl>
    <w:lvl w:ilvl="7" w:tplc="056C664C">
      <w:start w:val="1"/>
      <w:numFmt w:val="lowerLetter"/>
      <w:lvlText w:val="%8."/>
      <w:lvlJc w:val="left"/>
      <w:pPr>
        <w:tabs>
          <w:tab w:val="num" w:pos="6709"/>
        </w:tabs>
        <w:ind w:left="6709" w:hanging="360"/>
      </w:pPr>
    </w:lvl>
    <w:lvl w:ilvl="8" w:tplc="C8F0506C">
      <w:start w:val="1"/>
      <w:numFmt w:val="lowerRoman"/>
      <w:lvlText w:val="%9."/>
      <w:lvlJc w:val="right"/>
      <w:pPr>
        <w:tabs>
          <w:tab w:val="num" w:pos="7429"/>
        </w:tabs>
        <w:ind w:left="7429" w:hanging="180"/>
      </w:pPr>
    </w:lvl>
  </w:abstractNum>
  <w:abstractNum w:abstractNumId="6" w15:restartNumberingAfterBreak="0">
    <w:nsid w:val="3B5F66C7"/>
    <w:multiLevelType w:val="multilevel"/>
    <w:tmpl w:val="5F40B81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3F7411BF"/>
    <w:multiLevelType w:val="multilevel"/>
    <w:tmpl w:val="F42E2BE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48D136B9"/>
    <w:multiLevelType w:val="multilevel"/>
    <w:tmpl w:val="20C0A62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9" w15:restartNumberingAfterBreak="0">
    <w:nsid w:val="4E0E2EA6"/>
    <w:multiLevelType w:val="hybridMultilevel"/>
    <w:tmpl w:val="929CE65A"/>
    <w:lvl w:ilvl="0" w:tplc="CE5A0C4C">
      <w:start w:val="1"/>
      <w:numFmt w:val="decimal"/>
      <w:lvlText w:val="%1."/>
      <w:lvlJc w:val="left"/>
      <w:pPr>
        <w:ind w:left="891" w:hanging="465"/>
      </w:pPr>
      <w:rPr>
        <w:rFonts w:hint="default"/>
      </w:rPr>
    </w:lvl>
    <w:lvl w:ilvl="1" w:tplc="4036B2D4">
      <w:start w:val="1"/>
      <w:numFmt w:val="lowerLetter"/>
      <w:lvlText w:val="%2."/>
      <w:lvlJc w:val="left"/>
      <w:pPr>
        <w:ind w:left="1789" w:hanging="360"/>
      </w:pPr>
    </w:lvl>
    <w:lvl w:ilvl="2" w:tplc="E362A836">
      <w:start w:val="1"/>
      <w:numFmt w:val="lowerRoman"/>
      <w:lvlText w:val="%3."/>
      <w:lvlJc w:val="right"/>
      <w:pPr>
        <w:ind w:left="2509" w:hanging="180"/>
      </w:pPr>
    </w:lvl>
    <w:lvl w:ilvl="3" w:tplc="D0F6F78A">
      <w:start w:val="1"/>
      <w:numFmt w:val="decimal"/>
      <w:lvlText w:val="%4."/>
      <w:lvlJc w:val="left"/>
      <w:pPr>
        <w:ind w:left="3229" w:hanging="360"/>
      </w:pPr>
    </w:lvl>
    <w:lvl w:ilvl="4" w:tplc="1D78DE2C">
      <w:start w:val="1"/>
      <w:numFmt w:val="lowerLetter"/>
      <w:lvlText w:val="%5."/>
      <w:lvlJc w:val="left"/>
      <w:pPr>
        <w:ind w:left="3949" w:hanging="360"/>
      </w:pPr>
    </w:lvl>
    <w:lvl w:ilvl="5" w:tplc="E1FE5B44">
      <w:start w:val="1"/>
      <w:numFmt w:val="lowerRoman"/>
      <w:lvlText w:val="%6."/>
      <w:lvlJc w:val="right"/>
      <w:pPr>
        <w:ind w:left="4669" w:hanging="180"/>
      </w:pPr>
    </w:lvl>
    <w:lvl w:ilvl="6" w:tplc="AC281F58">
      <w:start w:val="1"/>
      <w:numFmt w:val="decimal"/>
      <w:lvlText w:val="%7."/>
      <w:lvlJc w:val="left"/>
      <w:pPr>
        <w:ind w:left="5389" w:hanging="360"/>
      </w:pPr>
    </w:lvl>
    <w:lvl w:ilvl="7" w:tplc="C5AC01CA">
      <w:start w:val="1"/>
      <w:numFmt w:val="lowerLetter"/>
      <w:lvlText w:val="%8."/>
      <w:lvlJc w:val="left"/>
      <w:pPr>
        <w:ind w:left="6109" w:hanging="360"/>
      </w:pPr>
    </w:lvl>
    <w:lvl w:ilvl="8" w:tplc="1BFC1684">
      <w:start w:val="1"/>
      <w:numFmt w:val="lowerRoman"/>
      <w:lvlText w:val="%9."/>
      <w:lvlJc w:val="right"/>
      <w:pPr>
        <w:ind w:left="6829" w:hanging="180"/>
      </w:pPr>
    </w:lvl>
  </w:abstractNum>
  <w:abstractNum w:abstractNumId="10" w15:restartNumberingAfterBreak="0">
    <w:nsid w:val="55A02225"/>
    <w:multiLevelType w:val="hybridMultilevel"/>
    <w:tmpl w:val="60840724"/>
    <w:lvl w:ilvl="0" w:tplc="36E44054">
      <w:start w:val="1"/>
      <w:numFmt w:val="decimal"/>
      <w:lvlText w:val="%1."/>
      <w:lvlJc w:val="left"/>
      <w:pPr>
        <w:ind w:left="1065" w:hanging="360"/>
      </w:pPr>
      <w:rPr>
        <w:rFonts w:hint="default"/>
      </w:rPr>
    </w:lvl>
    <w:lvl w:ilvl="1" w:tplc="586228A0">
      <w:start w:val="1"/>
      <w:numFmt w:val="lowerLetter"/>
      <w:lvlText w:val="%2."/>
      <w:lvlJc w:val="left"/>
      <w:pPr>
        <w:ind w:left="1785" w:hanging="360"/>
      </w:pPr>
    </w:lvl>
    <w:lvl w:ilvl="2" w:tplc="EFD4298E">
      <w:start w:val="1"/>
      <w:numFmt w:val="lowerRoman"/>
      <w:lvlText w:val="%3."/>
      <w:lvlJc w:val="right"/>
      <w:pPr>
        <w:ind w:left="2505" w:hanging="180"/>
      </w:pPr>
    </w:lvl>
    <w:lvl w:ilvl="3" w:tplc="A784ED5A">
      <w:start w:val="1"/>
      <w:numFmt w:val="decimal"/>
      <w:lvlText w:val="%4."/>
      <w:lvlJc w:val="left"/>
      <w:pPr>
        <w:ind w:left="3225" w:hanging="360"/>
      </w:pPr>
    </w:lvl>
    <w:lvl w:ilvl="4" w:tplc="1CF093B4">
      <w:start w:val="1"/>
      <w:numFmt w:val="lowerLetter"/>
      <w:lvlText w:val="%5."/>
      <w:lvlJc w:val="left"/>
      <w:pPr>
        <w:ind w:left="3945" w:hanging="360"/>
      </w:pPr>
    </w:lvl>
    <w:lvl w:ilvl="5" w:tplc="D898CA62">
      <w:start w:val="1"/>
      <w:numFmt w:val="lowerRoman"/>
      <w:lvlText w:val="%6."/>
      <w:lvlJc w:val="right"/>
      <w:pPr>
        <w:ind w:left="4665" w:hanging="180"/>
      </w:pPr>
    </w:lvl>
    <w:lvl w:ilvl="6" w:tplc="8EE213AE">
      <w:start w:val="1"/>
      <w:numFmt w:val="decimal"/>
      <w:lvlText w:val="%7."/>
      <w:lvlJc w:val="left"/>
      <w:pPr>
        <w:ind w:left="5385" w:hanging="360"/>
      </w:pPr>
    </w:lvl>
    <w:lvl w:ilvl="7" w:tplc="3F68E74E">
      <w:start w:val="1"/>
      <w:numFmt w:val="lowerLetter"/>
      <w:lvlText w:val="%8."/>
      <w:lvlJc w:val="left"/>
      <w:pPr>
        <w:ind w:left="6105" w:hanging="360"/>
      </w:pPr>
    </w:lvl>
    <w:lvl w:ilvl="8" w:tplc="1BE6B068">
      <w:start w:val="1"/>
      <w:numFmt w:val="lowerRoman"/>
      <w:lvlText w:val="%9."/>
      <w:lvlJc w:val="right"/>
      <w:pPr>
        <w:ind w:left="6825" w:hanging="180"/>
      </w:pPr>
    </w:lvl>
  </w:abstractNum>
  <w:abstractNum w:abstractNumId="11" w15:restartNumberingAfterBreak="0">
    <w:nsid w:val="5758254E"/>
    <w:multiLevelType w:val="multilevel"/>
    <w:tmpl w:val="CDAE46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2" w15:restartNumberingAfterBreak="0">
    <w:nsid w:val="57797304"/>
    <w:multiLevelType w:val="hybridMultilevel"/>
    <w:tmpl w:val="4F46C42A"/>
    <w:lvl w:ilvl="0" w:tplc="257EC534">
      <w:start w:val="40"/>
      <w:numFmt w:val="decimal"/>
      <w:lvlText w:val="%1)"/>
      <w:lvlJc w:val="left"/>
      <w:pPr>
        <w:tabs>
          <w:tab w:val="num" w:pos="1720"/>
        </w:tabs>
        <w:ind w:left="1720" w:hanging="1020"/>
      </w:pPr>
      <w:rPr>
        <w:rFonts w:hint="default"/>
      </w:rPr>
    </w:lvl>
    <w:lvl w:ilvl="1" w:tplc="FEEA023C">
      <w:start w:val="1"/>
      <w:numFmt w:val="lowerLetter"/>
      <w:lvlText w:val="%2."/>
      <w:lvlJc w:val="left"/>
      <w:pPr>
        <w:tabs>
          <w:tab w:val="num" w:pos="1780"/>
        </w:tabs>
        <w:ind w:left="1780" w:hanging="360"/>
      </w:pPr>
    </w:lvl>
    <w:lvl w:ilvl="2" w:tplc="031A46D4">
      <w:start w:val="1"/>
      <w:numFmt w:val="lowerRoman"/>
      <w:lvlText w:val="%3."/>
      <w:lvlJc w:val="right"/>
      <w:pPr>
        <w:tabs>
          <w:tab w:val="num" w:pos="2500"/>
        </w:tabs>
        <w:ind w:left="2500" w:hanging="180"/>
      </w:pPr>
    </w:lvl>
    <w:lvl w:ilvl="3" w:tplc="93B64DE8">
      <w:start w:val="1"/>
      <w:numFmt w:val="decimal"/>
      <w:lvlText w:val="%4."/>
      <w:lvlJc w:val="left"/>
      <w:pPr>
        <w:tabs>
          <w:tab w:val="num" w:pos="3220"/>
        </w:tabs>
        <w:ind w:left="3220" w:hanging="360"/>
      </w:pPr>
    </w:lvl>
    <w:lvl w:ilvl="4" w:tplc="31724592">
      <w:start w:val="1"/>
      <w:numFmt w:val="lowerLetter"/>
      <w:lvlText w:val="%5."/>
      <w:lvlJc w:val="left"/>
      <w:pPr>
        <w:tabs>
          <w:tab w:val="num" w:pos="3940"/>
        </w:tabs>
        <w:ind w:left="3940" w:hanging="360"/>
      </w:pPr>
    </w:lvl>
    <w:lvl w:ilvl="5" w:tplc="5B58CCFA">
      <w:start w:val="1"/>
      <w:numFmt w:val="lowerRoman"/>
      <w:lvlText w:val="%6."/>
      <w:lvlJc w:val="right"/>
      <w:pPr>
        <w:tabs>
          <w:tab w:val="num" w:pos="4660"/>
        </w:tabs>
        <w:ind w:left="4660" w:hanging="180"/>
      </w:pPr>
    </w:lvl>
    <w:lvl w:ilvl="6" w:tplc="42AA07D4">
      <w:start w:val="1"/>
      <w:numFmt w:val="decimal"/>
      <w:lvlText w:val="%7."/>
      <w:lvlJc w:val="left"/>
      <w:pPr>
        <w:tabs>
          <w:tab w:val="num" w:pos="5380"/>
        </w:tabs>
        <w:ind w:left="5380" w:hanging="360"/>
      </w:pPr>
    </w:lvl>
    <w:lvl w:ilvl="7" w:tplc="949CA8A6">
      <w:start w:val="1"/>
      <w:numFmt w:val="lowerLetter"/>
      <w:lvlText w:val="%8."/>
      <w:lvlJc w:val="left"/>
      <w:pPr>
        <w:tabs>
          <w:tab w:val="num" w:pos="6100"/>
        </w:tabs>
        <w:ind w:left="6100" w:hanging="360"/>
      </w:pPr>
    </w:lvl>
    <w:lvl w:ilvl="8" w:tplc="59105654">
      <w:start w:val="1"/>
      <w:numFmt w:val="lowerRoman"/>
      <w:lvlText w:val="%9."/>
      <w:lvlJc w:val="right"/>
      <w:pPr>
        <w:tabs>
          <w:tab w:val="num" w:pos="6820"/>
        </w:tabs>
        <w:ind w:left="6820" w:hanging="180"/>
      </w:pPr>
    </w:lvl>
  </w:abstractNum>
  <w:abstractNum w:abstractNumId="13" w15:restartNumberingAfterBreak="0">
    <w:nsid w:val="614E3C3C"/>
    <w:multiLevelType w:val="hybridMultilevel"/>
    <w:tmpl w:val="FB4C3AB8"/>
    <w:lvl w:ilvl="0" w:tplc="242033CC">
      <w:start w:val="1"/>
      <w:numFmt w:val="decimal"/>
      <w:lvlText w:val="%1."/>
      <w:lvlJc w:val="left"/>
      <w:pPr>
        <w:ind w:left="1068" w:hanging="360"/>
      </w:pPr>
      <w:rPr>
        <w:rFonts w:hint="default"/>
      </w:rPr>
    </w:lvl>
    <w:lvl w:ilvl="1" w:tplc="788045B6">
      <w:start w:val="1"/>
      <w:numFmt w:val="lowerLetter"/>
      <w:lvlText w:val="%2."/>
      <w:lvlJc w:val="left"/>
      <w:pPr>
        <w:ind w:left="1788" w:hanging="360"/>
      </w:pPr>
    </w:lvl>
    <w:lvl w:ilvl="2" w:tplc="CD1C62A4">
      <w:start w:val="1"/>
      <w:numFmt w:val="lowerRoman"/>
      <w:lvlText w:val="%3."/>
      <w:lvlJc w:val="right"/>
      <w:pPr>
        <w:ind w:left="2508" w:hanging="180"/>
      </w:pPr>
    </w:lvl>
    <w:lvl w:ilvl="3" w:tplc="B1629152">
      <w:start w:val="1"/>
      <w:numFmt w:val="decimal"/>
      <w:lvlText w:val="%4."/>
      <w:lvlJc w:val="left"/>
      <w:pPr>
        <w:ind w:left="3228" w:hanging="360"/>
      </w:pPr>
    </w:lvl>
    <w:lvl w:ilvl="4" w:tplc="78724418">
      <w:start w:val="1"/>
      <w:numFmt w:val="lowerLetter"/>
      <w:lvlText w:val="%5."/>
      <w:lvlJc w:val="left"/>
      <w:pPr>
        <w:ind w:left="3948" w:hanging="360"/>
      </w:pPr>
    </w:lvl>
    <w:lvl w:ilvl="5" w:tplc="9CDE6B9E">
      <w:start w:val="1"/>
      <w:numFmt w:val="lowerRoman"/>
      <w:lvlText w:val="%6."/>
      <w:lvlJc w:val="right"/>
      <w:pPr>
        <w:ind w:left="4668" w:hanging="180"/>
      </w:pPr>
    </w:lvl>
    <w:lvl w:ilvl="6" w:tplc="29B215D6">
      <w:start w:val="1"/>
      <w:numFmt w:val="decimal"/>
      <w:lvlText w:val="%7."/>
      <w:lvlJc w:val="left"/>
      <w:pPr>
        <w:ind w:left="5388" w:hanging="360"/>
      </w:pPr>
    </w:lvl>
    <w:lvl w:ilvl="7" w:tplc="1D5A7060">
      <w:start w:val="1"/>
      <w:numFmt w:val="lowerLetter"/>
      <w:lvlText w:val="%8."/>
      <w:lvlJc w:val="left"/>
      <w:pPr>
        <w:ind w:left="6108" w:hanging="360"/>
      </w:pPr>
    </w:lvl>
    <w:lvl w:ilvl="8" w:tplc="AA0E792C">
      <w:start w:val="1"/>
      <w:numFmt w:val="lowerRoman"/>
      <w:lvlText w:val="%9."/>
      <w:lvlJc w:val="right"/>
      <w:pPr>
        <w:ind w:left="6828" w:hanging="180"/>
      </w:pPr>
    </w:lvl>
  </w:abstractNum>
  <w:abstractNum w:abstractNumId="14" w15:restartNumberingAfterBreak="0">
    <w:nsid w:val="61F83917"/>
    <w:multiLevelType w:val="hybridMultilevel"/>
    <w:tmpl w:val="AD3A3B30"/>
    <w:lvl w:ilvl="0" w:tplc="08284106">
      <w:start w:val="1"/>
      <w:numFmt w:val="decimal"/>
      <w:lvlText w:val="%1."/>
      <w:lvlJc w:val="left"/>
      <w:pPr>
        <w:ind w:left="1065" w:hanging="360"/>
      </w:pPr>
      <w:rPr>
        <w:rFonts w:hint="default"/>
      </w:rPr>
    </w:lvl>
    <w:lvl w:ilvl="1" w:tplc="0F6E3760">
      <w:start w:val="1"/>
      <w:numFmt w:val="lowerLetter"/>
      <w:lvlText w:val="%2."/>
      <w:lvlJc w:val="left"/>
      <w:pPr>
        <w:ind w:left="1785" w:hanging="360"/>
      </w:pPr>
    </w:lvl>
    <w:lvl w:ilvl="2" w:tplc="BC4AE39E">
      <w:start w:val="1"/>
      <w:numFmt w:val="lowerRoman"/>
      <w:lvlText w:val="%3."/>
      <w:lvlJc w:val="right"/>
      <w:pPr>
        <w:ind w:left="2505" w:hanging="180"/>
      </w:pPr>
    </w:lvl>
    <w:lvl w:ilvl="3" w:tplc="C7AA6BEC">
      <w:start w:val="1"/>
      <w:numFmt w:val="decimal"/>
      <w:lvlText w:val="%4."/>
      <w:lvlJc w:val="left"/>
      <w:pPr>
        <w:ind w:left="3225" w:hanging="360"/>
      </w:pPr>
    </w:lvl>
    <w:lvl w:ilvl="4" w:tplc="C82023B4">
      <w:start w:val="1"/>
      <w:numFmt w:val="lowerLetter"/>
      <w:lvlText w:val="%5."/>
      <w:lvlJc w:val="left"/>
      <w:pPr>
        <w:ind w:left="3945" w:hanging="360"/>
      </w:pPr>
    </w:lvl>
    <w:lvl w:ilvl="5" w:tplc="FDBCB4E2">
      <w:start w:val="1"/>
      <w:numFmt w:val="lowerRoman"/>
      <w:lvlText w:val="%6."/>
      <w:lvlJc w:val="right"/>
      <w:pPr>
        <w:ind w:left="4665" w:hanging="180"/>
      </w:pPr>
    </w:lvl>
    <w:lvl w:ilvl="6" w:tplc="DA4E667E">
      <w:start w:val="1"/>
      <w:numFmt w:val="decimal"/>
      <w:lvlText w:val="%7."/>
      <w:lvlJc w:val="left"/>
      <w:pPr>
        <w:ind w:left="5385" w:hanging="360"/>
      </w:pPr>
    </w:lvl>
    <w:lvl w:ilvl="7" w:tplc="752EC4DE">
      <w:start w:val="1"/>
      <w:numFmt w:val="lowerLetter"/>
      <w:lvlText w:val="%8."/>
      <w:lvlJc w:val="left"/>
      <w:pPr>
        <w:ind w:left="6105" w:hanging="360"/>
      </w:pPr>
    </w:lvl>
    <w:lvl w:ilvl="8" w:tplc="03F887B8">
      <w:start w:val="1"/>
      <w:numFmt w:val="lowerRoman"/>
      <w:lvlText w:val="%9."/>
      <w:lvlJc w:val="right"/>
      <w:pPr>
        <w:ind w:left="6825" w:hanging="180"/>
      </w:pPr>
    </w:lvl>
  </w:abstractNum>
  <w:abstractNum w:abstractNumId="15" w15:restartNumberingAfterBreak="0">
    <w:nsid w:val="68E84A5E"/>
    <w:multiLevelType w:val="hybridMultilevel"/>
    <w:tmpl w:val="8EDE3BC4"/>
    <w:lvl w:ilvl="0" w:tplc="51D8513A">
      <w:start w:val="1"/>
      <w:numFmt w:val="decimal"/>
      <w:lvlText w:val="%1."/>
      <w:lvlJc w:val="left"/>
      <w:pPr>
        <w:ind w:left="891" w:hanging="465"/>
      </w:pPr>
      <w:rPr>
        <w:rFonts w:hint="default"/>
      </w:rPr>
    </w:lvl>
    <w:lvl w:ilvl="1" w:tplc="761C8790">
      <w:start w:val="1"/>
      <w:numFmt w:val="lowerLetter"/>
      <w:lvlText w:val="%2."/>
      <w:lvlJc w:val="left"/>
      <w:pPr>
        <w:ind w:left="1789" w:hanging="360"/>
      </w:pPr>
    </w:lvl>
    <w:lvl w:ilvl="2" w:tplc="38CC3230">
      <w:start w:val="1"/>
      <w:numFmt w:val="lowerRoman"/>
      <w:lvlText w:val="%3."/>
      <w:lvlJc w:val="right"/>
      <w:pPr>
        <w:ind w:left="2509" w:hanging="180"/>
      </w:pPr>
    </w:lvl>
    <w:lvl w:ilvl="3" w:tplc="B3D454AE">
      <w:start w:val="1"/>
      <w:numFmt w:val="decimal"/>
      <w:lvlText w:val="%4."/>
      <w:lvlJc w:val="left"/>
      <w:pPr>
        <w:ind w:left="3229" w:hanging="360"/>
      </w:pPr>
    </w:lvl>
    <w:lvl w:ilvl="4" w:tplc="05DC2716">
      <w:start w:val="1"/>
      <w:numFmt w:val="lowerLetter"/>
      <w:lvlText w:val="%5."/>
      <w:lvlJc w:val="left"/>
      <w:pPr>
        <w:ind w:left="3949" w:hanging="360"/>
      </w:pPr>
    </w:lvl>
    <w:lvl w:ilvl="5" w:tplc="0024A222">
      <w:start w:val="1"/>
      <w:numFmt w:val="lowerRoman"/>
      <w:lvlText w:val="%6."/>
      <w:lvlJc w:val="right"/>
      <w:pPr>
        <w:ind w:left="4669" w:hanging="180"/>
      </w:pPr>
    </w:lvl>
    <w:lvl w:ilvl="6" w:tplc="7C265170">
      <w:start w:val="1"/>
      <w:numFmt w:val="decimal"/>
      <w:lvlText w:val="%7."/>
      <w:lvlJc w:val="left"/>
      <w:pPr>
        <w:ind w:left="5389" w:hanging="360"/>
      </w:pPr>
    </w:lvl>
    <w:lvl w:ilvl="7" w:tplc="A3580656">
      <w:start w:val="1"/>
      <w:numFmt w:val="lowerLetter"/>
      <w:lvlText w:val="%8."/>
      <w:lvlJc w:val="left"/>
      <w:pPr>
        <w:ind w:left="6109" w:hanging="360"/>
      </w:pPr>
    </w:lvl>
    <w:lvl w:ilvl="8" w:tplc="6942985E">
      <w:start w:val="1"/>
      <w:numFmt w:val="lowerRoman"/>
      <w:lvlText w:val="%9."/>
      <w:lvlJc w:val="right"/>
      <w:pPr>
        <w:ind w:left="6829" w:hanging="180"/>
      </w:pPr>
    </w:lvl>
  </w:abstractNum>
  <w:abstractNum w:abstractNumId="16" w15:restartNumberingAfterBreak="0">
    <w:nsid w:val="7DE7649F"/>
    <w:multiLevelType w:val="multilevel"/>
    <w:tmpl w:val="FF0AB69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4"/>
  </w:num>
  <w:num w:numId="2">
    <w:abstractNumId w:val="0"/>
  </w:num>
  <w:num w:numId="3">
    <w:abstractNumId w:val="7"/>
  </w:num>
  <w:num w:numId="4">
    <w:abstractNumId w:val="12"/>
  </w:num>
  <w:num w:numId="5">
    <w:abstractNumId w:val="5"/>
  </w:num>
  <w:num w:numId="6">
    <w:abstractNumId w:val="14"/>
  </w:num>
  <w:num w:numId="7">
    <w:abstractNumId w:val="2"/>
  </w:num>
  <w:num w:numId="8">
    <w:abstractNumId w:val="8"/>
  </w:num>
  <w:num w:numId="9">
    <w:abstractNumId w:val="9"/>
  </w:num>
  <w:num w:numId="10">
    <w:abstractNumId w:val="11"/>
  </w:num>
  <w:num w:numId="11">
    <w:abstractNumId w:val="6"/>
  </w:num>
  <w:num w:numId="12">
    <w:abstractNumId w:val="10"/>
  </w:num>
  <w:num w:numId="13">
    <w:abstractNumId w:val="1"/>
  </w:num>
  <w:num w:numId="14">
    <w:abstractNumId w:val="13"/>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B8"/>
    <w:rsid w:val="000953AE"/>
    <w:rsid w:val="00102FCE"/>
    <w:rsid w:val="00127A04"/>
    <w:rsid w:val="0016652A"/>
    <w:rsid w:val="0023106F"/>
    <w:rsid w:val="003E46B8"/>
    <w:rsid w:val="00535F11"/>
    <w:rsid w:val="005E1FA6"/>
    <w:rsid w:val="006137FA"/>
    <w:rsid w:val="00767E08"/>
    <w:rsid w:val="007B1E95"/>
    <w:rsid w:val="00AD4D2F"/>
    <w:rsid w:val="00B30575"/>
    <w:rsid w:val="00B96373"/>
    <w:rsid w:val="00D54D4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21B7"/>
  <w15:docId w15:val="{EB1084E7-BFF0-4723-9878-B9F6647F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uiPriority w:val="9"/>
    <w:qFormat/>
    <w:rsid w:val="00127A04"/>
    <w:pPr>
      <w:keepNext/>
      <w:keepLines/>
      <w:overflowPunct/>
      <w:autoSpaceDE/>
      <w:autoSpaceDN/>
      <w:adjustRightInd/>
      <w:spacing w:before="240"/>
      <w:outlineLvl w:val="0"/>
    </w:pPr>
    <w:rPr>
      <w:rFonts w:ascii="Calibri Light" w:eastAsia="SimSun" w:hAnsi="Calibri Light"/>
      <w:color w:val="2E74B5"/>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B3C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A04"/>
    <w:rPr>
      <w:rFonts w:ascii="Calibri Light" w:eastAsia="SimSun" w:hAnsi="Calibri Light"/>
      <w:color w:val="2E74B5"/>
      <w:sz w:val="32"/>
      <w:szCs w:val="32"/>
    </w:rPr>
  </w:style>
  <w:style w:type="character" w:customStyle="1" w:styleId="30">
    <w:name w:val="Заголовок 3 Знак"/>
    <w:basedOn w:val="a0"/>
    <w:link w:val="3"/>
    <w:uiPriority w:val="9"/>
    <w:rsid w:val="00BB3CB8"/>
    <w:rPr>
      <w:rFonts w:asciiTheme="majorHAnsi" w:eastAsiaTheme="majorEastAsia" w:hAnsiTheme="majorHAnsi" w:cstheme="majorBidi"/>
      <w:color w:val="243F60" w:themeColor="accent1" w:themeShade="7F"/>
      <w:sz w:val="24"/>
      <w:szCs w:val="24"/>
    </w:rPr>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character" w:customStyle="1" w:styleId="a6">
    <w:name w:val="Подзаголовок Знак"/>
    <w:link w:val="a5"/>
    <w:rsid w:val="00A47D62"/>
    <w:rPr>
      <w:sz w:val="28"/>
      <w:szCs w:val="24"/>
      <w:lang w:val="ru-RU" w:eastAsia="ru-RU" w:bidi="ar-SA"/>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table" w:styleId="a8">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aa">
    <w:name w:val="Верхний колонтитул Знак"/>
    <w:basedOn w:val="a0"/>
    <w:link w:val="a9"/>
    <w:uiPriority w:val="99"/>
    <w:rsid w:val="00127A04"/>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uiPriority w:val="99"/>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basedOn w:val="a"/>
    <w:rsid w:val="00364E0B"/>
    <w:pPr>
      <w:overflowPunct/>
      <w:autoSpaceDE/>
      <w:autoSpaceDN/>
      <w:adjustRightInd/>
      <w:spacing w:before="100" w:beforeAutospacing="1" w:after="100" w:afterAutospacing="1"/>
    </w:pPr>
    <w:rPr>
      <w:sz w:val="24"/>
      <w:szCs w:val="24"/>
    </w:rPr>
  </w:style>
  <w:style w:type="character" w:styleId="af">
    <w:name w:val="page number"/>
    <w:basedOn w:val="a0"/>
    <w:rsid w:val="00BE78CA"/>
  </w:style>
  <w:style w:type="character" w:styleId="af0">
    <w:name w:val="Strong"/>
    <w:qFormat/>
    <w:rsid w:val="007111E8"/>
    <w:rPr>
      <w:b/>
      <w:bCs/>
    </w:rPr>
  </w:style>
  <w:style w:type="paragraph" w:styleId="af1">
    <w:name w:val="footer"/>
    <w:basedOn w:val="a"/>
    <w:link w:val="af2"/>
    <w:uiPriority w:val="99"/>
    <w:qFormat/>
    <w:rsid w:val="004726FE"/>
    <w:pPr>
      <w:tabs>
        <w:tab w:val="center" w:pos="4677"/>
        <w:tab w:val="right" w:pos="9355"/>
      </w:tabs>
    </w:pPr>
  </w:style>
  <w:style w:type="character" w:customStyle="1" w:styleId="af2">
    <w:name w:val="Нижний колонтитул Знак"/>
    <w:basedOn w:val="a0"/>
    <w:link w:val="af1"/>
    <w:uiPriority w:val="99"/>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1">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3">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4">
    <w:name w:val="Balloon Text"/>
    <w:basedOn w:val="a"/>
    <w:link w:val="af5"/>
    <w:uiPriority w:val="99"/>
    <w:semiHidden/>
    <w:unhideWhenUsed/>
    <w:rsid w:val="00444CB7"/>
    <w:rPr>
      <w:rFonts w:ascii="Segoe UI" w:hAnsi="Segoe UI" w:cs="Segoe UI"/>
      <w:sz w:val="18"/>
      <w:szCs w:val="18"/>
    </w:rPr>
  </w:style>
  <w:style w:type="character" w:customStyle="1" w:styleId="af5">
    <w:name w:val="Текст выноски Знак"/>
    <w:basedOn w:val="a0"/>
    <w:link w:val="af4"/>
    <w:uiPriority w:val="99"/>
    <w:semiHidden/>
    <w:rsid w:val="00444CB7"/>
    <w:rPr>
      <w:rFonts w:ascii="Segoe UI" w:hAnsi="Segoe UI" w:cs="Segoe UI"/>
      <w:sz w:val="18"/>
      <w:szCs w:val="18"/>
    </w:rPr>
  </w:style>
  <w:style w:type="paragraph" w:customStyle="1" w:styleId="CommentText0">
    <w:name w:val="Comment Text_0"/>
    <w:basedOn w:val="a"/>
    <w:link w:val="af6"/>
    <w:uiPriority w:val="99"/>
    <w:semiHidden/>
    <w:unhideWhenUsed/>
    <w:rsid w:val="00127A04"/>
    <w:pPr>
      <w:overflowPunct/>
      <w:autoSpaceDE/>
      <w:autoSpaceDN/>
      <w:adjustRightInd/>
    </w:pPr>
  </w:style>
  <w:style w:type="character" w:customStyle="1" w:styleId="af6">
    <w:name w:val="Текст примечания Знак"/>
    <w:basedOn w:val="a0"/>
    <w:link w:val="CommentText0"/>
    <w:uiPriority w:val="99"/>
    <w:semiHidden/>
    <w:rsid w:val="00127A04"/>
  </w:style>
  <w:style w:type="paragraph" w:customStyle="1" w:styleId="CommentSubject0">
    <w:name w:val="Comment Subject_0"/>
    <w:basedOn w:val="CommentText0"/>
    <w:next w:val="CommentText0"/>
    <w:link w:val="af7"/>
    <w:uiPriority w:val="99"/>
    <w:semiHidden/>
    <w:unhideWhenUsed/>
    <w:rsid w:val="00127A04"/>
    <w:rPr>
      <w:b/>
      <w:bCs/>
    </w:rPr>
  </w:style>
  <w:style w:type="character" w:customStyle="1" w:styleId="af7">
    <w:name w:val="Тема примечания Знак"/>
    <w:basedOn w:val="af6"/>
    <w:link w:val="CommentSubject0"/>
    <w:uiPriority w:val="99"/>
    <w:semiHidden/>
    <w:rsid w:val="00127A04"/>
    <w:rPr>
      <w:b/>
      <w:bCs/>
    </w:rPr>
  </w:style>
  <w:style w:type="paragraph" w:customStyle="1" w:styleId="110">
    <w:name w:val="Заголовок 11"/>
    <w:basedOn w:val="a"/>
    <w:next w:val="a"/>
    <w:uiPriority w:val="9"/>
    <w:qFormat/>
    <w:rsid w:val="00127A04"/>
    <w:pPr>
      <w:keepNext/>
      <w:keepLines/>
      <w:overflowPunct/>
      <w:autoSpaceDE/>
      <w:autoSpaceDN/>
      <w:adjustRightInd/>
      <w:spacing w:before="240"/>
      <w:outlineLvl w:val="0"/>
    </w:pPr>
    <w:rPr>
      <w:rFonts w:ascii="Calibri Light" w:eastAsia="SimSun" w:hAnsi="Calibri Light"/>
      <w:color w:val="2E74B5"/>
      <w:sz w:val="32"/>
      <w:szCs w:val="32"/>
    </w:rPr>
  </w:style>
  <w:style w:type="character" w:customStyle="1" w:styleId="13">
    <w:name w:val="Гиперссылка1"/>
    <w:basedOn w:val="a0"/>
    <w:uiPriority w:val="99"/>
    <w:unhideWhenUsed/>
    <w:rsid w:val="00127A04"/>
    <w:rPr>
      <w:color w:val="0563C1"/>
      <w:u w:val="single"/>
    </w:rPr>
  </w:style>
  <w:style w:type="character" w:styleId="af8">
    <w:name w:val="Unresolved Mention"/>
    <w:basedOn w:val="a0"/>
    <w:uiPriority w:val="99"/>
    <w:rsid w:val="00127A04"/>
    <w:rPr>
      <w:color w:val="605E5C"/>
      <w:shd w:val="clear" w:color="auto" w:fill="E1DFDD"/>
    </w:rPr>
  </w:style>
  <w:style w:type="character" w:customStyle="1" w:styleId="af9">
    <w:name w:val="Текст сноски Знак"/>
    <w:basedOn w:val="a0"/>
    <w:link w:val="afa"/>
    <w:uiPriority w:val="99"/>
    <w:semiHidden/>
    <w:rsid w:val="00127A04"/>
  </w:style>
  <w:style w:type="paragraph" w:styleId="afa">
    <w:name w:val="footnote text"/>
    <w:basedOn w:val="a"/>
    <w:link w:val="af9"/>
    <w:uiPriority w:val="99"/>
    <w:semiHidden/>
    <w:unhideWhenUsed/>
    <w:rsid w:val="00127A04"/>
    <w:pPr>
      <w:overflowPunct/>
      <w:autoSpaceDE/>
      <w:autoSpaceDN/>
      <w:adjustRightInd/>
    </w:pPr>
  </w:style>
  <w:style w:type="character" w:customStyle="1" w:styleId="111">
    <w:name w:val="Заголовок 1 Знак1"/>
    <w:basedOn w:val="a0"/>
    <w:uiPriority w:val="9"/>
    <w:rsid w:val="00127A0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998">
      <w:marLeft w:val="0"/>
      <w:marRight w:val="0"/>
      <w:marTop w:val="0"/>
      <w:marBottom w:val="0"/>
      <w:divBdr>
        <w:top w:val="none" w:sz="0" w:space="0" w:color="auto"/>
        <w:left w:val="none" w:sz="0" w:space="0" w:color="auto"/>
        <w:bottom w:val="none" w:sz="0" w:space="0" w:color="auto"/>
        <w:right w:val="none" w:sz="0" w:space="0" w:color="auto"/>
      </w:divBdr>
    </w:div>
    <w:div w:id="284971260">
      <w:marLeft w:val="0"/>
      <w:marRight w:val="0"/>
      <w:marTop w:val="0"/>
      <w:marBottom w:val="0"/>
      <w:divBdr>
        <w:top w:val="none" w:sz="0" w:space="0" w:color="auto"/>
        <w:left w:val="none" w:sz="0" w:space="0" w:color="auto"/>
        <w:bottom w:val="none" w:sz="0" w:space="0" w:color="auto"/>
        <w:right w:val="none" w:sz="0" w:space="0" w:color="auto"/>
      </w:divBdr>
    </w:div>
    <w:div w:id="539128626">
      <w:marLeft w:val="0"/>
      <w:marRight w:val="0"/>
      <w:marTop w:val="0"/>
      <w:marBottom w:val="0"/>
      <w:divBdr>
        <w:top w:val="none" w:sz="0" w:space="0" w:color="auto"/>
        <w:left w:val="none" w:sz="0" w:space="0" w:color="auto"/>
        <w:bottom w:val="none" w:sz="0" w:space="0" w:color="auto"/>
        <w:right w:val="none" w:sz="0" w:space="0" w:color="auto"/>
      </w:divBdr>
    </w:div>
    <w:div w:id="1137797249">
      <w:marLeft w:val="0"/>
      <w:marRight w:val="0"/>
      <w:marTop w:val="0"/>
      <w:marBottom w:val="0"/>
      <w:divBdr>
        <w:top w:val="none" w:sz="0" w:space="0" w:color="auto"/>
        <w:left w:val="none" w:sz="0" w:space="0" w:color="auto"/>
        <w:bottom w:val="none" w:sz="0" w:space="0" w:color="auto"/>
        <w:right w:val="none" w:sz="0" w:space="0" w:color="auto"/>
      </w:divBdr>
    </w:div>
    <w:div w:id="1258564244">
      <w:marLeft w:val="0"/>
      <w:marRight w:val="0"/>
      <w:marTop w:val="0"/>
      <w:marBottom w:val="0"/>
      <w:divBdr>
        <w:top w:val="none" w:sz="0" w:space="0" w:color="auto"/>
        <w:left w:val="none" w:sz="0" w:space="0" w:color="auto"/>
        <w:bottom w:val="none" w:sz="0" w:space="0" w:color="auto"/>
        <w:right w:val="none" w:sz="0" w:space="0" w:color="auto"/>
      </w:divBdr>
    </w:div>
    <w:div w:id="1665472545">
      <w:marLeft w:val="0"/>
      <w:marRight w:val="0"/>
      <w:marTop w:val="0"/>
      <w:marBottom w:val="0"/>
      <w:divBdr>
        <w:top w:val="none" w:sz="0" w:space="0" w:color="auto"/>
        <w:left w:val="none" w:sz="0" w:space="0" w:color="auto"/>
        <w:bottom w:val="none" w:sz="0" w:space="0" w:color="auto"/>
        <w:right w:val="none" w:sz="0" w:space="0" w:color="auto"/>
      </w:divBdr>
    </w:div>
    <w:div w:id="1693874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line.zakon.kz/Document/?doc_id=34610577" TargetMode="External"/><Relationship Id="rId18" Type="http://schemas.openxmlformats.org/officeDocument/2006/relationships/hyperlink" Target="https://online.zakon.kz/Document/?doc_id=3999424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online.zakon.kz/Document/?doc_id=33692459" TargetMode="External"/><Relationship Id="rId17" Type="http://schemas.openxmlformats.org/officeDocument/2006/relationships/hyperlink" Target="https://online.zakon.kz/Document/?doc_id=3999424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online.zakon.kz/Document/?doc_id=39994245" TargetMode="External"/><Relationship Id="rId20" Type="http://schemas.openxmlformats.org/officeDocument/2006/relationships/hyperlink" Target="https://online.zakon.kz/Document/?doc_id=3461057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online.zakon.kz/Document/?doc_id=3369245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nline.zakon.kz/Document/?doc_id=3369245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line.zakon.kz/Document/?doc_id=39994245"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DMFR_IPGO</lastModifiedBy>
  <dcterms:modified xsi:type="dcterms:W3CDTF">2023-11-20T13:11:00Z</dcterms:modified>
  <revision>24</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10</TotalTime>
  <Pages>2</Pages>
  <Words>284</Words>
  <Characters>1622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1903</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2024-12-04T14:02:00Z</dcterms:created>
  <dc:creator>user</dc:creator>
  <lastModifiedBy>Ержан Шермаханбетов</lastModifiedBy>
  <lastPrinted>2024-06-17T07:31:00Z</lastPrinted>
  <dcterms:modified xsi:type="dcterms:W3CDTF">2024-12-06T07:15:00Z</dcterms:modified>
  <revision>9</revision>
  <dc:title>ЌАЗАЌСТАН</dc:title>
</coreProperties>
</file>

<file path=customXml/item4.xml><?xml version="1.0" encoding="utf-8"?>
<Properties xmlns="http://schemas.openxmlformats.org/officeDocument/2006/extended-properties" xmlns:vt="http://schemas.openxmlformats.org/officeDocument/2006/docPropsVTypes">
  <Template>Normal.dotm</Template>
  <TotalTime>2</TotalTime>
  <Pages>2</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1824</CharactersWithSpaces>
  <SharedDoc>false</SharedDoc>
  <HyperlinksChanged>false</HyperlinksChanged>
  <AppVersion>16.0000</AppVersion>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CA61-3A5E-4510-B46B-6E1B234750D2}">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08D3B98F-126C-4734-BDD4-3C30227883C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DEB0F03-A3F1-4137-AA6B-C3E7AD4AEF00}">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55F1A229-AEC9-47F0-B367-F38B4D907E44}">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FE53BB13-3522-48B7-8E54-64B01DF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43</Pages>
  <Words>15847</Words>
  <Characters>90328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Газиз Сейтжанов</cp:lastModifiedBy>
  <cp:revision>15</cp:revision>
  <cp:lastPrinted>2024-06-17T07:31:00Z</cp:lastPrinted>
  <dcterms:created xsi:type="dcterms:W3CDTF">2024-12-04T14:02:00Z</dcterms:created>
  <dcterms:modified xsi:type="dcterms:W3CDTF">2025-01-09T06:01:00Z</dcterms:modified>
</cp:coreProperties>
</file>