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28665" w14:textId="77777777" w:rsidR="00FE23B3" w:rsidRPr="003B0C6C" w:rsidRDefault="00FE23B3" w:rsidP="00195D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3D1B0D" w14:textId="537B2553" w:rsidR="00F80282" w:rsidRPr="003B0C6C" w:rsidRDefault="00275ACE" w:rsidP="003B0C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  <w:r w:rsidRPr="003B0C6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 проделанной работе </w:t>
      </w:r>
      <w:r w:rsidR="00A00ACF" w:rsidRPr="003B0C6C">
        <w:rPr>
          <w:rFonts w:ascii="Times New Roman" w:hAnsi="Times New Roman" w:cs="Times New Roman"/>
          <w:b/>
          <w:bCs/>
          <w:sz w:val="28"/>
          <w:szCs w:val="28"/>
          <w:lang w:val="kk-KZ"/>
        </w:rPr>
        <w:t>о</w:t>
      </w:r>
      <w:r w:rsidRPr="003B0C6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тдела сельского хозяйства, земельных отношений и предпринимательства города Курчатов </w:t>
      </w:r>
      <w:r w:rsidR="003B0C6C" w:rsidRPr="003B0C6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за </w:t>
      </w:r>
      <w:r w:rsidRPr="003B0C6C">
        <w:rPr>
          <w:rFonts w:ascii="Times New Roman" w:hAnsi="Times New Roman" w:cs="Times New Roman"/>
          <w:b/>
          <w:bCs/>
          <w:sz w:val="28"/>
          <w:szCs w:val="28"/>
          <w:lang w:val="kk-KZ"/>
        </w:rPr>
        <w:t>202</w:t>
      </w:r>
      <w:r w:rsidR="004B3906" w:rsidRPr="003B0C6C"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r w:rsidRPr="003B0C6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год</w:t>
      </w:r>
    </w:p>
    <w:p w14:paraId="77229F10" w14:textId="77777777" w:rsidR="00FE23B3" w:rsidRPr="003B0C6C" w:rsidRDefault="00FE23B3" w:rsidP="00FE23B3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16D7C36" w14:textId="77777777" w:rsidR="00A24950" w:rsidRPr="003B0C6C" w:rsidRDefault="00A24950" w:rsidP="007E6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B9D37B8" w14:textId="77777777" w:rsidR="00FB198E" w:rsidRPr="003B0C6C" w:rsidRDefault="00FB198E" w:rsidP="00FB1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6C">
        <w:rPr>
          <w:rFonts w:ascii="Times New Roman" w:hAnsi="Times New Roman" w:cs="Times New Roman"/>
          <w:sz w:val="28"/>
          <w:szCs w:val="28"/>
        </w:rPr>
        <w:t>Государственное учреждение «Отдел сельского хозяйства, земельных отношений и предпринимательства города Курчатов области Абайской» (далее – Отдел) осуществляет государственную политику в области сельского хозяйства, земельных отношений и развития малого и среднего предпринимательства в городе Курчатов.</w:t>
      </w:r>
    </w:p>
    <w:p w14:paraId="396F801C" w14:textId="77777777" w:rsidR="00FB198E" w:rsidRPr="00174C57" w:rsidRDefault="00FB198E" w:rsidP="00FB1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6C">
        <w:rPr>
          <w:rFonts w:ascii="Times New Roman" w:eastAsia="Calibri" w:hAnsi="Times New Roman" w:cs="Times New Roman"/>
          <w:sz w:val="28"/>
          <w:szCs w:val="28"/>
        </w:rPr>
        <w:t xml:space="preserve">На территории города функционируют 1 крестьянское и </w:t>
      </w:r>
      <w:r w:rsidRPr="003B0C6C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Pr="003B0C6C">
        <w:rPr>
          <w:rFonts w:ascii="Times New Roman" w:eastAsia="Calibri" w:hAnsi="Times New Roman" w:cs="Times New Roman"/>
          <w:sz w:val="28"/>
          <w:szCs w:val="28"/>
        </w:rPr>
        <w:t xml:space="preserve"> фермерских хозяйств. Основным проблемным вопросом сельского хозяйства города Курчатов является отсутствие земель сельского хозяйственного назначения.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174C57">
        <w:rPr>
          <w:rFonts w:ascii="Times New Roman" w:hAnsi="Times New Roman" w:cs="Times New Roman"/>
          <w:sz w:val="28"/>
          <w:szCs w:val="28"/>
        </w:rPr>
        <w:t xml:space="preserve">Но, несмотря на это наблюдается небольшой рост. </w:t>
      </w:r>
      <w:r w:rsidRPr="003B0C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4C57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11 месяцев 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4 </w:t>
      </w:r>
      <w:r w:rsidRPr="00174C57">
        <w:rPr>
          <w:rFonts w:ascii="Times New Roman" w:hAnsi="Times New Roman" w:cs="Times New Roman"/>
          <w:sz w:val="28"/>
          <w:szCs w:val="28"/>
        </w:rPr>
        <w:t>года производство сельхоз продукции составило:</w:t>
      </w:r>
    </w:p>
    <w:p w14:paraId="05928C17" w14:textId="77777777" w:rsidR="00FB198E" w:rsidRPr="00174C57" w:rsidRDefault="00FB198E" w:rsidP="00FB19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C57">
        <w:rPr>
          <w:rFonts w:ascii="Times New Roman" w:hAnsi="Times New Roman" w:cs="Times New Roman"/>
          <w:i/>
          <w:sz w:val="28"/>
          <w:szCs w:val="28"/>
        </w:rPr>
        <w:t xml:space="preserve">мясо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87,1</w:t>
      </w:r>
      <w:r w:rsidRPr="00174C5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174C57">
        <w:rPr>
          <w:rFonts w:ascii="Times New Roman" w:hAnsi="Times New Roman" w:cs="Times New Roman"/>
          <w:i/>
          <w:sz w:val="28"/>
          <w:szCs w:val="28"/>
        </w:rPr>
        <w:t xml:space="preserve">тонн (рост на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7,8</w:t>
      </w:r>
      <w:r w:rsidRPr="00174C57">
        <w:rPr>
          <w:rFonts w:ascii="Times New Roman" w:hAnsi="Times New Roman" w:cs="Times New Roman"/>
          <w:i/>
          <w:sz w:val="28"/>
          <w:szCs w:val="28"/>
        </w:rPr>
        <w:t xml:space="preserve"> % к аналогичному периоду прошлого года);</w:t>
      </w:r>
    </w:p>
    <w:p w14:paraId="621500A1" w14:textId="77777777" w:rsidR="00FB198E" w:rsidRPr="00174C57" w:rsidRDefault="00FB198E" w:rsidP="00FB19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C57">
        <w:rPr>
          <w:rFonts w:ascii="Times New Roman" w:hAnsi="Times New Roman" w:cs="Times New Roman"/>
          <w:i/>
          <w:sz w:val="28"/>
          <w:szCs w:val="28"/>
        </w:rPr>
        <w:t xml:space="preserve">молоко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434,6</w:t>
      </w:r>
      <w:r w:rsidRPr="00174C57">
        <w:rPr>
          <w:rFonts w:ascii="Times New Roman" w:hAnsi="Times New Roman" w:cs="Times New Roman"/>
          <w:i/>
          <w:sz w:val="28"/>
          <w:szCs w:val="28"/>
        </w:rPr>
        <w:t xml:space="preserve"> тонн (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рост</w:t>
      </w:r>
      <w:r w:rsidRPr="00174C57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3,5</w:t>
      </w:r>
      <w:r w:rsidRPr="00174C57">
        <w:rPr>
          <w:rFonts w:ascii="Times New Roman" w:hAnsi="Times New Roman" w:cs="Times New Roman"/>
          <w:i/>
          <w:sz w:val="28"/>
          <w:szCs w:val="28"/>
        </w:rPr>
        <w:t>% к аналогичному периоду прошлого года);</w:t>
      </w:r>
    </w:p>
    <w:p w14:paraId="5AC61C1E" w14:textId="77777777" w:rsidR="00FB198E" w:rsidRPr="00174C57" w:rsidRDefault="00FB198E" w:rsidP="00FB19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C57">
        <w:rPr>
          <w:rFonts w:ascii="Times New Roman" w:hAnsi="Times New Roman" w:cs="Times New Roman"/>
          <w:i/>
          <w:sz w:val="28"/>
          <w:szCs w:val="28"/>
        </w:rPr>
        <w:t xml:space="preserve">яйцо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75,2</w:t>
      </w:r>
      <w:r w:rsidRPr="00174C57">
        <w:rPr>
          <w:rFonts w:ascii="Times New Roman" w:hAnsi="Times New Roman" w:cs="Times New Roman"/>
          <w:i/>
          <w:sz w:val="28"/>
          <w:szCs w:val="28"/>
        </w:rPr>
        <w:t xml:space="preserve"> тыс.</w:t>
      </w:r>
      <w:r w:rsidRPr="00174C5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штук</w:t>
      </w:r>
      <w:r w:rsidRPr="00174C57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снижение</w:t>
      </w:r>
      <w:r w:rsidRPr="00174C57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27,2</w:t>
      </w:r>
      <w:r w:rsidRPr="00174C57">
        <w:rPr>
          <w:rFonts w:ascii="Times New Roman" w:hAnsi="Times New Roman" w:cs="Times New Roman"/>
          <w:i/>
          <w:sz w:val="28"/>
          <w:szCs w:val="28"/>
        </w:rPr>
        <w:t xml:space="preserve"> % к аналогичному периоду прошлого года).</w:t>
      </w:r>
    </w:p>
    <w:p w14:paraId="7D319FDC" w14:textId="77777777" w:rsidR="00FB198E" w:rsidRPr="00174C57" w:rsidRDefault="00FB198E" w:rsidP="00FB1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C57">
        <w:rPr>
          <w:rFonts w:ascii="Times New Roman" w:hAnsi="Times New Roman" w:cs="Times New Roman"/>
          <w:sz w:val="28"/>
          <w:szCs w:val="28"/>
        </w:rPr>
        <w:t>Поголовье сельскохозяйственных животных составил</w:t>
      </w:r>
      <w:r w:rsidRPr="00174C57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174C5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3CEA983" w14:textId="77777777" w:rsidR="00FB198E" w:rsidRPr="00174C57" w:rsidRDefault="00FB198E" w:rsidP="00FB19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C57">
        <w:rPr>
          <w:rFonts w:ascii="Times New Roman" w:hAnsi="Times New Roman" w:cs="Times New Roman"/>
          <w:i/>
          <w:sz w:val="28"/>
          <w:szCs w:val="28"/>
        </w:rPr>
        <w:t xml:space="preserve">КРС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174C5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1055 </w:t>
      </w:r>
      <w:r w:rsidRPr="00174C57">
        <w:rPr>
          <w:rFonts w:ascii="Times New Roman" w:hAnsi="Times New Roman" w:cs="Times New Roman"/>
          <w:i/>
          <w:sz w:val="28"/>
          <w:szCs w:val="28"/>
        </w:rPr>
        <w:t>голов;</w:t>
      </w:r>
      <w:r w:rsidRPr="00174C5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14:paraId="5A4A0AB0" w14:textId="77777777" w:rsidR="00FB198E" w:rsidRPr="00174C57" w:rsidRDefault="00FB198E" w:rsidP="00FB19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C57">
        <w:rPr>
          <w:rFonts w:ascii="Times New Roman" w:hAnsi="Times New Roman" w:cs="Times New Roman"/>
          <w:i/>
          <w:sz w:val="28"/>
          <w:szCs w:val="28"/>
        </w:rPr>
        <w:t xml:space="preserve">овцы и козы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174C5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737</w:t>
      </w:r>
      <w:r w:rsidRPr="00174C57">
        <w:rPr>
          <w:rFonts w:ascii="Times New Roman" w:hAnsi="Times New Roman" w:cs="Times New Roman"/>
          <w:i/>
          <w:sz w:val="28"/>
          <w:szCs w:val="28"/>
        </w:rPr>
        <w:t xml:space="preserve"> голов;</w:t>
      </w:r>
    </w:p>
    <w:p w14:paraId="6588E4C4" w14:textId="77777777" w:rsidR="00FB198E" w:rsidRPr="00174C57" w:rsidRDefault="00FB198E" w:rsidP="00FB19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C57">
        <w:rPr>
          <w:rFonts w:ascii="Times New Roman" w:hAnsi="Times New Roman" w:cs="Times New Roman"/>
          <w:i/>
          <w:sz w:val="28"/>
          <w:szCs w:val="28"/>
        </w:rPr>
        <w:t xml:space="preserve">свиньи -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10</w:t>
      </w:r>
      <w:r w:rsidRPr="00174C57">
        <w:rPr>
          <w:rFonts w:ascii="Times New Roman" w:hAnsi="Times New Roman" w:cs="Times New Roman"/>
          <w:i/>
          <w:sz w:val="28"/>
          <w:szCs w:val="28"/>
        </w:rPr>
        <w:t xml:space="preserve"> голов;</w:t>
      </w:r>
    </w:p>
    <w:p w14:paraId="4FBD2372" w14:textId="77777777" w:rsidR="00FB198E" w:rsidRPr="00174C57" w:rsidRDefault="00FB198E" w:rsidP="00FB19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C57">
        <w:rPr>
          <w:rFonts w:ascii="Times New Roman" w:hAnsi="Times New Roman" w:cs="Times New Roman"/>
          <w:i/>
          <w:sz w:val="28"/>
          <w:szCs w:val="28"/>
        </w:rPr>
        <w:t xml:space="preserve">лошади-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423</w:t>
      </w:r>
      <w:r w:rsidRPr="00174C57">
        <w:rPr>
          <w:rFonts w:ascii="Times New Roman" w:hAnsi="Times New Roman" w:cs="Times New Roman"/>
          <w:i/>
          <w:sz w:val="28"/>
          <w:szCs w:val="28"/>
        </w:rPr>
        <w:t xml:space="preserve"> голов;</w:t>
      </w:r>
    </w:p>
    <w:p w14:paraId="2605AA00" w14:textId="77777777" w:rsidR="00FB198E" w:rsidRPr="00174C57" w:rsidRDefault="00FB198E" w:rsidP="00FB19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C57">
        <w:rPr>
          <w:rFonts w:ascii="Times New Roman" w:hAnsi="Times New Roman" w:cs="Times New Roman"/>
          <w:i/>
          <w:sz w:val="28"/>
          <w:szCs w:val="28"/>
        </w:rPr>
        <w:t xml:space="preserve">птицы -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400</w:t>
      </w:r>
      <w:r w:rsidRPr="00174C57">
        <w:rPr>
          <w:rFonts w:ascii="Times New Roman" w:hAnsi="Times New Roman" w:cs="Times New Roman"/>
          <w:i/>
          <w:sz w:val="28"/>
          <w:szCs w:val="28"/>
        </w:rPr>
        <w:t xml:space="preserve"> голов.</w:t>
      </w:r>
    </w:p>
    <w:p w14:paraId="425796D2" w14:textId="77777777" w:rsidR="00FB198E" w:rsidRPr="00C52A25" w:rsidRDefault="00FB198E" w:rsidP="00FB1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proofErr w:type="spellStart"/>
      <w:r w:rsidRPr="00C631A4">
        <w:rPr>
          <w:rFonts w:ascii="Times New Roman" w:hAnsi="Times New Roman" w:cs="Times New Roman"/>
          <w:sz w:val="28"/>
          <w:szCs w:val="28"/>
        </w:rPr>
        <w:t>аловый</w:t>
      </w:r>
      <w:proofErr w:type="spellEnd"/>
      <w:r w:rsidRPr="00C631A4">
        <w:rPr>
          <w:rFonts w:ascii="Times New Roman" w:hAnsi="Times New Roman" w:cs="Times New Roman"/>
          <w:sz w:val="28"/>
          <w:szCs w:val="28"/>
        </w:rPr>
        <w:t xml:space="preserve"> выпуск продукции сельского хозяйства</w:t>
      </w:r>
      <w:r w:rsidRPr="00C631A4">
        <w:rPr>
          <w:rFonts w:ascii="Times New Roman" w:hAnsi="Times New Roman" w:cs="Times New Roman"/>
          <w:sz w:val="28"/>
          <w:szCs w:val="28"/>
          <w:lang w:val="kk-KZ"/>
        </w:rPr>
        <w:t xml:space="preserve"> за 11 мес 2024 года</w:t>
      </w:r>
      <w:r w:rsidRPr="00C631A4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Pr="00C631A4">
        <w:rPr>
          <w:rFonts w:ascii="Times New Roman" w:hAnsi="Times New Roman" w:cs="Times New Roman"/>
          <w:sz w:val="28"/>
          <w:szCs w:val="28"/>
          <w:lang w:val="kk-KZ"/>
        </w:rPr>
        <w:t xml:space="preserve"> 628,4 </w:t>
      </w:r>
      <w:r w:rsidRPr="00C631A4">
        <w:rPr>
          <w:rFonts w:ascii="Times New Roman" w:hAnsi="Times New Roman" w:cs="Times New Roman"/>
          <w:sz w:val="28"/>
          <w:szCs w:val="28"/>
        </w:rPr>
        <w:t>млн. тенге,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31A4">
        <w:rPr>
          <w:rFonts w:ascii="Times New Roman" w:hAnsi="Times New Roman" w:cs="Times New Roman"/>
          <w:sz w:val="28"/>
          <w:szCs w:val="28"/>
        </w:rPr>
        <w:t>ИФО –</w:t>
      </w:r>
      <w:r w:rsidRPr="00C631A4">
        <w:rPr>
          <w:rFonts w:ascii="Times New Roman" w:hAnsi="Times New Roman" w:cs="Times New Roman"/>
          <w:sz w:val="28"/>
          <w:szCs w:val="28"/>
          <w:lang w:val="kk-KZ"/>
        </w:rPr>
        <w:t xml:space="preserve"> 101,5</w:t>
      </w:r>
      <w:r w:rsidRPr="00C631A4">
        <w:rPr>
          <w:rFonts w:ascii="Times New Roman" w:hAnsi="Times New Roman" w:cs="Times New Roman"/>
          <w:sz w:val="28"/>
          <w:szCs w:val="28"/>
        </w:rPr>
        <w:t xml:space="preserve"> %. </w:t>
      </w:r>
      <w:r w:rsidRPr="00C631A4">
        <w:rPr>
          <w:rFonts w:ascii="Times New Roman" w:hAnsi="Times New Roman" w:cs="Times New Roman"/>
          <w:sz w:val="28"/>
          <w:szCs w:val="28"/>
          <w:lang w:val="kk-KZ"/>
        </w:rPr>
        <w:t>По сравнению с аналогичным периодом прошлого года темп роста составил 130,5</w:t>
      </w:r>
      <w:r w:rsidRPr="00C631A4">
        <w:rPr>
          <w:rFonts w:ascii="Times New Roman" w:hAnsi="Times New Roman" w:cs="Times New Roman"/>
          <w:sz w:val="28"/>
          <w:szCs w:val="28"/>
        </w:rPr>
        <w:t xml:space="preserve">%. План ВВП сельского хозяйства на </w:t>
      </w:r>
      <w:r w:rsidRPr="00C631A4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C631A4">
        <w:rPr>
          <w:rFonts w:ascii="Times New Roman" w:hAnsi="Times New Roman" w:cs="Times New Roman"/>
          <w:sz w:val="28"/>
          <w:szCs w:val="28"/>
        </w:rPr>
        <w:t xml:space="preserve"> месяцев 2024 года составил </w:t>
      </w:r>
      <w:r w:rsidRPr="00C631A4">
        <w:rPr>
          <w:rFonts w:ascii="Times New Roman" w:hAnsi="Times New Roman" w:cs="Times New Roman"/>
          <w:sz w:val="28"/>
          <w:szCs w:val="28"/>
          <w:lang w:val="kk-KZ"/>
        </w:rPr>
        <w:t>1 048,4</w:t>
      </w:r>
      <w:r w:rsidRPr="00C631A4">
        <w:rPr>
          <w:rFonts w:ascii="Times New Roman" w:hAnsi="Times New Roman" w:cs="Times New Roman"/>
          <w:sz w:val="28"/>
          <w:szCs w:val="28"/>
        </w:rPr>
        <w:t xml:space="preserve"> млн. тенге. </w:t>
      </w:r>
    </w:p>
    <w:p w14:paraId="3541C171" w14:textId="77777777" w:rsidR="00FB198E" w:rsidRPr="003B0C6C" w:rsidRDefault="00FB198E" w:rsidP="00FB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C6C">
        <w:rPr>
          <w:rFonts w:ascii="Times New Roman" w:eastAsia="Calibri" w:hAnsi="Times New Roman" w:cs="Times New Roman"/>
          <w:sz w:val="28"/>
          <w:szCs w:val="28"/>
        </w:rPr>
        <w:t xml:space="preserve">В целях соблюдения правил выпаса </w:t>
      </w:r>
      <w:r w:rsidRPr="003B0C6C">
        <w:rPr>
          <w:rFonts w:ascii="Times New Roman" w:eastAsia="Calibri" w:hAnsi="Times New Roman" w:cs="Times New Roman"/>
          <w:sz w:val="28"/>
          <w:szCs w:val="28"/>
          <w:lang w:val="kk-KZ"/>
        </w:rPr>
        <w:t>сельхоз</w:t>
      </w:r>
      <w:r w:rsidRPr="003B0C6C">
        <w:rPr>
          <w:rFonts w:ascii="Times New Roman" w:eastAsia="Calibri" w:hAnsi="Times New Roman" w:cs="Times New Roman"/>
          <w:sz w:val="28"/>
          <w:szCs w:val="28"/>
        </w:rPr>
        <w:t xml:space="preserve"> животных Отделом совместно с ветеринарной службой и городским отделом полиции на постоянной основе проводится работа по профилактике и предупреждению нарушений со стороны владельцев сельскохозяйственных животных. </w:t>
      </w:r>
    </w:p>
    <w:p w14:paraId="36A6ED02" w14:textId="77777777" w:rsidR="00FB198E" w:rsidRPr="003B0C6C" w:rsidRDefault="00FB198E" w:rsidP="00FB198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C6C">
        <w:rPr>
          <w:rFonts w:ascii="Times New Roman" w:eastAsia="Calibri" w:hAnsi="Times New Roman" w:cs="Times New Roman"/>
          <w:sz w:val="28"/>
          <w:szCs w:val="28"/>
        </w:rPr>
        <w:t>С начала текущего года на территории города было выявлено 32 случая незаконного выпаса скота, владельцы, которых привлечены к административной ответственности в соответствии с КоАП Республики Казахстан. Общая сумма наложенных штрафов составила 250 024 тенге.</w:t>
      </w:r>
    </w:p>
    <w:p w14:paraId="045665A5" w14:textId="063D15C3" w:rsidR="00C6661B" w:rsidRPr="003B0C6C" w:rsidRDefault="00C6661B" w:rsidP="00C666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B0C6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Зем</w:t>
      </w:r>
      <w:r w:rsidR="00A00ACF" w:rsidRPr="003B0C6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</w:t>
      </w:r>
      <w:r w:rsidRPr="003B0C6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л</w:t>
      </w:r>
      <w:r w:rsidR="00D95D05" w:rsidRPr="003B0C6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ьные отношени</w:t>
      </w:r>
      <w:r w:rsidR="00555EA0" w:rsidRPr="003B0C6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я</w:t>
      </w:r>
      <w:r w:rsidR="002408EF" w:rsidRPr="003B0C6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</w:p>
    <w:p w14:paraId="46AE85C9" w14:textId="77777777" w:rsidR="003B0C6C" w:rsidRPr="003B0C6C" w:rsidRDefault="003B0C6C" w:rsidP="003B0C6C">
      <w:pPr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 начало 2024 год в отдел поступило </w:t>
      </w: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70</w:t>
      </w: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обращений по вопросам оформления земельных участков от физических лиц – </w:t>
      </w: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60</w:t>
      </w: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юридических лиц – </w:t>
      </w: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10</w:t>
      </w: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заявлений.</w:t>
      </w:r>
    </w:p>
    <w:p w14:paraId="304F5D57" w14:textId="77777777" w:rsidR="003B0C6C" w:rsidRPr="003B0C6C" w:rsidRDefault="003B0C6C" w:rsidP="003B0C6C">
      <w:pPr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соответствии с требованием норм Земельного Кодекса РК все обращения рассмотрены в сроки. </w:t>
      </w:r>
    </w:p>
    <w:p w14:paraId="6FBCACF7" w14:textId="77777777" w:rsidR="003B0C6C" w:rsidRPr="003B0C6C" w:rsidRDefault="003B0C6C" w:rsidP="003B0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>С начало 2024 года по настоящее время заключены:</w:t>
      </w:r>
    </w:p>
    <w:p w14:paraId="3444822F" w14:textId="77777777" w:rsidR="003B0C6C" w:rsidRPr="003B0C6C" w:rsidRDefault="003B0C6C" w:rsidP="003B0C6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27</w:t>
      </w: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договоров аренды. Общая площадь – </w:t>
      </w: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17,03</w:t>
      </w: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га, сумма аренды – 1,7 млн. тг.</w:t>
      </w:r>
    </w:p>
    <w:p w14:paraId="434301B1" w14:textId="77777777" w:rsidR="003B0C6C" w:rsidRPr="003B0C6C" w:rsidRDefault="003B0C6C" w:rsidP="003B0C6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lastRenderedPageBreak/>
        <w:t>6</w:t>
      </w: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договора купля-продажи в частную собственность, площадь – 0,1</w:t>
      </w: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4</w:t>
      </w: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га, сумма – 1,</w:t>
      </w: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67</w:t>
      </w: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млн. тг.</w:t>
      </w:r>
    </w:p>
    <w:p w14:paraId="7CA4BB1D" w14:textId="77777777" w:rsidR="003B0C6C" w:rsidRPr="003B0C6C" w:rsidRDefault="003B0C6C" w:rsidP="003B0C6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21</w:t>
      </w: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договора купля-продажа права аренды, площадь – 1,</w:t>
      </w: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48</w:t>
      </w: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га, сумма – 0,</w:t>
      </w: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89</w:t>
      </w: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млн. тг.</w:t>
      </w:r>
    </w:p>
    <w:p w14:paraId="56AB433E" w14:textId="77777777" w:rsidR="003B0C6C" w:rsidRPr="003B0C6C" w:rsidRDefault="003B0C6C" w:rsidP="003B0C6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21</w:t>
      </w: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договоров переоформления права аренды.</w:t>
      </w:r>
    </w:p>
    <w:p w14:paraId="033F772C" w14:textId="77777777" w:rsidR="003B0C6C" w:rsidRPr="003B0C6C" w:rsidRDefault="003B0C6C" w:rsidP="003B0C6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 договора расторжения аренды.</w:t>
      </w:r>
    </w:p>
    <w:p w14:paraId="34CB77B3" w14:textId="77777777" w:rsidR="003B0C6C" w:rsidRPr="003B0C6C" w:rsidRDefault="003B0C6C" w:rsidP="003B0C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На 31 </w:t>
      </w: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декабря</w:t>
      </w: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2024 года на специальном учете для получение земельного участка под ИЖС состоят 1 1</w:t>
      </w: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32</w:t>
      </w: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граждан.</w:t>
      </w:r>
    </w:p>
    <w:p w14:paraId="7CBBE804" w14:textId="77777777" w:rsidR="003B0C6C" w:rsidRPr="003B0C6C" w:rsidRDefault="003B0C6C" w:rsidP="003B0C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>Отдел оказывает 12 государственных услуг в сфере земельных отношений. Все альтернативные государственные услуги оказываются через портал электронного правительства.</w:t>
      </w:r>
    </w:p>
    <w:p w14:paraId="4FC0D810" w14:textId="77777777" w:rsidR="003B0C6C" w:rsidRPr="003B0C6C" w:rsidRDefault="003B0C6C" w:rsidP="003B0C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С начала 2024 года оказано </w:t>
      </w: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115</w:t>
      </w: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госуслуг, в том числе за 1</w:t>
      </w: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2</w:t>
      </w: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месяцев текущего года на основании статьи 44-2 Земельного кодекса РК в поряке государственной услуги "Приобретение прав на земельный участок в черте города республиканского значения, столицы, городов областного и районного значения" на портале ЕГКН предоставлено </w:t>
      </w: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84</w:t>
      </w: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услуг.  </w:t>
      </w:r>
    </w:p>
    <w:p w14:paraId="342DCC55" w14:textId="09B923EF" w:rsidR="003B0C6C" w:rsidRPr="003B0C6C" w:rsidRDefault="003B0C6C" w:rsidP="003B0C6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 начало года проведены 5 аукциона. Выставлено 9 земельных участков с общей площадью – 15,36 га, общая сумма продажи права аренды 22,3 млн. тг,. Из них 6 участков для размещения гаража (2 участка в частную собственность, 4 участка аренда). 0,3 га для АЗС (сумма 568 364 тг.); 15,0 га для хвостохранилища (сумма 21 351 000 тг.); 0,03 га для строительства и содержания убойного пункта (сумма 47 190 тг); 0,0232 га для строительства автомойки (сумма 129 687 тг.).</w:t>
      </w:r>
    </w:p>
    <w:p w14:paraId="5C04AFA5" w14:textId="1EA43349" w:rsidR="003B0C6C" w:rsidRPr="003B0C6C" w:rsidRDefault="003B0C6C" w:rsidP="003B0C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С начало года </w:t>
      </w: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5</w:t>
      </w: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земельных участков возвращены в коммунальную собственность города на основании добровольного отказа от права собственности на землепользования, целевое назначения - для дачного строительства, площадь – 0,</w:t>
      </w: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32</w:t>
      </w: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га.</w:t>
      </w:r>
    </w:p>
    <w:p w14:paraId="3AD333D2" w14:textId="77777777" w:rsidR="003B0C6C" w:rsidRPr="003B0C6C" w:rsidRDefault="003B0C6C" w:rsidP="003B0C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>Проведена инвентаризация земельных участков, зарегистрированных на иностранных граждан. По итогам полученных сведении от миграционной полиции и НАО:</w:t>
      </w:r>
    </w:p>
    <w:p w14:paraId="5377C1D3" w14:textId="77777777" w:rsidR="003B0C6C" w:rsidRPr="003B0C6C" w:rsidRDefault="003B0C6C" w:rsidP="003B0C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общее количество иностранных граждан 240</w:t>
      </w:r>
    </w:p>
    <w:p w14:paraId="3453A0E2" w14:textId="77777777" w:rsidR="003B0C6C" w:rsidRPr="003B0C6C" w:rsidRDefault="003B0C6C" w:rsidP="003B0C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из них имеющие недвижимость -51</w:t>
      </w:r>
    </w:p>
    <w:p w14:paraId="074FC0CB" w14:textId="77777777" w:rsidR="003B0C6C" w:rsidRPr="003B0C6C" w:rsidRDefault="003B0C6C" w:rsidP="003B0C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из них для дачного строительства – 5</w:t>
      </w:r>
    </w:p>
    <w:p w14:paraId="19A3D230" w14:textId="1C5046DD" w:rsidR="003B0C6C" w:rsidRPr="003B0C6C" w:rsidRDefault="003B0C6C" w:rsidP="003B0C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>Решением городского суда 22.07.2024 г. осуществлен возврат 1 земельного участка 1 иностранному гражданину по отчуждению права собственности согласно ст. 23 и 66 Земельного кодекса РК и Гражданского законодательства.</w:t>
      </w:r>
    </w:p>
    <w:p w14:paraId="3CC335E2" w14:textId="004F002B" w:rsidR="003B0C6C" w:rsidRPr="003B0C6C" w:rsidRDefault="003B0C6C" w:rsidP="003B0C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>В настоящее время 2 собственника</w:t>
      </w:r>
      <w:r w:rsidR="000D71DA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 сделали переоформления права собственности.</w:t>
      </w:r>
    </w:p>
    <w:p w14:paraId="27F6ECA7" w14:textId="71C6192E" w:rsidR="003B0C6C" w:rsidRPr="003B0C6C" w:rsidRDefault="003B0C6C" w:rsidP="003B0C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 собственник - в процессе по переоформлению права. </w:t>
      </w: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</w:p>
    <w:p w14:paraId="46E19C6F" w14:textId="57C0F651" w:rsidR="003B0C6C" w:rsidRPr="003B0C6C" w:rsidRDefault="003B0C6C" w:rsidP="003B0C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 По 1 собственнику ведутся разъяснительные работы.</w:t>
      </w:r>
    </w:p>
    <w:p w14:paraId="583B1907" w14:textId="77777777" w:rsidR="003B0C6C" w:rsidRPr="003B0C6C" w:rsidRDefault="003B0C6C" w:rsidP="003B0C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С начала года по выявлению закрыты права </w:t>
      </w: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18</w:t>
      </w: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земельных участков в связи с истечением срока аренды.</w:t>
      </w:r>
    </w:p>
    <w:p w14:paraId="6E3BFF0D" w14:textId="77777777" w:rsidR="003B0C6C" w:rsidRPr="003B0C6C" w:rsidRDefault="003B0C6C" w:rsidP="003B0C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Отделом постоянно ведутся работы по неосвоенным земельным участкам. С начало годв в земельную инспекцию направлены </w:t>
      </w: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9</w:t>
      </w: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неиспользуемых по целевому назначению земельных участка. В настоящее время всем выставлена предписание. 2 собственникам с прошлого года выставлены обременения.</w:t>
      </w:r>
    </w:p>
    <w:p w14:paraId="0EB489F1" w14:textId="77777777" w:rsidR="003B0C6C" w:rsidRPr="003B0C6C" w:rsidRDefault="003B0C6C" w:rsidP="003B0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На основании приказа отдела создана выездная комиссия по определению границ ЛПХ и ИЖС на территории Молдары и станции Дегелен для проведения ревизии от 30.05.2024 г. № 12/1. Состав комиссии утвержден согласно приказу.</w:t>
      </w:r>
    </w:p>
    <w:p w14:paraId="3F1C8B89" w14:textId="77777777" w:rsidR="003B0C6C" w:rsidRPr="003B0C6C" w:rsidRDefault="003B0C6C" w:rsidP="003B0C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>Проведена инвентаризация земельных участков, предоставленных для ИЖС и ЛПХ в Молдары и Дегелене, которые нанесены на действующую рабочую карту. По результатам инвентаризации:</w:t>
      </w:r>
    </w:p>
    <w:p w14:paraId="4521EE52" w14:textId="77777777" w:rsidR="003B0C6C" w:rsidRPr="003B0C6C" w:rsidRDefault="003B0C6C" w:rsidP="003B0C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>Молдары: по улице Степной - 36, по улице Коктем - 41 земельный участок инвентаризирован и нанесен на рабочую карту. Всего 77 земельных участков, из них 56 - в частной собственности, 21 - в аренде.</w:t>
      </w:r>
    </w:p>
    <w:p w14:paraId="41C09AAD" w14:textId="77777777" w:rsidR="003B0C6C" w:rsidRPr="003B0C6C" w:rsidRDefault="003B0C6C" w:rsidP="003B0C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На местности проведены замеры 20 земельных участков предоставленные для ЛПХ. Все измеренные участки выходят за пределы предоставленной площади. В настоящее время ведутся работы по устранению нарушении. </w:t>
      </w:r>
    </w:p>
    <w:p w14:paraId="14FAC55A" w14:textId="77777777" w:rsidR="003B0C6C" w:rsidRPr="003B0C6C" w:rsidRDefault="003B0C6C" w:rsidP="003B0C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Проведена работа по выявлению неустойки (пени). В АО «Центр транспортного сервиса» направлено уведомление по предоставленному в рассрочку земельному участку в связи с прекращением платежей в бюджет с апреля 2022 года по настоящее время. От основной суммы долга до 2026 года оплачено - 11 319 806 тенге.  </w:t>
      </w: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По решению суда</w:t>
      </w: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неустойка (пеня) – </w:t>
      </w: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500 000</w:t>
      </w: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тенге оплачено.</w:t>
      </w:r>
      <w:r w:rsidRPr="003B0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</w:p>
    <w:p w14:paraId="48D5B856" w14:textId="063810A2" w:rsidR="000D71DA" w:rsidRDefault="00A00ACF" w:rsidP="003B0C6C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B0C6C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</w:p>
    <w:p w14:paraId="6368F950" w14:textId="116773E4" w:rsidR="003B0C6C" w:rsidRPr="003B0C6C" w:rsidRDefault="003B0C6C" w:rsidP="003B0C6C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B0C6C">
        <w:rPr>
          <w:rFonts w:ascii="Times New Roman" w:eastAsia="Calibri" w:hAnsi="Times New Roman" w:cs="Times New Roman"/>
          <w:b/>
          <w:bCs/>
          <w:sz w:val="28"/>
          <w:szCs w:val="28"/>
        </w:rPr>
        <w:t>Промышленность</w:t>
      </w:r>
    </w:p>
    <w:p w14:paraId="4D316920" w14:textId="77777777" w:rsidR="003B0C6C" w:rsidRPr="003B0C6C" w:rsidRDefault="003B0C6C" w:rsidP="003B0C6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C6C">
        <w:rPr>
          <w:rFonts w:ascii="Times New Roman" w:eastAsia="Calibri" w:hAnsi="Times New Roman" w:cs="Times New Roman"/>
          <w:sz w:val="28"/>
          <w:szCs w:val="28"/>
        </w:rPr>
        <w:t>Объем производства промышленной продукции за январь – ноябрь 202</w:t>
      </w:r>
      <w:r w:rsidRPr="003B0C6C"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3B0C6C">
        <w:rPr>
          <w:rFonts w:ascii="Times New Roman" w:eastAsia="Calibri" w:hAnsi="Times New Roman" w:cs="Times New Roman"/>
          <w:sz w:val="28"/>
          <w:szCs w:val="28"/>
        </w:rPr>
        <w:t xml:space="preserve"> года в городе Курчатов составил </w:t>
      </w:r>
      <w:r w:rsidRPr="003B0C6C">
        <w:rPr>
          <w:rFonts w:ascii="Times New Roman" w:eastAsia="Calibri" w:hAnsi="Times New Roman" w:cs="Times New Roman"/>
          <w:sz w:val="28"/>
          <w:szCs w:val="28"/>
          <w:lang w:val="kk-KZ"/>
        </w:rPr>
        <w:t>5 114,2</w:t>
      </w:r>
      <w:r w:rsidRPr="003B0C6C">
        <w:rPr>
          <w:rFonts w:ascii="Times New Roman" w:eastAsia="Calibri" w:hAnsi="Times New Roman" w:cs="Times New Roman"/>
          <w:sz w:val="28"/>
          <w:szCs w:val="28"/>
        </w:rPr>
        <w:t xml:space="preserve"> млн. тенге с увеличением к аналогичному периоду 2023 года на </w:t>
      </w:r>
      <w:r w:rsidRPr="003B0C6C">
        <w:rPr>
          <w:rFonts w:ascii="Times New Roman" w:eastAsia="Calibri" w:hAnsi="Times New Roman" w:cs="Times New Roman"/>
          <w:sz w:val="28"/>
          <w:szCs w:val="28"/>
          <w:lang w:val="kk-KZ"/>
        </w:rPr>
        <w:t>1 112,</w:t>
      </w:r>
      <w:proofErr w:type="gramStart"/>
      <w:r w:rsidRPr="003B0C6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5 </w:t>
      </w:r>
      <w:r w:rsidRPr="003B0C6C">
        <w:rPr>
          <w:rFonts w:ascii="Times New Roman" w:eastAsia="Calibri" w:hAnsi="Times New Roman" w:cs="Times New Roman"/>
          <w:sz w:val="28"/>
          <w:szCs w:val="28"/>
        </w:rPr>
        <w:t xml:space="preserve"> млн.</w:t>
      </w:r>
      <w:proofErr w:type="gramEnd"/>
      <w:r w:rsidRPr="003B0C6C">
        <w:rPr>
          <w:rFonts w:ascii="Times New Roman" w:eastAsia="Calibri" w:hAnsi="Times New Roman" w:cs="Times New Roman"/>
          <w:sz w:val="28"/>
          <w:szCs w:val="28"/>
        </w:rPr>
        <w:t xml:space="preserve"> тенге, темп роста – </w:t>
      </w:r>
      <w:r w:rsidRPr="003B0C6C">
        <w:rPr>
          <w:rFonts w:ascii="Times New Roman" w:eastAsia="Calibri" w:hAnsi="Times New Roman" w:cs="Times New Roman"/>
          <w:sz w:val="28"/>
          <w:szCs w:val="28"/>
          <w:lang w:val="kk-KZ"/>
        </w:rPr>
        <w:t>127,8</w:t>
      </w:r>
      <w:r w:rsidRPr="003B0C6C">
        <w:rPr>
          <w:rFonts w:ascii="Times New Roman" w:eastAsia="Calibri" w:hAnsi="Times New Roman" w:cs="Times New Roman"/>
          <w:sz w:val="28"/>
          <w:szCs w:val="28"/>
        </w:rPr>
        <w:t xml:space="preserve">%, индекс физического объема – </w:t>
      </w:r>
      <w:r w:rsidRPr="003B0C6C">
        <w:rPr>
          <w:rFonts w:ascii="Times New Roman" w:eastAsia="Calibri" w:hAnsi="Times New Roman" w:cs="Times New Roman"/>
          <w:sz w:val="28"/>
          <w:szCs w:val="28"/>
          <w:lang w:val="kk-KZ"/>
        </w:rPr>
        <w:t>119,6</w:t>
      </w:r>
      <w:r w:rsidRPr="003B0C6C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7B9ABC26" w14:textId="77777777" w:rsidR="003B0C6C" w:rsidRPr="003B0C6C" w:rsidRDefault="003B0C6C" w:rsidP="003B0C6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C6C">
        <w:rPr>
          <w:rFonts w:ascii="Times New Roman" w:eastAsia="Calibri" w:hAnsi="Times New Roman" w:cs="Times New Roman"/>
          <w:sz w:val="28"/>
          <w:szCs w:val="28"/>
        </w:rPr>
        <w:t>Промышленность города представлена горнодобывающей и обрабатывающей отраслями.</w:t>
      </w:r>
    </w:p>
    <w:p w14:paraId="7A31019A" w14:textId="77777777" w:rsidR="003B0C6C" w:rsidRPr="003B0C6C" w:rsidRDefault="003B0C6C" w:rsidP="003B0C6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C6C">
        <w:rPr>
          <w:rFonts w:ascii="Times New Roman" w:eastAsia="Calibri" w:hAnsi="Times New Roman" w:cs="Times New Roman"/>
          <w:sz w:val="28"/>
          <w:szCs w:val="28"/>
        </w:rPr>
        <w:t>Рост промышленной продукции зафиксирован в горнодобывающей отрасли города, где функционирует Горно-обогатительный комбинат АО «Ульбинский Металлургический завод» (далее – ГОК), предприятия, выпускающего плавикошпатовый концентрат.</w:t>
      </w:r>
    </w:p>
    <w:p w14:paraId="45175E44" w14:textId="77777777" w:rsidR="003B0C6C" w:rsidRPr="003B0C6C" w:rsidRDefault="003B0C6C" w:rsidP="003B0C6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C6C">
        <w:rPr>
          <w:rFonts w:ascii="Times New Roman" w:eastAsia="Calibri" w:hAnsi="Times New Roman" w:cs="Times New Roman"/>
          <w:sz w:val="28"/>
          <w:szCs w:val="28"/>
        </w:rPr>
        <w:t xml:space="preserve">Объем произведенной продукции ГОКом за указанный период составил </w:t>
      </w:r>
      <w:r w:rsidRPr="003B0C6C">
        <w:rPr>
          <w:rFonts w:ascii="Times New Roman" w:eastAsia="Calibri" w:hAnsi="Times New Roman" w:cs="Times New Roman"/>
          <w:sz w:val="28"/>
          <w:szCs w:val="28"/>
          <w:lang w:val="kk-KZ"/>
        </w:rPr>
        <w:t>2 888,1</w:t>
      </w:r>
      <w:r w:rsidRPr="003B0C6C">
        <w:rPr>
          <w:rFonts w:ascii="Times New Roman" w:eastAsia="Calibri" w:hAnsi="Times New Roman" w:cs="Times New Roman"/>
          <w:sz w:val="28"/>
          <w:szCs w:val="28"/>
        </w:rPr>
        <w:t xml:space="preserve"> млн. тенге, </w:t>
      </w:r>
      <w:r w:rsidRPr="003B0C6C">
        <w:rPr>
          <w:rFonts w:ascii="Times New Roman" w:eastAsia="Calibri" w:hAnsi="Times New Roman" w:cs="Times New Roman"/>
          <w:sz w:val="28"/>
          <w:szCs w:val="28"/>
          <w:lang w:val="kk-KZ"/>
        </w:rPr>
        <w:t>увеличившись</w:t>
      </w:r>
      <w:r w:rsidRPr="003B0C6C">
        <w:rPr>
          <w:rFonts w:ascii="Times New Roman" w:eastAsia="Calibri" w:hAnsi="Times New Roman" w:cs="Times New Roman"/>
          <w:sz w:val="28"/>
          <w:szCs w:val="28"/>
        </w:rPr>
        <w:t xml:space="preserve"> к аналогичному периоду прошлого года на </w:t>
      </w:r>
      <w:r w:rsidRPr="003B0C6C">
        <w:rPr>
          <w:rFonts w:ascii="Times New Roman" w:eastAsia="Calibri" w:hAnsi="Times New Roman" w:cs="Times New Roman"/>
          <w:sz w:val="28"/>
          <w:szCs w:val="28"/>
          <w:lang w:val="kk-KZ"/>
        </w:rPr>
        <w:t>709,2</w:t>
      </w:r>
      <w:r w:rsidRPr="003B0C6C">
        <w:rPr>
          <w:rFonts w:ascii="Times New Roman" w:eastAsia="Calibri" w:hAnsi="Times New Roman" w:cs="Times New Roman"/>
          <w:sz w:val="28"/>
          <w:szCs w:val="28"/>
        </w:rPr>
        <w:t xml:space="preserve"> млн. тенге, темп роста составил </w:t>
      </w:r>
      <w:r w:rsidRPr="003B0C6C">
        <w:rPr>
          <w:rFonts w:ascii="Times New Roman" w:eastAsia="Calibri" w:hAnsi="Times New Roman" w:cs="Times New Roman"/>
          <w:sz w:val="28"/>
          <w:szCs w:val="28"/>
          <w:lang w:val="kk-KZ"/>
        </w:rPr>
        <w:t>132,6</w:t>
      </w:r>
      <w:r w:rsidRPr="003B0C6C">
        <w:rPr>
          <w:rFonts w:ascii="Times New Roman" w:eastAsia="Calibri" w:hAnsi="Times New Roman" w:cs="Times New Roman"/>
          <w:sz w:val="28"/>
          <w:szCs w:val="28"/>
        </w:rPr>
        <w:t>%, ИФО – 136,7%.</w:t>
      </w:r>
    </w:p>
    <w:p w14:paraId="2C883125" w14:textId="77777777" w:rsidR="003B0C6C" w:rsidRPr="003B0C6C" w:rsidRDefault="003B0C6C" w:rsidP="003B0C6C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B0C6C">
        <w:rPr>
          <w:rFonts w:ascii="Times New Roman" w:eastAsia="Calibri" w:hAnsi="Times New Roman" w:cs="Times New Roman"/>
          <w:b/>
          <w:bCs/>
          <w:sz w:val="28"/>
          <w:szCs w:val="28"/>
        </w:rPr>
        <w:t>Обрабатывающая промышленность</w:t>
      </w:r>
    </w:p>
    <w:p w14:paraId="7FD21521" w14:textId="77777777" w:rsidR="003B0C6C" w:rsidRPr="003B0C6C" w:rsidRDefault="003B0C6C" w:rsidP="003B0C6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C6C">
        <w:rPr>
          <w:rFonts w:ascii="Times New Roman" w:eastAsia="Calibri" w:hAnsi="Times New Roman" w:cs="Times New Roman"/>
          <w:sz w:val="28"/>
          <w:szCs w:val="28"/>
        </w:rPr>
        <w:t>Объем производства обрабатывающей промышленности за 11 месяцев 202</w:t>
      </w:r>
      <w:r w:rsidRPr="003B0C6C"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3B0C6C">
        <w:rPr>
          <w:rFonts w:ascii="Times New Roman" w:eastAsia="Calibri" w:hAnsi="Times New Roman" w:cs="Times New Roman"/>
          <w:sz w:val="28"/>
          <w:szCs w:val="28"/>
        </w:rPr>
        <w:t xml:space="preserve"> года составил </w:t>
      </w:r>
      <w:r w:rsidRPr="003B0C6C">
        <w:rPr>
          <w:rFonts w:ascii="Times New Roman" w:eastAsia="Calibri" w:hAnsi="Times New Roman" w:cs="Times New Roman"/>
          <w:sz w:val="28"/>
          <w:szCs w:val="28"/>
          <w:lang w:val="kk-KZ"/>
        </w:rPr>
        <w:t>712,2</w:t>
      </w:r>
      <w:r w:rsidRPr="003B0C6C">
        <w:rPr>
          <w:rFonts w:ascii="Times New Roman" w:eastAsia="Calibri" w:hAnsi="Times New Roman" w:cs="Times New Roman"/>
          <w:sz w:val="28"/>
          <w:szCs w:val="28"/>
        </w:rPr>
        <w:t xml:space="preserve"> млн. тенге с </w:t>
      </w:r>
      <w:r w:rsidRPr="003B0C6C">
        <w:rPr>
          <w:rFonts w:ascii="Times New Roman" w:eastAsia="Calibri" w:hAnsi="Times New Roman" w:cs="Times New Roman"/>
          <w:sz w:val="28"/>
          <w:szCs w:val="28"/>
          <w:lang w:val="kk-KZ"/>
        </w:rPr>
        <w:t>увеличением</w:t>
      </w:r>
      <w:r w:rsidRPr="003B0C6C">
        <w:rPr>
          <w:rFonts w:ascii="Times New Roman" w:eastAsia="Calibri" w:hAnsi="Times New Roman" w:cs="Times New Roman"/>
          <w:sz w:val="28"/>
          <w:szCs w:val="28"/>
        </w:rPr>
        <w:t xml:space="preserve"> к предыдущему периоду 2023 года на </w:t>
      </w:r>
      <w:r w:rsidRPr="003B0C6C">
        <w:rPr>
          <w:rFonts w:ascii="Times New Roman" w:eastAsia="Calibri" w:hAnsi="Times New Roman" w:cs="Times New Roman"/>
          <w:sz w:val="28"/>
          <w:szCs w:val="28"/>
          <w:lang w:val="kk-KZ"/>
        </w:rPr>
        <w:t>79,2</w:t>
      </w:r>
      <w:r w:rsidRPr="003B0C6C">
        <w:rPr>
          <w:rFonts w:ascii="Times New Roman" w:eastAsia="Calibri" w:hAnsi="Times New Roman" w:cs="Times New Roman"/>
          <w:sz w:val="28"/>
          <w:szCs w:val="28"/>
        </w:rPr>
        <w:t xml:space="preserve"> млн. тенге, темп роста составил </w:t>
      </w:r>
      <w:r w:rsidRPr="003B0C6C">
        <w:rPr>
          <w:rFonts w:ascii="Times New Roman" w:eastAsia="Calibri" w:hAnsi="Times New Roman" w:cs="Times New Roman"/>
          <w:sz w:val="28"/>
          <w:szCs w:val="28"/>
          <w:lang w:val="kk-KZ"/>
        </w:rPr>
        <w:t>112,5</w:t>
      </w:r>
      <w:r w:rsidRPr="003B0C6C">
        <w:rPr>
          <w:rFonts w:ascii="Times New Roman" w:eastAsia="Calibri" w:hAnsi="Times New Roman" w:cs="Times New Roman"/>
          <w:sz w:val="28"/>
          <w:szCs w:val="28"/>
        </w:rPr>
        <w:t xml:space="preserve">%, индекс физического объема– </w:t>
      </w:r>
      <w:r w:rsidRPr="003B0C6C">
        <w:rPr>
          <w:rFonts w:ascii="Times New Roman" w:eastAsia="Calibri" w:hAnsi="Times New Roman" w:cs="Times New Roman"/>
          <w:sz w:val="28"/>
          <w:szCs w:val="28"/>
          <w:lang w:val="kk-KZ"/>
        </w:rPr>
        <w:t>101,7</w:t>
      </w:r>
      <w:r w:rsidRPr="003B0C6C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39819823" w14:textId="77777777" w:rsidR="003B0C6C" w:rsidRPr="003B0C6C" w:rsidRDefault="003B0C6C" w:rsidP="003B0C6C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B0C6C">
        <w:rPr>
          <w:rFonts w:ascii="Times New Roman" w:eastAsia="Calibri" w:hAnsi="Times New Roman" w:cs="Times New Roman"/>
          <w:b/>
          <w:bCs/>
          <w:sz w:val="28"/>
          <w:szCs w:val="28"/>
        </w:rPr>
        <w:t>Инвестиции в основной капитал</w:t>
      </w:r>
    </w:p>
    <w:p w14:paraId="3BB64803" w14:textId="77777777" w:rsidR="003B0C6C" w:rsidRPr="003B0C6C" w:rsidRDefault="003B0C6C" w:rsidP="003B0C6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C6C">
        <w:rPr>
          <w:rFonts w:ascii="Times New Roman" w:eastAsia="Calibri" w:hAnsi="Times New Roman" w:cs="Times New Roman"/>
          <w:sz w:val="28"/>
          <w:szCs w:val="28"/>
        </w:rPr>
        <w:t>Объем инвестиций в основной капитал за январь - ноябрь 202</w:t>
      </w:r>
      <w:r w:rsidRPr="003B0C6C"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3B0C6C">
        <w:rPr>
          <w:rFonts w:ascii="Times New Roman" w:eastAsia="Calibri" w:hAnsi="Times New Roman" w:cs="Times New Roman"/>
          <w:sz w:val="28"/>
          <w:szCs w:val="28"/>
        </w:rPr>
        <w:t xml:space="preserve"> года составил 4 271,4 млн. тенге, с </w:t>
      </w:r>
      <w:r w:rsidRPr="003B0C6C">
        <w:rPr>
          <w:rFonts w:ascii="Times New Roman" w:eastAsia="Calibri" w:hAnsi="Times New Roman" w:cs="Times New Roman"/>
          <w:sz w:val="28"/>
          <w:szCs w:val="28"/>
          <w:lang w:val="kk-KZ"/>
        </w:rPr>
        <w:t>увеличением</w:t>
      </w:r>
      <w:r w:rsidRPr="003B0C6C">
        <w:rPr>
          <w:rFonts w:ascii="Times New Roman" w:eastAsia="Calibri" w:hAnsi="Times New Roman" w:cs="Times New Roman"/>
          <w:sz w:val="28"/>
          <w:szCs w:val="28"/>
        </w:rPr>
        <w:t xml:space="preserve"> к аналогичному периоду прошлого года на </w:t>
      </w:r>
      <w:r w:rsidRPr="003B0C6C">
        <w:rPr>
          <w:rFonts w:ascii="Times New Roman" w:eastAsia="Calibri" w:hAnsi="Times New Roman" w:cs="Times New Roman"/>
          <w:sz w:val="28"/>
          <w:szCs w:val="28"/>
          <w:lang w:val="kk-KZ"/>
        </w:rPr>
        <w:t>518,8</w:t>
      </w:r>
      <w:r w:rsidRPr="003B0C6C">
        <w:rPr>
          <w:rFonts w:ascii="Times New Roman" w:eastAsia="Calibri" w:hAnsi="Times New Roman" w:cs="Times New Roman"/>
          <w:sz w:val="28"/>
          <w:szCs w:val="28"/>
        </w:rPr>
        <w:t xml:space="preserve"> млн. тенге, темп роста – 113,8%, ИФО – 111,8%.</w:t>
      </w:r>
    </w:p>
    <w:p w14:paraId="5AF57800" w14:textId="77777777" w:rsidR="003B0C6C" w:rsidRPr="003B0C6C" w:rsidRDefault="003B0C6C" w:rsidP="003B0C6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B0C6C">
        <w:rPr>
          <w:rFonts w:ascii="Times New Roman" w:eastAsia="Calibri" w:hAnsi="Times New Roman" w:cs="Times New Roman"/>
          <w:b/>
          <w:bCs/>
          <w:sz w:val="28"/>
          <w:szCs w:val="28"/>
        </w:rPr>
        <w:t>Количество действующих субъектов малого и среднего предпринимательства</w:t>
      </w:r>
    </w:p>
    <w:p w14:paraId="16097AD5" w14:textId="77777777" w:rsidR="003B0C6C" w:rsidRPr="003B0C6C" w:rsidRDefault="003B0C6C" w:rsidP="003B0C6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C6C">
        <w:rPr>
          <w:rFonts w:ascii="Times New Roman" w:eastAsia="Calibri" w:hAnsi="Times New Roman" w:cs="Times New Roman"/>
          <w:sz w:val="28"/>
          <w:szCs w:val="28"/>
        </w:rPr>
        <w:t>По состоянию на 1 декабря 202</w:t>
      </w:r>
      <w:r w:rsidRPr="003B0C6C"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3B0C6C">
        <w:rPr>
          <w:rFonts w:ascii="Times New Roman" w:eastAsia="Calibri" w:hAnsi="Times New Roman" w:cs="Times New Roman"/>
          <w:sz w:val="28"/>
          <w:szCs w:val="28"/>
        </w:rPr>
        <w:t xml:space="preserve"> года количество действующих субъектов МСП по г. Курчатов составило </w:t>
      </w:r>
      <w:r w:rsidRPr="003B0C6C">
        <w:rPr>
          <w:rFonts w:ascii="Times New Roman" w:eastAsia="Calibri" w:hAnsi="Times New Roman" w:cs="Times New Roman"/>
          <w:sz w:val="28"/>
          <w:szCs w:val="28"/>
          <w:lang w:val="kk-KZ"/>
        </w:rPr>
        <w:t>546</w:t>
      </w:r>
      <w:r w:rsidRPr="003B0C6C">
        <w:rPr>
          <w:rFonts w:ascii="Times New Roman" w:eastAsia="Calibri" w:hAnsi="Times New Roman" w:cs="Times New Roman"/>
          <w:sz w:val="28"/>
          <w:szCs w:val="28"/>
        </w:rPr>
        <w:t xml:space="preserve"> единиц, что в сравнении с 202</w:t>
      </w:r>
      <w:r w:rsidRPr="003B0C6C"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Pr="003B0C6C">
        <w:rPr>
          <w:rFonts w:ascii="Times New Roman" w:eastAsia="Calibri" w:hAnsi="Times New Roman" w:cs="Times New Roman"/>
          <w:sz w:val="28"/>
          <w:szCs w:val="28"/>
        </w:rPr>
        <w:t xml:space="preserve"> годом (</w:t>
      </w:r>
      <w:r w:rsidRPr="003B0C6C">
        <w:rPr>
          <w:rFonts w:ascii="Times New Roman" w:eastAsia="Calibri" w:hAnsi="Times New Roman" w:cs="Times New Roman"/>
          <w:sz w:val="28"/>
          <w:szCs w:val="28"/>
          <w:lang w:val="kk-KZ"/>
        </w:rPr>
        <w:t>571</w:t>
      </w:r>
      <w:r w:rsidRPr="003B0C6C">
        <w:rPr>
          <w:rFonts w:ascii="Times New Roman" w:eastAsia="Calibri" w:hAnsi="Times New Roman" w:cs="Times New Roman"/>
          <w:sz w:val="28"/>
          <w:szCs w:val="28"/>
        </w:rPr>
        <w:t>) уменьшение на 2</w:t>
      </w:r>
      <w:r w:rsidRPr="003B0C6C"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 w:rsidRPr="003B0C6C">
        <w:rPr>
          <w:rFonts w:ascii="Times New Roman" w:eastAsia="Calibri" w:hAnsi="Times New Roman" w:cs="Times New Roman"/>
          <w:sz w:val="28"/>
          <w:szCs w:val="28"/>
        </w:rPr>
        <w:t xml:space="preserve"> единиц, темп роста </w:t>
      </w:r>
      <w:r w:rsidRPr="003B0C6C">
        <w:rPr>
          <w:rFonts w:ascii="Times New Roman" w:eastAsia="Calibri" w:hAnsi="Times New Roman" w:cs="Times New Roman"/>
          <w:sz w:val="28"/>
          <w:szCs w:val="28"/>
          <w:lang w:val="kk-KZ"/>
        </w:rPr>
        <w:t>95,6</w:t>
      </w:r>
      <w:r w:rsidRPr="003B0C6C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04BA0743" w14:textId="77777777" w:rsidR="003B0C6C" w:rsidRPr="003B0C6C" w:rsidRDefault="003B0C6C" w:rsidP="003B0C6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B0C6C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Объем розничного товарооборота</w:t>
      </w:r>
    </w:p>
    <w:p w14:paraId="6FB54C8F" w14:textId="77777777" w:rsidR="003B0C6C" w:rsidRPr="003B0C6C" w:rsidRDefault="003B0C6C" w:rsidP="003B0C6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C6C">
        <w:rPr>
          <w:rFonts w:ascii="Times New Roman" w:eastAsia="Calibri" w:hAnsi="Times New Roman" w:cs="Times New Roman"/>
          <w:sz w:val="28"/>
          <w:szCs w:val="28"/>
        </w:rPr>
        <w:t>Объём розничного товарооборота за январь –ноябрь 202</w:t>
      </w:r>
      <w:r w:rsidRPr="003B0C6C"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3B0C6C">
        <w:rPr>
          <w:rFonts w:ascii="Times New Roman" w:eastAsia="Calibri" w:hAnsi="Times New Roman" w:cs="Times New Roman"/>
          <w:sz w:val="28"/>
          <w:szCs w:val="28"/>
        </w:rPr>
        <w:t xml:space="preserve"> года составило </w:t>
      </w:r>
      <w:r w:rsidRPr="003B0C6C">
        <w:rPr>
          <w:rFonts w:ascii="Times New Roman" w:eastAsia="Calibri" w:hAnsi="Times New Roman" w:cs="Times New Roman"/>
          <w:sz w:val="28"/>
          <w:szCs w:val="28"/>
          <w:lang w:val="kk-KZ"/>
        </w:rPr>
        <w:t>12 186,</w:t>
      </w:r>
      <w:proofErr w:type="gramStart"/>
      <w:r w:rsidRPr="003B0C6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6 </w:t>
      </w:r>
      <w:r w:rsidRPr="003B0C6C">
        <w:rPr>
          <w:rFonts w:ascii="Times New Roman" w:eastAsia="Calibri" w:hAnsi="Times New Roman" w:cs="Times New Roman"/>
          <w:sz w:val="28"/>
          <w:szCs w:val="28"/>
        </w:rPr>
        <w:t xml:space="preserve"> млн.</w:t>
      </w:r>
      <w:proofErr w:type="gramEnd"/>
      <w:r w:rsidRPr="003B0C6C">
        <w:rPr>
          <w:rFonts w:ascii="Times New Roman" w:eastAsia="Calibri" w:hAnsi="Times New Roman" w:cs="Times New Roman"/>
          <w:sz w:val="28"/>
          <w:szCs w:val="28"/>
        </w:rPr>
        <w:t xml:space="preserve"> тенге с увеличением к 202</w:t>
      </w:r>
      <w:r w:rsidRPr="003B0C6C"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Pr="003B0C6C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Pr="003B0C6C">
        <w:rPr>
          <w:rFonts w:ascii="Times New Roman" w:eastAsia="Calibri" w:hAnsi="Times New Roman" w:cs="Times New Roman"/>
          <w:sz w:val="28"/>
          <w:szCs w:val="28"/>
          <w:lang w:val="kk-KZ"/>
        </w:rPr>
        <w:t>1 750,3</w:t>
      </w:r>
      <w:r w:rsidRPr="003B0C6C">
        <w:rPr>
          <w:rFonts w:ascii="Times New Roman" w:eastAsia="Calibri" w:hAnsi="Times New Roman" w:cs="Times New Roman"/>
          <w:sz w:val="28"/>
          <w:szCs w:val="28"/>
        </w:rPr>
        <w:t xml:space="preserve"> млн. тенге, темп роста – </w:t>
      </w:r>
      <w:r w:rsidRPr="003B0C6C">
        <w:rPr>
          <w:rFonts w:ascii="Times New Roman" w:eastAsia="Calibri" w:hAnsi="Times New Roman" w:cs="Times New Roman"/>
          <w:sz w:val="28"/>
          <w:szCs w:val="28"/>
          <w:lang w:val="kk-KZ"/>
        </w:rPr>
        <w:t>116,8</w:t>
      </w:r>
      <w:r w:rsidRPr="003B0C6C">
        <w:rPr>
          <w:rFonts w:ascii="Times New Roman" w:eastAsia="Calibri" w:hAnsi="Times New Roman" w:cs="Times New Roman"/>
          <w:sz w:val="28"/>
          <w:szCs w:val="28"/>
        </w:rPr>
        <w:t xml:space="preserve">%, индекс физического объёма – </w:t>
      </w:r>
      <w:r w:rsidRPr="003B0C6C">
        <w:rPr>
          <w:rFonts w:ascii="Times New Roman" w:eastAsia="Calibri" w:hAnsi="Times New Roman" w:cs="Times New Roman"/>
          <w:sz w:val="28"/>
          <w:szCs w:val="28"/>
          <w:lang w:val="kk-KZ"/>
        </w:rPr>
        <w:t>110,8</w:t>
      </w:r>
      <w:r w:rsidRPr="003B0C6C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19470522" w14:textId="77777777" w:rsidR="003B0C6C" w:rsidRPr="003B0C6C" w:rsidRDefault="003B0C6C" w:rsidP="003B0C6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B0C6C">
        <w:rPr>
          <w:rFonts w:ascii="Times New Roman" w:eastAsia="Calibri" w:hAnsi="Times New Roman" w:cs="Times New Roman"/>
          <w:b/>
          <w:bCs/>
          <w:sz w:val="28"/>
          <w:szCs w:val="28"/>
        </w:rPr>
        <w:t>Государственная поддержка развития МСП</w:t>
      </w:r>
    </w:p>
    <w:p w14:paraId="549CB481" w14:textId="77777777" w:rsidR="003B0C6C" w:rsidRPr="003B0C6C" w:rsidRDefault="003B0C6C" w:rsidP="003B0C6C">
      <w:pPr>
        <w:widowControl w:val="0"/>
        <w:pBdr>
          <w:bottom w:val="single" w:sz="4" w:space="15" w:color="FFFFFF"/>
        </w:pBd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C6C">
        <w:rPr>
          <w:rFonts w:ascii="Times New Roman" w:eastAsia="Calibri" w:hAnsi="Times New Roman" w:cs="Times New Roman"/>
          <w:sz w:val="28"/>
          <w:szCs w:val="28"/>
        </w:rPr>
        <w:t>Важной мерой поддержки предпринимательства является грантовое финансирование, субсидирование</w:t>
      </w:r>
      <w:r w:rsidRPr="003B0C6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</w:t>
      </w:r>
      <w:r w:rsidRPr="003B0C6C">
        <w:rPr>
          <w:rFonts w:ascii="Times New Roman" w:eastAsia="Calibri" w:hAnsi="Times New Roman" w:cs="Times New Roman"/>
          <w:sz w:val="28"/>
          <w:szCs w:val="28"/>
        </w:rPr>
        <w:t xml:space="preserve"> гарантирование проектов. </w:t>
      </w:r>
    </w:p>
    <w:p w14:paraId="1AC599D3" w14:textId="77777777" w:rsidR="003B0C6C" w:rsidRPr="003B0C6C" w:rsidRDefault="003B0C6C" w:rsidP="003B0C6C">
      <w:pPr>
        <w:widowControl w:val="0"/>
        <w:pBdr>
          <w:bottom w:val="single" w:sz="4" w:space="15" w:color="FFFFFF"/>
        </w:pBd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C6C">
        <w:rPr>
          <w:rFonts w:ascii="Times New Roman" w:eastAsia="Calibri" w:hAnsi="Times New Roman" w:cs="Times New Roman"/>
          <w:sz w:val="28"/>
          <w:szCs w:val="28"/>
        </w:rPr>
        <w:t xml:space="preserve">В 2024 году в рамках Единой комплексной программы поддержки </w:t>
      </w:r>
      <w:proofErr w:type="gramStart"/>
      <w:r w:rsidRPr="003B0C6C">
        <w:rPr>
          <w:rFonts w:ascii="Times New Roman" w:eastAsia="Calibri" w:hAnsi="Times New Roman" w:cs="Times New Roman"/>
          <w:sz w:val="28"/>
          <w:szCs w:val="28"/>
        </w:rPr>
        <w:t>и  развития</w:t>
      </w:r>
      <w:proofErr w:type="gramEnd"/>
      <w:r w:rsidRPr="003B0C6C">
        <w:rPr>
          <w:rFonts w:ascii="Times New Roman" w:eastAsia="Calibri" w:hAnsi="Times New Roman" w:cs="Times New Roman"/>
          <w:sz w:val="28"/>
          <w:szCs w:val="28"/>
        </w:rPr>
        <w:t xml:space="preserve"> предпринимательства по городу Курчатов начата реализация проекта по направлению социальное предпринимательство  на приобретение продуктового магазина и его ремонт </w:t>
      </w:r>
      <w:r w:rsidRPr="003B0C6C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r w:rsidRPr="003B0C6C">
        <w:rPr>
          <w:rFonts w:ascii="Times New Roman" w:eastAsia="Calibri" w:hAnsi="Times New Roman" w:cs="Times New Roman"/>
          <w:i/>
          <w:sz w:val="28"/>
          <w:szCs w:val="28"/>
        </w:rPr>
        <w:t>Жараспаева</w:t>
      </w:r>
      <w:proofErr w:type="spellEnd"/>
      <w:r w:rsidRPr="003B0C6C">
        <w:rPr>
          <w:rFonts w:ascii="Times New Roman" w:eastAsia="Calibri" w:hAnsi="Times New Roman" w:cs="Times New Roman"/>
          <w:i/>
          <w:sz w:val="28"/>
          <w:szCs w:val="28"/>
        </w:rPr>
        <w:t xml:space="preserve"> Б.Б.)</w:t>
      </w:r>
      <w:r w:rsidRPr="003B0C6C">
        <w:rPr>
          <w:rFonts w:ascii="Times New Roman" w:eastAsia="Calibri" w:hAnsi="Times New Roman" w:cs="Times New Roman"/>
          <w:sz w:val="28"/>
          <w:szCs w:val="28"/>
        </w:rPr>
        <w:t xml:space="preserve">. Данный </w:t>
      </w:r>
      <w:proofErr w:type="gramStart"/>
      <w:r w:rsidRPr="003B0C6C">
        <w:rPr>
          <w:rFonts w:ascii="Times New Roman" w:eastAsia="Calibri" w:hAnsi="Times New Roman" w:cs="Times New Roman"/>
          <w:sz w:val="28"/>
          <w:szCs w:val="28"/>
        </w:rPr>
        <w:t>проект  проинвестирован</w:t>
      </w:r>
      <w:proofErr w:type="gramEnd"/>
      <w:r w:rsidRPr="003B0C6C">
        <w:rPr>
          <w:rFonts w:ascii="Times New Roman" w:eastAsia="Calibri" w:hAnsi="Times New Roman" w:cs="Times New Roman"/>
          <w:sz w:val="28"/>
          <w:szCs w:val="28"/>
        </w:rPr>
        <w:t xml:space="preserve"> АО "Банк ЦентрКредит" на общую сумму 23,5 млн. тенге.</w:t>
      </w:r>
    </w:p>
    <w:p w14:paraId="29AAE8C7" w14:textId="77777777" w:rsidR="003B0C6C" w:rsidRPr="003B0C6C" w:rsidRDefault="003B0C6C" w:rsidP="003B0C6C">
      <w:pPr>
        <w:widowControl w:val="0"/>
        <w:pBdr>
          <w:bottom w:val="single" w:sz="4" w:space="15" w:color="FFFFFF"/>
        </w:pBd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C6C">
        <w:rPr>
          <w:rFonts w:ascii="Times New Roman" w:eastAsia="Calibri" w:hAnsi="Times New Roman" w:cs="Times New Roman"/>
          <w:sz w:val="28"/>
          <w:szCs w:val="28"/>
        </w:rPr>
        <w:t>За январь – ноябрь 2024 года отделом сельского хозяйства, земельных отношений и предпринимательства проведено 53 консультации начинающим, действующим предпринимателям, и лицам с предпринимательским потенциалом по разъяснению инструментов государственной поддержки малого и среднего предпринимательства.</w:t>
      </w:r>
    </w:p>
    <w:p w14:paraId="1CB0EBD1" w14:textId="77777777" w:rsidR="003B0C6C" w:rsidRPr="003B0C6C" w:rsidRDefault="003B0C6C" w:rsidP="003B0C6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B0C6C">
        <w:rPr>
          <w:rFonts w:ascii="Times New Roman" w:eastAsia="Calibri" w:hAnsi="Times New Roman" w:cs="Times New Roman"/>
          <w:b/>
          <w:bCs/>
          <w:sz w:val="28"/>
          <w:szCs w:val="28"/>
        </w:rPr>
        <w:t>Мониторинг цен на СЗПТ</w:t>
      </w:r>
    </w:p>
    <w:p w14:paraId="4A537C61" w14:textId="77777777" w:rsidR="003B0C6C" w:rsidRPr="003B0C6C" w:rsidRDefault="003B0C6C" w:rsidP="003B0C6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C6C">
        <w:rPr>
          <w:rFonts w:ascii="Times New Roman" w:eastAsia="Calibri" w:hAnsi="Times New Roman" w:cs="Times New Roman"/>
          <w:sz w:val="28"/>
          <w:szCs w:val="28"/>
        </w:rPr>
        <w:t xml:space="preserve">На сегодняшний день продолжается работа по мониторингу цен на социально-значимые продовольственные товары. </w:t>
      </w:r>
    </w:p>
    <w:p w14:paraId="7FD76BB4" w14:textId="77777777" w:rsidR="003B0C6C" w:rsidRPr="003B0C6C" w:rsidRDefault="003B0C6C" w:rsidP="003B0C6C">
      <w:pPr>
        <w:widowControl w:val="0"/>
        <w:pBdr>
          <w:bottom w:val="single" w:sz="4" w:space="0" w:color="FFFFFF"/>
        </w:pBdr>
        <w:spacing w:after="0"/>
        <w:ind w:firstLine="71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</w:pPr>
      <w:r w:rsidRPr="003B0C6C">
        <w:rPr>
          <w:rFonts w:ascii="Times New Roman" w:eastAsia="Calibri" w:hAnsi="Times New Roman" w:cs="Times New Roman"/>
          <w:iCs/>
          <w:sz w:val="28"/>
          <w:szCs w:val="28"/>
        </w:rPr>
        <w:t xml:space="preserve">С начала текущего года проведено </w:t>
      </w:r>
      <w:r w:rsidRPr="003B0C6C">
        <w:rPr>
          <w:rFonts w:ascii="Times New Roman" w:eastAsia="Calibri" w:hAnsi="Times New Roman" w:cs="Times New Roman"/>
          <w:iCs/>
          <w:sz w:val="28"/>
          <w:szCs w:val="28"/>
          <w:lang w:val="kk-KZ"/>
        </w:rPr>
        <w:t xml:space="preserve">98 </w:t>
      </w:r>
      <w:r w:rsidRPr="003B0C6C">
        <w:rPr>
          <w:rFonts w:ascii="Times New Roman" w:eastAsia="Calibri" w:hAnsi="Times New Roman" w:cs="Times New Roman"/>
          <w:iCs/>
          <w:sz w:val="28"/>
          <w:szCs w:val="28"/>
        </w:rPr>
        <w:t>рейдов с посещением 1 065 торговых объектов города. По итогу проведенных работ в</w:t>
      </w:r>
      <w:r w:rsidRPr="003B0C6C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3B0C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департамент торговли и защиты прав потребителей области Абай направлены 4 факта с признаками превышения торговой надбавки на СЗПТ с подтверждающими фотографиями и квитанциями </w:t>
      </w:r>
      <w:r w:rsidRPr="003B0C6C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(«Амир», «Кристалл</w:t>
      </w:r>
      <w:proofErr w:type="gramStart"/>
      <w:r w:rsidRPr="003B0C6C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»,«</w:t>
      </w:r>
      <w:proofErr w:type="gramEnd"/>
      <w:r w:rsidRPr="003B0C6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Okey</w:t>
      </w:r>
      <w:r w:rsidRPr="003B0C6C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», «</w:t>
      </w:r>
      <w:r w:rsidRPr="003B0C6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Baton</w:t>
      </w:r>
      <w:r w:rsidRPr="003B0C6C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»).</w:t>
      </w:r>
    </w:p>
    <w:p w14:paraId="064BC9C3" w14:textId="77777777" w:rsidR="003B0C6C" w:rsidRPr="003B0C6C" w:rsidRDefault="003B0C6C" w:rsidP="003B0C6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B0C6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</w:t>
      </w:r>
      <w:r w:rsidRPr="003B0C6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По итогу проверок</w:t>
      </w:r>
      <w:r w:rsidRPr="003B0C6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3B0C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 факта превышения установленной</w:t>
      </w:r>
      <w:r w:rsidRPr="003B0C6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3B0C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торговой надбавки подтвердились </w:t>
      </w:r>
      <w:r w:rsidRPr="003B0C6C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(«Амир»,«</w:t>
      </w:r>
      <w:r w:rsidRPr="003B0C6C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Okey</w:t>
      </w:r>
      <w:r w:rsidRPr="003B0C6C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»)</w:t>
      </w:r>
      <w:r w:rsidRPr="003B0C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нарушивших предпринимателей привлекли к административной ответственности по статье 204-4 КоАП.</w:t>
      </w:r>
    </w:p>
    <w:p w14:paraId="2487EA93" w14:textId="77777777" w:rsidR="003B0C6C" w:rsidRPr="003B0C6C" w:rsidRDefault="003B0C6C" w:rsidP="003B0C6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B0C6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Собственники </w:t>
      </w:r>
      <w:r w:rsidRPr="003B0C6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всех</w:t>
      </w:r>
      <w:r w:rsidRPr="003B0C6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продовольственных магазинов </w:t>
      </w:r>
      <w:r w:rsidRPr="003B0C6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города </w:t>
      </w:r>
      <w:r w:rsidRPr="003B0C6C">
        <w:rPr>
          <w:rFonts w:ascii="Times New Roman" w:eastAsia="Calibri" w:hAnsi="Times New Roman" w:cs="Times New Roman"/>
          <w:i/>
          <w:iCs/>
          <w:sz w:val="28"/>
          <w:szCs w:val="28"/>
        </w:rPr>
        <w:t>ознакомлены об установленном уровне торговой надбавки в размере не более 15% на все 19 наименований СЗПТ. Осуществлена раздача памяток по торговым точкам, где имеется ссылки на нормативно-правовые акты, также в памятках потребителя указаны контакты органов по защите прав потребителей в случае нарушения прав покупателей.</w:t>
      </w:r>
    </w:p>
    <w:p w14:paraId="0D3ECDBE" w14:textId="77777777" w:rsidR="003B0C6C" w:rsidRPr="003B0C6C" w:rsidRDefault="003B0C6C" w:rsidP="003B0C6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C6C">
        <w:rPr>
          <w:rFonts w:ascii="Times New Roman" w:eastAsia="Calibri" w:hAnsi="Times New Roman" w:cs="Times New Roman"/>
          <w:iCs/>
          <w:sz w:val="28"/>
          <w:szCs w:val="28"/>
          <w:lang w:val="kk-KZ"/>
        </w:rPr>
        <w:t xml:space="preserve">С начала 2024 года в средствах массовой информации города было опубликовано всего 10 </w:t>
      </w:r>
      <w:r w:rsidRPr="003B0C6C">
        <w:rPr>
          <w:rFonts w:ascii="Times New Roman" w:eastAsia="Calibri" w:hAnsi="Times New Roman" w:cs="Times New Roman"/>
          <w:iCs/>
          <w:sz w:val="28"/>
          <w:szCs w:val="28"/>
        </w:rPr>
        <w:t xml:space="preserve">публикация в социальных сетях </w:t>
      </w:r>
      <w:r w:rsidRPr="003B0C6C">
        <w:rPr>
          <w:rFonts w:ascii="Times New Roman" w:eastAsia="Calibri" w:hAnsi="Times New Roman" w:cs="Times New Roman"/>
          <w:iCs/>
          <w:sz w:val="28"/>
          <w:szCs w:val="28"/>
          <w:lang w:val="kk-KZ"/>
        </w:rPr>
        <w:t>на тему на данную тему.</w:t>
      </w:r>
    </w:p>
    <w:p w14:paraId="3D679850" w14:textId="77777777" w:rsidR="003B0C6C" w:rsidRPr="003B0C6C" w:rsidRDefault="003B0C6C" w:rsidP="003B0C6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C6C">
        <w:rPr>
          <w:rFonts w:ascii="Times New Roman" w:eastAsia="Calibri" w:hAnsi="Times New Roman" w:cs="Times New Roman"/>
          <w:sz w:val="28"/>
          <w:szCs w:val="28"/>
        </w:rPr>
        <w:t>Работа по сдерживанию инфляционных процессов в г. Курчатов находится на постоянном контроле.</w:t>
      </w:r>
    </w:p>
    <w:p w14:paraId="780F532F" w14:textId="366F35A0" w:rsidR="00A768DA" w:rsidRPr="003B0C6C" w:rsidRDefault="00A768DA" w:rsidP="003B0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4B07EF" w14:textId="77777777" w:rsidR="003B0C6C" w:rsidRPr="003B0C6C" w:rsidRDefault="003B0C6C" w:rsidP="003B0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962E96" w14:textId="3EA61690" w:rsidR="00A768DA" w:rsidRPr="003B0C6C" w:rsidRDefault="003B0C6C" w:rsidP="00A768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B0C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</w:t>
      </w:r>
      <w:r w:rsidR="00A768DA" w:rsidRPr="003B0C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уководител</w:t>
      </w:r>
      <w:r w:rsidRPr="003B0C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ь</w:t>
      </w:r>
      <w:r w:rsidR="00A768DA" w:rsidRPr="003B0C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ГУ «Отдел</w:t>
      </w:r>
    </w:p>
    <w:p w14:paraId="3885FF8B" w14:textId="77777777" w:rsidR="00A768DA" w:rsidRPr="003B0C6C" w:rsidRDefault="00A768DA" w:rsidP="00A768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B0C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сельского хозяйства</w:t>
      </w:r>
      <w:r w:rsidRPr="003B0C6C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,</w:t>
      </w:r>
      <w:r w:rsidRPr="003B0C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земельных</w:t>
      </w:r>
    </w:p>
    <w:p w14:paraId="07A9432D" w14:textId="77777777" w:rsidR="00A768DA" w:rsidRPr="003B0C6C" w:rsidRDefault="00A768DA" w:rsidP="00A768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3B0C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отношений </w:t>
      </w:r>
      <w:r w:rsidRPr="003B0C6C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и предпринимательства</w:t>
      </w:r>
    </w:p>
    <w:p w14:paraId="4DFFBA10" w14:textId="55634DFA" w:rsidR="00A768DA" w:rsidRPr="003B0C6C" w:rsidRDefault="00A768DA" w:rsidP="00A768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B0C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города Курчатов области</w:t>
      </w:r>
      <w:r w:rsidRPr="003B0C6C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Абай</w:t>
      </w:r>
      <w:r w:rsidRPr="003B0C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»      </w:t>
      </w:r>
      <w:r w:rsidR="002E3AFF" w:rsidRPr="003B0C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</w:t>
      </w:r>
      <w:r w:rsidR="003B0C6C" w:rsidRPr="003B0C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2E3AFF" w:rsidRPr="003B0C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</w:t>
      </w:r>
      <w:r w:rsidR="003B0C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3B0C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3B0C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2E3AFF" w:rsidRPr="003B0C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3B0C6C" w:rsidRPr="003B0C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А. </w:t>
      </w:r>
      <w:proofErr w:type="spellStart"/>
      <w:r w:rsidR="003B0C6C" w:rsidRPr="003B0C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Койбагысов</w:t>
      </w:r>
      <w:proofErr w:type="spellEnd"/>
    </w:p>
    <w:p w14:paraId="6ADAF05A" w14:textId="77777777" w:rsidR="00A768DA" w:rsidRPr="003B0C6C" w:rsidRDefault="00A768DA" w:rsidP="00A768D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sectPr w:rsidR="00A768DA" w:rsidRPr="003B0C6C" w:rsidSect="00A00ACF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25193"/>
    <w:multiLevelType w:val="hybridMultilevel"/>
    <w:tmpl w:val="B4EA14CC"/>
    <w:lvl w:ilvl="0" w:tplc="3D8C70E6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42BBC"/>
    <w:multiLevelType w:val="hybridMultilevel"/>
    <w:tmpl w:val="15CA290E"/>
    <w:lvl w:ilvl="0" w:tplc="4BD8ED5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B0F0F"/>
    <w:multiLevelType w:val="hybridMultilevel"/>
    <w:tmpl w:val="3754DD7E"/>
    <w:lvl w:ilvl="0" w:tplc="65108C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4507B"/>
    <w:multiLevelType w:val="hybridMultilevel"/>
    <w:tmpl w:val="76DC3C60"/>
    <w:lvl w:ilvl="0" w:tplc="166686B0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E0F6C"/>
    <w:multiLevelType w:val="hybridMultilevel"/>
    <w:tmpl w:val="F7F894C0"/>
    <w:lvl w:ilvl="0" w:tplc="4BD8ED5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F4"/>
    <w:rsid w:val="000726EC"/>
    <w:rsid w:val="00092AC2"/>
    <w:rsid w:val="00097AFB"/>
    <w:rsid w:val="000D71DA"/>
    <w:rsid w:val="000F7087"/>
    <w:rsid w:val="001250E2"/>
    <w:rsid w:val="00153B59"/>
    <w:rsid w:val="00157BC2"/>
    <w:rsid w:val="00195D01"/>
    <w:rsid w:val="001D6E90"/>
    <w:rsid w:val="00225116"/>
    <w:rsid w:val="002408EF"/>
    <w:rsid w:val="00275ACE"/>
    <w:rsid w:val="002B1D6B"/>
    <w:rsid w:val="002D1822"/>
    <w:rsid w:val="002E3AFF"/>
    <w:rsid w:val="003011D0"/>
    <w:rsid w:val="003B0C6C"/>
    <w:rsid w:val="003D4F79"/>
    <w:rsid w:val="003F51B9"/>
    <w:rsid w:val="004453DA"/>
    <w:rsid w:val="00456620"/>
    <w:rsid w:val="004B3906"/>
    <w:rsid w:val="004E44ED"/>
    <w:rsid w:val="00505A0B"/>
    <w:rsid w:val="005329FB"/>
    <w:rsid w:val="00555EA0"/>
    <w:rsid w:val="00564CB5"/>
    <w:rsid w:val="00585F8F"/>
    <w:rsid w:val="005C41B4"/>
    <w:rsid w:val="00630714"/>
    <w:rsid w:val="00671235"/>
    <w:rsid w:val="006B33C3"/>
    <w:rsid w:val="00772438"/>
    <w:rsid w:val="007E697A"/>
    <w:rsid w:val="007F697A"/>
    <w:rsid w:val="00840C18"/>
    <w:rsid w:val="0084562E"/>
    <w:rsid w:val="00862FD8"/>
    <w:rsid w:val="0088570A"/>
    <w:rsid w:val="00895767"/>
    <w:rsid w:val="008D5123"/>
    <w:rsid w:val="008F5B00"/>
    <w:rsid w:val="00934FCD"/>
    <w:rsid w:val="009F1F24"/>
    <w:rsid w:val="00A00ACF"/>
    <w:rsid w:val="00A16DE0"/>
    <w:rsid w:val="00A24950"/>
    <w:rsid w:val="00A258E2"/>
    <w:rsid w:val="00A64193"/>
    <w:rsid w:val="00A768DA"/>
    <w:rsid w:val="00A84917"/>
    <w:rsid w:val="00A95A52"/>
    <w:rsid w:val="00B2432A"/>
    <w:rsid w:val="00B54670"/>
    <w:rsid w:val="00BC0FA4"/>
    <w:rsid w:val="00BC50D8"/>
    <w:rsid w:val="00C37C67"/>
    <w:rsid w:val="00C37D3C"/>
    <w:rsid w:val="00C6661B"/>
    <w:rsid w:val="00CA2617"/>
    <w:rsid w:val="00D22E52"/>
    <w:rsid w:val="00D374E7"/>
    <w:rsid w:val="00D95D05"/>
    <w:rsid w:val="00E06F6E"/>
    <w:rsid w:val="00E209AE"/>
    <w:rsid w:val="00E23A47"/>
    <w:rsid w:val="00E53F4D"/>
    <w:rsid w:val="00EA473D"/>
    <w:rsid w:val="00F2284D"/>
    <w:rsid w:val="00F261F4"/>
    <w:rsid w:val="00F351FC"/>
    <w:rsid w:val="00F4245D"/>
    <w:rsid w:val="00F80282"/>
    <w:rsid w:val="00F85990"/>
    <w:rsid w:val="00FB198E"/>
    <w:rsid w:val="00FE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FC0B"/>
  <w15:docId w15:val="{40333493-E48D-4C0A-8147-16330F79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EA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66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32A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6EA35-FAD1-422F-A46C-F6667F94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Галымжан Тлесов</dc:creator>
  <cp:lastModifiedBy>IT</cp:lastModifiedBy>
  <cp:revision>7</cp:revision>
  <cp:lastPrinted>2025-01-06T06:40:00Z</cp:lastPrinted>
  <dcterms:created xsi:type="dcterms:W3CDTF">2025-01-06T04:24:00Z</dcterms:created>
  <dcterms:modified xsi:type="dcterms:W3CDTF">2025-01-06T08:41:00Z</dcterms:modified>
</cp:coreProperties>
</file>