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05"/>
      </w:tblGrid>
      <w:tr w:rsidR="00AC73AE" w14:paraId="34F29CE2" w14:textId="77777777" w:rsidTr="00AC73AE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auto"/>
          </w:tcPr>
          <w:p w14:paraId="7E57E215" w14:textId="77777777" w:rsidR="00AC73AE" w:rsidRDefault="00AC73AE" w:rsidP="00FE7DF3">
            <w:pPr>
              <w:spacing w:line="276" w:lineRule="auto"/>
              <w:rPr>
                <w:rFonts w:eastAsia="Calibri"/>
                <w:color w:val="0C0000"/>
                <w:szCs w:val="22"/>
                <w:lang w:val="kk-KZ" w:eastAsia="en-US"/>
              </w:rPr>
            </w:pPr>
            <w:bookmarkStart w:id="0" w:name="_GoBack"/>
            <w:bookmarkEnd w:id="0"/>
            <w:r>
              <w:rPr>
                <w:rFonts w:eastAsia="Calibri"/>
                <w:color w:val="0C0000"/>
                <w:szCs w:val="22"/>
                <w:lang w:val="kk-KZ" w:eastAsia="en-US"/>
              </w:rPr>
              <w:t>№ исх:  3-3/1916   от: 24.12.2024</w:t>
            </w:r>
          </w:p>
          <w:p w14:paraId="7E08DC26" w14:textId="0C892E9A" w:rsidR="00AC73AE" w:rsidRPr="00AC73AE" w:rsidRDefault="00AC73AE" w:rsidP="00FE7DF3">
            <w:pPr>
              <w:spacing w:line="276" w:lineRule="auto"/>
              <w:rPr>
                <w:rFonts w:eastAsia="Calibri"/>
                <w:color w:val="0C0000"/>
                <w:szCs w:val="22"/>
                <w:lang w:val="kk-KZ" w:eastAsia="en-US"/>
              </w:rPr>
            </w:pPr>
            <w:r>
              <w:rPr>
                <w:rFonts w:eastAsia="Calibri"/>
                <w:color w:val="0C0000"/>
                <w:szCs w:val="22"/>
                <w:lang w:val="kk-KZ" w:eastAsia="en-US"/>
              </w:rPr>
              <w:t>№ вх: 1447   от: 25.12.2024</w:t>
            </w:r>
          </w:p>
        </w:tc>
      </w:tr>
    </w:tbl>
    <w:p w14:paraId="0D671439" w14:textId="77777777" w:rsidR="00FF1833" w:rsidRDefault="00FF1833" w:rsidP="00FE7DF3">
      <w:pPr>
        <w:spacing w:line="276" w:lineRule="auto"/>
        <w:rPr>
          <w:rFonts w:eastAsia="Calibri"/>
          <w:sz w:val="22"/>
          <w:szCs w:val="22"/>
          <w:lang w:val="kk-KZ" w:eastAsia="en-US"/>
        </w:rPr>
      </w:pPr>
    </w:p>
    <w:tbl>
      <w:tblPr>
        <w:tblpPr w:leftFromText="180" w:rightFromText="180" w:vertAnchor="page" w:horzAnchor="margin" w:tblpY="626"/>
        <w:tblW w:w="10324" w:type="dxa"/>
        <w:tblLook w:val="01E0" w:firstRow="1" w:lastRow="1" w:firstColumn="1" w:lastColumn="1" w:noHBand="0" w:noVBand="0"/>
      </w:tblPr>
      <w:tblGrid>
        <w:gridCol w:w="4219"/>
        <w:gridCol w:w="2127"/>
        <w:gridCol w:w="3978"/>
      </w:tblGrid>
      <w:tr w:rsidR="008B1781" w:rsidRPr="00FF1833" w14:paraId="171F2718" w14:textId="77777777" w:rsidTr="008B1781">
        <w:trPr>
          <w:trHeight w:val="1554"/>
        </w:trPr>
        <w:tc>
          <w:tcPr>
            <w:tcW w:w="4219" w:type="dxa"/>
          </w:tcPr>
          <w:p w14:paraId="467F8687" w14:textId="77777777" w:rsidR="008B1781" w:rsidRPr="00FF1833" w:rsidRDefault="008B1781" w:rsidP="008B1781">
            <w:pPr>
              <w:jc w:val="center"/>
              <w:rPr>
                <w:rFonts w:eastAsiaTheme="minorEastAsia"/>
                <w:color w:val="548DD4" w:themeColor="text2" w:themeTint="99"/>
                <w:sz w:val="20"/>
                <w:szCs w:val="20"/>
                <w:lang w:val="kk-KZ"/>
              </w:rPr>
            </w:pPr>
            <w:r w:rsidRPr="00FF1833">
              <w:rPr>
                <w:rFonts w:eastAsiaTheme="minorEastAsia"/>
                <w:color w:val="548DD4" w:themeColor="text2" w:themeTint="99"/>
                <w:sz w:val="20"/>
                <w:szCs w:val="20"/>
                <w:lang w:val="kk-KZ"/>
              </w:rPr>
              <w:t>«ҚОСТАНАЙ ҚАЛАСЫ ӘКІМДІГІНІҢ ТҰРҒЫН ҮЙ-КОММУНАЛДЫҚ ШАРУАШЫЛЫҚ, ЖОЛАУШЫЛАР КӨЛІГІ ЖӘНЕ АВТОМОБИЛЬ ЖОЛДАРЫ БӨЛІМІ»</w:t>
            </w:r>
          </w:p>
          <w:p w14:paraId="2558CF3F" w14:textId="77777777" w:rsidR="008B1781" w:rsidRPr="00FF1833" w:rsidRDefault="008B1781" w:rsidP="008B1781">
            <w:pPr>
              <w:jc w:val="center"/>
              <w:rPr>
                <w:rFonts w:eastAsiaTheme="minorEastAsia"/>
                <w:color w:val="548DD4" w:themeColor="text2" w:themeTint="99"/>
                <w:sz w:val="20"/>
                <w:szCs w:val="20"/>
                <w:lang w:val="kk-KZ"/>
              </w:rPr>
            </w:pPr>
            <w:r w:rsidRPr="00FF1833">
              <w:rPr>
                <w:rFonts w:eastAsiaTheme="minorEastAsia"/>
                <w:color w:val="548DD4" w:themeColor="text2" w:themeTint="99"/>
                <w:sz w:val="20"/>
                <w:szCs w:val="20"/>
                <w:lang w:val="kk-KZ"/>
              </w:rPr>
              <w:t>МЕМЛЕКЕТТІК МЕКЕМЕСІ</w:t>
            </w:r>
          </w:p>
        </w:tc>
        <w:tc>
          <w:tcPr>
            <w:tcW w:w="2127" w:type="dxa"/>
            <w:vMerge w:val="restart"/>
          </w:tcPr>
          <w:p w14:paraId="5B13746F" w14:textId="77777777" w:rsidR="008B1781" w:rsidRPr="00FF1833" w:rsidRDefault="008B1781" w:rsidP="00FF1833">
            <w:pPr>
              <w:jc w:val="center"/>
              <w:rPr>
                <w:rFonts w:eastAsiaTheme="minorEastAsia"/>
                <w:color w:val="548DD4" w:themeColor="text2" w:themeTint="99"/>
                <w:sz w:val="20"/>
                <w:szCs w:val="20"/>
              </w:rPr>
            </w:pPr>
            <w:r w:rsidRPr="00FF1833">
              <w:rPr>
                <w:rFonts w:eastAsiaTheme="minorEastAsia"/>
                <w:noProof/>
                <w:color w:val="548DD4" w:themeColor="text2" w:themeTint="99"/>
                <w:sz w:val="20"/>
                <w:szCs w:val="20"/>
              </w:rPr>
              <w:drawing>
                <wp:inline distT="0" distB="0" distL="0" distR="0" wp14:anchorId="071C9F63" wp14:editId="701B58BA">
                  <wp:extent cx="1191815" cy="1114425"/>
                  <wp:effectExtent l="0" t="0" r="8890" b="0"/>
                  <wp:docPr id="3" name="Рисунок 3" descr="432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32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1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8" w:type="dxa"/>
          </w:tcPr>
          <w:p w14:paraId="1466AA48" w14:textId="77777777" w:rsidR="008B1781" w:rsidRPr="00FF1833" w:rsidRDefault="008B1781" w:rsidP="008B1781">
            <w:pPr>
              <w:jc w:val="center"/>
              <w:rPr>
                <w:rFonts w:eastAsiaTheme="minorEastAsia"/>
                <w:color w:val="548DD4" w:themeColor="text2" w:themeTint="99"/>
                <w:sz w:val="20"/>
                <w:szCs w:val="20"/>
                <w:lang w:val="kk-KZ"/>
              </w:rPr>
            </w:pPr>
            <w:r w:rsidRPr="00FF1833">
              <w:rPr>
                <w:rFonts w:eastAsiaTheme="minorEastAsia"/>
                <w:color w:val="548DD4" w:themeColor="text2" w:themeTint="99"/>
                <w:sz w:val="20"/>
                <w:szCs w:val="20"/>
                <w:lang w:val="kk-KZ"/>
              </w:rPr>
              <w:t>ГОСУДАРСТВЕННОЕ УЧРЕЖДЕНИЕ</w:t>
            </w:r>
          </w:p>
          <w:p w14:paraId="419F4B79" w14:textId="77777777" w:rsidR="008B1781" w:rsidRPr="00FF1833" w:rsidRDefault="008B1781" w:rsidP="008B1781">
            <w:pPr>
              <w:jc w:val="center"/>
              <w:rPr>
                <w:rFonts w:eastAsiaTheme="minorEastAsia"/>
                <w:color w:val="548DD4" w:themeColor="text2" w:themeTint="99"/>
                <w:sz w:val="20"/>
                <w:szCs w:val="20"/>
              </w:rPr>
            </w:pPr>
            <w:r w:rsidRPr="00FF1833">
              <w:rPr>
                <w:rFonts w:eastAsiaTheme="minorEastAsia"/>
                <w:color w:val="548DD4" w:themeColor="text2" w:themeTint="99"/>
                <w:sz w:val="20"/>
                <w:szCs w:val="20"/>
              </w:rPr>
              <w:t>«ОТДЕЛ ЖИЛИЩНО-КОММУНАЛЬНОГО ХОЗЯЙСТВА, ПАССАЖИРСКОГО ТРАНСПОРТА И АВТОМОБИЛЬНЫХ ДОРОГ                                    АКИМАТА ГОРОДА КОСТАНАЯ»</w:t>
            </w:r>
          </w:p>
        </w:tc>
      </w:tr>
      <w:tr w:rsidR="008B1781" w:rsidRPr="00FF1833" w14:paraId="6FC6C9F7" w14:textId="77777777" w:rsidTr="008B1781">
        <w:trPr>
          <w:trHeight w:val="581"/>
        </w:trPr>
        <w:tc>
          <w:tcPr>
            <w:tcW w:w="4219" w:type="dxa"/>
            <w:vAlign w:val="bottom"/>
          </w:tcPr>
          <w:p w14:paraId="212B77CC" w14:textId="77777777" w:rsidR="008B1781" w:rsidRPr="00FF1833" w:rsidRDefault="008B1781" w:rsidP="008B1781">
            <w:pPr>
              <w:jc w:val="center"/>
              <w:rPr>
                <w:color w:val="548DD4" w:themeColor="text2" w:themeTint="99"/>
                <w:sz w:val="17"/>
                <w:szCs w:val="17"/>
                <w:lang w:val="kk-KZ"/>
              </w:rPr>
            </w:pPr>
            <w:r w:rsidRPr="00FF1833">
              <w:rPr>
                <w:color w:val="548DD4" w:themeColor="text2" w:themeTint="99"/>
                <w:sz w:val="17"/>
                <w:szCs w:val="17"/>
                <w:lang w:val="kk-KZ"/>
              </w:rPr>
              <w:t xml:space="preserve">110000, Қостанай қаласы, </w:t>
            </w:r>
            <w:r w:rsidRPr="00FF1833">
              <w:rPr>
                <w:color w:val="548DD4" w:themeColor="text2" w:themeTint="99"/>
                <w:sz w:val="18"/>
                <w:lang w:val="kk-KZ"/>
              </w:rPr>
              <w:t xml:space="preserve"> </w:t>
            </w:r>
            <w:r w:rsidRPr="00FF1833">
              <w:rPr>
                <w:color w:val="548DD4" w:themeColor="text2" w:themeTint="99"/>
                <w:sz w:val="17"/>
                <w:szCs w:val="17"/>
                <w:lang w:val="kk-KZ"/>
              </w:rPr>
              <w:t>Байтұрсынов</w:t>
            </w:r>
            <w:r w:rsidRPr="00FF1833">
              <w:rPr>
                <w:color w:val="548DD4" w:themeColor="text2" w:themeTint="99"/>
                <w:sz w:val="17"/>
                <w:szCs w:val="17"/>
              </w:rPr>
              <w:t xml:space="preserve"> к-с</w:t>
            </w:r>
            <w:r w:rsidRPr="00FF1833">
              <w:rPr>
                <w:color w:val="548DD4" w:themeColor="text2" w:themeTint="99"/>
                <w:sz w:val="17"/>
                <w:szCs w:val="17"/>
                <w:lang w:val="en-US"/>
              </w:rPr>
              <w:t>i</w:t>
            </w:r>
            <w:r w:rsidRPr="00FF1833">
              <w:rPr>
                <w:color w:val="548DD4" w:themeColor="text2" w:themeTint="99"/>
                <w:sz w:val="17"/>
                <w:szCs w:val="17"/>
              </w:rPr>
              <w:t xml:space="preserve">, 55 </w:t>
            </w:r>
            <w:r w:rsidRPr="00FF1833">
              <w:rPr>
                <w:color w:val="548DD4" w:themeColor="text2" w:themeTint="99"/>
                <w:sz w:val="17"/>
                <w:szCs w:val="17"/>
                <w:lang w:val="kk-KZ"/>
              </w:rPr>
              <w:t>ү</w:t>
            </w:r>
            <w:r w:rsidRPr="00FF1833">
              <w:rPr>
                <w:color w:val="548DD4" w:themeColor="text2" w:themeTint="99"/>
                <w:sz w:val="17"/>
                <w:szCs w:val="17"/>
              </w:rPr>
              <w:t>й</w:t>
            </w:r>
            <w:r w:rsidRPr="00FF1833">
              <w:rPr>
                <w:color w:val="548DD4" w:themeColor="text2" w:themeTint="99"/>
                <w:sz w:val="17"/>
                <w:szCs w:val="17"/>
                <w:lang w:val="kk-KZ"/>
              </w:rPr>
              <w:t>, 98</w:t>
            </w:r>
          </w:p>
          <w:p w14:paraId="1B9F89CE" w14:textId="77777777" w:rsidR="008B1781" w:rsidRPr="00FF1833" w:rsidRDefault="008B1781" w:rsidP="008B1781">
            <w:pPr>
              <w:jc w:val="center"/>
              <w:rPr>
                <w:color w:val="548DD4" w:themeColor="text2" w:themeTint="99"/>
                <w:sz w:val="17"/>
                <w:szCs w:val="17"/>
                <w:lang w:val="en-US"/>
              </w:rPr>
            </w:pPr>
            <w:r w:rsidRPr="00FF1833">
              <w:rPr>
                <w:color w:val="548DD4" w:themeColor="text2" w:themeTint="99"/>
                <w:sz w:val="17"/>
                <w:szCs w:val="17"/>
                <w:lang w:val="en-US"/>
              </w:rPr>
              <w:t xml:space="preserve">E-mail: </w:t>
            </w:r>
            <w:hyperlink r:id="rId7" w:history="1">
              <w:r w:rsidRPr="00FF1833">
                <w:rPr>
                  <w:color w:val="548DD4" w:themeColor="text2" w:themeTint="99"/>
                  <w:sz w:val="17"/>
                  <w:szCs w:val="17"/>
                  <w:u w:val="single"/>
                  <w:lang w:val="en-US"/>
                </w:rPr>
                <w:t>gu_zkh@kostanay.gov.kz</w:t>
              </w:r>
            </w:hyperlink>
          </w:p>
          <w:p w14:paraId="52765C42" w14:textId="25610A2F" w:rsidR="008B1781" w:rsidRPr="00FF1833" w:rsidRDefault="008B1781" w:rsidP="008B1781">
            <w:pPr>
              <w:jc w:val="center"/>
              <w:rPr>
                <w:color w:val="548DD4" w:themeColor="text2" w:themeTint="99"/>
                <w:sz w:val="17"/>
                <w:szCs w:val="17"/>
                <w:lang w:val="en-US"/>
              </w:rPr>
            </w:pPr>
            <w:r w:rsidRPr="00FF1833">
              <w:rPr>
                <w:color w:val="548DD4" w:themeColor="text2" w:themeTint="99"/>
                <w:sz w:val="17"/>
                <w:szCs w:val="17"/>
              </w:rPr>
              <w:t>Тел: 54-25-57</w:t>
            </w:r>
          </w:p>
        </w:tc>
        <w:tc>
          <w:tcPr>
            <w:tcW w:w="2127" w:type="dxa"/>
            <w:vMerge/>
            <w:vAlign w:val="bottom"/>
          </w:tcPr>
          <w:p w14:paraId="21BE2133" w14:textId="77777777" w:rsidR="008B1781" w:rsidRPr="00FF1833" w:rsidRDefault="008B1781" w:rsidP="008B1781">
            <w:pPr>
              <w:jc w:val="center"/>
              <w:rPr>
                <w:color w:val="548DD4" w:themeColor="text2" w:themeTint="99"/>
                <w:lang w:val="en-US"/>
              </w:rPr>
            </w:pPr>
          </w:p>
        </w:tc>
        <w:tc>
          <w:tcPr>
            <w:tcW w:w="3978" w:type="dxa"/>
            <w:vAlign w:val="bottom"/>
          </w:tcPr>
          <w:p w14:paraId="160C7779" w14:textId="77777777" w:rsidR="008B1781" w:rsidRPr="00FF1833" w:rsidRDefault="008B1781" w:rsidP="008B1781">
            <w:pPr>
              <w:ind w:left="-108" w:firstLine="108"/>
              <w:jc w:val="center"/>
              <w:rPr>
                <w:color w:val="548DD4" w:themeColor="text2" w:themeTint="99"/>
                <w:sz w:val="17"/>
                <w:szCs w:val="17"/>
              </w:rPr>
            </w:pPr>
            <w:r w:rsidRPr="00FF1833">
              <w:rPr>
                <w:color w:val="548DD4" w:themeColor="text2" w:themeTint="99"/>
                <w:sz w:val="17"/>
                <w:szCs w:val="17"/>
                <w:lang w:val="kk-KZ"/>
              </w:rPr>
              <w:t>110000, город</w:t>
            </w:r>
            <w:r w:rsidRPr="00FF1833">
              <w:rPr>
                <w:color w:val="548DD4" w:themeColor="text2" w:themeTint="99"/>
                <w:sz w:val="17"/>
                <w:szCs w:val="17"/>
              </w:rPr>
              <w:t xml:space="preserve"> </w:t>
            </w:r>
            <w:r w:rsidRPr="00FF1833">
              <w:rPr>
                <w:color w:val="548DD4" w:themeColor="text2" w:themeTint="99"/>
                <w:sz w:val="17"/>
                <w:szCs w:val="17"/>
                <w:lang w:val="kk-KZ"/>
              </w:rPr>
              <w:t xml:space="preserve">Костанай, </w:t>
            </w:r>
            <w:r w:rsidRPr="00FF1833">
              <w:rPr>
                <w:color w:val="548DD4" w:themeColor="text2" w:themeTint="99"/>
                <w:sz w:val="17"/>
                <w:szCs w:val="17"/>
              </w:rPr>
              <w:t>ул. Байтурсынова</w:t>
            </w:r>
            <w:r w:rsidRPr="00FF1833">
              <w:rPr>
                <w:color w:val="548DD4" w:themeColor="text2" w:themeTint="99"/>
                <w:sz w:val="17"/>
                <w:szCs w:val="17"/>
                <w:lang w:val="kk-KZ"/>
              </w:rPr>
              <w:t>,</w:t>
            </w:r>
            <w:r w:rsidRPr="00FF1833">
              <w:rPr>
                <w:color w:val="548DD4" w:themeColor="text2" w:themeTint="99"/>
                <w:sz w:val="17"/>
                <w:szCs w:val="17"/>
              </w:rPr>
              <w:t xml:space="preserve"> 55</w:t>
            </w:r>
          </w:p>
          <w:p w14:paraId="77501D8B" w14:textId="77777777" w:rsidR="008B1781" w:rsidRPr="00FF1833" w:rsidRDefault="008B1781" w:rsidP="008B1781">
            <w:pPr>
              <w:jc w:val="center"/>
              <w:rPr>
                <w:color w:val="548DD4" w:themeColor="text2" w:themeTint="99"/>
                <w:sz w:val="17"/>
                <w:szCs w:val="17"/>
              </w:rPr>
            </w:pPr>
            <w:r w:rsidRPr="00FF1833">
              <w:rPr>
                <w:color w:val="548DD4" w:themeColor="text2" w:themeTint="99"/>
                <w:sz w:val="17"/>
                <w:szCs w:val="17"/>
                <w:lang w:val="en-US"/>
              </w:rPr>
              <w:t>E</w:t>
            </w:r>
            <w:r w:rsidRPr="00FF1833">
              <w:rPr>
                <w:color w:val="548DD4" w:themeColor="text2" w:themeTint="99"/>
                <w:sz w:val="17"/>
                <w:szCs w:val="17"/>
              </w:rPr>
              <w:t>-</w:t>
            </w:r>
            <w:r w:rsidRPr="00FF1833">
              <w:rPr>
                <w:color w:val="548DD4" w:themeColor="text2" w:themeTint="99"/>
                <w:sz w:val="17"/>
                <w:szCs w:val="17"/>
                <w:lang w:val="en-US"/>
              </w:rPr>
              <w:t>mail</w:t>
            </w:r>
            <w:r w:rsidRPr="00FF1833">
              <w:rPr>
                <w:color w:val="548DD4" w:themeColor="text2" w:themeTint="99"/>
                <w:sz w:val="17"/>
                <w:szCs w:val="17"/>
              </w:rPr>
              <w:t xml:space="preserve">: </w:t>
            </w:r>
            <w:hyperlink r:id="rId8" w:history="1">
              <w:r w:rsidRPr="00FF1833">
                <w:rPr>
                  <w:color w:val="548DD4" w:themeColor="text2" w:themeTint="99"/>
                  <w:sz w:val="17"/>
                  <w:szCs w:val="17"/>
                  <w:u w:val="single"/>
                  <w:lang w:val="en-US"/>
                </w:rPr>
                <w:t>gu</w:t>
              </w:r>
              <w:r w:rsidRPr="00FF1833">
                <w:rPr>
                  <w:color w:val="548DD4" w:themeColor="text2" w:themeTint="99"/>
                  <w:sz w:val="17"/>
                  <w:szCs w:val="17"/>
                  <w:u w:val="single"/>
                </w:rPr>
                <w:t>_</w:t>
              </w:r>
              <w:r w:rsidRPr="00FF1833">
                <w:rPr>
                  <w:color w:val="548DD4" w:themeColor="text2" w:themeTint="99"/>
                  <w:sz w:val="17"/>
                  <w:szCs w:val="17"/>
                  <w:u w:val="single"/>
                  <w:lang w:val="en-US"/>
                </w:rPr>
                <w:t>zkh</w:t>
              </w:r>
              <w:r w:rsidRPr="00FF1833">
                <w:rPr>
                  <w:color w:val="548DD4" w:themeColor="text2" w:themeTint="99"/>
                  <w:sz w:val="17"/>
                  <w:szCs w:val="17"/>
                  <w:u w:val="single"/>
                </w:rPr>
                <w:t>@</w:t>
              </w:r>
              <w:r w:rsidRPr="00FF1833">
                <w:rPr>
                  <w:color w:val="548DD4" w:themeColor="text2" w:themeTint="99"/>
                  <w:sz w:val="17"/>
                  <w:szCs w:val="17"/>
                  <w:u w:val="single"/>
                  <w:lang w:val="en-US"/>
                </w:rPr>
                <w:t>kostanay</w:t>
              </w:r>
              <w:r w:rsidRPr="00FF1833">
                <w:rPr>
                  <w:color w:val="548DD4" w:themeColor="text2" w:themeTint="99"/>
                  <w:sz w:val="17"/>
                  <w:szCs w:val="17"/>
                  <w:u w:val="single"/>
                </w:rPr>
                <w:t>.</w:t>
              </w:r>
              <w:r w:rsidRPr="00FF1833">
                <w:rPr>
                  <w:color w:val="548DD4" w:themeColor="text2" w:themeTint="99"/>
                  <w:sz w:val="17"/>
                  <w:szCs w:val="17"/>
                  <w:u w:val="single"/>
                  <w:lang w:val="en-US"/>
                </w:rPr>
                <w:t>gov</w:t>
              </w:r>
              <w:r w:rsidRPr="00FF1833">
                <w:rPr>
                  <w:color w:val="548DD4" w:themeColor="text2" w:themeTint="99"/>
                  <w:sz w:val="17"/>
                  <w:szCs w:val="17"/>
                  <w:u w:val="single"/>
                </w:rPr>
                <w:t>.</w:t>
              </w:r>
              <w:r w:rsidRPr="00FF1833">
                <w:rPr>
                  <w:color w:val="548DD4" w:themeColor="text2" w:themeTint="99"/>
                  <w:sz w:val="17"/>
                  <w:szCs w:val="17"/>
                  <w:u w:val="single"/>
                  <w:lang w:val="en-US"/>
                </w:rPr>
                <w:t>kz</w:t>
              </w:r>
            </w:hyperlink>
          </w:p>
          <w:p w14:paraId="578A4D5D" w14:textId="77777777" w:rsidR="008B1781" w:rsidRPr="00FF1833" w:rsidRDefault="008B1781" w:rsidP="008B1781">
            <w:pPr>
              <w:jc w:val="center"/>
              <w:rPr>
                <w:color w:val="548DD4" w:themeColor="text2" w:themeTint="99"/>
                <w:sz w:val="17"/>
                <w:szCs w:val="17"/>
              </w:rPr>
            </w:pPr>
            <w:r w:rsidRPr="00FF1833">
              <w:rPr>
                <w:color w:val="548DD4" w:themeColor="text2" w:themeTint="99"/>
                <w:sz w:val="17"/>
                <w:szCs w:val="17"/>
              </w:rPr>
              <w:t>Тел:54-25-57</w:t>
            </w:r>
          </w:p>
        </w:tc>
      </w:tr>
    </w:tbl>
    <w:p w14:paraId="383EF920" w14:textId="77777777" w:rsidR="00FE7DF3" w:rsidRPr="00FE7DF3" w:rsidRDefault="00FE7DF3" w:rsidP="00FE7DF3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FE7DF3">
        <w:rPr>
          <w:rFonts w:eastAsia="Calibri"/>
          <w:sz w:val="22"/>
          <w:szCs w:val="22"/>
          <w:lang w:eastAsia="en-US"/>
        </w:rPr>
        <w:t>__№_________________________</w:t>
      </w:r>
      <w:r w:rsidR="00314260">
        <w:rPr>
          <w:rFonts w:eastAsia="Calibri"/>
          <w:sz w:val="22"/>
          <w:szCs w:val="22"/>
          <w:lang w:eastAsia="en-US"/>
        </w:rPr>
        <w:t>____</w:t>
      </w:r>
      <w:r w:rsidRPr="00FE7DF3">
        <w:rPr>
          <w:rFonts w:eastAsia="Calibri"/>
          <w:sz w:val="22"/>
          <w:szCs w:val="22"/>
          <w:lang w:eastAsia="en-US"/>
        </w:rPr>
        <w:t>__</w:t>
      </w:r>
    </w:p>
    <w:p w14:paraId="62E805C8" w14:textId="0F6BFFE8" w:rsidR="00FE7DF3" w:rsidRPr="00FE7DF3" w:rsidRDefault="00FE7DF3" w:rsidP="00FE7DF3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FE7DF3">
        <w:rPr>
          <w:rFonts w:eastAsia="Calibri"/>
          <w:sz w:val="22"/>
          <w:szCs w:val="22"/>
          <w:lang w:eastAsia="en-US"/>
        </w:rPr>
        <w:t>__</w:t>
      </w:r>
      <w:r w:rsidRPr="00FE7DF3">
        <w:rPr>
          <w:rFonts w:eastAsia="Calibri"/>
          <w:sz w:val="22"/>
          <w:szCs w:val="22"/>
          <w:lang w:val="kk-KZ" w:eastAsia="en-US"/>
        </w:rPr>
        <w:t>202</w:t>
      </w:r>
      <w:r w:rsidR="00D47074">
        <w:rPr>
          <w:rFonts w:eastAsia="Calibri"/>
          <w:sz w:val="22"/>
          <w:szCs w:val="22"/>
          <w:lang w:eastAsia="en-US"/>
        </w:rPr>
        <w:t>4</w:t>
      </w:r>
      <w:r w:rsidRPr="00FE7DF3">
        <w:rPr>
          <w:rFonts w:eastAsia="Calibri"/>
          <w:sz w:val="22"/>
          <w:szCs w:val="22"/>
          <w:lang w:val="kk-KZ" w:eastAsia="en-US"/>
        </w:rPr>
        <w:t xml:space="preserve"> жыл</w:t>
      </w:r>
      <w:r w:rsidR="00901FBB">
        <w:rPr>
          <w:rFonts w:eastAsia="Calibri"/>
          <w:sz w:val="22"/>
          <w:szCs w:val="22"/>
          <w:lang w:val="kk-KZ" w:eastAsia="en-US"/>
        </w:rPr>
        <w:t>ғ</w:t>
      </w:r>
      <w:r w:rsidRPr="00FE7DF3">
        <w:rPr>
          <w:rFonts w:eastAsia="Calibri"/>
          <w:sz w:val="22"/>
          <w:szCs w:val="22"/>
          <w:lang w:val="kk-KZ" w:eastAsia="en-US"/>
        </w:rPr>
        <w:t>ы</w:t>
      </w:r>
      <w:r w:rsidRPr="00FE7DF3">
        <w:rPr>
          <w:rFonts w:eastAsia="Calibri"/>
          <w:sz w:val="22"/>
          <w:szCs w:val="22"/>
          <w:lang w:eastAsia="en-US"/>
        </w:rPr>
        <w:t xml:space="preserve">_«       </w:t>
      </w:r>
      <w:r w:rsidR="00314260">
        <w:rPr>
          <w:rFonts w:eastAsia="Calibri"/>
          <w:sz w:val="22"/>
          <w:szCs w:val="22"/>
          <w:lang w:eastAsia="en-US"/>
        </w:rPr>
        <w:t>»_____</w:t>
      </w:r>
      <w:r w:rsidRPr="00FE7DF3">
        <w:rPr>
          <w:rFonts w:eastAsia="Calibri"/>
          <w:sz w:val="22"/>
          <w:szCs w:val="22"/>
          <w:lang w:eastAsia="en-US"/>
        </w:rPr>
        <w:t>____20</w:t>
      </w:r>
      <w:r w:rsidRPr="00FE7DF3">
        <w:rPr>
          <w:rFonts w:eastAsia="Calibri"/>
          <w:sz w:val="22"/>
          <w:szCs w:val="22"/>
          <w:lang w:val="kk-KZ" w:eastAsia="en-US"/>
        </w:rPr>
        <w:t>2</w:t>
      </w:r>
      <w:r w:rsidR="00D47074">
        <w:rPr>
          <w:rFonts w:eastAsia="Calibri"/>
          <w:sz w:val="22"/>
          <w:szCs w:val="22"/>
          <w:lang w:eastAsia="en-US"/>
        </w:rPr>
        <w:t>4</w:t>
      </w:r>
      <w:r w:rsidR="009E655A">
        <w:rPr>
          <w:rFonts w:eastAsia="Calibri"/>
          <w:sz w:val="22"/>
          <w:szCs w:val="22"/>
          <w:lang w:val="kk-KZ" w:eastAsia="en-US"/>
        </w:rPr>
        <w:t xml:space="preserve"> </w:t>
      </w:r>
      <w:r w:rsidRPr="00FE7DF3">
        <w:rPr>
          <w:rFonts w:eastAsia="Calibri"/>
          <w:sz w:val="22"/>
          <w:szCs w:val="22"/>
          <w:lang w:eastAsia="en-US"/>
        </w:rPr>
        <w:t xml:space="preserve"> года</w:t>
      </w:r>
    </w:p>
    <w:p w14:paraId="7A32BC98" w14:textId="77777777" w:rsidR="00CC1E4E" w:rsidRDefault="00CC1E4E" w:rsidP="00782F45">
      <w:pPr>
        <w:rPr>
          <w:b/>
          <w:sz w:val="28"/>
          <w:szCs w:val="28"/>
        </w:rPr>
      </w:pPr>
    </w:p>
    <w:p w14:paraId="077A057D" w14:textId="0B62793F" w:rsidR="00215D56" w:rsidRDefault="00215D56" w:rsidP="00782F45">
      <w:pPr>
        <w:rPr>
          <w:b/>
          <w:sz w:val="28"/>
          <w:szCs w:val="28"/>
        </w:rPr>
      </w:pPr>
    </w:p>
    <w:p w14:paraId="5BD22606" w14:textId="77777777" w:rsidR="003D36CB" w:rsidRDefault="003D36CB" w:rsidP="00782F45">
      <w:pPr>
        <w:rPr>
          <w:b/>
          <w:sz w:val="28"/>
          <w:szCs w:val="28"/>
        </w:rPr>
      </w:pPr>
    </w:p>
    <w:p w14:paraId="39DCA3E2" w14:textId="37B7FB78" w:rsidR="00901FBB" w:rsidRPr="00901FBB" w:rsidRDefault="00901FBB" w:rsidP="00901FBB">
      <w:pPr>
        <w:ind w:left="5387"/>
        <w:rPr>
          <w:b/>
          <w:sz w:val="28"/>
          <w:szCs w:val="28"/>
        </w:rPr>
      </w:pPr>
      <w:r w:rsidRPr="00901FBB">
        <w:rPr>
          <w:b/>
          <w:sz w:val="28"/>
          <w:szCs w:val="28"/>
        </w:rPr>
        <w:t>Қостанай облыстық мәслихатының депутаты</w:t>
      </w:r>
    </w:p>
    <w:p w14:paraId="6BF61B02" w14:textId="77777777" w:rsidR="00901FBB" w:rsidRDefault="00901FBB" w:rsidP="00901FBB">
      <w:pPr>
        <w:ind w:left="5387"/>
        <w:rPr>
          <w:b/>
          <w:sz w:val="28"/>
          <w:szCs w:val="28"/>
          <w:lang w:val="kk-KZ"/>
        </w:rPr>
      </w:pPr>
      <w:r w:rsidRPr="00901FBB">
        <w:rPr>
          <w:b/>
          <w:sz w:val="28"/>
          <w:szCs w:val="28"/>
        </w:rPr>
        <w:t>В.</w:t>
      </w:r>
      <w:r>
        <w:rPr>
          <w:b/>
          <w:sz w:val="28"/>
          <w:szCs w:val="28"/>
          <w:lang w:val="kk-KZ"/>
        </w:rPr>
        <w:t xml:space="preserve"> </w:t>
      </w:r>
      <w:r w:rsidRPr="00901FBB">
        <w:rPr>
          <w:b/>
          <w:sz w:val="28"/>
          <w:szCs w:val="28"/>
        </w:rPr>
        <w:t>Р</w:t>
      </w:r>
      <w:r>
        <w:rPr>
          <w:b/>
          <w:sz w:val="28"/>
          <w:szCs w:val="28"/>
          <w:lang w:val="kk-KZ"/>
        </w:rPr>
        <w:t>о</w:t>
      </w:r>
      <w:r w:rsidRPr="00901FBB">
        <w:rPr>
          <w:b/>
          <w:sz w:val="28"/>
          <w:szCs w:val="28"/>
        </w:rPr>
        <w:t>зумович</w:t>
      </w:r>
      <w:r>
        <w:rPr>
          <w:b/>
          <w:sz w:val="28"/>
          <w:szCs w:val="28"/>
          <w:lang w:val="kk-KZ"/>
        </w:rPr>
        <w:t>ке</w:t>
      </w:r>
    </w:p>
    <w:p w14:paraId="77F173CF" w14:textId="17866A13" w:rsidR="00901FBB" w:rsidRDefault="00901FBB" w:rsidP="00901FBB">
      <w:pPr>
        <w:rPr>
          <w:bCs/>
          <w:sz w:val="28"/>
          <w:szCs w:val="28"/>
        </w:rPr>
      </w:pPr>
      <w:r w:rsidRPr="00901FBB">
        <w:rPr>
          <w:bCs/>
          <w:sz w:val="28"/>
          <w:szCs w:val="28"/>
        </w:rPr>
        <w:t xml:space="preserve"> </w:t>
      </w:r>
    </w:p>
    <w:p w14:paraId="1AA01C18" w14:textId="77777777" w:rsidR="003D36CB" w:rsidRPr="003C3D3C" w:rsidRDefault="003D36CB" w:rsidP="00901FBB">
      <w:pPr>
        <w:rPr>
          <w:bCs/>
          <w:sz w:val="40"/>
          <w:szCs w:val="40"/>
        </w:rPr>
      </w:pPr>
    </w:p>
    <w:p w14:paraId="04548BC3" w14:textId="5318E213" w:rsidR="00901FBB" w:rsidRDefault="001E776B" w:rsidP="001E776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«</w:t>
      </w:r>
      <w:r w:rsidRPr="00901FBB">
        <w:rPr>
          <w:bCs/>
          <w:sz w:val="28"/>
          <w:szCs w:val="28"/>
        </w:rPr>
        <w:t>Қостанай қаласы әкімдігінің тұрғын үй-коммуналдық шаруашылық, жолаушылар көлігі және автомобиль жолдары бөлімі</w:t>
      </w:r>
      <w:r>
        <w:rPr>
          <w:bCs/>
          <w:sz w:val="28"/>
          <w:szCs w:val="28"/>
          <w:lang w:val="kk-KZ"/>
        </w:rPr>
        <w:t>»</w:t>
      </w:r>
      <w:r w:rsidRPr="00901FBB">
        <w:rPr>
          <w:bCs/>
          <w:sz w:val="28"/>
          <w:szCs w:val="28"/>
        </w:rPr>
        <w:t xml:space="preserve"> ММ </w:t>
      </w:r>
      <w:r w:rsidR="00901FBB" w:rsidRPr="00901FBB">
        <w:rPr>
          <w:bCs/>
          <w:sz w:val="28"/>
          <w:szCs w:val="28"/>
        </w:rPr>
        <w:t xml:space="preserve">Сіздің 2024 жылғы 11 қарашадағы №104 депутаттық сауалыңызға </w:t>
      </w:r>
      <w:r w:rsidR="00901FBB">
        <w:rPr>
          <w:bCs/>
          <w:sz w:val="28"/>
          <w:szCs w:val="28"/>
          <w:lang w:val="kk-KZ"/>
        </w:rPr>
        <w:t xml:space="preserve">«Аэропорт» </w:t>
      </w:r>
      <w:r w:rsidR="00901FBB" w:rsidRPr="00901FBB">
        <w:rPr>
          <w:bCs/>
          <w:sz w:val="28"/>
          <w:szCs w:val="28"/>
        </w:rPr>
        <w:t>шағын аудан</w:t>
      </w:r>
      <w:r w:rsidR="00901FBB">
        <w:rPr>
          <w:bCs/>
          <w:sz w:val="28"/>
          <w:szCs w:val="28"/>
          <w:lang w:val="kk-KZ"/>
        </w:rPr>
        <w:t xml:space="preserve">ына дейін </w:t>
      </w:r>
      <w:r w:rsidR="00901FBB" w:rsidRPr="00901FBB">
        <w:rPr>
          <w:bCs/>
          <w:sz w:val="28"/>
          <w:szCs w:val="28"/>
        </w:rPr>
        <w:t xml:space="preserve">№3 және №5 маршруттар </w:t>
      </w:r>
      <w:r>
        <w:rPr>
          <w:bCs/>
          <w:sz w:val="28"/>
          <w:szCs w:val="28"/>
          <w:lang w:val="kk-KZ"/>
        </w:rPr>
        <w:t>қатынайтындығын</w:t>
      </w:r>
      <w:r w:rsidR="00901FBB" w:rsidRPr="00901FBB">
        <w:rPr>
          <w:bCs/>
          <w:sz w:val="28"/>
          <w:szCs w:val="28"/>
        </w:rPr>
        <w:t xml:space="preserve"> хабарлайды. </w:t>
      </w:r>
      <w:r>
        <w:rPr>
          <w:bCs/>
          <w:sz w:val="28"/>
          <w:szCs w:val="28"/>
          <w:lang w:val="kk-KZ"/>
        </w:rPr>
        <w:t>К</w:t>
      </w:r>
      <w:r w:rsidR="00901FBB" w:rsidRPr="00901FBB">
        <w:rPr>
          <w:bCs/>
          <w:sz w:val="28"/>
          <w:szCs w:val="28"/>
        </w:rPr>
        <w:t>үн сайын 21 автобус шығады, күніне барлығы 136 айналма жол жүреді, маршруттардағы қозғалыс аралығы 12-14 минутты құрайды.</w:t>
      </w:r>
      <w:r w:rsidRPr="001E776B">
        <w:t xml:space="preserve"> </w:t>
      </w:r>
      <w:r>
        <w:rPr>
          <w:bCs/>
          <w:sz w:val="28"/>
          <w:szCs w:val="28"/>
          <w:lang w:val="kk-KZ"/>
        </w:rPr>
        <w:t>Бұл</w:t>
      </w:r>
      <w:r w:rsidRPr="001E776B">
        <w:rPr>
          <w:bCs/>
          <w:sz w:val="28"/>
          <w:szCs w:val="28"/>
        </w:rPr>
        <w:t xml:space="preserve"> бағыттар бойынша Автовокзал, </w:t>
      </w:r>
      <w:r>
        <w:rPr>
          <w:bCs/>
          <w:sz w:val="28"/>
          <w:szCs w:val="28"/>
          <w:lang w:val="kk-KZ"/>
        </w:rPr>
        <w:t>К</w:t>
      </w:r>
      <w:r w:rsidRPr="001E776B">
        <w:rPr>
          <w:bCs/>
          <w:sz w:val="28"/>
          <w:szCs w:val="28"/>
        </w:rPr>
        <w:t xml:space="preserve">ЖБИ, Нариман базары, қала орталығы, теміржол вокзалы,. </w:t>
      </w:r>
      <w:r w:rsidR="007810E0">
        <w:rPr>
          <w:bCs/>
          <w:sz w:val="28"/>
          <w:szCs w:val="28"/>
          <w:lang w:val="kk-KZ"/>
        </w:rPr>
        <w:t>Западный</w:t>
      </w:r>
      <w:r w:rsidRPr="001E776B">
        <w:rPr>
          <w:bCs/>
          <w:sz w:val="28"/>
          <w:szCs w:val="28"/>
        </w:rPr>
        <w:t xml:space="preserve"> шағын аудан</w:t>
      </w:r>
      <w:r>
        <w:rPr>
          <w:bCs/>
          <w:sz w:val="28"/>
          <w:szCs w:val="28"/>
          <w:lang w:val="kk-KZ"/>
        </w:rPr>
        <w:t>ы</w:t>
      </w:r>
      <w:r w:rsidRPr="001E776B">
        <w:rPr>
          <w:bCs/>
          <w:sz w:val="28"/>
          <w:szCs w:val="28"/>
        </w:rPr>
        <w:t xml:space="preserve">, орталық базар, </w:t>
      </w:r>
      <w:r w:rsidR="007810E0">
        <w:rPr>
          <w:bCs/>
          <w:sz w:val="28"/>
          <w:szCs w:val="28"/>
          <w:lang w:val="kk-KZ"/>
        </w:rPr>
        <w:t>КСК дейін</w:t>
      </w:r>
      <w:r>
        <w:rPr>
          <w:bCs/>
          <w:sz w:val="28"/>
          <w:szCs w:val="28"/>
          <w:lang w:val="kk-KZ"/>
        </w:rPr>
        <w:t xml:space="preserve"> жетуге болады</w:t>
      </w:r>
      <w:r w:rsidRPr="001E776B">
        <w:rPr>
          <w:bCs/>
          <w:sz w:val="28"/>
          <w:szCs w:val="28"/>
        </w:rPr>
        <w:t>.</w:t>
      </w:r>
    </w:p>
    <w:p w14:paraId="42DCF87E" w14:textId="61128358" w:rsidR="001E776B" w:rsidRPr="005702AF" w:rsidRDefault="005702AF" w:rsidP="001E776B">
      <w:pPr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Аэропорт</w:t>
      </w:r>
      <w:r w:rsidR="007810E0" w:rsidRPr="007810E0">
        <w:rPr>
          <w:bCs/>
          <w:sz w:val="28"/>
          <w:szCs w:val="28"/>
        </w:rPr>
        <w:t xml:space="preserve">» шағын ауданы тұрғындарынан түскен өтініштер назарға алынып, </w:t>
      </w:r>
      <w:r w:rsidRPr="00901FBB">
        <w:rPr>
          <w:bCs/>
          <w:sz w:val="28"/>
          <w:szCs w:val="28"/>
        </w:rPr>
        <w:t>№</w:t>
      </w:r>
      <w:r w:rsidR="007810E0" w:rsidRPr="007810E0">
        <w:rPr>
          <w:bCs/>
          <w:sz w:val="28"/>
          <w:szCs w:val="28"/>
        </w:rPr>
        <w:t xml:space="preserve">3 және </w:t>
      </w:r>
      <w:r w:rsidRPr="00901FBB">
        <w:rPr>
          <w:bCs/>
          <w:sz w:val="28"/>
          <w:szCs w:val="28"/>
        </w:rPr>
        <w:t>№</w:t>
      </w:r>
      <w:r w:rsidR="007810E0" w:rsidRPr="007810E0">
        <w:rPr>
          <w:bCs/>
          <w:sz w:val="28"/>
          <w:szCs w:val="28"/>
        </w:rPr>
        <w:t xml:space="preserve">5 бағыттар бойынша жолаушылар тасымалына талдау жүргізілді. </w:t>
      </w:r>
      <w:r>
        <w:rPr>
          <w:bCs/>
          <w:sz w:val="28"/>
          <w:szCs w:val="28"/>
          <w:lang w:val="kk-KZ"/>
        </w:rPr>
        <w:t xml:space="preserve"> </w:t>
      </w:r>
      <w:r w:rsidR="007810E0" w:rsidRPr="005702AF">
        <w:rPr>
          <w:bCs/>
          <w:sz w:val="28"/>
          <w:szCs w:val="28"/>
          <w:lang w:val="kk-KZ"/>
        </w:rPr>
        <w:t xml:space="preserve">«ALEMPAY» </w:t>
      </w:r>
      <w:r>
        <w:rPr>
          <w:bCs/>
          <w:sz w:val="28"/>
          <w:szCs w:val="28"/>
          <w:lang w:val="kk-KZ"/>
        </w:rPr>
        <w:t>ЖТЭЖ</w:t>
      </w:r>
      <w:r w:rsidRPr="005702AF">
        <w:rPr>
          <w:bCs/>
          <w:sz w:val="28"/>
          <w:szCs w:val="28"/>
          <w:lang w:val="kk-KZ"/>
        </w:rPr>
        <w:t xml:space="preserve"> </w:t>
      </w:r>
      <w:r w:rsidR="007810E0" w:rsidRPr="005702AF">
        <w:rPr>
          <w:bCs/>
          <w:sz w:val="28"/>
          <w:szCs w:val="28"/>
          <w:lang w:val="kk-KZ"/>
        </w:rPr>
        <w:t xml:space="preserve">ЖШС </w:t>
      </w:r>
      <w:r w:rsidRPr="005702AF">
        <w:rPr>
          <w:bCs/>
          <w:sz w:val="28"/>
          <w:szCs w:val="28"/>
          <w:lang w:val="kk-KZ"/>
        </w:rPr>
        <w:t xml:space="preserve">операторы </w:t>
      </w:r>
      <w:r w:rsidR="007810E0" w:rsidRPr="005702AF">
        <w:rPr>
          <w:bCs/>
          <w:sz w:val="28"/>
          <w:szCs w:val="28"/>
          <w:lang w:val="kk-KZ"/>
        </w:rPr>
        <w:t xml:space="preserve">ұсынған </w:t>
      </w:r>
      <w:r w:rsidRPr="005702AF">
        <w:rPr>
          <w:bCs/>
          <w:sz w:val="28"/>
          <w:szCs w:val="28"/>
          <w:lang w:val="kk-KZ"/>
        </w:rPr>
        <w:t>деректер</w:t>
      </w:r>
      <w:r>
        <w:rPr>
          <w:bCs/>
          <w:sz w:val="28"/>
          <w:szCs w:val="28"/>
          <w:lang w:val="kk-KZ"/>
        </w:rPr>
        <w:t xml:space="preserve">ге сәйкес </w:t>
      </w:r>
      <w:r w:rsidR="007810E0" w:rsidRPr="005702AF">
        <w:rPr>
          <w:bCs/>
          <w:sz w:val="28"/>
          <w:szCs w:val="28"/>
          <w:lang w:val="kk-KZ"/>
        </w:rPr>
        <w:t>жолаушылар ағыны</w:t>
      </w:r>
      <w:r>
        <w:rPr>
          <w:bCs/>
          <w:sz w:val="28"/>
          <w:szCs w:val="28"/>
          <w:lang w:val="kk-KZ"/>
        </w:rPr>
        <w:t xml:space="preserve"> қарабалас </w:t>
      </w:r>
      <w:r w:rsidR="000608F7">
        <w:rPr>
          <w:bCs/>
          <w:sz w:val="28"/>
          <w:szCs w:val="28"/>
          <w:lang w:val="kk-KZ"/>
        </w:rPr>
        <w:t xml:space="preserve">(белгілі бір) </w:t>
      </w:r>
      <w:r>
        <w:rPr>
          <w:bCs/>
          <w:sz w:val="28"/>
          <w:szCs w:val="28"/>
          <w:lang w:val="kk-KZ"/>
        </w:rPr>
        <w:t xml:space="preserve">уақытта ғана </w:t>
      </w:r>
      <w:r w:rsidR="000608F7">
        <w:rPr>
          <w:bCs/>
          <w:sz w:val="28"/>
          <w:szCs w:val="28"/>
          <w:lang w:val="kk-KZ"/>
        </w:rPr>
        <w:t>байқалады</w:t>
      </w:r>
      <w:r w:rsidR="007810E0" w:rsidRPr="005702AF">
        <w:rPr>
          <w:bCs/>
          <w:sz w:val="28"/>
          <w:szCs w:val="28"/>
          <w:lang w:val="kk-KZ"/>
        </w:rPr>
        <w:t xml:space="preserve">, қалған уақытта </w:t>
      </w:r>
      <w:r w:rsidR="000608F7">
        <w:rPr>
          <w:bCs/>
          <w:sz w:val="28"/>
          <w:szCs w:val="28"/>
          <w:lang w:val="kk-KZ"/>
        </w:rPr>
        <w:t xml:space="preserve">жолаушылардың ағынының көп еместігі </w:t>
      </w:r>
      <w:r w:rsidR="007810E0" w:rsidRPr="005702AF">
        <w:rPr>
          <w:bCs/>
          <w:sz w:val="28"/>
          <w:szCs w:val="28"/>
          <w:lang w:val="kk-KZ"/>
        </w:rPr>
        <w:t>анықталды;</w:t>
      </w:r>
    </w:p>
    <w:p w14:paraId="731C74DF" w14:textId="77EE189D" w:rsidR="00901FBB" w:rsidRDefault="000608F7" w:rsidP="000608F7">
      <w:pPr>
        <w:ind w:firstLine="708"/>
        <w:jc w:val="both"/>
        <w:rPr>
          <w:bCs/>
          <w:sz w:val="28"/>
          <w:szCs w:val="28"/>
          <w:lang w:val="kk-KZ"/>
        </w:rPr>
      </w:pPr>
      <w:r w:rsidRPr="000608F7">
        <w:rPr>
          <w:bCs/>
          <w:sz w:val="28"/>
          <w:szCs w:val="28"/>
          <w:lang w:val="kk-KZ"/>
        </w:rPr>
        <w:t>Рейстегі автобустардың жиілігі мен саны жолаушылар ағынының нақты деректері мен тұрғындардың қажеттілігі негізінде а</w:t>
      </w:r>
      <w:r w:rsidR="000C39D0">
        <w:rPr>
          <w:bCs/>
          <w:sz w:val="28"/>
          <w:szCs w:val="28"/>
          <w:lang w:val="kk-KZ"/>
        </w:rPr>
        <w:t>йқында</w:t>
      </w:r>
      <w:r w:rsidRPr="000608F7">
        <w:rPr>
          <w:bCs/>
          <w:sz w:val="28"/>
          <w:szCs w:val="28"/>
          <w:lang w:val="kk-KZ"/>
        </w:rPr>
        <w:t>лады. Қажет бол</w:t>
      </w:r>
      <w:r w:rsidR="000C39D0">
        <w:rPr>
          <w:bCs/>
          <w:sz w:val="28"/>
          <w:szCs w:val="28"/>
          <w:lang w:val="kk-KZ"/>
        </w:rPr>
        <w:t>ған жағдайда</w:t>
      </w:r>
      <w:r w:rsidRPr="000608F7">
        <w:rPr>
          <w:bCs/>
          <w:sz w:val="28"/>
          <w:szCs w:val="28"/>
          <w:lang w:val="kk-KZ"/>
        </w:rPr>
        <w:t>, маршрут</w:t>
      </w:r>
      <w:r w:rsidR="000C39D0">
        <w:rPr>
          <w:bCs/>
          <w:sz w:val="28"/>
          <w:szCs w:val="28"/>
          <w:lang w:val="kk-KZ"/>
        </w:rPr>
        <w:t xml:space="preserve"> бойынша</w:t>
      </w:r>
      <w:r w:rsidRPr="000608F7">
        <w:rPr>
          <w:bCs/>
          <w:sz w:val="28"/>
          <w:szCs w:val="28"/>
          <w:lang w:val="kk-KZ"/>
        </w:rPr>
        <w:t xml:space="preserve"> автобустар саны арт</w:t>
      </w:r>
      <w:r w:rsidR="000C39D0">
        <w:rPr>
          <w:bCs/>
          <w:sz w:val="28"/>
          <w:szCs w:val="28"/>
          <w:lang w:val="kk-KZ"/>
        </w:rPr>
        <w:t>ып</w:t>
      </w:r>
      <w:r w:rsidRPr="000608F7">
        <w:rPr>
          <w:bCs/>
          <w:sz w:val="28"/>
          <w:szCs w:val="28"/>
          <w:lang w:val="kk-KZ"/>
        </w:rPr>
        <w:t>, қозғалыс аралығы қысқар</w:t>
      </w:r>
      <w:r w:rsidR="000C39D0">
        <w:rPr>
          <w:bCs/>
          <w:sz w:val="28"/>
          <w:szCs w:val="28"/>
          <w:lang w:val="kk-KZ"/>
        </w:rPr>
        <w:t>ады</w:t>
      </w:r>
      <w:r w:rsidRPr="000608F7">
        <w:rPr>
          <w:bCs/>
          <w:sz w:val="28"/>
          <w:szCs w:val="28"/>
          <w:lang w:val="kk-KZ"/>
        </w:rPr>
        <w:t>.</w:t>
      </w:r>
    </w:p>
    <w:p w14:paraId="04332877" w14:textId="44D727FC" w:rsidR="000C39D0" w:rsidRDefault="000C39D0" w:rsidP="000608F7">
      <w:pPr>
        <w:ind w:firstLine="708"/>
        <w:jc w:val="both"/>
        <w:rPr>
          <w:bCs/>
          <w:sz w:val="28"/>
          <w:szCs w:val="28"/>
          <w:lang w:val="kk-KZ"/>
        </w:rPr>
      </w:pPr>
      <w:r w:rsidRPr="000C39D0">
        <w:rPr>
          <w:bCs/>
          <w:sz w:val="28"/>
          <w:szCs w:val="28"/>
          <w:lang w:val="kk-KZ"/>
        </w:rPr>
        <w:t xml:space="preserve">№24 маршруттың </w:t>
      </w:r>
      <w:r>
        <w:rPr>
          <w:bCs/>
          <w:sz w:val="28"/>
          <w:szCs w:val="28"/>
          <w:lang w:val="kk-KZ"/>
        </w:rPr>
        <w:t>«Аэропорт»</w:t>
      </w:r>
      <w:r w:rsidRPr="000C39D0">
        <w:rPr>
          <w:bCs/>
          <w:sz w:val="28"/>
          <w:szCs w:val="28"/>
          <w:lang w:val="kk-KZ"/>
        </w:rPr>
        <w:t xml:space="preserve"> шағын ауданына </w:t>
      </w:r>
      <w:r>
        <w:rPr>
          <w:bCs/>
          <w:sz w:val="28"/>
          <w:szCs w:val="28"/>
          <w:lang w:val="kk-KZ"/>
        </w:rPr>
        <w:t>қатынауын</w:t>
      </w:r>
      <w:r w:rsidRPr="000C39D0">
        <w:rPr>
          <w:bCs/>
          <w:sz w:val="28"/>
          <w:szCs w:val="28"/>
          <w:lang w:val="kk-KZ"/>
        </w:rPr>
        <w:t xml:space="preserve"> ұйымдастыру оның </w:t>
      </w:r>
      <w:r w:rsidR="003C3D3C">
        <w:rPr>
          <w:bCs/>
          <w:sz w:val="28"/>
          <w:szCs w:val="28"/>
          <w:lang w:val="kk-KZ"/>
        </w:rPr>
        <w:t xml:space="preserve">қозғалыс </w:t>
      </w:r>
      <w:r w:rsidRPr="000C39D0">
        <w:rPr>
          <w:bCs/>
          <w:sz w:val="28"/>
          <w:szCs w:val="28"/>
          <w:lang w:val="kk-KZ"/>
        </w:rPr>
        <w:t xml:space="preserve">ұзындығының </w:t>
      </w:r>
      <w:r w:rsidR="003C3D3C">
        <w:rPr>
          <w:bCs/>
          <w:sz w:val="28"/>
          <w:szCs w:val="28"/>
          <w:lang w:val="kk-KZ"/>
        </w:rPr>
        <w:t>артуына</w:t>
      </w:r>
      <w:r w:rsidRPr="000C39D0">
        <w:rPr>
          <w:bCs/>
          <w:sz w:val="28"/>
          <w:szCs w:val="28"/>
          <w:lang w:val="kk-KZ"/>
        </w:rPr>
        <w:t xml:space="preserve"> байланысты мүмкін емес. Бұл қосымша автобустардың қажеттілігін тудырады, бірақ тасымалдаушыда автобустардың санын көбейту үшін қосымша жылжымалы құрам жоқ. Маршрутты ұзартқан жағдайда маршрутты субсидиялау үшін қосымша бюджет қаражатын бөлу қажеттілігі туындайды.</w:t>
      </w:r>
    </w:p>
    <w:p w14:paraId="0D25D487" w14:textId="783A2648" w:rsidR="003C3D3C" w:rsidRDefault="003C3D3C" w:rsidP="000608F7">
      <w:pPr>
        <w:ind w:firstLine="708"/>
        <w:jc w:val="both"/>
        <w:rPr>
          <w:bCs/>
          <w:sz w:val="28"/>
          <w:szCs w:val="28"/>
          <w:lang w:val="kk-KZ"/>
        </w:rPr>
      </w:pPr>
    </w:p>
    <w:p w14:paraId="69DB809B" w14:textId="77777777" w:rsidR="003C3D3C" w:rsidRDefault="003C3D3C" w:rsidP="000608F7">
      <w:pPr>
        <w:ind w:firstLine="708"/>
        <w:jc w:val="both"/>
        <w:rPr>
          <w:bCs/>
          <w:sz w:val="28"/>
          <w:szCs w:val="28"/>
          <w:lang w:val="kk-KZ"/>
        </w:rPr>
      </w:pPr>
    </w:p>
    <w:p w14:paraId="46DBFBE4" w14:textId="5B76D0EE" w:rsidR="003C3D3C" w:rsidRPr="003C3D3C" w:rsidRDefault="003C3D3C" w:rsidP="000608F7">
      <w:pPr>
        <w:ind w:firstLine="708"/>
        <w:jc w:val="both"/>
        <w:rPr>
          <w:b/>
          <w:sz w:val="28"/>
          <w:szCs w:val="28"/>
          <w:lang w:val="kk-KZ"/>
        </w:rPr>
      </w:pPr>
      <w:r w:rsidRPr="003C3D3C">
        <w:rPr>
          <w:b/>
          <w:sz w:val="28"/>
          <w:szCs w:val="28"/>
          <w:lang w:val="kk-KZ"/>
        </w:rPr>
        <w:t xml:space="preserve">Басшы                                                                                              А. Бегалин </w:t>
      </w:r>
    </w:p>
    <w:p w14:paraId="27E0ED64" w14:textId="7AFFE220" w:rsidR="003C3D3C" w:rsidRPr="003C3D3C" w:rsidRDefault="003C3D3C" w:rsidP="000608F7">
      <w:pPr>
        <w:ind w:firstLine="708"/>
        <w:jc w:val="both"/>
        <w:rPr>
          <w:b/>
          <w:sz w:val="28"/>
          <w:szCs w:val="28"/>
          <w:lang w:val="kk-KZ"/>
        </w:rPr>
      </w:pPr>
    </w:p>
    <w:p w14:paraId="7C3CA7F8" w14:textId="1463076B" w:rsidR="003C3D3C" w:rsidRDefault="003C3D3C" w:rsidP="00901FBB">
      <w:pPr>
        <w:rPr>
          <w:b/>
          <w:sz w:val="28"/>
          <w:szCs w:val="28"/>
          <w:lang w:val="kk-KZ"/>
        </w:rPr>
      </w:pPr>
    </w:p>
    <w:p w14:paraId="362054AF" w14:textId="77777777" w:rsidR="003D36CB" w:rsidRDefault="003D36CB" w:rsidP="00901FBB">
      <w:pPr>
        <w:rPr>
          <w:b/>
          <w:sz w:val="28"/>
          <w:szCs w:val="28"/>
          <w:lang w:val="kk-KZ"/>
        </w:rPr>
      </w:pPr>
    </w:p>
    <w:p w14:paraId="7A9525B5" w14:textId="72D316B5" w:rsidR="003C3D3C" w:rsidRPr="008846BF" w:rsidRDefault="003C3D3C" w:rsidP="003C3D3C">
      <w:pPr>
        <w:rPr>
          <w:i/>
          <w:sz w:val="20"/>
          <w:szCs w:val="20"/>
          <w:lang w:val="kk-KZ"/>
        </w:rPr>
      </w:pPr>
      <w:r w:rsidRPr="008846BF">
        <w:rPr>
          <w:sz w:val="20"/>
          <w:szCs w:val="20"/>
        </w:rPr>
        <w:sym w:font="Wingdings 2" w:char="0022"/>
      </w:r>
      <w:r w:rsidRPr="008846BF">
        <w:rPr>
          <w:sz w:val="20"/>
          <w:szCs w:val="20"/>
          <w:lang w:val="kk-KZ"/>
        </w:rPr>
        <w:t>:</w:t>
      </w:r>
      <w:r w:rsidRPr="008846BF">
        <w:rPr>
          <w:i/>
          <w:sz w:val="20"/>
          <w:szCs w:val="20"/>
          <w:lang w:val="kk-KZ"/>
        </w:rPr>
        <w:t xml:space="preserve"> </w:t>
      </w:r>
      <w:r>
        <w:rPr>
          <w:i/>
          <w:sz w:val="20"/>
          <w:szCs w:val="20"/>
        </w:rPr>
        <w:t>А.</w:t>
      </w:r>
      <w:r>
        <w:rPr>
          <w:i/>
          <w:sz w:val="20"/>
          <w:szCs w:val="20"/>
          <w:lang w:val="kk-KZ"/>
        </w:rPr>
        <w:t xml:space="preserve"> </w:t>
      </w:r>
      <w:r>
        <w:rPr>
          <w:i/>
          <w:sz w:val="20"/>
          <w:szCs w:val="20"/>
        </w:rPr>
        <w:t xml:space="preserve">Рамазанова  </w:t>
      </w:r>
    </w:p>
    <w:p w14:paraId="1DBDF8D3" w14:textId="2809A09A" w:rsidR="003C3D3C" w:rsidRPr="003D36CB" w:rsidRDefault="003C3D3C" w:rsidP="00901FBB">
      <w:pPr>
        <w:rPr>
          <w:i/>
          <w:sz w:val="20"/>
          <w:szCs w:val="20"/>
          <w:lang w:val="kk-KZ"/>
        </w:rPr>
      </w:pPr>
      <w:r w:rsidRPr="008846BF">
        <w:rPr>
          <w:sz w:val="20"/>
          <w:szCs w:val="20"/>
        </w:rPr>
        <w:lastRenderedPageBreak/>
        <w:sym w:font="Wingdings 2" w:char="0027"/>
      </w:r>
      <w:r w:rsidRPr="008846BF">
        <w:rPr>
          <w:sz w:val="20"/>
          <w:szCs w:val="20"/>
          <w:lang w:val="kk-KZ"/>
        </w:rPr>
        <w:t>:</w:t>
      </w:r>
      <w:r w:rsidRPr="008846BF">
        <w:rPr>
          <w:i/>
          <w:sz w:val="20"/>
          <w:szCs w:val="20"/>
          <w:lang w:val="kk-KZ"/>
        </w:rPr>
        <w:t xml:space="preserve"> </w:t>
      </w:r>
      <w:r w:rsidRPr="008846BF">
        <w:rPr>
          <w:i/>
          <w:sz w:val="20"/>
          <w:szCs w:val="20"/>
        </w:rPr>
        <w:t>8 (7142) 54-</w:t>
      </w:r>
      <w:r>
        <w:rPr>
          <w:i/>
          <w:sz w:val="20"/>
          <w:szCs w:val="20"/>
          <w:lang w:val="kk-KZ"/>
        </w:rPr>
        <w:t>38-91</w:t>
      </w:r>
    </w:p>
    <w:p w14:paraId="3885FBE0" w14:textId="128BC80E" w:rsidR="00FE7DF3" w:rsidRPr="003D36CB" w:rsidRDefault="00FE7DF3" w:rsidP="00301A5C">
      <w:pPr>
        <w:rPr>
          <w:i/>
          <w:sz w:val="20"/>
          <w:szCs w:val="20"/>
          <w:lang w:val="kk-KZ"/>
        </w:rPr>
      </w:pPr>
    </w:p>
    <w:sectPr w:rsidR="00FE7DF3" w:rsidRPr="003D36CB" w:rsidSect="004041E4">
      <w:head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DDCCA" w14:textId="77777777" w:rsidR="00AC73AE" w:rsidRDefault="00AC73AE" w:rsidP="00AC73AE">
      <w:r>
        <w:separator/>
      </w:r>
    </w:p>
  </w:endnote>
  <w:endnote w:type="continuationSeparator" w:id="0">
    <w:p w14:paraId="44CCCA25" w14:textId="77777777" w:rsidR="00AC73AE" w:rsidRDefault="00AC73AE" w:rsidP="00AC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33416" w14:textId="77777777" w:rsidR="00AC73AE" w:rsidRDefault="00AC73AE" w:rsidP="00AC73AE">
      <w:r>
        <w:separator/>
      </w:r>
    </w:p>
  </w:footnote>
  <w:footnote w:type="continuationSeparator" w:id="0">
    <w:p w14:paraId="1EE88869" w14:textId="77777777" w:rsidR="00AC73AE" w:rsidRDefault="00AC73AE" w:rsidP="00AC7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633D4" w14:textId="2FF54894" w:rsidR="00AC73AE" w:rsidRDefault="00AC73AE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EE226A" wp14:editId="739B6188">
              <wp:simplePos x="0" y="0"/>
              <wp:positionH relativeFrom="column">
                <wp:posOffset>6459220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C94C14" w14:textId="1F77AEB0" w:rsidR="00AC73AE" w:rsidRPr="00AC73AE" w:rsidRDefault="00AC73AE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25.12.2024 ЕСЭДО ГО (версия 7.23.0)  Электрондық құжаттың көшірмесі.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EE226A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08.6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" filled="f" stroked="f" strokeweight=".5pt">
              <v:fill o:detectmouseclick="t"/>
              <v:textbox style="layout-flow:vertical;mso-layout-flow-alt:bottom-to-top">
                <w:txbxContent>
                  <w:p w14:paraId="6DC94C14" w14:textId="1F77AEB0" w:rsidR="00AC73AE" w:rsidRPr="00AC73AE" w:rsidRDefault="00AC73AE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25.12.2024 ЕСЭДО ГО (версия 7.23.0)  Электрондық құжаттың көшірмесі.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23yxdv7GHiBsuPKZaKroFrc0Ipt3LAg51lh5GXm6rUpWm+zNp49p3ShnXqYgMeQKugBgOyxEfBSflR2uhAzzWw==" w:salt="3vZomAxUI/a7JAganInnkw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ED"/>
    <w:rsid w:val="00011D6E"/>
    <w:rsid w:val="000352CC"/>
    <w:rsid w:val="000608F7"/>
    <w:rsid w:val="00070090"/>
    <w:rsid w:val="000830E6"/>
    <w:rsid w:val="00087411"/>
    <w:rsid w:val="000B3A66"/>
    <w:rsid w:val="000B5A47"/>
    <w:rsid w:val="000B6E67"/>
    <w:rsid w:val="000C29BA"/>
    <w:rsid w:val="000C39D0"/>
    <w:rsid w:val="000C4144"/>
    <w:rsid w:val="000C5EB2"/>
    <w:rsid w:val="000D3A44"/>
    <w:rsid w:val="001004E2"/>
    <w:rsid w:val="0010132B"/>
    <w:rsid w:val="00102DDF"/>
    <w:rsid w:val="00113F88"/>
    <w:rsid w:val="00157D4E"/>
    <w:rsid w:val="00163F86"/>
    <w:rsid w:val="00165536"/>
    <w:rsid w:val="001665D2"/>
    <w:rsid w:val="001730B1"/>
    <w:rsid w:val="00176B3E"/>
    <w:rsid w:val="001A36E3"/>
    <w:rsid w:val="001A6470"/>
    <w:rsid w:val="001D112D"/>
    <w:rsid w:val="001E2BAE"/>
    <w:rsid w:val="001E776B"/>
    <w:rsid w:val="00215D56"/>
    <w:rsid w:val="00237DBA"/>
    <w:rsid w:val="0024576F"/>
    <w:rsid w:val="002822C9"/>
    <w:rsid w:val="00282AA2"/>
    <w:rsid w:val="002840E9"/>
    <w:rsid w:val="0029066C"/>
    <w:rsid w:val="002A05EE"/>
    <w:rsid w:val="002D2AB2"/>
    <w:rsid w:val="002F37F2"/>
    <w:rsid w:val="002F5BDF"/>
    <w:rsid w:val="00301550"/>
    <w:rsid w:val="00301A5C"/>
    <w:rsid w:val="00304703"/>
    <w:rsid w:val="00314260"/>
    <w:rsid w:val="003178BB"/>
    <w:rsid w:val="003255DA"/>
    <w:rsid w:val="00325E93"/>
    <w:rsid w:val="0032770F"/>
    <w:rsid w:val="00327DE5"/>
    <w:rsid w:val="0034377D"/>
    <w:rsid w:val="00350165"/>
    <w:rsid w:val="0035476E"/>
    <w:rsid w:val="00357F9A"/>
    <w:rsid w:val="00365111"/>
    <w:rsid w:val="00381C1F"/>
    <w:rsid w:val="0038447A"/>
    <w:rsid w:val="003A6637"/>
    <w:rsid w:val="003B0FED"/>
    <w:rsid w:val="003B31DC"/>
    <w:rsid w:val="003B614D"/>
    <w:rsid w:val="003B7282"/>
    <w:rsid w:val="003C3D3C"/>
    <w:rsid w:val="003D0D2E"/>
    <w:rsid w:val="003D36CB"/>
    <w:rsid w:val="003E3D32"/>
    <w:rsid w:val="004041E4"/>
    <w:rsid w:val="00417AB7"/>
    <w:rsid w:val="00424CAE"/>
    <w:rsid w:val="004410C2"/>
    <w:rsid w:val="00447526"/>
    <w:rsid w:val="00464CA5"/>
    <w:rsid w:val="00474DA5"/>
    <w:rsid w:val="00475821"/>
    <w:rsid w:val="0047598A"/>
    <w:rsid w:val="0047797B"/>
    <w:rsid w:val="00481A4A"/>
    <w:rsid w:val="004943A7"/>
    <w:rsid w:val="004C29CF"/>
    <w:rsid w:val="004C4570"/>
    <w:rsid w:val="004E2791"/>
    <w:rsid w:val="004E598B"/>
    <w:rsid w:val="004E7D0F"/>
    <w:rsid w:val="004F643F"/>
    <w:rsid w:val="00506692"/>
    <w:rsid w:val="00516E2C"/>
    <w:rsid w:val="00525817"/>
    <w:rsid w:val="00534176"/>
    <w:rsid w:val="005702AF"/>
    <w:rsid w:val="00581DE7"/>
    <w:rsid w:val="00586120"/>
    <w:rsid w:val="00590C4C"/>
    <w:rsid w:val="005914BB"/>
    <w:rsid w:val="005A4A5B"/>
    <w:rsid w:val="005C40ED"/>
    <w:rsid w:val="005D5AA8"/>
    <w:rsid w:val="005D6CAA"/>
    <w:rsid w:val="00605A51"/>
    <w:rsid w:val="00613A37"/>
    <w:rsid w:val="0063776B"/>
    <w:rsid w:val="0065374B"/>
    <w:rsid w:val="00682558"/>
    <w:rsid w:val="0069241A"/>
    <w:rsid w:val="006948A3"/>
    <w:rsid w:val="006952E0"/>
    <w:rsid w:val="00695A7E"/>
    <w:rsid w:val="006C16C3"/>
    <w:rsid w:val="006C3438"/>
    <w:rsid w:val="006C7D80"/>
    <w:rsid w:val="006D0FFA"/>
    <w:rsid w:val="006D2F0F"/>
    <w:rsid w:val="006E3614"/>
    <w:rsid w:val="006F2B24"/>
    <w:rsid w:val="00706AAB"/>
    <w:rsid w:val="00737F58"/>
    <w:rsid w:val="00772502"/>
    <w:rsid w:val="0077611A"/>
    <w:rsid w:val="00780A9A"/>
    <w:rsid w:val="007810E0"/>
    <w:rsid w:val="00782F45"/>
    <w:rsid w:val="0079567A"/>
    <w:rsid w:val="007C4AA2"/>
    <w:rsid w:val="007F264F"/>
    <w:rsid w:val="007F2DD5"/>
    <w:rsid w:val="008020DA"/>
    <w:rsid w:val="00802516"/>
    <w:rsid w:val="00803CBE"/>
    <w:rsid w:val="0080449D"/>
    <w:rsid w:val="00815338"/>
    <w:rsid w:val="0083104E"/>
    <w:rsid w:val="0083435D"/>
    <w:rsid w:val="008358F5"/>
    <w:rsid w:val="00867439"/>
    <w:rsid w:val="008702F0"/>
    <w:rsid w:val="00873F49"/>
    <w:rsid w:val="0088729E"/>
    <w:rsid w:val="008A434E"/>
    <w:rsid w:val="008B1781"/>
    <w:rsid w:val="008B216E"/>
    <w:rsid w:val="008B3863"/>
    <w:rsid w:val="008C213A"/>
    <w:rsid w:val="008C4DAA"/>
    <w:rsid w:val="008D50CF"/>
    <w:rsid w:val="008D6BB6"/>
    <w:rsid w:val="008F7824"/>
    <w:rsid w:val="00901FBB"/>
    <w:rsid w:val="00906CD9"/>
    <w:rsid w:val="00911A05"/>
    <w:rsid w:val="0093070D"/>
    <w:rsid w:val="00933046"/>
    <w:rsid w:val="00966E12"/>
    <w:rsid w:val="0098772D"/>
    <w:rsid w:val="009A08EE"/>
    <w:rsid w:val="009A36D5"/>
    <w:rsid w:val="009B43E8"/>
    <w:rsid w:val="009C564B"/>
    <w:rsid w:val="009C5F8E"/>
    <w:rsid w:val="009E022A"/>
    <w:rsid w:val="009E655A"/>
    <w:rsid w:val="009F1684"/>
    <w:rsid w:val="00A02052"/>
    <w:rsid w:val="00A10E44"/>
    <w:rsid w:val="00A40ED9"/>
    <w:rsid w:val="00A52147"/>
    <w:rsid w:val="00A53CE3"/>
    <w:rsid w:val="00A65EE6"/>
    <w:rsid w:val="00A66531"/>
    <w:rsid w:val="00A70F80"/>
    <w:rsid w:val="00A81C4C"/>
    <w:rsid w:val="00A8351C"/>
    <w:rsid w:val="00A91814"/>
    <w:rsid w:val="00A959FD"/>
    <w:rsid w:val="00AC73AE"/>
    <w:rsid w:val="00AE7516"/>
    <w:rsid w:val="00AF52C2"/>
    <w:rsid w:val="00AF73A3"/>
    <w:rsid w:val="00B14DB9"/>
    <w:rsid w:val="00B250CB"/>
    <w:rsid w:val="00B27768"/>
    <w:rsid w:val="00B66308"/>
    <w:rsid w:val="00B67844"/>
    <w:rsid w:val="00B73340"/>
    <w:rsid w:val="00B80BE5"/>
    <w:rsid w:val="00B82940"/>
    <w:rsid w:val="00B92F81"/>
    <w:rsid w:val="00B937BF"/>
    <w:rsid w:val="00B95D53"/>
    <w:rsid w:val="00BA0D6B"/>
    <w:rsid w:val="00BB68F0"/>
    <w:rsid w:val="00BB76F6"/>
    <w:rsid w:val="00BE5D0F"/>
    <w:rsid w:val="00BF530D"/>
    <w:rsid w:val="00C017C3"/>
    <w:rsid w:val="00C065B3"/>
    <w:rsid w:val="00C14F1C"/>
    <w:rsid w:val="00C20EE0"/>
    <w:rsid w:val="00C31F20"/>
    <w:rsid w:val="00C5456D"/>
    <w:rsid w:val="00C546A2"/>
    <w:rsid w:val="00C552BF"/>
    <w:rsid w:val="00C578E0"/>
    <w:rsid w:val="00C65095"/>
    <w:rsid w:val="00C656E9"/>
    <w:rsid w:val="00C671EF"/>
    <w:rsid w:val="00C74BD9"/>
    <w:rsid w:val="00C76084"/>
    <w:rsid w:val="00C822A0"/>
    <w:rsid w:val="00C8620C"/>
    <w:rsid w:val="00C871F0"/>
    <w:rsid w:val="00CA29A2"/>
    <w:rsid w:val="00CA6946"/>
    <w:rsid w:val="00CA75DA"/>
    <w:rsid w:val="00CB1A57"/>
    <w:rsid w:val="00CB67AC"/>
    <w:rsid w:val="00CC1E4E"/>
    <w:rsid w:val="00CC79BA"/>
    <w:rsid w:val="00CE3327"/>
    <w:rsid w:val="00CF7362"/>
    <w:rsid w:val="00D02B76"/>
    <w:rsid w:val="00D057E2"/>
    <w:rsid w:val="00D47074"/>
    <w:rsid w:val="00D55A6E"/>
    <w:rsid w:val="00D572D4"/>
    <w:rsid w:val="00D6012A"/>
    <w:rsid w:val="00D71F09"/>
    <w:rsid w:val="00D84B1B"/>
    <w:rsid w:val="00D86CC6"/>
    <w:rsid w:val="00D91557"/>
    <w:rsid w:val="00D93E10"/>
    <w:rsid w:val="00DB7B99"/>
    <w:rsid w:val="00DC203C"/>
    <w:rsid w:val="00DC21C0"/>
    <w:rsid w:val="00DD29CA"/>
    <w:rsid w:val="00DD336E"/>
    <w:rsid w:val="00DF5877"/>
    <w:rsid w:val="00E10BB7"/>
    <w:rsid w:val="00E1138D"/>
    <w:rsid w:val="00E372B2"/>
    <w:rsid w:val="00E377F8"/>
    <w:rsid w:val="00E50F1C"/>
    <w:rsid w:val="00E578BF"/>
    <w:rsid w:val="00E71EA5"/>
    <w:rsid w:val="00EA09CF"/>
    <w:rsid w:val="00EA6B21"/>
    <w:rsid w:val="00EB60E7"/>
    <w:rsid w:val="00ED5E05"/>
    <w:rsid w:val="00EE3C10"/>
    <w:rsid w:val="00EE59EC"/>
    <w:rsid w:val="00EE6868"/>
    <w:rsid w:val="00F03B4C"/>
    <w:rsid w:val="00F05051"/>
    <w:rsid w:val="00F12B4A"/>
    <w:rsid w:val="00F232B4"/>
    <w:rsid w:val="00F27BA7"/>
    <w:rsid w:val="00F353A0"/>
    <w:rsid w:val="00F35A94"/>
    <w:rsid w:val="00F56E01"/>
    <w:rsid w:val="00F8628B"/>
    <w:rsid w:val="00F94A8C"/>
    <w:rsid w:val="00FA3686"/>
    <w:rsid w:val="00FA7970"/>
    <w:rsid w:val="00FA7C83"/>
    <w:rsid w:val="00FB5A8B"/>
    <w:rsid w:val="00FC6EF6"/>
    <w:rsid w:val="00FD3DCC"/>
    <w:rsid w:val="00FD61BE"/>
    <w:rsid w:val="00FD71C2"/>
    <w:rsid w:val="00FE00D2"/>
    <w:rsid w:val="00FE7DF3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DD4D0"/>
  <w15:docId w15:val="{012661C7-2FF7-406F-8D4E-F88231BF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C40ED"/>
    <w:pPr>
      <w:keepNext/>
      <w:ind w:firstLine="851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F5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40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40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0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516E2C"/>
  </w:style>
  <w:style w:type="character" w:styleId="a5">
    <w:name w:val="Emphasis"/>
    <w:basedOn w:val="a0"/>
    <w:uiPriority w:val="20"/>
    <w:qFormat/>
    <w:rsid w:val="00516E2C"/>
    <w:rPr>
      <w:i/>
      <w:iCs/>
    </w:rPr>
  </w:style>
  <w:style w:type="paragraph" w:customStyle="1" w:styleId="j16">
    <w:name w:val="j16"/>
    <w:basedOn w:val="a"/>
    <w:rsid w:val="002A05EE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2A05EE"/>
    <w:rPr>
      <w:color w:val="0000FF"/>
      <w:u w:val="single"/>
    </w:rPr>
  </w:style>
  <w:style w:type="character" w:customStyle="1" w:styleId="s1">
    <w:name w:val="s1"/>
    <w:basedOn w:val="a0"/>
    <w:rsid w:val="002A05EE"/>
  </w:style>
  <w:style w:type="character" w:customStyle="1" w:styleId="50">
    <w:name w:val="Заголовок 5 Знак"/>
    <w:basedOn w:val="a0"/>
    <w:link w:val="5"/>
    <w:uiPriority w:val="9"/>
    <w:semiHidden/>
    <w:rsid w:val="00737F5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C73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7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C73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73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_zkh@kostanay.gov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u_zkh@kostanay.gov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2030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4</cp:revision>
  <cp:lastPrinted>2024-12-24T06:34:00Z</cp:lastPrinted>
  <dcterms:created xsi:type="dcterms:W3CDTF">2024-12-24T07:55:00Z</dcterms:created>
  <dcterms:modified xsi:type="dcterms:W3CDTF">2024-12-25T07:35:00Z</dcterms:modified>
</cp:coreProperties>
</file>