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EF7" w:rsidRDefault="00926EF7" w:rsidP="0046346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26EF7" w:rsidRDefault="00926EF7" w:rsidP="008F3A80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926EF7" w:rsidRDefault="00926EF7" w:rsidP="0046346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26EF7" w:rsidRPr="0046346A" w:rsidRDefault="00926EF7" w:rsidP="0046346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6346A">
        <w:rPr>
          <w:rFonts w:ascii="Times New Roman" w:hAnsi="Times New Roman"/>
          <w:b/>
          <w:sz w:val="28"/>
          <w:szCs w:val="28"/>
          <w:lang w:val="kk-KZ"/>
        </w:rPr>
        <w:t>Қосымша білім беру</w:t>
      </w:r>
    </w:p>
    <w:p w:rsidR="00926EF7" w:rsidRPr="0046346A" w:rsidRDefault="00926EF7" w:rsidP="0046346A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  <w:r w:rsidRPr="0046346A">
        <w:rPr>
          <w:rFonts w:ascii="Times New Roman" w:hAnsi="Times New Roman"/>
          <w:b/>
          <w:sz w:val="32"/>
          <w:szCs w:val="32"/>
          <w:lang w:val="kk-KZ"/>
        </w:rPr>
        <w:t>БАҒДАРЛАМАСЫ</w:t>
      </w:r>
    </w:p>
    <w:p w:rsidR="00926EF7" w:rsidRPr="0046346A" w:rsidRDefault="00926EF7" w:rsidP="0046346A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  <w:r w:rsidRPr="0046346A">
        <w:rPr>
          <w:rFonts w:ascii="Times New Roman" w:hAnsi="Times New Roman"/>
          <w:b/>
          <w:sz w:val="32"/>
          <w:szCs w:val="32"/>
          <w:lang w:val="kk-KZ"/>
        </w:rPr>
        <w:t>«ҚАЗАҚ ТІЛІН ҮЙРЕНУ  КЛУБЫ»</w:t>
      </w:r>
    </w:p>
    <w:p w:rsidR="00926EF7" w:rsidRDefault="00926EF7" w:rsidP="0046346A">
      <w:pPr>
        <w:rPr>
          <w:rFonts w:ascii="Times New Roman" w:hAnsi="Times New Roman"/>
          <w:sz w:val="28"/>
          <w:szCs w:val="28"/>
          <w:lang w:val="kk-KZ"/>
        </w:rPr>
      </w:pPr>
    </w:p>
    <w:p w:rsidR="00926EF7" w:rsidRPr="0046346A" w:rsidRDefault="00926EF7" w:rsidP="0046346A">
      <w:pPr>
        <w:rPr>
          <w:rFonts w:ascii="Times New Roman" w:hAnsi="Times New Roman"/>
          <w:sz w:val="28"/>
          <w:szCs w:val="28"/>
          <w:lang w:val="kk-KZ"/>
        </w:rPr>
      </w:pPr>
      <w:r w:rsidRPr="0046346A">
        <w:rPr>
          <w:rFonts w:ascii="Times New Roman" w:hAnsi="Times New Roman"/>
          <w:sz w:val="28"/>
          <w:szCs w:val="28"/>
          <w:lang w:val="kk-KZ"/>
        </w:rPr>
        <w:t>Бағдарламаның жүзеге асу мерзімі: 1 жыл</w:t>
      </w:r>
    </w:p>
    <w:p w:rsidR="00926EF7" w:rsidRPr="0046346A" w:rsidRDefault="00926EF7" w:rsidP="0046346A">
      <w:pPr>
        <w:rPr>
          <w:rFonts w:ascii="Times New Roman" w:hAnsi="Times New Roman"/>
          <w:sz w:val="28"/>
          <w:szCs w:val="28"/>
          <w:lang w:val="kk-KZ"/>
        </w:rPr>
      </w:pPr>
      <w:r w:rsidRPr="0046346A">
        <w:rPr>
          <w:rFonts w:ascii="Times New Roman" w:hAnsi="Times New Roman"/>
          <w:sz w:val="28"/>
          <w:szCs w:val="28"/>
          <w:lang w:val="kk-KZ"/>
        </w:rPr>
        <w:t>Бағдарлама түрі: өзгертілген</w:t>
      </w:r>
    </w:p>
    <w:p w:rsidR="00926EF7" w:rsidRDefault="00926EF7" w:rsidP="0046346A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Оқушылардың жасы: 7-15 жас</w:t>
      </w:r>
    </w:p>
    <w:p w:rsidR="00926EF7" w:rsidRDefault="00926EF7" w:rsidP="0046346A">
      <w:pPr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392B48">
      <w:pPr>
        <w:jc w:val="right"/>
        <w:rPr>
          <w:rFonts w:ascii="Times New Roman" w:hAnsi="Times New Roman"/>
          <w:sz w:val="28"/>
          <w:szCs w:val="28"/>
          <w:lang w:val="kk-KZ"/>
        </w:rPr>
      </w:pPr>
      <w:r w:rsidRPr="0046346A">
        <w:rPr>
          <w:rFonts w:ascii="Times New Roman" w:hAnsi="Times New Roman"/>
          <w:sz w:val="28"/>
          <w:szCs w:val="28"/>
          <w:lang w:val="kk-KZ"/>
        </w:rPr>
        <w:t>Бағдарламаны әзірлеген:</w:t>
      </w:r>
      <w:r>
        <w:rPr>
          <w:rFonts w:ascii="Times New Roman" w:hAnsi="Times New Roman"/>
          <w:sz w:val="28"/>
          <w:szCs w:val="28"/>
          <w:lang w:val="kk-KZ"/>
        </w:rPr>
        <w:t xml:space="preserve"> Батталова А.</w:t>
      </w:r>
    </w:p>
    <w:p w:rsidR="00926EF7" w:rsidRDefault="00926EF7" w:rsidP="0046346A">
      <w:pPr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46346A">
      <w:pPr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46346A">
      <w:pPr>
        <w:rPr>
          <w:rFonts w:ascii="Times New Roman" w:hAnsi="Times New Roman"/>
          <w:sz w:val="28"/>
          <w:szCs w:val="28"/>
          <w:lang w:val="kk-KZ"/>
        </w:rPr>
      </w:pPr>
    </w:p>
    <w:p w:rsidR="00926EF7" w:rsidRPr="002D1AB4" w:rsidRDefault="00926EF7" w:rsidP="0046346A">
      <w:pPr>
        <w:rPr>
          <w:rFonts w:ascii="Times New Roman" w:hAnsi="Times New Roman"/>
          <w:sz w:val="28"/>
          <w:szCs w:val="28"/>
          <w:lang w:val="kk-KZ"/>
        </w:rPr>
      </w:pPr>
    </w:p>
    <w:p w:rsidR="00926EF7" w:rsidRPr="00E94751" w:rsidRDefault="00926EF7" w:rsidP="0046346A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94751">
        <w:rPr>
          <w:rFonts w:ascii="Times New Roman" w:hAnsi="Times New Roman"/>
          <w:b/>
          <w:sz w:val="28"/>
          <w:szCs w:val="28"/>
          <w:lang w:val="kk-KZ"/>
        </w:rPr>
        <w:t>Түсінік хат</w:t>
      </w:r>
    </w:p>
    <w:p w:rsidR="00926EF7" w:rsidRPr="0046346A" w:rsidRDefault="00926EF7" w:rsidP="0046346A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Pr="0046346A" w:rsidRDefault="00926EF7" w:rsidP="0046346A">
      <w:pPr>
        <w:pStyle w:val="NoSpacing"/>
        <w:ind w:firstLine="708"/>
        <w:rPr>
          <w:rFonts w:ascii="Times New Roman" w:hAnsi="Times New Roman"/>
          <w:sz w:val="28"/>
          <w:szCs w:val="28"/>
          <w:lang w:val="kk-KZ"/>
        </w:rPr>
      </w:pPr>
      <w:r w:rsidRPr="0046346A">
        <w:rPr>
          <w:rFonts w:ascii="Times New Roman" w:hAnsi="Times New Roman"/>
          <w:sz w:val="28"/>
          <w:szCs w:val="28"/>
          <w:lang w:val="kk-KZ"/>
        </w:rPr>
        <w:t xml:space="preserve">Тіл қашанда ұлт мәдениетінің, өнер — білімінің ұлы қаруы, алтын тұғыры саналатындықтан, қазақ тілі мен әдебиетінің келешек көкжиектері білім беру ұйымдарының қазіргі таңдағы оқытылу жайынан бастау алады. </w:t>
      </w:r>
      <w:r w:rsidRPr="002D1AB4">
        <w:rPr>
          <w:rFonts w:ascii="Times New Roman" w:hAnsi="Times New Roman"/>
          <w:sz w:val="28"/>
          <w:szCs w:val="28"/>
          <w:lang w:val="kk-KZ"/>
        </w:rPr>
        <w:t xml:space="preserve">Осы тұрғыдан алғанда  курс оқушының талабын ұштап, шығармашылық, тұлғалық шарықтауына мүмкіндік береді, интелектуалдық деңгейін биіктетеді. </w:t>
      </w:r>
      <w:r w:rsidRPr="0070577C">
        <w:rPr>
          <w:rFonts w:ascii="Times New Roman" w:hAnsi="Times New Roman"/>
          <w:sz w:val="28"/>
          <w:szCs w:val="28"/>
          <w:lang w:val="kk-KZ"/>
        </w:rPr>
        <w:t>Қазақ тілінен жүргізілетін практикалық жұмыстарға қойылатын талап ерекше. Практикалық сабақта әр оқушының белгілі тақырыптардан өзінше жұмыс жасауына мән беріледі . Бұл оқушының қабілетін дамытады, белгілі тақырыптардан терең теориялық білім алып, оны іс жүзінде қолдануға дағдыландырады. Сонымен қатар оқушының білімді шала түсінген тұстарын практика жүзінде нақтылауда атқаратын қызмет зор. «</w:t>
      </w:r>
      <w:r>
        <w:rPr>
          <w:rFonts w:ascii="Times New Roman" w:hAnsi="Times New Roman"/>
          <w:sz w:val="28"/>
          <w:szCs w:val="28"/>
          <w:lang w:val="kk-KZ"/>
        </w:rPr>
        <w:t>Қазақ тілін үйрену клубы</w:t>
      </w:r>
      <w:r w:rsidRPr="0070577C">
        <w:rPr>
          <w:rFonts w:ascii="Times New Roman" w:hAnsi="Times New Roman"/>
          <w:sz w:val="28"/>
          <w:szCs w:val="28"/>
          <w:lang w:val="kk-KZ"/>
        </w:rPr>
        <w:t>» курсы бағдарламасы мектеп оқушыларының жас ерекшеліктерін ескере отырып, «оқу орыс тілінде жүргізілетін мектептерге» жасалды.</w:t>
      </w:r>
    </w:p>
    <w:p w:rsidR="00926EF7" w:rsidRDefault="00926EF7" w:rsidP="00630B1F">
      <w:pPr>
        <w:pStyle w:val="NoSpacing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 тілін үйрену курс бағдарламасы  интеллектуалды бағытқа ие. Бағдарама аптасына 4 академиялық сағат (барлығы 208 сағат) көлемінде 1 жылға есептелген  және 7-15 жас балалар үшін сыныптан тыс жұмыстарды ұйымдастыру бағдарламасының  нұсқасы болып табылады. </w:t>
      </w:r>
    </w:p>
    <w:p w:rsidR="00926EF7" w:rsidRPr="00E94751" w:rsidRDefault="00926EF7" w:rsidP="0046346A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E94751">
        <w:rPr>
          <w:rFonts w:ascii="Times New Roman" w:hAnsi="Times New Roman"/>
          <w:sz w:val="28"/>
          <w:szCs w:val="28"/>
          <w:lang w:val="kk-KZ"/>
        </w:rPr>
        <w:t xml:space="preserve">Негізгі мақсаты— Сыныптан тыс жұмыс мектеп оқушыларының белсенді сөздік қорын кеңейтуге, олардың ауызша және жазбаша сөйлеу, сонымен қатар оқу және аударма дағдыларын жетілдіруге, </w:t>
      </w:r>
      <w:r>
        <w:rPr>
          <w:rFonts w:ascii="Times New Roman" w:hAnsi="Times New Roman"/>
          <w:sz w:val="28"/>
          <w:szCs w:val="28"/>
          <w:lang w:val="kk-KZ"/>
        </w:rPr>
        <w:t>қазақ</w:t>
      </w:r>
      <w:r w:rsidRPr="00E94751">
        <w:rPr>
          <w:rFonts w:ascii="Times New Roman" w:hAnsi="Times New Roman"/>
          <w:sz w:val="28"/>
          <w:szCs w:val="28"/>
          <w:lang w:val="kk-KZ"/>
        </w:rPr>
        <w:t xml:space="preserve"> тілін үйренуге деген ынтасын айтарлықтай арттыруға, толеранттылыққа, патриотизмге және интернационализмге тәрбиелеуге, өзін-өзі бағалауды және артта қалған оқушылардың оқу үлгерімі</w:t>
      </w:r>
      <w:r>
        <w:rPr>
          <w:rFonts w:ascii="Times New Roman" w:hAnsi="Times New Roman"/>
          <w:sz w:val="28"/>
          <w:szCs w:val="28"/>
          <w:lang w:val="kk-KZ"/>
        </w:rPr>
        <w:t xml:space="preserve"> жақсарту,</w:t>
      </w:r>
      <w:r w:rsidRPr="00E94751">
        <w:rPr>
          <w:rFonts w:ascii="Times New Roman" w:hAnsi="Times New Roman"/>
          <w:sz w:val="28"/>
          <w:szCs w:val="28"/>
          <w:lang w:val="kk-KZ"/>
        </w:rPr>
        <w:t>оның қыр-сыры мен тарихын жетік білетін, қарым-қатынастық біліктілігі дамыған, ұлттық санасы оянған дара тұлға қалыптастыруға мүмкіндік туғызу.</w:t>
      </w:r>
    </w:p>
    <w:p w:rsidR="00926EF7" w:rsidRPr="00E94751" w:rsidRDefault="00926EF7" w:rsidP="0046346A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Pr="00630B1F" w:rsidRDefault="00926EF7" w:rsidP="00630B1F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30B1F">
        <w:rPr>
          <w:rFonts w:ascii="Times New Roman" w:hAnsi="Times New Roman"/>
          <w:b/>
          <w:sz w:val="28"/>
          <w:szCs w:val="28"/>
          <w:lang w:val="kk-KZ"/>
        </w:rPr>
        <w:t>Пәндік мәселелер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Pr="00630B1F" w:rsidRDefault="00926EF7" w:rsidP="005F25F2">
      <w:pPr>
        <w:pStyle w:val="NoSpacing"/>
        <w:ind w:firstLine="708"/>
        <w:rPr>
          <w:rFonts w:ascii="Times New Roman" w:hAnsi="Times New Roman"/>
          <w:sz w:val="28"/>
          <w:szCs w:val="28"/>
          <w:lang w:val="kk-KZ"/>
        </w:rPr>
      </w:pPr>
      <w:r w:rsidRPr="00630B1F">
        <w:rPr>
          <w:rFonts w:ascii="Times New Roman" w:hAnsi="Times New Roman"/>
          <w:sz w:val="28"/>
          <w:szCs w:val="28"/>
          <w:lang w:val="kk-KZ"/>
        </w:rPr>
        <w:t>Пәннің мақсаты – оқушылардың сөйлеу әрекетінің барлық түрлері мен тіл аспектілері бойынша дағдыларын қалыптастыру және дамыту.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 w:rsidRPr="00630B1F">
        <w:rPr>
          <w:rFonts w:ascii="Times New Roman" w:hAnsi="Times New Roman"/>
          <w:sz w:val="28"/>
          <w:szCs w:val="28"/>
          <w:lang w:val="kk-KZ"/>
        </w:rPr>
        <w:t>1) Оқу саласында: оқу техникасын жетілдіру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</w:t>
      </w:r>
      <w:r w:rsidRPr="00630B1F">
        <w:rPr>
          <w:rFonts w:ascii="Times New Roman" w:hAnsi="Times New Roman"/>
          <w:sz w:val="28"/>
          <w:szCs w:val="28"/>
          <w:lang w:val="kk-KZ"/>
        </w:rPr>
        <w:t xml:space="preserve"> тілінде белгілі бір әріп тіркесімдерін оқу, дауысты дыбыстарды ашық және жабық буындарда оқу ережелерін дер кезінде байқап, қолдануға үйрету, </w:t>
      </w:r>
      <w:r>
        <w:rPr>
          <w:rFonts w:ascii="Times New Roman" w:hAnsi="Times New Roman"/>
          <w:sz w:val="28"/>
          <w:szCs w:val="28"/>
          <w:lang w:val="kk-KZ"/>
        </w:rPr>
        <w:t>қазақ</w:t>
      </w:r>
      <w:r w:rsidRPr="00630B1F">
        <w:rPr>
          <w:rFonts w:ascii="Times New Roman" w:hAnsi="Times New Roman"/>
          <w:sz w:val="28"/>
          <w:szCs w:val="28"/>
          <w:lang w:val="kk-KZ"/>
        </w:rPr>
        <w:t xml:space="preserve"> тіліндегі сөйлеуге тән екпін мен интонацияны сақтау, сонымен қатар сөйлемдердегі логикалық үзілістерге назар аудару.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 w:rsidRPr="00630B1F">
        <w:rPr>
          <w:rFonts w:ascii="Times New Roman" w:hAnsi="Times New Roman"/>
          <w:sz w:val="28"/>
          <w:szCs w:val="28"/>
          <w:lang w:val="kk-KZ"/>
        </w:rPr>
        <w:t>2) Тыңдау саласы бойынша: оқушыларды оқыту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</w:t>
      </w:r>
      <w:r w:rsidRPr="00630B1F">
        <w:rPr>
          <w:rFonts w:ascii="Times New Roman" w:hAnsi="Times New Roman"/>
          <w:sz w:val="28"/>
          <w:szCs w:val="28"/>
          <w:lang w:val="kk-KZ"/>
        </w:rPr>
        <w:t xml:space="preserve"> тіліндегі түпнұсқа мәтінді құлақ арқылы қабылдау. Тыңдаудың мәтіннен кейінгі кезеңінде (тыңдағаннан кейін) оқушылар монологтық баяндау мен пікірталас дағдыларын дамыту үшін әртүрлі тапсырмалар түрінде жазбаша жаттығулар мен ауызша жаттығулар орындайды.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 w:rsidRPr="00630B1F">
        <w:rPr>
          <w:rFonts w:ascii="Times New Roman" w:hAnsi="Times New Roman"/>
          <w:sz w:val="28"/>
          <w:szCs w:val="28"/>
          <w:lang w:val="kk-KZ"/>
        </w:rPr>
        <w:t xml:space="preserve">3) Сөйлеу саласы бойынша: </w:t>
      </w:r>
      <w:r>
        <w:rPr>
          <w:rFonts w:ascii="Times New Roman" w:hAnsi="Times New Roman"/>
          <w:sz w:val="28"/>
          <w:szCs w:val="28"/>
          <w:lang w:val="kk-KZ"/>
        </w:rPr>
        <w:t xml:space="preserve">оқушыларға </w:t>
      </w:r>
      <w:bookmarkStart w:id="0" w:name="_GoBack"/>
      <w:bookmarkEnd w:id="0"/>
      <w:r w:rsidRPr="00630B1F">
        <w:rPr>
          <w:rFonts w:ascii="Times New Roman" w:hAnsi="Times New Roman"/>
          <w:sz w:val="28"/>
          <w:szCs w:val="28"/>
          <w:lang w:val="kk-KZ"/>
        </w:rPr>
        <w:t xml:space="preserve"> монологиялық (әртүрлі типтегі) және диалогтік сөйлемдердің негізгі түрлерін құрастыруға үйрету. Мысалы, оқылған/естіген нәрсенің негізгі мазмұнын, негізгі идеясын жеткізіңіз, өз көзқарасыңызды білдіріңіз, жаңа сөйлеу жағдаяттарында жаңа лексикалық бірліктер мен грамматикалық құрылымдарды қолданыңыз.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 w:rsidRPr="00630B1F">
        <w:rPr>
          <w:rFonts w:ascii="Times New Roman" w:hAnsi="Times New Roman"/>
          <w:sz w:val="28"/>
          <w:szCs w:val="28"/>
          <w:lang w:val="kk-KZ"/>
        </w:rPr>
        <w:t>4) Жазу саласы бойынша: жадыдан жаңа сөздер мен сөз тіркестерін жазуға үйрету (сөзжұмбақтарды, ребустарды шешу, түсіп қалған әріптерді ауыстыру, транскрипциядан сөздерді қалпына келтіру, т.б.)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 w:rsidRPr="00630B1F">
        <w:rPr>
          <w:rFonts w:ascii="Times New Roman" w:hAnsi="Times New Roman"/>
          <w:sz w:val="28"/>
          <w:szCs w:val="28"/>
          <w:lang w:val="kk-KZ"/>
        </w:rPr>
        <w:t>5) Сөздік саласында: жаңа лексикалық бірліктерді сөйлеуде тану және қолдану дағдыларын дамыту, оқушылардың белсенді және пассивті сөздік қорын кеңейту.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 w:rsidRPr="00630B1F">
        <w:rPr>
          <w:rFonts w:ascii="Times New Roman" w:hAnsi="Times New Roman"/>
          <w:sz w:val="28"/>
          <w:szCs w:val="28"/>
          <w:lang w:val="kk-KZ"/>
        </w:rPr>
        <w:t>6) Фонетика саласы бойынша: аудиомате</w:t>
      </w:r>
      <w:r>
        <w:rPr>
          <w:rFonts w:ascii="Times New Roman" w:hAnsi="Times New Roman"/>
          <w:sz w:val="28"/>
          <w:szCs w:val="28"/>
          <w:lang w:val="kk-KZ"/>
        </w:rPr>
        <w:t>риалдар арқылы оқушылардың фонетика</w:t>
      </w:r>
      <w:r w:rsidRPr="00630B1F">
        <w:rPr>
          <w:rFonts w:ascii="Times New Roman" w:hAnsi="Times New Roman"/>
          <w:sz w:val="28"/>
          <w:szCs w:val="28"/>
          <w:lang w:val="kk-KZ"/>
        </w:rPr>
        <w:t>лық түсінігі мен айтылу дағдыларын дамыту. тыңдау</w:t>
      </w:r>
    </w:p>
    <w:p w:rsidR="00926EF7" w:rsidRPr="00E94751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 w:rsidRPr="00630B1F">
        <w:rPr>
          <w:rFonts w:ascii="Times New Roman" w:hAnsi="Times New Roman"/>
          <w:sz w:val="28"/>
          <w:szCs w:val="28"/>
          <w:lang w:val="kk-KZ"/>
        </w:rPr>
        <w:t xml:space="preserve">7) Грамматика саласында: әр түрлі тапсырмалар арқылы біртұтас мәтінді тану және </w:t>
      </w:r>
      <w:r>
        <w:rPr>
          <w:rFonts w:ascii="Times New Roman" w:hAnsi="Times New Roman"/>
          <w:sz w:val="28"/>
          <w:szCs w:val="28"/>
          <w:lang w:val="kk-KZ"/>
        </w:rPr>
        <w:t>қазақ</w:t>
      </w:r>
      <w:r w:rsidRPr="00630B1F">
        <w:rPr>
          <w:rFonts w:ascii="Times New Roman" w:hAnsi="Times New Roman"/>
          <w:sz w:val="28"/>
          <w:szCs w:val="28"/>
          <w:lang w:val="kk-KZ"/>
        </w:rPr>
        <w:t xml:space="preserve"> тілінде жиі қолданылатын грамматикалық құбылыстар мен құрылымдарды қолдану дағдыларын дамыту.</w:t>
      </w:r>
    </w:p>
    <w:p w:rsidR="00926EF7" w:rsidRDefault="00926EF7" w:rsidP="0046346A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630B1F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30B1F">
        <w:rPr>
          <w:rFonts w:ascii="Times New Roman" w:hAnsi="Times New Roman"/>
          <w:b/>
          <w:sz w:val="28"/>
          <w:szCs w:val="28"/>
          <w:lang w:val="kk-KZ"/>
        </w:rPr>
        <w:t>Жеке міндеттер</w:t>
      </w:r>
    </w:p>
    <w:p w:rsidR="00926EF7" w:rsidRPr="00630B1F" w:rsidRDefault="00926EF7" w:rsidP="00630B1F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26EF7" w:rsidRPr="00E94751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-Оқушыларды қазақ мәдениеті мен , салт дәстүріне деген қызығушылығын арттыру</w:t>
      </w:r>
    </w:p>
    <w:p w:rsidR="00926EF7" w:rsidRPr="00630B1F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Pr="00630B1F">
        <w:rPr>
          <w:rFonts w:ascii="Times New Roman" w:hAnsi="Times New Roman"/>
          <w:sz w:val="28"/>
          <w:szCs w:val="28"/>
          <w:lang w:val="kk-KZ"/>
        </w:rPr>
        <w:t xml:space="preserve">Тыңдалған шығарманы жалпы адамгершілік ұғымдар негізінде талдауды ұйымдастыру (отбасылық құндылықтар, достық, ненің дұрыс, ненің </w:t>
      </w:r>
      <w:r>
        <w:rPr>
          <w:rFonts w:ascii="Times New Roman" w:hAnsi="Times New Roman"/>
          <w:sz w:val="28"/>
          <w:szCs w:val="28"/>
          <w:lang w:val="kk-KZ"/>
        </w:rPr>
        <w:t>бұрыс екені</w:t>
      </w:r>
      <w:r w:rsidRPr="00630B1F">
        <w:rPr>
          <w:rFonts w:ascii="Times New Roman" w:hAnsi="Times New Roman"/>
          <w:sz w:val="28"/>
          <w:szCs w:val="28"/>
          <w:lang w:val="kk-KZ"/>
        </w:rPr>
        <w:t xml:space="preserve"> туралы).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Pr="00630B1F">
        <w:rPr>
          <w:rFonts w:ascii="Times New Roman" w:hAnsi="Times New Roman"/>
          <w:sz w:val="28"/>
          <w:szCs w:val="28"/>
          <w:lang w:val="kk-KZ"/>
        </w:rPr>
        <w:t>Оқушыларды салауатты өмір салтын ұстануға баулу.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Pr="00630B1F">
        <w:rPr>
          <w:rFonts w:ascii="Times New Roman" w:hAnsi="Times New Roman"/>
          <w:sz w:val="28"/>
          <w:szCs w:val="28"/>
          <w:lang w:val="kk-KZ"/>
        </w:rPr>
        <w:t xml:space="preserve">Оқушылардың </w:t>
      </w:r>
      <w:r>
        <w:rPr>
          <w:rFonts w:ascii="Times New Roman" w:hAnsi="Times New Roman"/>
          <w:sz w:val="28"/>
          <w:szCs w:val="28"/>
          <w:lang w:val="kk-KZ"/>
        </w:rPr>
        <w:t>қазақ</w:t>
      </w:r>
      <w:r w:rsidRPr="00630B1F">
        <w:rPr>
          <w:rFonts w:ascii="Times New Roman" w:hAnsi="Times New Roman"/>
          <w:sz w:val="28"/>
          <w:szCs w:val="28"/>
          <w:lang w:val="kk-KZ"/>
        </w:rPr>
        <w:t xml:space="preserve"> тілін үйренуге деген ынтасын қалыптастыру.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Pr="00630B1F" w:rsidRDefault="00926EF7" w:rsidP="00630B1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630B1F">
        <w:rPr>
          <w:rFonts w:ascii="Times New Roman" w:hAnsi="Times New Roman"/>
          <w:b/>
          <w:sz w:val="28"/>
          <w:szCs w:val="28"/>
        </w:rPr>
        <w:t>Үйірме жұмысының формалары:</w:t>
      </w:r>
    </w:p>
    <w:p w:rsidR="00926EF7" w:rsidRPr="00630B1F" w:rsidRDefault="00926EF7" w:rsidP="00630B1F">
      <w:pPr>
        <w:pStyle w:val="NoSpacing"/>
        <w:rPr>
          <w:rFonts w:ascii="Times New Roman" w:hAnsi="Times New Roman"/>
          <w:sz w:val="28"/>
          <w:szCs w:val="28"/>
        </w:rPr>
      </w:pPr>
    </w:p>
    <w:p w:rsidR="00926EF7" w:rsidRPr="00630B1F" w:rsidRDefault="00926EF7" w:rsidP="005F25F2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630B1F">
        <w:rPr>
          <w:rFonts w:ascii="Times New Roman" w:hAnsi="Times New Roman"/>
          <w:sz w:val="28"/>
          <w:szCs w:val="28"/>
        </w:rPr>
        <w:t>лекциялар мен әңгімелер,</w:t>
      </w:r>
    </w:p>
    <w:p w:rsidR="00926EF7" w:rsidRDefault="00926EF7" w:rsidP="005F25F2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  <w:lang w:val="kk-KZ"/>
        </w:rPr>
      </w:pPr>
      <w:r w:rsidRPr="00630B1F">
        <w:rPr>
          <w:rFonts w:ascii="Times New Roman" w:hAnsi="Times New Roman"/>
          <w:sz w:val="28"/>
          <w:szCs w:val="28"/>
        </w:rPr>
        <w:t>ойындар (белсенді, оқу, танымдық, коммуникативтік, логикалық, дидактикалық</w:t>
      </w:r>
      <w:r>
        <w:rPr>
          <w:rFonts w:ascii="Times New Roman" w:hAnsi="Times New Roman"/>
          <w:sz w:val="28"/>
          <w:szCs w:val="28"/>
        </w:rPr>
        <w:t>, лингвистикалық), рөлдік ойын,</w:t>
      </w:r>
    </w:p>
    <w:p w:rsidR="00926EF7" w:rsidRPr="00630B1F" w:rsidRDefault="00926EF7" w:rsidP="005F25F2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630B1F">
        <w:rPr>
          <w:rFonts w:ascii="Times New Roman" w:hAnsi="Times New Roman"/>
          <w:sz w:val="28"/>
          <w:szCs w:val="28"/>
        </w:rPr>
        <w:t>бәсекелестік,</w:t>
      </w:r>
    </w:p>
    <w:p w:rsidR="00926EF7" w:rsidRPr="00630B1F" w:rsidRDefault="00926EF7" w:rsidP="005F25F2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630B1F">
        <w:rPr>
          <w:rFonts w:ascii="Times New Roman" w:hAnsi="Times New Roman"/>
          <w:sz w:val="28"/>
          <w:szCs w:val="28"/>
        </w:rPr>
        <w:t>викториналар</w:t>
      </w:r>
    </w:p>
    <w:p w:rsidR="00926EF7" w:rsidRDefault="00926EF7" w:rsidP="005F25F2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тестілеу</w:t>
      </w:r>
    </w:p>
    <w:p w:rsidR="00926EF7" w:rsidRPr="005F25F2" w:rsidRDefault="00926EF7" w:rsidP="005F25F2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630B1F">
        <w:rPr>
          <w:rFonts w:ascii="Times New Roman" w:hAnsi="Times New Roman"/>
          <w:sz w:val="28"/>
          <w:szCs w:val="28"/>
        </w:rPr>
        <w:t xml:space="preserve">жобалар </w:t>
      </w: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Default="00926EF7" w:rsidP="005F25F2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926EF7" w:rsidRPr="002D1AB4" w:rsidRDefault="00926EF7" w:rsidP="002D1AB4">
      <w:pPr>
        <w:spacing w:after="0" w:line="240" w:lineRule="auto"/>
        <w:jc w:val="center"/>
        <w:rPr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«Қазақ тілін үйрену» клубының күнтізбелік-  тақырыптық жоспары  </w:t>
      </w:r>
    </w:p>
    <w:p w:rsidR="00926EF7" w:rsidRPr="00985535" w:rsidRDefault="00926EF7" w:rsidP="002D1A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Жалпы курстың сағаты: 208 сағат </w:t>
      </w:r>
    </w:p>
    <w:p w:rsidR="00926EF7" w:rsidRPr="009E18BB" w:rsidRDefault="00926EF7" w:rsidP="002D1AB4">
      <w:pPr>
        <w:jc w:val="center"/>
        <w:rPr>
          <w:b/>
          <w:sz w:val="28"/>
          <w:szCs w:val="28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799"/>
        <w:gridCol w:w="963"/>
        <w:gridCol w:w="3532"/>
        <w:gridCol w:w="3591"/>
        <w:gridCol w:w="3583"/>
        <w:gridCol w:w="2334"/>
      </w:tblGrid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Күні 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Сағат саны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тақырыбы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Сабақ формасы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Біз кімбіз?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Ұлты мен отбасы туралы айта білу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Үндестік заңы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Әңгімелесу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Тіл дамыту ойындар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8F3A80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Мамандық иесімен танысыңыз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Мамандық иелерін тани алады.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Тәуелдік жалғауы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Менің құрбым(досым)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Өзінің достары жайлы айта алу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Зат есім жалғаулары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Әңгімелесу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Отбасымен таныстыру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Отбасы мүшелерімен таныстыру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Жіктік жалғауы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Киіз үйдің бөлшектері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Киіз үйдің бөлшектерімен танысу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Зат есім. Кім? Не?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Менің үйім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Өз үйі жайлы айтады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Зат есім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Сын есім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Оқу, түсіну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Менің бөлмем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Өз бөлмесін сипаттап бере алады.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Зат есім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Сын есім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Тіл дамыту ойындар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Бөлме жиһаздары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Үйде жиі қолданатын жиһаздардың атауыме үйренеді.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Зат есім 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Сын есім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Бала тәрбиесіне байланысты салт- дәстүрлер</w:t>
            </w:r>
          </w:p>
        </w:tc>
        <w:tc>
          <w:tcPr>
            <w:tcW w:w="3600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Бала тәрбиесіне байланысты салт- дәстүрлерімен танысады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Атау септігі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Әңгімелесу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Бала тәрбиесі бесіктен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Бесікке бөлеу, бесік туралы түсініктерін кеңейтеді.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Ілік септігі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8F3A80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Тұсау кесу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Тұсау кесу рәсімімен танысады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Барыс септігі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Менің бос уақытым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Мен бос уақытымда..........</w:t>
            </w:r>
            <w:r w:rsidRPr="003B2435">
              <w:rPr>
                <w:rFonts w:ascii="Times New Roman" w:hAnsi="Times New Roman"/>
                <w:sz w:val="28"/>
                <w:szCs w:val="28"/>
              </w:rPr>
              <w:t>.</w:t>
            </w: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осы сөйлемді толықтырып айтқызу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Табыс септігі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Мен спортпен шұғылданамын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Мәтінмен танысып, сол мәтін  негізінде өзін әңгімелету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Жатыс септігі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(ЭССЕ жазу)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8F3A80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Менің күн тәрітібім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Менің күн тәрітібім. Күні бойы не істеймін?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Шығыс септігі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Көмектес септігі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Ұлттық киімдер 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Ұлттық киім түрлерімен таныстыру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Септік талдауы</w:t>
            </w:r>
          </w:p>
        </w:tc>
        <w:tc>
          <w:tcPr>
            <w:tcW w:w="2340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Киімдер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Киімдерді сипаттау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Зат есім мен сын есімді қолдану</w:t>
            </w:r>
          </w:p>
        </w:tc>
        <w:tc>
          <w:tcPr>
            <w:tcW w:w="2340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Қыстық киімдер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киімдер атауымен  танысу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Сын есім</w:t>
            </w:r>
          </w:p>
        </w:tc>
        <w:tc>
          <w:tcPr>
            <w:tcW w:w="2340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Жаздық киімдер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Жаздық киімдердің атауын ажырата білу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Сын есім. Тәуелдік жалғау</w:t>
            </w:r>
          </w:p>
        </w:tc>
        <w:tc>
          <w:tcPr>
            <w:tcW w:w="2340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Көне қалалар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Көне қалалар тарихымен танысу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жіктік жалғауы</w:t>
            </w:r>
          </w:p>
        </w:tc>
        <w:tc>
          <w:tcPr>
            <w:tcW w:w="2340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Отырар қаласы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Отырар қаласы жайлы түсіктерін кеңейту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жіктік жалғауы</w:t>
            </w:r>
          </w:p>
        </w:tc>
        <w:tc>
          <w:tcPr>
            <w:tcW w:w="2340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21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Ел Ордасы – Астана</w:t>
            </w:r>
          </w:p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Астана жайлы әңгімелей білу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Етістіктің шақтары (өткен шақ, нақ осы шақ)</w:t>
            </w:r>
          </w:p>
        </w:tc>
        <w:tc>
          <w:tcPr>
            <w:tcW w:w="2340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22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Менің туған өлкем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Өз туған жерін сипаттау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Етістіктің шақтары (осы шақ, келер шақ)</w:t>
            </w:r>
          </w:p>
        </w:tc>
        <w:tc>
          <w:tcPr>
            <w:tcW w:w="2340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23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Қазақ музыкасы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Қазақ музыкасымен танысу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болымсыз етістік жұрнағы</w:t>
            </w:r>
          </w:p>
        </w:tc>
        <w:tc>
          <w:tcPr>
            <w:tcW w:w="2340" w:type="dxa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24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Абай-ұлы ақын</w:t>
            </w:r>
          </w:p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Абай Құнанбаев жайлы әңгімелеу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жіктік жалғауы. Талдау 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Тіл дамыту ойындар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25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Шоқан -зерттеуші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Шоқан Уалиханов өмірі мен шығармашылығымен танысу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Сан есім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Әңгімелесу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Тіл дамыту ойындар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26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Менің Отаным-Қазақстан</w:t>
            </w:r>
          </w:p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Өз туған жері жайлы түсініктерін кеңейту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Тұйық етістік жалғаулары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Тіл дамыту ойындар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27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Елтану</w:t>
            </w:r>
          </w:p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Туған жерім.......( 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толықтырып айту)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Грамматикалық талдау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Әңгімелесу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Талдау </w:t>
            </w:r>
          </w:p>
        </w:tc>
      </w:tr>
      <w:tr w:rsidR="00926EF7" w:rsidRPr="00392B48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28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рәміздері</w:t>
            </w:r>
          </w:p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рәміздері елтаңба, әнұран, ту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Сөз таптарын бекіту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Практикалық элементтегі әңгімелесу</w:t>
            </w:r>
          </w:p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Тіл дамыту ойындар</w:t>
            </w:r>
          </w:p>
        </w:tc>
      </w:tr>
      <w:tr w:rsidR="00926EF7" w:rsidRPr="003B2435" w:rsidTr="00785CEF">
        <w:tc>
          <w:tcPr>
            <w:tcW w:w="0" w:type="auto"/>
            <w:vAlign w:val="center"/>
          </w:tcPr>
          <w:p w:rsidR="00926EF7" w:rsidRPr="003B2435" w:rsidRDefault="00926EF7" w:rsidP="00785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29</w:t>
            </w:r>
          </w:p>
        </w:tc>
        <w:tc>
          <w:tcPr>
            <w:tcW w:w="0" w:type="auto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</w:tcPr>
          <w:p w:rsidR="00926EF7" w:rsidRPr="003B2435" w:rsidRDefault="00926EF7" w:rsidP="00785CE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46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Қазақстан табиғаты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Табиғатты сипаттау</w:t>
            </w:r>
          </w:p>
        </w:tc>
        <w:tc>
          <w:tcPr>
            <w:tcW w:w="3600" w:type="dxa"/>
            <w:vAlign w:val="center"/>
          </w:tcPr>
          <w:p w:rsidR="00926EF7" w:rsidRPr="003B2435" w:rsidRDefault="00926EF7" w:rsidP="00785C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қайталау</w:t>
            </w:r>
          </w:p>
        </w:tc>
        <w:tc>
          <w:tcPr>
            <w:tcW w:w="2340" w:type="dxa"/>
            <w:vAlign w:val="center"/>
          </w:tcPr>
          <w:p w:rsidR="00926EF7" w:rsidRPr="003B2435" w:rsidRDefault="00926EF7" w:rsidP="00785CE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B2435">
              <w:rPr>
                <w:rFonts w:ascii="Times New Roman" w:hAnsi="Times New Roman"/>
                <w:sz w:val="28"/>
                <w:szCs w:val="28"/>
                <w:lang w:val="kk-KZ"/>
              </w:rPr>
              <w:t>Тіл дамыту ойындар</w:t>
            </w:r>
          </w:p>
        </w:tc>
      </w:tr>
    </w:tbl>
    <w:p w:rsidR="00926EF7" w:rsidRPr="008F3A80" w:rsidRDefault="00926EF7" w:rsidP="002D1AB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sectPr w:rsidR="00926EF7" w:rsidRPr="008F3A80" w:rsidSect="002D1AB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7F7F"/>
    <w:multiLevelType w:val="hybridMultilevel"/>
    <w:tmpl w:val="E61C6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46A"/>
    <w:rsid w:val="00046406"/>
    <w:rsid w:val="001C21B0"/>
    <w:rsid w:val="002D1AB4"/>
    <w:rsid w:val="00392B48"/>
    <w:rsid w:val="003B2435"/>
    <w:rsid w:val="0046346A"/>
    <w:rsid w:val="005F25F2"/>
    <w:rsid w:val="00630B1F"/>
    <w:rsid w:val="006A5CA7"/>
    <w:rsid w:val="007022A9"/>
    <w:rsid w:val="0070577C"/>
    <w:rsid w:val="00785CEF"/>
    <w:rsid w:val="007C4954"/>
    <w:rsid w:val="008F3A80"/>
    <w:rsid w:val="00926EF7"/>
    <w:rsid w:val="00985535"/>
    <w:rsid w:val="009E18BB"/>
    <w:rsid w:val="00D81F89"/>
    <w:rsid w:val="00E94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F8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6346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74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10</Pages>
  <Words>1133</Words>
  <Characters>6460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4</cp:revision>
  <dcterms:created xsi:type="dcterms:W3CDTF">2025-01-07T04:16:00Z</dcterms:created>
  <dcterms:modified xsi:type="dcterms:W3CDTF">2025-01-09T05:02:00Z</dcterms:modified>
</cp:coreProperties>
</file>