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43" w:type="dxa"/>
        <w:tblInd w:w="-12" w:type="dxa"/>
        <w:tblLook w:val="01E0"/>
      </w:tblPr>
      <w:tblGrid>
        <w:gridCol w:w="3960"/>
        <w:gridCol w:w="2256"/>
        <w:gridCol w:w="3827"/>
      </w:tblGrid>
      <w:tr w:rsidR="00793350" w:rsidRPr="00826CC6" w:rsidTr="00793350">
        <w:trPr>
          <w:trHeight w:val="1618"/>
        </w:trPr>
        <w:tc>
          <w:tcPr>
            <w:tcW w:w="3960" w:type="dxa"/>
            <w:tcBorders>
              <w:top w:val="nil"/>
              <w:left w:val="nil"/>
              <w:bottom w:val="single" w:sz="4" w:space="0" w:color="auto"/>
              <w:right w:val="nil"/>
            </w:tcBorders>
            <w:vAlign w:val="center"/>
          </w:tcPr>
          <w:p w:rsidR="00793350" w:rsidRDefault="00793350" w:rsidP="00295FF9">
            <w:pPr>
              <w:spacing w:line="216" w:lineRule="auto"/>
              <w:jc w:val="center"/>
              <w:rPr>
                <w:b/>
                <w:sz w:val="26"/>
                <w:szCs w:val="26"/>
              </w:rPr>
            </w:pPr>
            <w:r>
              <w:rPr>
                <w:b/>
                <w:sz w:val="26"/>
                <w:szCs w:val="26"/>
              </w:rPr>
              <w:t>ҚОСТАНАЙ ОБЛЫСТЫҚ</w:t>
            </w:r>
          </w:p>
          <w:p w:rsidR="00793350" w:rsidRDefault="00793350" w:rsidP="00295FF9">
            <w:pPr>
              <w:spacing w:line="216" w:lineRule="auto"/>
              <w:jc w:val="center"/>
              <w:rPr>
                <w:b/>
                <w:sz w:val="26"/>
                <w:szCs w:val="26"/>
              </w:rPr>
            </w:pPr>
            <w:r>
              <w:rPr>
                <w:b/>
                <w:sz w:val="26"/>
                <w:szCs w:val="26"/>
              </w:rPr>
              <w:t>МӘСЛИХАТЫНЫҢ</w:t>
            </w:r>
          </w:p>
          <w:p w:rsidR="00793350" w:rsidRPr="002C5EC8" w:rsidRDefault="00793350" w:rsidP="00295FF9">
            <w:pPr>
              <w:spacing w:line="216" w:lineRule="auto"/>
              <w:jc w:val="center"/>
              <w:rPr>
                <w:b/>
                <w:sz w:val="26"/>
                <w:szCs w:val="26"/>
              </w:rPr>
            </w:pPr>
            <w:r>
              <w:rPr>
                <w:b/>
                <w:sz w:val="26"/>
                <w:szCs w:val="26"/>
              </w:rPr>
              <w:t>ДЕПУТАТЫ</w:t>
            </w:r>
          </w:p>
        </w:tc>
        <w:tc>
          <w:tcPr>
            <w:tcW w:w="2256" w:type="dxa"/>
            <w:tcBorders>
              <w:top w:val="nil"/>
              <w:left w:val="nil"/>
              <w:bottom w:val="single" w:sz="4" w:space="0" w:color="auto"/>
              <w:right w:val="nil"/>
            </w:tcBorders>
          </w:tcPr>
          <w:p w:rsidR="00793350" w:rsidRPr="00826CC6" w:rsidRDefault="00793350" w:rsidP="00295FF9">
            <w:pPr>
              <w:ind w:right="462"/>
              <w:jc w:val="right"/>
              <w:rPr>
                <w:b/>
              </w:rPr>
            </w:pPr>
            <w:r>
              <w:rPr>
                <w:b/>
                <w:noProof/>
                <w:sz w:val="28"/>
                <w:szCs w:val="28"/>
                <w:lang w:eastAsia="ru-RU"/>
              </w:rPr>
              <w:drawing>
                <wp:inline distT="0" distB="0" distL="0" distR="0">
                  <wp:extent cx="895350" cy="923925"/>
                  <wp:effectExtent l="19050" t="0" r="0" b="0"/>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4" cstate="print"/>
                          <a:srcRect/>
                          <a:stretch>
                            <a:fillRect/>
                          </a:stretch>
                        </pic:blipFill>
                        <pic:spPr bwMode="auto">
                          <a:xfrm>
                            <a:off x="0" y="0"/>
                            <a:ext cx="895350" cy="923925"/>
                          </a:xfrm>
                          <a:prstGeom prst="rect">
                            <a:avLst/>
                          </a:prstGeom>
                          <a:noFill/>
                          <a:ln w="9525">
                            <a:noFill/>
                            <a:miter lim="800000"/>
                            <a:headEnd/>
                            <a:tailEnd/>
                          </a:ln>
                        </pic:spPr>
                      </pic:pic>
                    </a:graphicData>
                  </a:graphic>
                </wp:inline>
              </w:drawing>
            </w:r>
          </w:p>
        </w:tc>
        <w:tc>
          <w:tcPr>
            <w:tcW w:w="3827" w:type="dxa"/>
            <w:tcBorders>
              <w:top w:val="nil"/>
              <w:left w:val="nil"/>
              <w:bottom w:val="single" w:sz="4" w:space="0" w:color="auto"/>
              <w:right w:val="nil"/>
            </w:tcBorders>
            <w:vAlign w:val="center"/>
          </w:tcPr>
          <w:p w:rsidR="00793350" w:rsidRDefault="00793350" w:rsidP="00295FF9">
            <w:pPr>
              <w:spacing w:line="264" w:lineRule="auto"/>
              <w:jc w:val="center"/>
              <w:rPr>
                <w:b/>
                <w:sz w:val="26"/>
                <w:szCs w:val="26"/>
              </w:rPr>
            </w:pPr>
            <w:r>
              <w:rPr>
                <w:b/>
                <w:sz w:val="26"/>
                <w:szCs w:val="26"/>
              </w:rPr>
              <w:t>КОСТАНАЙСКИЙ ОБЛАСТНОЙ МАСЛИХАТ</w:t>
            </w:r>
          </w:p>
          <w:p w:rsidR="00793350" w:rsidRPr="00281974" w:rsidRDefault="00793350" w:rsidP="00295FF9">
            <w:pPr>
              <w:spacing w:line="264" w:lineRule="auto"/>
              <w:jc w:val="center"/>
              <w:rPr>
                <w:b/>
              </w:rPr>
            </w:pPr>
            <w:r>
              <w:rPr>
                <w:b/>
                <w:sz w:val="26"/>
                <w:szCs w:val="26"/>
              </w:rPr>
              <w:t>ДЕПУТАТ</w:t>
            </w:r>
          </w:p>
        </w:tc>
      </w:tr>
      <w:tr w:rsidR="00793350" w:rsidRPr="00826CC6" w:rsidTr="00793350">
        <w:trPr>
          <w:trHeight w:val="890"/>
        </w:trPr>
        <w:tc>
          <w:tcPr>
            <w:tcW w:w="3960" w:type="dxa"/>
            <w:tcBorders>
              <w:top w:val="single" w:sz="4" w:space="0" w:color="auto"/>
              <w:left w:val="nil"/>
              <w:bottom w:val="nil"/>
              <w:right w:val="nil"/>
            </w:tcBorders>
          </w:tcPr>
          <w:p w:rsidR="00793350" w:rsidRPr="00826CC6" w:rsidRDefault="00793350" w:rsidP="00295FF9">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Әл-Фараби</w:t>
            </w:r>
            <w:proofErr w:type="spellEnd"/>
            <w:r>
              <w:rPr>
                <w:sz w:val="17"/>
                <w:szCs w:val="17"/>
              </w:rPr>
              <w:t xml:space="preserve"> </w:t>
            </w:r>
            <w:proofErr w:type="spellStart"/>
            <w:r>
              <w:rPr>
                <w:sz w:val="17"/>
                <w:szCs w:val="17"/>
              </w:rPr>
              <w:t>данғылы</w:t>
            </w:r>
            <w:proofErr w:type="spellEnd"/>
            <w:r>
              <w:rPr>
                <w:sz w:val="17"/>
                <w:szCs w:val="17"/>
              </w:rPr>
              <w:t>, 66</w:t>
            </w:r>
            <w:r w:rsidRPr="00826CC6">
              <w:rPr>
                <w:sz w:val="17"/>
                <w:szCs w:val="17"/>
              </w:rPr>
              <w:t xml:space="preserve">  </w:t>
            </w:r>
          </w:p>
          <w:p w:rsidR="00793350" w:rsidRDefault="00793350" w:rsidP="00295FF9">
            <w:pPr>
              <w:ind w:left="-108" w:firstLine="108"/>
              <w:jc w:val="center"/>
              <w:rPr>
                <w:sz w:val="17"/>
                <w:szCs w:val="17"/>
                <w:lang w:val="en-US"/>
              </w:rPr>
            </w:pPr>
            <w:r>
              <w:rPr>
                <w:sz w:val="17"/>
                <w:szCs w:val="17"/>
                <w:lang w:val="en-US"/>
              </w:rPr>
              <w:t xml:space="preserve">E-mail: </w:t>
            </w:r>
            <w:hyperlink r:id="rId5" w:history="1">
              <w:r w:rsidRPr="00793350">
                <w:rPr>
                  <w:rStyle w:val="ad"/>
                  <w:sz w:val="17"/>
                  <w:szCs w:val="17"/>
                  <w:lang w:val="en-US"/>
                </w:rPr>
                <w:t>oblmaslihat</w:t>
              </w:r>
              <w:r w:rsidRPr="000E1E93">
                <w:rPr>
                  <w:rStyle w:val="ad"/>
                  <w:sz w:val="17"/>
                  <w:szCs w:val="17"/>
                  <w:lang w:val="en-US"/>
                </w:rPr>
                <w:t xml:space="preserve">@kostanayoblmaslihat.gov.kz </w:t>
              </w:r>
            </w:hyperlink>
          </w:p>
          <w:p w:rsidR="00793350" w:rsidRPr="00281974" w:rsidRDefault="00793350" w:rsidP="00295FF9">
            <w:pPr>
              <w:jc w:val="center"/>
              <w:rPr>
                <w:sz w:val="17"/>
                <w:szCs w:val="17"/>
              </w:rPr>
            </w:pPr>
            <w:r>
              <w:rPr>
                <w:sz w:val="17"/>
                <w:szCs w:val="17"/>
              </w:rPr>
              <w:t>Тел. 575-600, факс 530-310</w:t>
            </w:r>
          </w:p>
        </w:tc>
        <w:tc>
          <w:tcPr>
            <w:tcW w:w="2256" w:type="dxa"/>
            <w:tcBorders>
              <w:top w:val="single" w:sz="4" w:space="0" w:color="auto"/>
              <w:left w:val="nil"/>
              <w:bottom w:val="nil"/>
              <w:right w:val="nil"/>
            </w:tcBorders>
          </w:tcPr>
          <w:p w:rsidR="00793350" w:rsidRDefault="00793350" w:rsidP="00295FF9"/>
        </w:tc>
        <w:tc>
          <w:tcPr>
            <w:tcW w:w="3827" w:type="dxa"/>
            <w:tcBorders>
              <w:top w:val="single" w:sz="4" w:space="0" w:color="auto"/>
              <w:left w:val="nil"/>
              <w:bottom w:val="nil"/>
              <w:right w:val="nil"/>
            </w:tcBorders>
          </w:tcPr>
          <w:p w:rsidR="00793350" w:rsidRDefault="00793350" w:rsidP="00295FF9">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proofErr w:type="spellStart"/>
            <w:r>
              <w:rPr>
                <w:sz w:val="17"/>
                <w:szCs w:val="17"/>
              </w:rPr>
              <w:t>Костанай</w:t>
            </w:r>
            <w:proofErr w:type="spellEnd"/>
            <w:r w:rsidRPr="00826CC6">
              <w:rPr>
                <w:sz w:val="17"/>
                <w:szCs w:val="17"/>
              </w:rPr>
              <w:t xml:space="preserve">, </w:t>
            </w:r>
            <w:r>
              <w:rPr>
                <w:sz w:val="17"/>
                <w:szCs w:val="17"/>
              </w:rPr>
              <w:t xml:space="preserve">проспект </w:t>
            </w:r>
            <w:proofErr w:type="spellStart"/>
            <w:r>
              <w:rPr>
                <w:sz w:val="17"/>
                <w:szCs w:val="17"/>
              </w:rPr>
              <w:t>Аль-Фараби</w:t>
            </w:r>
            <w:proofErr w:type="spellEnd"/>
            <w:r w:rsidRPr="00826CC6">
              <w:rPr>
                <w:sz w:val="17"/>
                <w:szCs w:val="17"/>
              </w:rPr>
              <w:t>,</w:t>
            </w:r>
            <w:r>
              <w:rPr>
                <w:sz w:val="17"/>
                <w:szCs w:val="17"/>
              </w:rPr>
              <w:t xml:space="preserve"> 66</w:t>
            </w:r>
          </w:p>
          <w:p w:rsidR="00793350" w:rsidRDefault="00793350" w:rsidP="00295FF9">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6" w:history="1">
              <w:r w:rsidRPr="00793350">
                <w:rPr>
                  <w:rStyle w:val="ad"/>
                  <w:sz w:val="17"/>
                  <w:szCs w:val="17"/>
                  <w:lang w:val="en-US"/>
                </w:rPr>
                <w:t>oblmaslihat</w:t>
              </w:r>
              <w:r w:rsidRPr="000E1E93">
                <w:rPr>
                  <w:rStyle w:val="ad"/>
                  <w:sz w:val="17"/>
                  <w:szCs w:val="17"/>
                  <w:lang w:val="en-US"/>
                </w:rPr>
                <w:t>@kostanayoblmaslihat.gov.kz</w:t>
              </w:r>
            </w:hyperlink>
          </w:p>
          <w:p w:rsidR="00793350" w:rsidRPr="00793350" w:rsidRDefault="00793350" w:rsidP="00793350">
            <w:pPr>
              <w:ind w:left="-108" w:firstLine="108"/>
              <w:jc w:val="center"/>
              <w:rPr>
                <w:sz w:val="17"/>
                <w:szCs w:val="17"/>
              </w:rPr>
            </w:pPr>
            <w:r>
              <w:rPr>
                <w:sz w:val="17"/>
                <w:szCs w:val="17"/>
              </w:rPr>
              <w:t>Тел. 575-600, факс 530-310</w:t>
            </w:r>
          </w:p>
        </w:tc>
      </w:tr>
    </w:tbl>
    <w:p w:rsidR="00793350" w:rsidRPr="003555B7" w:rsidRDefault="00793350" w:rsidP="00793350">
      <w:pPr>
        <w:ind w:firstLine="708"/>
        <w:jc w:val="both"/>
        <w:rPr>
          <w:sz w:val="16"/>
          <w:szCs w:val="16"/>
          <w:lang w:val="en-US"/>
        </w:rPr>
      </w:pPr>
    </w:p>
    <w:p w:rsidR="00793350" w:rsidRDefault="00793350" w:rsidP="00793350">
      <w:pPr>
        <w:rPr>
          <w:sz w:val="17"/>
          <w:szCs w:val="17"/>
        </w:rPr>
      </w:pPr>
      <w:r>
        <w:rPr>
          <w:sz w:val="17"/>
          <w:szCs w:val="17"/>
          <w:lang w:val="en-US"/>
        </w:rPr>
        <w:t>__________________</w:t>
      </w:r>
      <w:r>
        <w:rPr>
          <w:sz w:val="17"/>
          <w:szCs w:val="17"/>
        </w:rPr>
        <w:t>________</w:t>
      </w:r>
      <w:r>
        <w:rPr>
          <w:sz w:val="17"/>
          <w:szCs w:val="17"/>
          <w:lang w:val="en-US"/>
        </w:rPr>
        <w:t xml:space="preserve">_ </w:t>
      </w:r>
      <w:r>
        <w:rPr>
          <w:sz w:val="17"/>
          <w:szCs w:val="17"/>
        </w:rPr>
        <w:t xml:space="preserve">№ </w:t>
      </w:r>
      <w:r>
        <w:rPr>
          <w:sz w:val="17"/>
          <w:szCs w:val="17"/>
          <w:lang w:val="en-US"/>
        </w:rPr>
        <w:t>______</w:t>
      </w:r>
      <w:r>
        <w:rPr>
          <w:sz w:val="17"/>
          <w:szCs w:val="17"/>
        </w:rPr>
        <w:t>________</w:t>
      </w:r>
      <w:r>
        <w:rPr>
          <w:sz w:val="17"/>
          <w:szCs w:val="17"/>
          <w:lang w:val="en-US"/>
        </w:rPr>
        <w:t>_____________</w:t>
      </w:r>
    </w:p>
    <w:p w:rsidR="00793350" w:rsidRPr="00F71CB8" w:rsidRDefault="00793350" w:rsidP="00793350">
      <w:pPr>
        <w:pStyle w:val="ac"/>
        <w:jc w:val="both"/>
        <w:rPr>
          <w:rFonts w:ascii="Times New Roman" w:hAnsi="Times New Roman" w:cs="Times New Roman"/>
          <w:b/>
          <w:sz w:val="28"/>
          <w:szCs w:val="28"/>
        </w:rPr>
      </w:pPr>
      <w:r>
        <w:rPr>
          <w:sz w:val="17"/>
          <w:szCs w:val="17"/>
          <w:lang w:val="en-US"/>
        </w:rPr>
        <w:t>____________</w:t>
      </w:r>
      <w:r w:rsidRPr="00F71CB8">
        <w:rPr>
          <w:sz w:val="17"/>
          <w:szCs w:val="17"/>
          <w:lang w:val="en-US"/>
        </w:rPr>
        <w:t>__________________</w:t>
      </w:r>
      <w:r w:rsidRPr="00F71CB8">
        <w:rPr>
          <w:sz w:val="17"/>
          <w:szCs w:val="17"/>
        </w:rPr>
        <w:t>________</w:t>
      </w:r>
      <w:r w:rsidRPr="00F71CB8">
        <w:rPr>
          <w:sz w:val="17"/>
          <w:szCs w:val="17"/>
          <w:lang w:val="en-US"/>
        </w:rPr>
        <w:t>___</w:t>
      </w:r>
      <w:r w:rsidRPr="00F71CB8">
        <w:rPr>
          <w:sz w:val="17"/>
          <w:szCs w:val="17"/>
        </w:rPr>
        <w:t>________</w:t>
      </w:r>
      <w:r w:rsidRPr="00F71CB8">
        <w:rPr>
          <w:sz w:val="17"/>
          <w:szCs w:val="17"/>
          <w:lang w:val="en-US"/>
        </w:rPr>
        <w:t>_____</w:t>
      </w:r>
      <w:r w:rsidRPr="00F71CB8">
        <w:rPr>
          <w:sz w:val="17"/>
          <w:szCs w:val="17"/>
        </w:rPr>
        <w:t>___</w:t>
      </w:r>
    </w:p>
    <w:p w:rsidR="00793350" w:rsidRPr="00F71CB8" w:rsidRDefault="00793350" w:rsidP="00793350">
      <w:pPr>
        <w:pStyle w:val="ac"/>
        <w:ind w:left="4956"/>
        <w:jc w:val="both"/>
        <w:rPr>
          <w:rFonts w:ascii="Times New Roman" w:hAnsi="Times New Roman" w:cs="Times New Roman"/>
          <w:b/>
          <w:sz w:val="28"/>
          <w:szCs w:val="28"/>
        </w:rPr>
      </w:pPr>
    </w:p>
    <w:p w:rsidR="0020337E" w:rsidRPr="00F71CB8" w:rsidRDefault="00F71CB8" w:rsidP="00F71CB8">
      <w:pPr>
        <w:pStyle w:val="ac"/>
        <w:ind w:left="4956"/>
        <w:jc w:val="both"/>
        <w:rPr>
          <w:rFonts w:ascii="Times New Roman" w:hAnsi="Times New Roman" w:cs="Times New Roman"/>
          <w:b/>
          <w:kern w:val="36"/>
          <w:sz w:val="28"/>
          <w:szCs w:val="28"/>
          <w:lang w:eastAsia="ru-RU"/>
        </w:rPr>
      </w:pPr>
      <w:r w:rsidRPr="00F71CB8">
        <w:rPr>
          <w:rFonts w:ascii="Times New Roman" w:hAnsi="Times New Roman" w:cs="Times New Roman"/>
          <w:b/>
          <w:sz w:val="28"/>
          <w:szCs w:val="28"/>
          <w:lang w:val="kk-KZ"/>
        </w:rPr>
        <w:t>«</w:t>
      </w:r>
      <w:proofErr w:type="spellStart"/>
      <w:r w:rsidRPr="00F71CB8">
        <w:rPr>
          <w:rFonts w:ascii="Times New Roman" w:hAnsi="Times New Roman" w:cs="Times New Roman"/>
          <w:b/>
          <w:sz w:val="28"/>
          <w:szCs w:val="28"/>
        </w:rPr>
        <w:t>Қостан</w:t>
      </w:r>
      <w:bookmarkStart w:id="0" w:name="_GoBack"/>
      <w:bookmarkEnd w:id="0"/>
      <w:r w:rsidRPr="00F71CB8">
        <w:rPr>
          <w:rFonts w:ascii="Times New Roman" w:hAnsi="Times New Roman" w:cs="Times New Roman"/>
          <w:b/>
          <w:sz w:val="28"/>
          <w:szCs w:val="28"/>
        </w:rPr>
        <w:t>ай</w:t>
      </w:r>
      <w:proofErr w:type="spellEnd"/>
      <w:r w:rsidRPr="00F71CB8">
        <w:rPr>
          <w:rFonts w:ascii="Times New Roman" w:hAnsi="Times New Roman" w:cs="Times New Roman"/>
          <w:b/>
          <w:sz w:val="28"/>
          <w:szCs w:val="28"/>
        </w:rPr>
        <w:t xml:space="preserve"> </w:t>
      </w:r>
      <w:proofErr w:type="spellStart"/>
      <w:r w:rsidRPr="00F71CB8">
        <w:rPr>
          <w:rFonts w:ascii="Times New Roman" w:hAnsi="Times New Roman" w:cs="Times New Roman"/>
          <w:b/>
          <w:sz w:val="28"/>
          <w:szCs w:val="28"/>
        </w:rPr>
        <w:t>облысы</w:t>
      </w:r>
      <w:proofErr w:type="spellEnd"/>
      <w:r w:rsidRPr="00F71CB8">
        <w:rPr>
          <w:rFonts w:ascii="Times New Roman" w:hAnsi="Times New Roman" w:cs="Times New Roman"/>
          <w:b/>
          <w:sz w:val="28"/>
          <w:szCs w:val="28"/>
        </w:rPr>
        <w:t xml:space="preserve"> </w:t>
      </w:r>
      <w:proofErr w:type="spellStart"/>
      <w:r w:rsidRPr="00F71CB8">
        <w:rPr>
          <w:rFonts w:ascii="Times New Roman" w:hAnsi="Times New Roman" w:cs="Times New Roman"/>
          <w:b/>
          <w:sz w:val="28"/>
          <w:szCs w:val="28"/>
        </w:rPr>
        <w:t>әкімдігінің</w:t>
      </w:r>
      <w:proofErr w:type="spellEnd"/>
      <w:r w:rsidRPr="00F71CB8">
        <w:rPr>
          <w:rFonts w:ascii="Times New Roman" w:hAnsi="Times New Roman" w:cs="Times New Roman"/>
          <w:b/>
          <w:sz w:val="28"/>
          <w:szCs w:val="28"/>
        </w:rPr>
        <w:t xml:space="preserve"> энергетика </w:t>
      </w:r>
      <w:proofErr w:type="spellStart"/>
      <w:r w:rsidRPr="00F71CB8">
        <w:rPr>
          <w:rFonts w:ascii="Times New Roman" w:hAnsi="Times New Roman" w:cs="Times New Roman"/>
          <w:b/>
          <w:sz w:val="28"/>
          <w:szCs w:val="28"/>
        </w:rPr>
        <w:t>және</w:t>
      </w:r>
      <w:proofErr w:type="spellEnd"/>
      <w:r w:rsidRPr="00F71CB8">
        <w:rPr>
          <w:rFonts w:ascii="Times New Roman" w:hAnsi="Times New Roman" w:cs="Times New Roman"/>
          <w:b/>
          <w:sz w:val="28"/>
          <w:szCs w:val="28"/>
        </w:rPr>
        <w:t xml:space="preserve"> </w:t>
      </w:r>
      <w:proofErr w:type="spellStart"/>
      <w:r w:rsidRPr="00F71CB8">
        <w:rPr>
          <w:rFonts w:ascii="Times New Roman" w:hAnsi="Times New Roman" w:cs="Times New Roman"/>
          <w:b/>
          <w:sz w:val="28"/>
          <w:szCs w:val="28"/>
        </w:rPr>
        <w:t>тұрғын</w:t>
      </w:r>
      <w:proofErr w:type="spellEnd"/>
      <w:r w:rsidRPr="00F71CB8">
        <w:rPr>
          <w:rFonts w:ascii="Times New Roman" w:hAnsi="Times New Roman" w:cs="Times New Roman"/>
          <w:b/>
          <w:sz w:val="28"/>
          <w:szCs w:val="28"/>
        </w:rPr>
        <w:t xml:space="preserve"> </w:t>
      </w:r>
      <w:r w:rsidRPr="00F71CB8">
        <w:rPr>
          <w:rFonts w:ascii="Times New Roman" w:hAnsi="Times New Roman" w:cs="Times New Roman"/>
          <w:b/>
          <w:sz w:val="28"/>
          <w:szCs w:val="28"/>
          <w:lang w:val="kk-KZ"/>
        </w:rPr>
        <w:t xml:space="preserve">                        </w:t>
      </w:r>
      <w:proofErr w:type="spellStart"/>
      <w:r w:rsidRPr="00F71CB8">
        <w:rPr>
          <w:rFonts w:ascii="Times New Roman" w:hAnsi="Times New Roman" w:cs="Times New Roman"/>
          <w:b/>
          <w:sz w:val="28"/>
          <w:szCs w:val="28"/>
        </w:rPr>
        <w:t>үй-коммуналдық</w:t>
      </w:r>
      <w:proofErr w:type="spellEnd"/>
      <w:r w:rsidRPr="00F71CB8">
        <w:rPr>
          <w:rFonts w:ascii="Times New Roman" w:hAnsi="Times New Roman" w:cs="Times New Roman"/>
          <w:b/>
          <w:sz w:val="28"/>
          <w:szCs w:val="28"/>
        </w:rPr>
        <w:t xml:space="preserve"> </w:t>
      </w:r>
      <w:proofErr w:type="spellStart"/>
      <w:r w:rsidRPr="00F71CB8">
        <w:rPr>
          <w:rFonts w:ascii="Times New Roman" w:hAnsi="Times New Roman" w:cs="Times New Roman"/>
          <w:b/>
          <w:sz w:val="28"/>
          <w:szCs w:val="28"/>
        </w:rPr>
        <w:t>шаруашылық</w:t>
      </w:r>
      <w:proofErr w:type="spellEnd"/>
      <w:r w:rsidRPr="00F71CB8">
        <w:rPr>
          <w:rFonts w:ascii="Times New Roman" w:hAnsi="Times New Roman" w:cs="Times New Roman"/>
          <w:b/>
          <w:sz w:val="28"/>
          <w:szCs w:val="28"/>
        </w:rPr>
        <w:t xml:space="preserve"> </w:t>
      </w:r>
      <w:proofErr w:type="spellStart"/>
      <w:r w:rsidRPr="00F71CB8">
        <w:rPr>
          <w:rFonts w:ascii="Times New Roman" w:hAnsi="Times New Roman" w:cs="Times New Roman"/>
          <w:b/>
          <w:sz w:val="28"/>
          <w:szCs w:val="28"/>
        </w:rPr>
        <w:t>басқармасы</w:t>
      </w:r>
      <w:proofErr w:type="spellEnd"/>
      <w:r w:rsidRPr="00F71CB8">
        <w:rPr>
          <w:rFonts w:ascii="Times New Roman" w:hAnsi="Times New Roman" w:cs="Times New Roman"/>
          <w:b/>
          <w:sz w:val="28"/>
          <w:szCs w:val="28"/>
          <w:lang w:val="kk-KZ"/>
        </w:rPr>
        <w:t>»</w:t>
      </w:r>
      <w:r w:rsidRPr="00F71CB8">
        <w:rPr>
          <w:rFonts w:ascii="Times New Roman" w:hAnsi="Times New Roman" w:cs="Times New Roman"/>
          <w:b/>
          <w:sz w:val="28"/>
          <w:szCs w:val="28"/>
        </w:rPr>
        <w:t xml:space="preserve"> ММ</w:t>
      </w:r>
      <w:r w:rsidRPr="00F71CB8">
        <w:rPr>
          <w:rFonts w:ascii="Times New Roman" w:hAnsi="Times New Roman" w:cs="Times New Roman"/>
          <w:b/>
          <w:sz w:val="28"/>
          <w:szCs w:val="28"/>
          <w:lang w:val="kk-KZ"/>
        </w:rPr>
        <w:t xml:space="preserve"> </w:t>
      </w:r>
    </w:p>
    <w:p w:rsidR="00A53BA0" w:rsidRPr="00F71CB8" w:rsidRDefault="00A53BA0" w:rsidP="00793350">
      <w:pPr>
        <w:pStyle w:val="ac"/>
        <w:jc w:val="both"/>
        <w:rPr>
          <w:rFonts w:ascii="Times New Roman" w:hAnsi="Times New Roman" w:cs="Times New Roman"/>
          <w:sz w:val="28"/>
          <w:szCs w:val="28"/>
        </w:rPr>
      </w:pPr>
    </w:p>
    <w:p w:rsidR="0020337E" w:rsidRPr="00F71CB8" w:rsidRDefault="00F71CB8" w:rsidP="00793350">
      <w:pPr>
        <w:pStyle w:val="ac"/>
        <w:jc w:val="center"/>
        <w:rPr>
          <w:rFonts w:ascii="Times New Roman" w:hAnsi="Times New Roman" w:cs="Times New Roman"/>
          <w:b/>
          <w:sz w:val="28"/>
          <w:szCs w:val="28"/>
          <w:lang w:val="kk-KZ"/>
        </w:rPr>
      </w:pPr>
      <w:r w:rsidRPr="00F71CB8">
        <w:rPr>
          <w:rFonts w:ascii="Times New Roman" w:hAnsi="Times New Roman" w:cs="Times New Roman"/>
          <w:b/>
          <w:sz w:val="28"/>
          <w:szCs w:val="28"/>
        </w:rPr>
        <w:t>Депутат</w:t>
      </w:r>
      <w:r w:rsidRPr="00F71CB8">
        <w:rPr>
          <w:rFonts w:ascii="Times New Roman" w:hAnsi="Times New Roman" w:cs="Times New Roman"/>
          <w:b/>
          <w:sz w:val="28"/>
          <w:szCs w:val="28"/>
          <w:lang w:val="kk-KZ"/>
        </w:rPr>
        <w:t>тық сауал</w:t>
      </w:r>
    </w:p>
    <w:p w:rsidR="00793350" w:rsidRPr="00F71CB8" w:rsidRDefault="00793350" w:rsidP="00F71CB8">
      <w:pPr>
        <w:pStyle w:val="ac"/>
        <w:rPr>
          <w:rFonts w:ascii="Times New Roman" w:hAnsi="Times New Roman" w:cs="Times New Roman"/>
          <w:b/>
          <w:sz w:val="28"/>
          <w:szCs w:val="28"/>
          <w:lang w:val="kk-KZ"/>
        </w:rPr>
      </w:pPr>
    </w:p>
    <w:p w:rsidR="00F71CB8" w:rsidRPr="00F71CB8" w:rsidRDefault="00F71CB8" w:rsidP="00793350">
      <w:pPr>
        <w:pStyle w:val="ac"/>
        <w:ind w:firstLine="708"/>
        <w:jc w:val="both"/>
        <w:rPr>
          <w:rFonts w:ascii="Times New Roman" w:hAnsi="Times New Roman" w:cs="Times New Roman"/>
          <w:sz w:val="28"/>
          <w:szCs w:val="28"/>
          <w:lang w:val="kk-KZ"/>
        </w:rPr>
      </w:pPr>
      <w:r w:rsidRPr="00F71CB8">
        <w:rPr>
          <w:rFonts w:ascii="Times New Roman" w:hAnsi="Times New Roman" w:cs="Times New Roman"/>
          <w:sz w:val="28"/>
          <w:szCs w:val="28"/>
          <w:lang w:val="kk-KZ"/>
        </w:rPr>
        <w:t>Сарыкөл ауданы Севастопольское ауылына іссапар барысында маған ауыл тұрғындары жүгінді. Мәселе ауылда тарату желілерін салу туралы. Су ауылға жетіп тұр, алайда он жылдан астам уақыт бойы аудан әкімдерінің бос уәдесі ғана. Жергілікті ауыл шаруашылығы кәсіпкерлері жеті миллион теңге сомасына жобалық-сметалық құжаттама (ЖСҚ) жасады, ол 2024 жылғы ақпанда оң қорытынды алды. Бір жыл өтті, ал бюджеттен әлі күнге дейін ауылда су құбырын салуға ақша бөлінген жоқ.</w:t>
      </w:r>
    </w:p>
    <w:p w:rsidR="00F71CB8" w:rsidRPr="00F71CB8" w:rsidRDefault="00F71CB8" w:rsidP="00F71CB8">
      <w:pPr>
        <w:pStyle w:val="ac"/>
        <w:ind w:firstLine="708"/>
        <w:jc w:val="both"/>
        <w:rPr>
          <w:rFonts w:ascii="Times New Roman" w:hAnsi="Times New Roman" w:cs="Times New Roman"/>
          <w:sz w:val="28"/>
          <w:szCs w:val="28"/>
          <w:lang w:val="kk-KZ"/>
        </w:rPr>
      </w:pPr>
      <w:r w:rsidRPr="00F71CB8">
        <w:rPr>
          <w:rFonts w:ascii="Times New Roman" w:hAnsi="Times New Roman" w:cs="Times New Roman"/>
          <w:sz w:val="28"/>
          <w:szCs w:val="28"/>
          <w:lang w:val="kk-KZ"/>
        </w:rPr>
        <w:t>Бүгінде ЖШС және шаруа қожалықтарының басшылары мен тұрғындар ақша босқа кетуі мүмкін деп дабыл қағуда, өйткені ЖСҚ-дың күн сайын уақыты өтуде. Осыған байланысты аталған мәселеге назар аударуыңызды және жақын арада осы жобаны іске асыруға үлес қосуыңызды сұраймын. Неліктен әлі орындалмай жатыр? Бұл немен байланысты?</w:t>
      </w:r>
    </w:p>
    <w:p w:rsidR="00F71CB8" w:rsidRPr="00F71CB8" w:rsidRDefault="00F71CB8" w:rsidP="00793350">
      <w:pPr>
        <w:pStyle w:val="ac"/>
        <w:ind w:firstLine="708"/>
        <w:jc w:val="both"/>
        <w:rPr>
          <w:rFonts w:ascii="Times New Roman" w:hAnsi="Times New Roman" w:cs="Times New Roman"/>
          <w:sz w:val="28"/>
          <w:szCs w:val="28"/>
          <w:lang w:val="kk-KZ"/>
        </w:rPr>
      </w:pPr>
      <w:r w:rsidRPr="00F71CB8">
        <w:rPr>
          <w:rFonts w:ascii="Times New Roman" w:hAnsi="Times New Roman" w:cs="Times New Roman"/>
          <w:sz w:val="28"/>
          <w:szCs w:val="28"/>
          <w:lang w:val="kk-KZ"/>
        </w:rPr>
        <w:t>Естеріңізге сала кетейік, өңірлерді дамытудың ұлттық жобасы аясында Мемлекет басшысы Қасым-Жомарт Тоқаев 5 жыл ішінде қалалар мен ауылдардың 100% таза ауыз сумен қамтамасыз етуді тапсырған болатын. Өткен жылы еліміздегі сумен жабдықтау қызметтеріне қолжетімділік 96%-ті құрайды. 2025 жылы Қазақстан халқының 100% сапалы ауыз сумен қамтамасыз ету жоспарлануда. Бұл тізімге Севастопольское ауылы кіре ме?</w:t>
      </w:r>
    </w:p>
    <w:p w:rsidR="00793350" w:rsidRPr="00F71CB8" w:rsidRDefault="00793350" w:rsidP="00793350">
      <w:pPr>
        <w:pStyle w:val="ac"/>
        <w:jc w:val="both"/>
        <w:rPr>
          <w:rFonts w:ascii="Times New Roman" w:hAnsi="Times New Roman" w:cs="Times New Roman"/>
          <w:sz w:val="28"/>
          <w:szCs w:val="28"/>
          <w:lang w:val="kk-KZ"/>
        </w:rPr>
      </w:pPr>
    </w:p>
    <w:p w:rsidR="00793350" w:rsidRPr="00F71CB8" w:rsidRDefault="00793350" w:rsidP="00793350">
      <w:pPr>
        <w:pStyle w:val="ac"/>
        <w:jc w:val="both"/>
        <w:rPr>
          <w:rFonts w:ascii="Times New Roman" w:hAnsi="Times New Roman" w:cs="Times New Roman"/>
          <w:sz w:val="28"/>
          <w:szCs w:val="28"/>
        </w:rPr>
      </w:pPr>
    </w:p>
    <w:p w:rsidR="0020337E" w:rsidRPr="00F71CB8" w:rsidRDefault="00F71CB8" w:rsidP="00793350">
      <w:pPr>
        <w:pStyle w:val="ac"/>
        <w:jc w:val="both"/>
        <w:rPr>
          <w:rFonts w:ascii="Times New Roman" w:hAnsi="Times New Roman" w:cs="Times New Roman"/>
          <w:b/>
          <w:sz w:val="28"/>
          <w:szCs w:val="28"/>
          <w:lang w:val="kk-KZ"/>
        </w:rPr>
      </w:pPr>
      <w:r w:rsidRPr="00F71CB8">
        <w:rPr>
          <w:rFonts w:ascii="Times New Roman" w:hAnsi="Times New Roman" w:cs="Times New Roman"/>
          <w:b/>
          <w:sz w:val="28"/>
          <w:szCs w:val="28"/>
        </w:rPr>
        <w:t>А.</w:t>
      </w:r>
      <w:r w:rsidRPr="00F71CB8">
        <w:rPr>
          <w:rFonts w:ascii="Times New Roman" w:hAnsi="Times New Roman" w:cs="Times New Roman"/>
          <w:b/>
          <w:sz w:val="28"/>
          <w:szCs w:val="28"/>
          <w:lang w:val="kk-KZ"/>
        </w:rPr>
        <w:t xml:space="preserve"> </w:t>
      </w:r>
      <w:r w:rsidR="0020337E" w:rsidRPr="00F71CB8">
        <w:rPr>
          <w:rFonts w:ascii="Times New Roman" w:hAnsi="Times New Roman" w:cs="Times New Roman"/>
          <w:b/>
          <w:sz w:val="28"/>
          <w:szCs w:val="28"/>
        </w:rPr>
        <w:t>Сер</w:t>
      </w:r>
      <w:r w:rsidRPr="00F71CB8">
        <w:rPr>
          <w:rFonts w:ascii="Times New Roman" w:hAnsi="Times New Roman" w:cs="Times New Roman"/>
          <w:b/>
          <w:sz w:val="28"/>
          <w:szCs w:val="28"/>
          <w:lang w:val="kk-KZ"/>
        </w:rPr>
        <w:t>ғ</w:t>
      </w:r>
      <w:proofErr w:type="spellStart"/>
      <w:r w:rsidRPr="00F71CB8">
        <w:rPr>
          <w:rFonts w:ascii="Times New Roman" w:hAnsi="Times New Roman" w:cs="Times New Roman"/>
          <w:b/>
          <w:sz w:val="28"/>
          <w:szCs w:val="28"/>
        </w:rPr>
        <w:t>азинова</w:t>
      </w:r>
      <w:proofErr w:type="spellEnd"/>
      <w:r w:rsidRPr="00F71CB8">
        <w:rPr>
          <w:rFonts w:ascii="Times New Roman" w:hAnsi="Times New Roman" w:cs="Times New Roman"/>
          <w:b/>
          <w:sz w:val="28"/>
          <w:szCs w:val="28"/>
          <w:lang w:val="kk-KZ"/>
        </w:rPr>
        <w:t>,</w:t>
      </w:r>
      <w:r w:rsidRPr="00F71CB8">
        <w:rPr>
          <w:rFonts w:ascii="Times New Roman" w:hAnsi="Times New Roman" w:cs="Times New Roman"/>
          <w:b/>
          <w:sz w:val="28"/>
          <w:szCs w:val="28"/>
        </w:rPr>
        <w:t xml:space="preserve"> </w:t>
      </w:r>
      <w:r w:rsidRPr="00F71CB8">
        <w:rPr>
          <w:rFonts w:ascii="Times New Roman" w:hAnsi="Times New Roman" w:cs="Times New Roman"/>
          <w:b/>
          <w:sz w:val="28"/>
          <w:szCs w:val="28"/>
          <w:lang w:val="kk-KZ"/>
        </w:rPr>
        <w:t>облыстық мәслихат депутаты</w:t>
      </w:r>
    </w:p>
    <w:p w:rsidR="00F71CB8" w:rsidRPr="00F71CB8" w:rsidRDefault="00F71CB8" w:rsidP="00793350">
      <w:pPr>
        <w:pStyle w:val="ac"/>
        <w:jc w:val="both"/>
        <w:rPr>
          <w:rFonts w:ascii="Times New Roman" w:hAnsi="Times New Roman" w:cs="Times New Roman"/>
          <w:b/>
          <w:sz w:val="28"/>
          <w:szCs w:val="28"/>
          <w:lang w:val="kk-KZ"/>
        </w:rPr>
      </w:pPr>
    </w:p>
    <w:tbl>
      <w:tblPr>
        <w:tblW w:w="10043" w:type="dxa"/>
        <w:tblInd w:w="-12" w:type="dxa"/>
        <w:tblLook w:val="01E0"/>
      </w:tblPr>
      <w:tblGrid>
        <w:gridCol w:w="3960"/>
        <w:gridCol w:w="2256"/>
        <w:gridCol w:w="3827"/>
      </w:tblGrid>
      <w:tr w:rsidR="00F71CB8" w:rsidRPr="00826CC6" w:rsidTr="005316BB">
        <w:trPr>
          <w:trHeight w:val="1618"/>
        </w:trPr>
        <w:tc>
          <w:tcPr>
            <w:tcW w:w="3960" w:type="dxa"/>
            <w:tcBorders>
              <w:top w:val="nil"/>
              <w:left w:val="nil"/>
              <w:bottom w:val="single" w:sz="4" w:space="0" w:color="auto"/>
              <w:right w:val="nil"/>
            </w:tcBorders>
            <w:vAlign w:val="center"/>
          </w:tcPr>
          <w:p w:rsidR="00F71CB8" w:rsidRDefault="00F71CB8" w:rsidP="005316BB">
            <w:pPr>
              <w:spacing w:line="216" w:lineRule="auto"/>
              <w:jc w:val="center"/>
              <w:rPr>
                <w:b/>
                <w:sz w:val="26"/>
                <w:szCs w:val="26"/>
              </w:rPr>
            </w:pPr>
            <w:r>
              <w:rPr>
                <w:b/>
                <w:sz w:val="26"/>
                <w:szCs w:val="26"/>
              </w:rPr>
              <w:lastRenderedPageBreak/>
              <w:t>ҚОСТАНАЙ ОБЛЫСТЫҚ</w:t>
            </w:r>
          </w:p>
          <w:p w:rsidR="00F71CB8" w:rsidRDefault="00F71CB8" w:rsidP="005316BB">
            <w:pPr>
              <w:spacing w:line="216" w:lineRule="auto"/>
              <w:jc w:val="center"/>
              <w:rPr>
                <w:b/>
                <w:sz w:val="26"/>
                <w:szCs w:val="26"/>
              </w:rPr>
            </w:pPr>
            <w:r>
              <w:rPr>
                <w:b/>
                <w:sz w:val="26"/>
                <w:szCs w:val="26"/>
              </w:rPr>
              <w:t>МӘСЛИХАТЫНЫҢ</w:t>
            </w:r>
          </w:p>
          <w:p w:rsidR="00F71CB8" w:rsidRPr="002C5EC8" w:rsidRDefault="00F71CB8" w:rsidP="005316BB">
            <w:pPr>
              <w:spacing w:line="216" w:lineRule="auto"/>
              <w:jc w:val="center"/>
              <w:rPr>
                <w:b/>
                <w:sz w:val="26"/>
                <w:szCs w:val="26"/>
              </w:rPr>
            </w:pPr>
            <w:r>
              <w:rPr>
                <w:b/>
                <w:sz w:val="26"/>
                <w:szCs w:val="26"/>
              </w:rPr>
              <w:t>ДЕПУТАТЫ</w:t>
            </w:r>
          </w:p>
        </w:tc>
        <w:tc>
          <w:tcPr>
            <w:tcW w:w="2256" w:type="dxa"/>
            <w:tcBorders>
              <w:top w:val="nil"/>
              <w:left w:val="nil"/>
              <w:bottom w:val="single" w:sz="4" w:space="0" w:color="auto"/>
              <w:right w:val="nil"/>
            </w:tcBorders>
          </w:tcPr>
          <w:p w:rsidR="00F71CB8" w:rsidRPr="00826CC6" w:rsidRDefault="00F71CB8" w:rsidP="005316BB">
            <w:pPr>
              <w:ind w:right="462"/>
              <w:jc w:val="right"/>
              <w:rPr>
                <w:b/>
              </w:rPr>
            </w:pPr>
            <w:r>
              <w:rPr>
                <w:b/>
                <w:noProof/>
                <w:sz w:val="28"/>
                <w:szCs w:val="28"/>
                <w:lang w:eastAsia="ru-RU"/>
              </w:rPr>
              <w:drawing>
                <wp:inline distT="0" distB="0" distL="0" distR="0">
                  <wp:extent cx="895350" cy="923925"/>
                  <wp:effectExtent l="19050" t="0" r="0" b="0"/>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4" cstate="print"/>
                          <a:srcRect/>
                          <a:stretch>
                            <a:fillRect/>
                          </a:stretch>
                        </pic:blipFill>
                        <pic:spPr bwMode="auto">
                          <a:xfrm>
                            <a:off x="0" y="0"/>
                            <a:ext cx="895350" cy="923925"/>
                          </a:xfrm>
                          <a:prstGeom prst="rect">
                            <a:avLst/>
                          </a:prstGeom>
                          <a:noFill/>
                          <a:ln w="9525">
                            <a:noFill/>
                            <a:miter lim="800000"/>
                            <a:headEnd/>
                            <a:tailEnd/>
                          </a:ln>
                        </pic:spPr>
                      </pic:pic>
                    </a:graphicData>
                  </a:graphic>
                </wp:inline>
              </w:drawing>
            </w:r>
          </w:p>
        </w:tc>
        <w:tc>
          <w:tcPr>
            <w:tcW w:w="3827" w:type="dxa"/>
            <w:tcBorders>
              <w:top w:val="nil"/>
              <w:left w:val="nil"/>
              <w:bottom w:val="single" w:sz="4" w:space="0" w:color="auto"/>
              <w:right w:val="nil"/>
            </w:tcBorders>
            <w:vAlign w:val="center"/>
          </w:tcPr>
          <w:p w:rsidR="00F71CB8" w:rsidRDefault="00F71CB8" w:rsidP="005316BB">
            <w:pPr>
              <w:spacing w:line="264" w:lineRule="auto"/>
              <w:jc w:val="center"/>
              <w:rPr>
                <w:b/>
                <w:sz w:val="26"/>
                <w:szCs w:val="26"/>
              </w:rPr>
            </w:pPr>
            <w:r>
              <w:rPr>
                <w:b/>
                <w:sz w:val="26"/>
                <w:szCs w:val="26"/>
              </w:rPr>
              <w:t>КОСТАНАЙСКИЙ ОБЛАСТНОЙ МАСЛИХАТ</w:t>
            </w:r>
          </w:p>
          <w:p w:rsidR="00F71CB8" w:rsidRPr="00281974" w:rsidRDefault="00F71CB8" w:rsidP="005316BB">
            <w:pPr>
              <w:spacing w:line="264" w:lineRule="auto"/>
              <w:jc w:val="center"/>
              <w:rPr>
                <w:b/>
              </w:rPr>
            </w:pPr>
            <w:r>
              <w:rPr>
                <w:b/>
                <w:sz w:val="26"/>
                <w:szCs w:val="26"/>
              </w:rPr>
              <w:t>ДЕПУТАТ</w:t>
            </w:r>
          </w:p>
        </w:tc>
      </w:tr>
      <w:tr w:rsidR="00F71CB8" w:rsidRPr="00826CC6" w:rsidTr="005316BB">
        <w:trPr>
          <w:trHeight w:val="890"/>
        </w:trPr>
        <w:tc>
          <w:tcPr>
            <w:tcW w:w="3960" w:type="dxa"/>
            <w:tcBorders>
              <w:top w:val="single" w:sz="4" w:space="0" w:color="auto"/>
              <w:left w:val="nil"/>
              <w:bottom w:val="nil"/>
              <w:right w:val="nil"/>
            </w:tcBorders>
          </w:tcPr>
          <w:p w:rsidR="00F71CB8" w:rsidRPr="00826CC6" w:rsidRDefault="00F71CB8" w:rsidP="005316BB">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Әл-Фараби</w:t>
            </w:r>
            <w:proofErr w:type="spellEnd"/>
            <w:r>
              <w:rPr>
                <w:sz w:val="17"/>
                <w:szCs w:val="17"/>
              </w:rPr>
              <w:t xml:space="preserve"> </w:t>
            </w:r>
            <w:proofErr w:type="spellStart"/>
            <w:r>
              <w:rPr>
                <w:sz w:val="17"/>
                <w:szCs w:val="17"/>
              </w:rPr>
              <w:t>данғылы</w:t>
            </w:r>
            <w:proofErr w:type="spellEnd"/>
            <w:r>
              <w:rPr>
                <w:sz w:val="17"/>
                <w:szCs w:val="17"/>
              </w:rPr>
              <w:t>, 66</w:t>
            </w:r>
            <w:r w:rsidRPr="00826CC6">
              <w:rPr>
                <w:sz w:val="17"/>
                <w:szCs w:val="17"/>
              </w:rPr>
              <w:t xml:space="preserve">  </w:t>
            </w:r>
          </w:p>
          <w:p w:rsidR="00F71CB8" w:rsidRDefault="00F71CB8" w:rsidP="005316BB">
            <w:pPr>
              <w:ind w:left="-108" w:firstLine="108"/>
              <w:jc w:val="center"/>
              <w:rPr>
                <w:sz w:val="17"/>
                <w:szCs w:val="17"/>
                <w:lang w:val="en-US"/>
              </w:rPr>
            </w:pPr>
            <w:r>
              <w:rPr>
                <w:sz w:val="17"/>
                <w:szCs w:val="17"/>
                <w:lang w:val="en-US"/>
              </w:rPr>
              <w:t xml:space="preserve">E-mail: </w:t>
            </w:r>
            <w:hyperlink r:id="rId7" w:history="1">
              <w:r w:rsidRPr="00793350">
                <w:rPr>
                  <w:rStyle w:val="ad"/>
                  <w:sz w:val="17"/>
                  <w:szCs w:val="17"/>
                  <w:lang w:val="en-US"/>
                </w:rPr>
                <w:t>oblmaslihat</w:t>
              </w:r>
              <w:r w:rsidRPr="000E1E93">
                <w:rPr>
                  <w:rStyle w:val="ad"/>
                  <w:sz w:val="17"/>
                  <w:szCs w:val="17"/>
                  <w:lang w:val="en-US"/>
                </w:rPr>
                <w:t xml:space="preserve">@kostanayoblmaslihat.gov.kz </w:t>
              </w:r>
            </w:hyperlink>
          </w:p>
          <w:p w:rsidR="00F71CB8" w:rsidRPr="00281974" w:rsidRDefault="00F71CB8" w:rsidP="005316BB">
            <w:pPr>
              <w:jc w:val="center"/>
              <w:rPr>
                <w:sz w:val="17"/>
                <w:szCs w:val="17"/>
              </w:rPr>
            </w:pPr>
            <w:r>
              <w:rPr>
                <w:sz w:val="17"/>
                <w:szCs w:val="17"/>
              </w:rPr>
              <w:t>Тел. 575-600, факс 530-310</w:t>
            </w:r>
          </w:p>
        </w:tc>
        <w:tc>
          <w:tcPr>
            <w:tcW w:w="2256" w:type="dxa"/>
            <w:tcBorders>
              <w:top w:val="single" w:sz="4" w:space="0" w:color="auto"/>
              <w:left w:val="nil"/>
              <w:bottom w:val="nil"/>
              <w:right w:val="nil"/>
            </w:tcBorders>
          </w:tcPr>
          <w:p w:rsidR="00F71CB8" w:rsidRDefault="00F71CB8" w:rsidP="005316BB"/>
        </w:tc>
        <w:tc>
          <w:tcPr>
            <w:tcW w:w="3827" w:type="dxa"/>
            <w:tcBorders>
              <w:top w:val="single" w:sz="4" w:space="0" w:color="auto"/>
              <w:left w:val="nil"/>
              <w:bottom w:val="nil"/>
              <w:right w:val="nil"/>
            </w:tcBorders>
          </w:tcPr>
          <w:p w:rsidR="00F71CB8" w:rsidRDefault="00F71CB8" w:rsidP="005316BB">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proofErr w:type="spellStart"/>
            <w:r>
              <w:rPr>
                <w:sz w:val="17"/>
                <w:szCs w:val="17"/>
              </w:rPr>
              <w:t>Костанай</w:t>
            </w:r>
            <w:proofErr w:type="spellEnd"/>
            <w:r w:rsidRPr="00826CC6">
              <w:rPr>
                <w:sz w:val="17"/>
                <w:szCs w:val="17"/>
              </w:rPr>
              <w:t xml:space="preserve">, </w:t>
            </w:r>
            <w:r>
              <w:rPr>
                <w:sz w:val="17"/>
                <w:szCs w:val="17"/>
              </w:rPr>
              <w:t xml:space="preserve">проспект </w:t>
            </w:r>
            <w:proofErr w:type="spellStart"/>
            <w:r>
              <w:rPr>
                <w:sz w:val="17"/>
                <w:szCs w:val="17"/>
              </w:rPr>
              <w:t>Аль-Фараби</w:t>
            </w:r>
            <w:proofErr w:type="spellEnd"/>
            <w:r w:rsidRPr="00826CC6">
              <w:rPr>
                <w:sz w:val="17"/>
                <w:szCs w:val="17"/>
              </w:rPr>
              <w:t>,</w:t>
            </w:r>
            <w:r>
              <w:rPr>
                <w:sz w:val="17"/>
                <w:szCs w:val="17"/>
              </w:rPr>
              <w:t xml:space="preserve"> 66</w:t>
            </w:r>
          </w:p>
          <w:p w:rsidR="00F71CB8" w:rsidRDefault="00F71CB8" w:rsidP="005316BB">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8" w:history="1">
              <w:r w:rsidRPr="00793350">
                <w:rPr>
                  <w:rStyle w:val="ad"/>
                  <w:sz w:val="17"/>
                  <w:szCs w:val="17"/>
                  <w:lang w:val="en-US"/>
                </w:rPr>
                <w:t>oblmaslihat</w:t>
              </w:r>
              <w:r w:rsidRPr="000E1E93">
                <w:rPr>
                  <w:rStyle w:val="ad"/>
                  <w:sz w:val="17"/>
                  <w:szCs w:val="17"/>
                  <w:lang w:val="en-US"/>
                </w:rPr>
                <w:t>@kostanayoblmaslihat.gov.kz</w:t>
              </w:r>
            </w:hyperlink>
          </w:p>
          <w:p w:rsidR="00F71CB8" w:rsidRPr="00793350" w:rsidRDefault="00F71CB8" w:rsidP="005316BB">
            <w:pPr>
              <w:ind w:left="-108" w:firstLine="108"/>
              <w:jc w:val="center"/>
              <w:rPr>
                <w:sz w:val="17"/>
                <w:szCs w:val="17"/>
              </w:rPr>
            </w:pPr>
            <w:r>
              <w:rPr>
                <w:sz w:val="17"/>
                <w:szCs w:val="17"/>
              </w:rPr>
              <w:t>Тел. 575-600, факс 530-310</w:t>
            </w:r>
          </w:p>
        </w:tc>
      </w:tr>
    </w:tbl>
    <w:p w:rsidR="00F71CB8" w:rsidRPr="003555B7" w:rsidRDefault="00F71CB8" w:rsidP="00F71CB8">
      <w:pPr>
        <w:ind w:firstLine="708"/>
        <w:jc w:val="both"/>
        <w:rPr>
          <w:sz w:val="16"/>
          <w:szCs w:val="16"/>
          <w:lang w:val="en-US"/>
        </w:rPr>
      </w:pPr>
    </w:p>
    <w:p w:rsidR="00F71CB8" w:rsidRDefault="00F71CB8" w:rsidP="00F71CB8">
      <w:pPr>
        <w:rPr>
          <w:sz w:val="17"/>
          <w:szCs w:val="17"/>
        </w:rPr>
      </w:pPr>
      <w:r w:rsidRPr="00F71CB8">
        <w:rPr>
          <w:sz w:val="17"/>
          <w:szCs w:val="17"/>
        </w:rPr>
        <w:t>__________________</w:t>
      </w:r>
      <w:r>
        <w:rPr>
          <w:sz w:val="17"/>
          <w:szCs w:val="17"/>
        </w:rPr>
        <w:t>________</w:t>
      </w:r>
      <w:r w:rsidRPr="00F71CB8">
        <w:rPr>
          <w:sz w:val="17"/>
          <w:szCs w:val="17"/>
        </w:rPr>
        <w:t xml:space="preserve">_ </w:t>
      </w:r>
      <w:r>
        <w:rPr>
          <w:sz w:val="17"/>
          <w:szCs w:val="17"/>
        </w:rPr>
        <w:t xml:space="preserve">№ </w:t>
      </w:r>
      <w:r w:rsidRPr="00F71CB8">
        <w:rPr>
          <w:sz w:val="17"/>
          <w:szCs w:val="17"/>
        </w:rPr>
        <w:t>______</w:t>
      </w:r>
      <w:r>
        <w:rPr>
          <w:sz w:val="17"/>
          <w:szCs w:val="17"/>
        </w:rPr>
        <w:t>________</w:t>
      </w:r>
      <w:r w:rsidRPr="00F71CB8">
        <w:rPr>
          <w:sz w:val="17"/>
          <w:szCs w:val="17"/>
        </w:rPr>
        <w:t>_____________</w:t>
      </w:r>
    </w:p>
    <w:p w:rsidR="00F71CB8" w:rsidRDefault="00F71CB8" w:rsidP="00F71CB8">
      <w:pPr>
        <w:pStyle w:val="ac"/>
        <w:jc w:val="both"/>
        <w:rPr>
          <w:rFonts w:ascii="Times New Roman" w:hAnsi="Times New Roman" w:cs="Times New Roman"/>
          <w:b/>
          <w:sz w:val="28"/>
          <w:szCs w:val="28"/>
        </w:rPr>
      </w:pPr>
      <w:r w:rsidRPr="00F71CB8">
        <w:rPr>
          <w:sz w:val="17"/>
          <w:szCs w:val="17"/>
        </w:rPr>
        <w:t>______________________________</w:t>
      </w:r>
      <w:r>
        <w:rPr>
          <w:sz w:val="17"/>
          <w:szCs w:val="17"/>
        </w:rPr>
        <w:t>________</w:t>
      </w:r>
      <w:r w:rsidRPr="00F71CB8">
        <w:rPr>
          <w:sz w:val="17"/>
          <w:szCs w:val="17"/>
        </w:rPr>
        <w:t>___</w:t>
      </w:r>
      <w:r>
        <w:rPr>
          <w:sz w:val="17"/>
          <w:szCs w:val="17"/>
        </w:rPr>
        <w:t>________</w:t>
      </w:r>
      <w:r w:rsidRPr="00F71CB8">
        <w:rPr>
          <w:sz w:val="17"/>
          <w:szCs w:val="17"/>
        </w:rPr>
        <w:t>_____</w:t>
      </w:r>
      <w:r>
        <w:rPr>
          <w:sz w:val="17"/>
          <w:szCs w:val="17"/>
        </w:rPr>
        <w:t>___</w:t>
      </w:r>
    </w:p>
    <w:p w:rsidR="00F71CB8" w:rsidRDefault="00F71CB8" w:rsidP="00F71CB8">
      <w:pPr>
        <w:pStyle w:val="ac"/>
        <w:ind w:left="4956"/>
        <w:jc w:val="both"/>
        <w:rPr>
          <w:rFonts w:ascii="Times New Roman" w:hAnsi="Times New Roman" w:cs="Times New Roman"/>
          <w:b/>
          <w:sz w:val="28"/>
          <w:szCs w:val="28"/>
        </w:rPr>
      </w:pPr>
    </w:p>
    <w:p w:rsidR="00F71CB8" w:rsidRDefault="00F71CB8" w:rsidP="00F71CB8">
      <w:pPr>
        <w:pStyle w:val="ac"/>
        <w:ind w:left="4956"/>
        <w:jc w:val="both"/>
        <w:rPr>
          <w:rFonts w:ascii="Times New Roman" w:hAnsi="Times New Roman" w:cs="Times New Roman"/>
          <w:b/>
          <w:kern w:val="36"/>
          <w:sz w:val="28"/>
          <w:szCs w:val="28"/>
          <w:lang w:eastAsia="ru-RU"/>
        </w:rPr>
      </w:pPr>
      <w:r w:rsidRPr="00793350">
        <w:rPr>
          <w:rFonts w:ascii="Times New Roman" w:hAnsi="Times New Roman" w:cs="Times New Roman"/>
          <w:b/>
          <w:sz w:val="28"/>
          <w:szCs w:val="28"/>
        </w:rPr>
        <w:t>ГУ</w:t>
      </w:r>
      <w:r w:rsidRPr="00793350">
        <w:rPr>
          <w:rFonts w:ascii="Times New Roman" w:hAnsi="Times New Roman" w:cs="Times New Roman"/>
          <w:b/>
          <w:kern w:val="36"/>
          <w:sz w:val="28"/>
          <w:szCs w:val="28"/>
          <w:lang w:eastAsia="ru-RU"/>
        </w:rPr>
        <w:t xml:space="preserve">"Управление энергетики </w:t>
      </w:r>
    </w:p>
    <w:p w:rsidR="00F71CB8" w:rsidRPr="00793350" w:rsidRDefault="00F71CB8" w:rsidP="00F71CB8">
      <w:pPr>
        <w:pStyle w:val="ac"/>
        <w:ind w:left="4956"/>
        <w:jc w:val="both"/>
        <w:rPr>
          <w:rFonts w:ascii="Times New Roman" w:hAnsi="Times New Roman" w:cs="Times New Roman"/>
          <w:b/>
          <w:kern w:val="36"/>
          <w:sz w:val="28"/>
          <w:szCs w:val="28"/>
          <w:lang w:eastAsia="ru-RU"/>
        </w:rPr>
      </w:pPr>
      <w:r w:rsidRPr="00793350">
        <w:rPr>
          <w:rFonts w:ascii="Times New Roman" w:hAnsi="Times New Roman" w:cs="Times New Roman"/>
          <w:b/>
          <w:kern w:val="36"/>
          <w:sz w:val="28"/>
          <w:szCs w:val="28"/>
          <w:lang w:eastAsia="ru-RU"/>
        </w:rPr>
        <w:t>и жилищно-коммунального хозяйства акимата Костанайской области"</w:t>
      </w:r>
    </w:p>
    <w:p w:rsidR="00F71CB8" w:rsidRPr="00793350" w:rsidRDefault="00F71CB8" w:rsidP="00F71CB8">
      <w:pPr>
        <w:pStyle w:val="ac"/>
        <w:jc w:val="both"/>
        <w:rPr>
          <w:rFonts w:ascii="Times New Roman" w:hAnsi="Times New Roman" w:cs="Times New Roman"/>
          <w:sz w:val="28"/>
          <w:szCs w:val="28"/>
        </w:rPr>
      </w:pPr>
    </w:p>
    <w:p w:rsidR="00F71CB8" w:rsidRDefault="00F71CB8" w:rsidP="00F71CB8">
      <w:pPr>
        <w:pStyle w:val="ac"/>
        <w:jc w:val="center"/>
        <w:rPr>
          <w:rFonts w:ascii="Times New Roman" w:hAnsi="Times New Roman" w:cs="Times New Roman"/>
          <w:b/>
          <w:sz w:val="28"/>
          <w:szCs w:val="28"/>
        </w:rPr>
      </w:pPr>
      <w:r w:rsidRPr="00793350">
        <w:rPr>
          <w:rFonts w:ascii="Times New Roman" w:hAnsi="Times New Roman" w:cs="Times New Roman"/>
          <w:b/>
          <w:sz w:val="28"/>
          <w:szCs w:val="28"/>
        </w:rPr>
        <w:t>Депутатский запрос</w:t>
      </w:r>
    </w:p>
    <w:p w:rsidR="00F71CB8" w:rsidRDefault="00F71CB8" w:rsidP="00F71CB8">
      <w:pPr>
        <w:pStyle w:val="ac"/>
        <w:jc w:val="center"/>
        <w:rPr>
          <w:rFonts w:ascii="Times New Roman" w:hAnsi="Times New Roman" w:cs="Times New Roman"/>
          <w:b/>
          <w:sz w:val="28"/>
          <w:szCs w:val="28"/>
        </w:rPr>
      </w:pPr>
    </w:p>
    <w:p w:rsidR="00F71CB8" w:rsidRPr="00793350" w:rsidRDefault="00F71CB8" w:rsidP="00F71CB8">
      <w:pPr>
        <w:pStyle w:val="ac"/>
        <w:jc w:val="center"/>
        <w:rPr>
          <w:rFonts w:ascii="Times New Roman" w:hAnsi="Times New Roman" w:cs="Times New Roman"/>
          <w:b/>
          <w:sz w:val="28"/>
          <w:szCs w:val="28"/>
        </w:rPr>
      </w:pPr>
    </w:p>
    <w:p w:rsidR="00F71CB8" w:rsidRPr="00793350" w:rsidRDefault="00F71CB8" w:rsidP="00F71CB8">
      <w:pPr>
        <w:pStyle w:val="ac"/>
        <w:ind w:firstLine="708"/>
        <w:jc w:val="both"/>
        <w:rPr>
          <w:rFonts w:ascii="Times New Roman" w:hAnsi="Times New Roman" w:cs="Times New Roman"/>
          <w:sz w:val="28"/>
          <w:szCs w:val="28"/>
        </w:rPr>
      </w:pPr>
      <w:r w:rsidRPr="00793350">
        <w:rPr>
          <w:rFonts w:ascii="Times New Roman" w:hAnsi="Times New Roman" w:cs="Times New Roman"/>
          <w:sz w:val="28"/>
          <w:szCs w:val="28"/>
        </w:rPr>
        <w:t xml:space="preserve">В ходе командировки в село Севастопольское, </w:t>
      </w:r>
      <w:proofErr w:type="spellStart"/>
      <w:r w:rsidRPr="00793350">
        <w:rPr>
          <w:rFonts w:ascii="Times New Roman" w:hAnsi="Times New Roman" w:cs="Times New Roman"/>
          <w:sz w:val="28"/>
          <w:szCs w:val="28"/>
        </w:rPr>
        <w:t>Сарыкольского</w:t>
      </w:r>
      <w:proofErr w:type="spellEnd"/>
      <w:r w:rsidRPr="00793350">
        <w:rPr>
          <w:rFonts w:ascii="Times New Roman" w:hAnsi="Times New Roman" w:cs="Times New Roman"/>
          <w:sz w:val="28"/>
          <w:szCs w:val="28"/>
        </w:rPr>
        <w:t xml:space="preserve"> района ко мне обратились жители села. Речь идет по строительству разводящих сетей в селе. Вода дошла до поселка, а дальше одни обещания </w:t>
      </w:r>
      <w:proofErr w:type="spellStart"/>
      <w:r w:rsidRPr="00793350">
        <w:rPr>
          <w:rFonts w:ascii="Times New Roman" w:hAnsi="Times New Roman" w:cs="Times New Roman"/>
          <w:sz w:val="28"/>
          <w:szCs w:val="28"/>
        </w:rPr>
        <w:t>акимами</w:t>
      </w:r>
      <w:proofErr w:type="spellEnd"/>
      <w:r w:rsidRPr="00793350">
        <w:rPr>
          <w:rFonts w:ascii="Times New Roman" w:hAnsi="Times New Roman" w:cs="Times New Roman"/>
          <w:sz w:val="28"/>
          <w:szCs w:val="28"/>
        </w:rPr>
        <w:t xml:space="preserve"> районного уровня н</w:t>
      </w:r>
      <w:r>
        <w:rPr>
          <w:rFonts w:ascii="Times New Roman" w:hAnsi="Times New Roman" w:cs="Times New Roman"/>
          <w:sz w:val="28"/>
          <w:szCs w:val="28"/>
        </w:rPr>
        <w:t>а</w:t>
      </w:r>
      <w:r w:rsidRPr="00793350">
        <w:rPr>
          <w:rFonts w:ascii="Times New Roman" w:hAnsi="Times New Roman" w:cs="Times New Roman"/>
          <w:sz w:val="28"/>
          <w:szCs w:val="28"/>
        </w:rPr>
        <w:t xml:space="preserve"> протяжении более, чем десяти лет. Местными </w:t>
      </w:r>
      <w:proofErr w:type="spellStart"/>
      <w:r w:rsidRPr="00793350">
        <w:rPr>
          <w:rFonts w:ascii="Times New Roman" w:hAnsi="Times New Roman" w:cs="Times New Roman"/>
          <w:sz w:val="28"/>
          <w:szCs w:val="28"/>
        </w:rPr>
        <w:t>сельхозпредпринимателями</w:t>
      </w:r>
      <w:proofErr w:type="spellEnd"/>
      <w:r w:rsidRPr="00793350">
        <w:rPr>
          <w:rFonts w:ascii="Times New Roman" w:hAnsi="Times New Roman" w:cs="Times New Roman"/>
          <w:sz w:val="28"/>
          <w:szCs w:val="28"/>
        </w:rPr>
        <w:t xml:space="preserve"> был</w:t>
      </w:r>
      <w:r>
        <w:rPr>
          <w:rFonts w:ascii="Times New Roman" w:hAnsi="Times New Roman" w:cs="Times New Roman"/>
          <w:sz w:val="28"/>
          <w:szCs w:val="28"/>
        </w:rPr>
        <w:t>а</w:t>
      </w:r>
      <w:r w:rsidRPr="00793350">
        <w:rPr>
          <w:rFonts w:ascii="Times New Roman" w:hAnsi="Times New Roman" w:cs="Times New Roman"/>
          <w:sz w:val="28"/>
          <w:szCs w:val="28"/>
        </w:rPr>
        <w:t xml:space="preserve"> сделан</w:t>
      </w:r>
      <w:r>
        <w:rPr>
          <w:rFonts w:ascii="Times New Roman" w:hAnsi="Times New Roman" w:cs="Times New Roman"/>
          <w:sz w:val="28"/>
          <w:szCs w:val="28"/>
        </w:rPr>
        <w:t>а</w:t>
      </w:r>
      <w:r w:rsidRPr="00793350">
        <w:rPr>
          <w:rFonts w:ascii="Times New Roman" w:hAnsi="Times New Roman" w:cs="Times New Roman"/>
          <w:sz w:val="28"/>
          <w:szCs w:val="28"/>
        </w:rPr>
        <w:t xml:space="preserve"> </w:t>
      </w:r>
      <w:r>
        <w:rPr>
          <w:rFonts w:ascii="Times New Roman" w:hAnsi="Times New Roman" w:cs="Times New Roman"/>
          <w:sz w:val="28"/>
          <w:szCs w:val="28"/>
        </w:rPr>
        <w:t>проектно-сметная документация (ПСД)</w:t>
      </w:r>
      <w:r w:rsidRPr="00793350">
        <w:rPr>
          <w:rFonts w:ascii="Times New Roman" w:hAnsi="Times New Roman" w:cs="Times New Roman"/>
          <w:sz w:val="28"/>
          <w:szCs w:val="28"/>
        </w:rPr>
        <w:t xml:space="preserve"> на сумму семь миллионов тенге</w:t>
      </w:r>
      <w:r>
        <w:rPr>
          <w:rFonts w:ascii="Times New Roman" w:hAnsi="Times New Roman" w:cs="Times New Roman"/>
          <w:sz w:val="28"/>
          <w:szCs w:val="28"/>
        </w:rPr>
        <w:t>, которое</w:t>
      </w:r>
      <w:r w:rsidRPr="00793350">
        <w:rPr>
          <w:rFonts w:ascii="Times New Roman" w:hAnsi="Times New Roman" w:cs="Times New Roman"/>
          <w:sz w:val="28"/>
          <w:szCs w:val="28"/>
        </w:rPr>
        <w:t xml:space="preserve"> получило положительное заключение в феврале 2024 года. Прошел год, а бюджет до сих пор не заложил деньги на строительство водопровода в селе. </w:t>
      </w:r>
    </w:p>
    <w:p w:rsidR="00F71CB8" w:rsidRPr="00793350" w:rsidRDefault="00F71CB8" w:rsidP="00F71CB8">
      <w:pPr>
        <w:pStyle w:val="ac"/>
        <w:ind w:firstLine="708"/>
        <w:jc w:val="both"/>
        <w:rPr>
          <w:rFonts w:ascii="Times New Roman" w:hAnsi="Times New Roman" w:cs="Times New Roman"/>
          <w:sz w:val="28"/>
          <w:szCs w:val="28"/>
        </w:rPr>
      </w:pPr>
      <w:r w:rsidRPr="00793350">
        <w:rPr>
          <w:rFonts w:ascii="Times New Roman" w:hAnsi="Times New Roman" w:cs="Times New Roman"/>
          <w:sz w:val="28"/>
          <w:szCs w:val="28"/>
        </w:rPr>
        <w:t>Сегодня жители и главы ТОО и крестьянских хозяйств бьют тревогу, что их деньги могут уйти в пустоту, так как с каждым днём ПСД устаревает.</w:t>
      </w:r>
    </w:p>
    <w:p w:rsidR="00F71CB8" w:rsidRPr="00793350" w:rsidRDefault="00F71CB8" w:rsidP="00F71CB8">
      <w:pPr>
        <w:pStyle w:val="ac"/>
        <w:jc w:val="both"/>
        <w:rPr>
          <w:rFonts w:ascii="Times New Roman" w:hAnsi="Times New Roman" w:cs="Times New Roman"/>
          <w:sz w:val="28"/>
          <w:szCs w:val="28"/>
        </w:rPr>
      </w:pPr>
      <w:r w:rsidRPr="00793350">
        <w:rPr>
          <w:rFonts w:ascii="Times New Roman" w:hAnsi="Times New Roman" w:cs="Times New Roman"/>
          <w:sz w:val="28"/>
          <w:szCs w:val="28"/>
        </w:rPr>
        <w:t>В связи с этим прошу вас обратить внимание на этот вопрос и включить в ближайшее время этот проект в реализацию. Почему до сих пор он не реализуется? С чем это связано?</w:t>
      </w:r>
    </w:p>
    <w:p w:rsidR="00F71CB8" w:rsidRPr="00793350" w:rsidRDefault="00F71CB8" w:rsidP="00F71CB8">
      <w:pPr>
        <w:pStyle w:val="ac"/>
        <w:ind w:firstLine="708"/>
        <w:jc w:val="both"/>
        <w:rPr>
          <w:rFonts w:ascii="Times New Roman" w:hAnsi="Times New Roman" w:cs="Times New Roman"/>
          <w:sz w:val="28"/>
          <w:szCs w:val="28"/>
        </w:rPr>
      </w:pPr>
      <w:r w:rsidRPr="00793350">
        <w:rPr>
          <w:rFonts w:ascii="Times New Roman" w:hAnsi="Times New Roman" w:cs="Times New Roman"/>
          <w:sz w:val="28"/>
          <w:szCs w:val="28"/>
        </w:rPr>
        <w:t xml:space="preserve">Напомним,  </w:t>
      </w:r>
      <w:r>
        <w:rPr>
          <w:rFonts w:ascii="Times New Roman" w:hAnsi="Times New Roman" w:cs="Times New Roman"/>
          <w:color w:val="151515"/>
          <w:sz w:val="28"/>
          <w:szCs w:val="28"/>
          <w:shd w:val="clear" w:color="auto" w:fill="FFFFFF"/>
        </w:rPr>
        <w:t>в</w:t>
      </w:r>
      <w:r w:rsidRPr="00793350">
        <w:rPr>
          <w:rFonts w:ascii="Times New Roman" w:hAnsi="Times New Roman" w:cs="Times New Roman"/>
          <w:color w:val="151515"/>
          <w:sz w:val="28"/>
          <w:szCs w:val="28"/>
          <w:shd w:val="clear" w:color="auto" w:fill="FFFFFF"/>
        </w:rPr>
        <w:t xml:space="preserve"> рамках Национального проекта развития регионов Глава государства </w:t>
      </w:r>
      <w:proofErr w:type="spellStart"/>
      <w:r w:rsidRPr="00793350">
        <w:rPr>
          <w:rFonts w:ascii="Times New Roman" w:hAnsi="Times New Roman" w:cs="Times New Roman"/>
          <w:color w:val="151515"/>
          <w:sz w:val="28"/>
          <w:szCs w:val="28"/>
          <w:shd w:val="clear" w:color="auto" w:fill="FFFFFF"/>
        </w:rPr>
        <w:t>Касым-Жомарт</w:t>
      </w:r>
      <w:proofErr w:type="spellEnd"/>
      <w:r w:rsidRPr="00793350">
        <w:rPr>
          <w:rFonts w:ascii="Times New Roman" w:hAnsi="Times New Roman" w:cs="Times New Roman"/>
          <w:color w:val="151515"/>
          <w:sz w:val="28"/>
          <w:szCs w:val="28"/>
          <w:shd w:val="clear" w:color="auto" w:fill="FFFFFF"/>
        </w:rPr>
        <w:t xml:space="preserve"> Токаев поручил в течение 5 лет обеспечить 100% городов и сел чистой питьевой водой. В прошлом году доступ к услугам водоснабжения в стране составляет 96%. В 2025 году качественной питьевой водой планируется обеспечить 100% населения Казахстана.</w:t>
      </w:r>
      <w:r>
        <w:rPr>
          <w:rFonts w:ascii="Times New Roman" w:hAnsi="Times New Roman" w:cs="Times New Roman"/>
          <w:color w:val="151515"/>
          <w:sz w:val="28"/>
          <w:szCs w:val="28"/>
          <w:shd w:val="clear" w:color="auto" w:fill="FFFFFF"/>
        </w:rPr>
        <w:t xml:space="preserve"> </w:t>
      </w:r>
      <w:r w:rsidRPr="00793350">
        <w:rPr>
          <w:rFonts w:ascii="Times New Roman" w:hAnsi="Times New Roman" w:cs="Times New Roman"/>
          <w:color w:val="151515"/>
          <w:sz w:val="28"/>
          <w:szCs w:val="28"/>
          <w:shd w:val="clear" w:color="auto" w:fill="FFFFFF"/>
        </w:rPr>
        <w:t xml:space="preserve">Попадет ли в этот список село </w:t>
      </w:r>
      <w:proofErr w:type="spellStart"/>
      <w:r w:rsidRPr="00793350">
        <w:rPr>
          <w:rFonts w:ascii="Times New Roman" w:hAnsi="Times New Roman" w:cs="Times New Roman"/>
          <w:color w:val="151515"/>
          <w:sz w:val="28"/>
          <w:szCs w:val="28"/>
          <w:shd w:val="clear" w:color="auto" w:fill="FFFFFF"/>
        </w:rPr>
        <w:t>Севостопольское</w:t>
      </w:r>
      <w:proofErr w:type="spellEnd"/>
      <w:r w:rsidRPr="00793350">
        <w:rPr>
          <w:rFonts w:ascii="Times New Roman" w:hAnsi="Times New Roman" w:cs="Times New Roman"/>
          <w:color w:val="151515"/>
          <w:sz w:val="28"/>
          <w:szCs w:val="28"/>
          <w:shd w:val="clear" w:color="auto" w:fill="FFFFFF"/>
        </w:rPr>
        <w:t>?</w:t>
      </w:r>
    </w:p>
    <w:p w:rsidR="00F71CB8" w:rsidRDefault="00F71CB8" w:rsidP="00F71CB8">
      <w:pPr>
        <w:pStyle w:val="ac"/>
        <w:jc w:val="both"/>
        <w:rPr>
          <w:rFonts w:ascii="Times New Roman" w:hAnsi="Times New Roman" w:cs="Times New Roman"/>
          <w:sz w:val="28"/>
          <w:szCs w:val="28"/>
        </w:rPr>
      </w:pPr>
    </w:p>
    <w:p w:rsidR="00F71CB8" w:rsidRDefault="00F71CB8" w:rsidP="00F71CB8">
      <w:pPr>
        <w:pStyle w:val="ac"/>
        <w:jc w:val="both"/>
        <w:rPr>
          <w:rFonts w:ascii="Times New Roman" w:hAnsi="Times New Roman" w:cs="Times New Roman"/>
          <w:sz w:val="28"/>
          <w:szCs w:val="28"/>
        </w:rPr>
      </w:pPr>
    </w:p>
    <w:p w:rsidR="00F71CB8" w:rsidRPr="00793350" w:rsidRDefault="00F71CB8" w:rsidP="00F71CB8">
      <w:pPr>
        <w:pStyle w:val="ac"/>
        <w:jc w:val="both"/>
        <w:rPr>
          <w:rFonts w:ascii="Times New Roman" w:hAnsi="Times New Roman" w:cs="Times New Roman"/>
          <w:b/>
          <w:sz w:val="28"/>
          <w:szCs w:val="28"/>
        </w:rPr>
      </w:pPr>
      <w:proofErr w:type="spellStart"/>
      <w:r w:rsidRPr="00793350">
        <w:rPr>
          <w:rFonts w:ascii="Times New Roman" w:hAnsi="Times New Roman" w:cs="Times New Roman"/>
          <w:b/>
          <w:sz w:val="28"/>
          <w:szCs w:val="28"/>
        </w:rPr>
        <w:t>Сергазинова</w:t>
      </w:r>
      <w:proofErr w:type="spellEnd"/>
      <w:r w:rsidRPr="00793350">
        <w:rPr>
          <w:rFonts w:ascii="Times New Roman" w:hAnsi="Times New Roman" w:cs="Times New Roman"/>
          <w:b/>
          <w:sz w:val="28"/>
          <w:szCs w:val="28"/>
        </w:rPr>
        <w:t xml:space="preserve"> А. депутат облмаслихата</w:t>
      </w:r>
    </w:p>
    <w:p w:rsidR="00F71CB8" w:rsidRPr="00F71CB8" w:rsidRDefault="00F71CB8" w:rsidP="00793350">
      <w:pPr>
        <w:pStyle w:val="ac"/>
        <w:jc w:val="both"/>
        <w:rPr>
          <w:rFonts w:ascii="Times New Roman" w:hAnsi="Times New Roman" w:cs="Times New Roman"/>
          <w:b/>
          <w:sz w:val="28"/>
          <w:szCs w:val="28"/>
          <w:lang w:val="kk-KZ"/>
        </w:rPr>
      </w:pPr>
    </w:p>
    <w:sectPr w:rsidR="00F71CB8" w:rsidRPr="00F71CB8" w:rsidSect="00DB73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F49B4"/>
    <w:rsid w:val="000153A3"/>
    <w:rsid w:val="001D7074"/>
    <w:rsid w:val="0020337E"/>
    <w:rsid w:val="00793350"/>
    <w:rsid w:val="007A4B25"/>
    <w:rsid w:val="00A53BA0"/>
    <w:rsid w:val="00DB739E"/>
    <w:rsid w:val="00F075D8"/>
    <w:rsid w:val="00F71CB8"/>
    <w:rsid w:val="00FF4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9E"/>
  </w:style>
  <w:style w:type="paragraph" w:styleId="1">
    <w:name w:val="heading 1"/>
    <w:basedOn w:val="a"/>
    <w:next w:val="a"/>
    <w:link w:val="10"/>
    <w:uiPriority w:val="9"/>
    <w:qFormat/>
    <w:rsid w:val="00FF4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4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49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49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49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49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49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49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49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9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49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49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49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49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49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49B4"/>
    <w:rPr>
      <w:rFonts w:eastAsiaTheme="majorEastAsia" w:cstheme="majorBidi"/>
      <w:color w:val="595959" w:themeColor="text1" w:themeTint="A6"/>
    </w:rPr>
  </w:style>
  <w:style w:type="character" w:customStyle="1" w:styleId="80">
    <w:name w:val="Заголовок 8 Знак"/>
    <w:basedOn w:val="a0"/>
    <w:link w:val="8"/>
    <w:uiPriority w:val="9"/>
    <w:semiHidden/>
    <w:rsid w:val="00FF49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49B4"/>
    <w:rPr>
      <w:rFonts w:eastAsiaTheme="majorEastAsia" w:cstheme="majorBidi"/>
      <w:color w:val="272727" w:themeColor="text1" w:themeTint="D8"/>
    </w:rPr>
  </w:style>
  <w:style w:type="paragraph" w:styleId="a3">
    <w:name w:val="Title"/>
    <w:basedOn w:val="a"/>
    <w:next w:val="a"/>
    <w:link w:val="a4"/>
    <w:uiPriority w:val="10"/>
    <w:qFormat/>
    <w:rsid w:val="00FF4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F4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9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4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49B4"/>
    <w:pPr>
      <w:spacing w:before="160"/>
      <w:jc w:val="center"/>
    </w:pPr>
    <w:rPr>
      <w:i/>
      <w:iCs/>
      <w:color w:val="404040" w:themeColor="text1" w:themeTint="BF"/>
    </w:rPr>
  </w:style>
  <w:style w:type="character" w:customStyle="1" w:styleId="22">
    <w:name w:val="Цитата 2 Знак"/>
    <w:basedOn w:val="a0"/>
    <w:link w:val="21"/>
    <w:uiPriority w:val="29"/>
    <w:rsid w:val="00FF49B4"/>
    <w:rPr>
      <w:i/>
      <w:iCs/>
      <w:color w:val="404040" w:themeColor="text1" w:themeTint="BF"/>
    </w:rPr>
  </w:style>
  <w:style w:type="paragraph" w:styleId="a7">
    <w:name w:val="List Paragraph"/>
    <w:basedOn w:val="a"/>
    <w:uiPriority w:val="34"/>
    <w:qFormat/>
    <w:rsid w:val="00FF49B4"/>
    <w:pPr>
      <w:ind w:left="720"/>
      <w:contextualSpacing/>
    </w:pPr>
  </w:style>
  <w:style w:type="character" w:styleId="a8">
    <w:name w:val="Intense Emphasis"/>
    <w:basedOn w:val="a0"/>
    <w:uiPriority w:val="21"/>
    <w:qFormat/>
    <w:rsid w:val="00FF49B4"/>
    <w:rPr>
      <w:i/>
      <w:iCs/>
      <w:color w:val="2F5496" w:themeColor="accent1" w:themeShade="BF"/>
    </w:rPr>
  </w:style>
  <w:style w:type="paragraph" w:styleId="a9">
    <w:name w:val="Intense Quote"/>
    <w:basedOn w:val="a"/>
    <w:next w:val="a"/>
    <w:link w:val="aa"/>
    <w:uiPriority w:val="30"/>
    <w:qFormat/>
    <w:rsid w:val="00FF4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49B4"/>
    <w:rPr>
      <w:i/>
      <w:iCs/>
      <w:color w:val="2F5496" w:themeColor="accent1" w:themeShade="BF"/>
    </w:rPr>
  </w:style>
  <w:style w:type="character" w:styleId="ab">
    <w:name w:val="Intense Reference"/>
    <w:basedOn w:val="a0"/>
    <w:uiPriority w:val="32"/>
    <w:qFormat/>
    <w:rsid w:val="00FF49B4"/>
    <w:rPr>
      <w:b/>
      <w:bCs/>
      <w:smallCaps/>
      <w:color w:val="2F5496" w:themeColor="accent1" w:themeShade="BF"/>
      <w:spacing w:val="5"/>
    </w:rPr>
  </w:style>
  <w:style w:type="paragraph" w:styleId="ac">
    <w:name w:val="No Spacing"/>
    <w:uiPriority w:val="1"/>
    <w:qFormat/>
    <w:rsid w:val="00793350"/>
    <w:pPr>
      <w:spacing w:after="0" w:line="240" w:lineRule="auto"/>
    </w:pPr>
  </w:style>
  <w:style w:type="character" w:styleId="ad">
    <w:name w:val="Hyperlink"/>
    <w:rsid w:val="00793350"/>
    <w:rPr>
      <w:color w:val="0000FF"/>
      <w:u w:val="single"/>
    </w:rPr>
  </w:style>
  <w:style w:type="paragraph" w:styleId="ae">
    <w:name w:val="Balloon Text"/>
    <w:basedOn w:val="a"/>
    <w:link w:val="af"/>
    <w:uiPriority w:val="99"/>
    <w:semiHidden/>
    <w:unhideWhenUsed/>
    <w:rsid w:val="007933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3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32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 TargetMode="External"/><Relationship Id="rId3" Type="http://schemas.openxmlformats.org/officeDocument/2006/relationships/webSettings" Target="webSettings.xml"/><Relationship Id="rId7" Type="http://schemas.openxmlformats.org/officeDocument/2006/relationships/hyperlink" Target="mailto:oblmaslihat@kostanayoblmaslihat.gov.kz%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lmaslihat@kostanayoblmaslihat.gov.kz" TargetMode="External"/><Relationship Id="rId11" Type="http://schemas.microsoft.com/office/2007/relationships/stylesWithEffects" Target="stylesWithEffects.xml"/><Relationship Id="rId5" Type="http://schemas.openxmlformats.org/officeDocument/2006/relationships/hyperlink" Target="mailto:oblmaslihat@kostanayoblmaslihat.gov.kz%2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Сергазинова</dc:creator>
  <cp:lastModifiedBy>Шолпан</cp:lastModifiedBy>
  <cp:revision>2</cp:revision>
  <cp:lastPrinted>2025-01-22T11:08:00Z</cp:lastPrinted>
  <dcterms:created xsi:type="dcterms:W3CDTF">2025-01-22T11:08:00Z</dcterms:created>
  <dcterms:modified xsi:type="dcterms:W3CDTF">2025-01-22T11:08:00Z</dcterms:modified>
</cp:coreProperties>
</file>