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8" w:type="dxa"/>
        <w:tblInd w:w="-12" w:type="dxa"/>
        <w:tblLook w:val="01E0"/>
      </w:tblPr>
      <w:tblGrid>
        <w:gridCol w:w="3960"/>
        <w:gridCol w:w="1689"/>
        <w:gridCol w:w="3969"/>
      </w:tblGrid>
      <w:tr w:rsidR="00333915" w:rsidRPr="00826CC6" w:rsidTr="00333915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15" w:rsidRDefault="00333915" w:rsidP="00295F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333915" w:rsidRDefault="00333915" w:rsidP="00295F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333915" w:rsidRPr="002C5EC8" w:rsidRDefault="00333915" w:rsidP="00295FF9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915" w:rsidRPr="00826CC6" w:rsidRDefault="00333915" w:rsidP="00333915">
            <w:pPr>
              <w:ind w:right="-100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97890" cy="922655"/>
                  <wp:effectExtent l="19050" t="0" r="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3915" w:rsidRDefault="00333915" w:rsidP="00295FF9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КОСТАНАЙСКИЙ ОБЛАСТНОЙ МАСЛИХАТ</w:t>
            </w:r>
          </w:p>
          <w:p w:rsidR="00333915" w:rsidRPr="00281974" w:rsidRDefault="00333915" w:rsidP="00295FF9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ДЕПУТАТ</w:t>
            </w:r>
          </w:p>
        </w:tc>
      </w:tr>
      <w:tr w:rsidR="00333915" w:rsidRPr="00826CC6" w:rsidTr="00333915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15" w:rsidRPr="00333915" w:rsidRDefault="00333915" w:rsidP="00295FF9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33915" w:rsidRPr="00333915" w:rsidRDefault="00333915" w:rsidP="00295FF9">
            <w:pPr>
              <w:rPr>
                <w:sz w:val="17"/>
                <w:szCs w:val="17"/>
                <w:lang w:val="ru-RU"/>
              </w:rPr>
            </w:pPr>
            <w:r w:rsidRPr="00333915">
              <w:rPr>
                <w:sz w:val="17"/>
                <w:szCs w:val="17"/>
                <w:lang w:val="ru-RU"/>
              </w:rPr>
              <w:t xml:space="preserve">110000,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Қостанай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қаласы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Әл-Фараби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данғылы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, 66  </w:t>
            </w:r>
          </w:p>
          <w:p w:rsidR="00333915" w:rsidRDefault="00333915" w:rsidP="00295FF9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E-mail: </w:t>
            </w:r>
            <w:hyperlink r:id="rId5" w:history="1">
              <w:r w:rsidRPr="000E1E93">
                <w:rPr>
                  <w:rStyle w:val="a3"/>
                  <w:sz w:val="17"/>
                  <w:szCs w:val="17"/>
                </w:rPr>
                <w:t xml:space="preserve">oblmaslihat@kostanayoblmaslihat.gov.kz </w:t>
              </w:r>
            </w:hyperlink>
          </w:p>
          <w:p w:rsidR="00333915" w:rsidRPr="00281974" w:rsidRDefault="00333915" w:rsidP="00295FF9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Тел</w:t>
            </w:r>
            <w:proofErr w:type="spellEnd"/>
            <w:r>
              <w:rPr>
                <w:sz w:val="17"/>
                <w:szCs w:val="17"/>
              </w:rPr>
              <w:t xml:space="preserve">. 575-600, </w:t>
            </w:r>
            <w:proofErr w:type="spellStart"/>
            <w:r>
              <w:rPr>
                <w:sz w:val="17"/>
                <w:szCs w:val="17"/>
              </w:rPr>
              <w:t>факс</w:t>
            </w:r>
            <w:proofErr w:type="spellEnd"/>
            <w:r>
              <w:rPr>
                <w:sz w:val="17"/>
                <w:szCs w:val="17"/>
              </w:rPr>
              <w:t xml:space="preserve"> 530-310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15" w:rsidRDefault="00333915" w:rsidP="00295FF9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915" w:rsidRPr="00333915" w:rsidRDefault="00333915" w:rsidP="00295FF9">
            <w:pPr>
              <w:rPr>
                <w:lang w:val="ru-RU"/>
              </w:rPr>
            </w:pPr>
          </w:p>
          <w:p w:rsidR="00333915" w:rsidRDefault="00333915" w:rsidP="00295FF9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 w:rsidRPr="00333915">
              <w:rPr>
                <w:sz w:val="17"/>
                <w:szCs w:val="17"/>
                <w:lang w:val="ru-RU"/>
              </w:rPr>
              <w:t xml:space="preserve">110000, город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Костанай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, проспект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Аль-Фараби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>, 66</w:t>
            </w:r>
          </w:p>
          <w:p w:rsidR="00333915" w:rsidRDefault="00333915" w:rsidP="00295FF9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Pr="00DB2E10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mail</w:t>
            </w:r>
            <w:r w:rsidRPr="00DB2E10">
              <w:rPr>
                <w:sz w:val="17"/>
                <w:szCs w:val="17"/>
              </w:rPr>
              <w:t xml:space="preserve">: </w:t>
            </w:r>
            <w:hyperlink r:id="rId6" w:history="1">
              <w:r w:rsidRPr="000E1E93">
                <w:rPr>
                  <w:rStyle w:val="a3"/>
                  <w:sz w:val="17"/>
                  <w:szCs w:val="17"/>
                </w:rPr>
                <w:t>oblmaslihat@kostanayoblmaslihat.gov.kz</w:t>
              </w:r>
            </w:hyperlink>
          </w:p>
          <w:p w:rsidR="00333915" w:rsidRPr="00281974" w:rsidRDefault="00333915" w:rsidP="00295FF9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Тел. 575-600, факс 530-310</w:t>
            </w:r>
          </w:p>
          <w:p w:rsidR="00333915" w:rsidRPr="003555B7" w:rsidRDefault="00333915" w:rsidP="00295FF9">
            <w:pPr>
              <w:ind w:left="-108" w:firstLine="108"/>
              <w:jc w:val="center"/>
              <w:rPr>
                <w:sz w:val="17"/>
                <w:szCs w:val="17"/>
              </w:rPr>
            </w:pPr>
          </w:p>
        </w:tc>
      </w:tr>
    </w:tbl>
    <w:p w:rsidR="00333915" w:rsidRPr="003555B7" w:rsidRDefault="00333915" w:rsidP="00333915">
      <w:pPr>
        <w:ind w:firstLine="708"/>
        <w:jc w:val="both"/>
        <w:rPr>
          <w:sz w:val="16"/>
          <w:szCs w:val="16"/>
        </w:rPr>
      </w:pPr>
    </w:p>
    <w:p w:rsidR="00333915" w:rsidRDefault="00333915" w:rsidP="00333915">
      <w:pPr>
        <w:rPr>
          <w:sz w:val="17"/>
          <w:szCs w:val="17"/>
          <w:lang w:val="ru-RU"/>
        </w:rPr>
      </w:pPr>
      <w:r>
        <w:rPr>
          <w:sz w:val="17"/>
          <w:szCs w:val="17"/>
        </w:rPr>
        <w:t>__________________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 xml:space="preserve">_ </w:t>
      </w:r>
      <w:r>
        <w:rPr>
          <w:sz w:val="17"/>
          <w:szCs w:val="17"/>
          <w:lang w:val="ru-RU"/>
        </w:rPr>
        <w:t xml:space="preserve">№ </w:t>
      </w:r>
      <w:r>
        <w:rPr>
          <w:sz w:val="17"/>
          <w:szCs w:val="17"/>
        </w:rPr>
        <w:t>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_____________</w:t>
      </w:r>
    </w:p>
    <w:p w:rsidR="00333915" w:rsidRPr="003555B7" w:rsidRDefault="00333915" w:rsidP="00333915">
      <w:pPr>
        <w:rPr>
          <w:sz w:val="17"/>
          <w:szCs w:val="17"/>
          <w:lang w:val="ru-RU"/>
        </w:rPr>
      </w:pPr>
    </w:p>
    <w:p w:rsidR="00333915" w:rsidRDefault="00333915" w:rsidP="00333915">
      <w:pPr>
        <w:rPr>
          <w:sz w:val="17"/>
          <w:szCs w:val="17"/>
          <w:lang w:val="ru-RU"/>
        </w:rPr>
      </w:pPr>
      <w:r>
        <w:rPr>
          <w:sz w:val="17"/>
          <w:szCs w:val="17"/>
        </w:rPr>
        <w:t>______________________________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_____</w:t>
      </w:r>
      <w:r>
        <w:rPr>
          <w:sz w:val="17"/>
          <w:szCs w:val="17"/>
          <w:lang w:val="ru-RU"/>
        </w:rPr>
        <w:t>___</w:t>
      </w:r>
    </w:p>
    <w:p w:rsidR="00333915" w:rsidRPr="006E3D44" w:rsidRDefault="00333915" w:rsidP="00333915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274D12" w:rsidRPr="006E3D44" w:rsidRDefault="00FA4A2D" w:rsidP="00333915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Депутаттық</w:t>
      </w:r>
      <w:proofErr w:type="spellEnd"/>
      <w:r w:rsidRPr="006E3D44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i/>
          <w:iCs/>
          <w:sz w:val="28"/>
          <w:szCs w:val="28"/>
          <w:lang w:val="ru-RU"/>
        </w:rPr>
        <w:t>сауал</w:t>
      </w:r>
      <w:proofErr w:type="spellEnd"/>
    </w:p>
    <w:p w:rsidR="00274D12" w:rsidRPr="006E3D44" w:rsidRDefault="00274D12" w:rsidP="0033391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4D12" w:rsidRPr="006E3D44" w:rsidRDefault="00274D1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274D12" w:rsidRPr="006E3D44" w:rsidRDefault="00FA4A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Құрметті</w:t>
      </w:r>
      <w:proofErr w:type="spellEnd"/>
      <w:r w:rsidRPr="006E3D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b/>
          <w:bCs/>
          <w:sz w:val="28"/>
          <w:szCs w:val="28"/>
          <w:lang w:val="ru-RU"/>
        </w:rPr>
        <w:t>Құмар</w:t>
      </w:r>
      <w:proofErr w:type="spellEnd"/>
      <w:r w:rsidRPr="006E3D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b/>
          <w:bCs/>
          <w:sz w:val="28"/>
          <w:szCs w:val="28"/>
          <w:lang w:val="ru-RU"/>
        </w:rPr>
        <w:t>Іргебайұлы</w:t>
      </w:r>
      <w:proofErr w:type="spellEnd"/>
      <w:r w:rsidR="00333915" w:rsidRPr="006E3D44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:rsidR="00274D12" w:rsidRPr="006E3D44" w:rsidRDefault="00274D1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A2D" w:rsidRPr="006E3D44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алдымен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Тәуелсіздік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көшесі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бойындағы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халыққа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қызмет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орталығының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ғимаратында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сурет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галереясын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ашу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бұрынғы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сауалымызға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жедел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ден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қойғанымыз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шын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жүректен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алғысымызды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білдіреміз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шешім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әлеуметтік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медиа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бұқаралық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құралдарында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кең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резонанс пен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пікірлер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толқынын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тудырды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4A2D" w:rsidRPr="006E3D44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Бүгін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облысының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визит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картасына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айналған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«Карнавал»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хореографиялық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ансамблі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қолайлы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ғимаратты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іздеу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тағы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өзекті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мәселемен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жүгініп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отырмыз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A2D" w:rsidRPr="006E3D44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«Карнавал»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ансамблі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1988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құрылды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ұзақ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тарихында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керемет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жетістіктерге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жетті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55-тен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байқаулар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фестивальдарға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қатысып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90-нан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астам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дипломдар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марапаттарға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болды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1993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жылдан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бастап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ансамбль «Артек»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халықаралық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орталығының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конкурстарына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концерттерге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Президенттік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шыршаларға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қатысты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қаланың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маңызды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оқиғаларының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басты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іс-шараларына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үлесін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қосты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A2D" w:rsidRPr="006E3D44" w:rsidRDefault="0033391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Карнавал –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ерекше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жоба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қатысушылар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қатаң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түрде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таңдалады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сабақтар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үлкен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еңбекті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етеді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балалар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қиындықтарға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әрқашан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дайын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өйткені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нәтиже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дайындықтың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керемет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суреті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қатар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әлемнің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жақсы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көріністеріне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шығу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мүмкіндігімен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дәлелденген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басшыларын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даярлау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қаржыландырудың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тәсілінің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арқасында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ансамбль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облысын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Қазақстанда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тыс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жерлерде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де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дәріптейді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A2D" w:rsidRPr="006E3D44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еліміздің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көптеген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көрнекті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әртістері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өз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мансабын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дәл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жерде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карнавалда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бастады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A2D" w:rsidRPr="006E3D44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Соған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қарамастан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ұжымның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атақ-даңқына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қарамастан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35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жылдық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қызметінде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ешқашан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өзінің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ғимаратын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алған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емес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lastRenderedPageBreak/>
        <w:t>Қазір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ансамбль №2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мектептің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қосалқы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ғимаратында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орналасқан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қажеттіліктеріне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мүлдем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сәйкес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келмейді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4D12" w:rsidRPr="006E3D44" w:rsidRDefault="00333915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Бізге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ансамбль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түлектері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сондай-ақ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әртістер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үй-жайға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сұрап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жүгінді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25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қарашада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Сізбен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кездесу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бұрынғы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ауданаралық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соттың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ғимаратын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ықтимал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нұсқа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ретінде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жарияладық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қала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орталығында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орналасқан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жұмысына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өте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ыңғайлы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кең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бөлмелер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концерт залы,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ыңғайлы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Қазір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ғимарат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іс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жүзінде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қолданылмайды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: сот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процестері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жылына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2-3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рет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қана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жүреді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жұмыстың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көп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бөлігі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форматқа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ауыстырылды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A2D" w:rsidRPr="006E3D44" w:rsidRDefault="00333915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министрліктер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органдар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деңгейінде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келісу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>мәселені</w:t>
      </w:r>
      <w:proofErr w:type="spellEnd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>талқылау</w:t>
      </w:r>
      <w:proofErr w:type="spellEnd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="00AD3CB8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Астанаға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шығуға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дайынбыз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74D12" w:rsidRPr="006E3D44" w:rsidRDefault="00AD3CB8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        «Карнавал»</w:t>
      </w:r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ансамблінің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проблемасын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шешуге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қатысуымыз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бен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Сіздің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көмегіңіз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балаларға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даму мен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шығармашылық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табыстарға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мүмкіндік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беріп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, ал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Қостанай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облысында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3D4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өңірдің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таланттары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мақтанышын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тәрбиелеуге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бастайтын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мәдени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орталық</w:t>
      </w:r>
      <w:r w:rsidRPr="006E3D44">
        <w:rPr>
          <w:rFonts w:ascii="Times New Roman" w:hAnsi="Times New Roman" w:cs="Times New Roman"/>
          <w:sz w:val="28"/>
          <w:szCs w:val="28"/>
          <w:lang w:val="ru-RU"/>
        </w:rPr>
        <w:t>қа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көмектесетінімізге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сенімдіміз</w:t>
      </w:r>
      <w:proofErr w:type="spellEnd"/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4D12" w:rsidRPr="006E3D44" w:rsidRDefault="00274D12" w:rsidP="00AD3CB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D12" w:rsidRPr="006E3D44" w:rsidRDefault="00274D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4D12" w:rsidRPr="006E3D44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мәслихат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депутаттары</w:t>
      </w:r>
      <w:proofErr w:type="spellEnd"/>
      <w:r w:rsidR="00333915" w:rsidRPr="006E3D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74D12" w:rsidRPr="006E3D44" w:rsidRDefault="0033391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Се</w:t>
      </w:r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рғ</w:t>
      </w:r>
      <w:r w:rsidRPr="006E3D44">
        <w:rPr>
          <w:rFonts w:ascii="Times New Roman" w:hAnsi="Times New Roman" w:cs="Times New Roman"/>
          <w:sz w:val="28"/>
          <w:szCs w:val="28"/>
          <w:lang w:val="ru-RU"/>
        </w:rPr>
        <w:t>азинова</w:t>
      </w:r>
      <w:proofErr w:type="spellEnd"/>
      <w:r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</w:t>
      </w:r>
      <w:r w:rsidR="00FA4A2D" w:rsidRPr="006E3D4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E3D4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________________</w:t>
      </w:r>
    </w:p>
    <w:p w:rsidR="00274D12" w:rsidRPr="006E3D44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3D44">
        <w:rPr>
          <w:rFonts w:ascii="Times New Roman" w:hAnsi="Times New Roman" w:cs="Times New Roman"/>
          <w:sz w:val="28"/>
          <w:szCs w:val="28"/>
          <w:lang w:val="ru-RU"/>
        </w:rPr>
        <w:t>Ө</w:t>
      </w:r>
      <w:r w:rsidR="00333915" w:rsidRPr="006E3D44">
        <w:rPr>
          <w:rFonts w:ascii="Times New Roman" w:hAnsi="Times New Roman" w:cs="Times New Roman"/>
          <w:sz w:val="28"/>
          <w:szCs w:val="28"/>
          <w:lang w:val="ru-RU"/>
        </w:rPr>
        <w:t>тебаева</w:t>
      </w:r>
      <w:proofErr w:type="spellEnd"/>
      <w:r w:rsidR="00333915" w:rsidRPr="006E3D44">
        <w:rPr>
          <w:rFonts w:ascii="Times New Roman" w:hAnsi="Times New Roman" w:cs="Times New Roman"/>
          <w:sz w:val="28"/>
          <w:szCs w:val="28"/>
          <w:lang w:val="ru-RU"/>
        </w:rPr>
        <w:t xml:space="preserve"> Динара</w:t>
      </w:r>
      <w:r w:rsidR="00333915" w:rsidRPr="006E3D4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915" w:rsidRPr="006E3D4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33915" w:rsidRPr="006E3D44">
        <w:rPr>
          <w:rFonts w:ascii="Times New Roman" w:hAnsi="Times New Roman" w:cs="Times New Roman"/>
          <w:sz w:val="28"/>
          <w:szCs w:val="28"/>
          <w:lang w:val="ru-RU"/>
        </w:rPr>
        <w:tab/>
        <w:t>________________</w:t>
      </w:r>
    </w:p>
    <w:p w:rsidR="00274D12" w:rsidRDefault="00274D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18" w:type="dxa"/>
        <w:tblInd w:w="-12" w:type="dxa"/>
        <w:tblLook w:val="01E0"/>
      </w:tblPr>
      <w:tblGrid>
        <w:gridCol w:w="3960"/>
        <w:gridCol w:w="1689"/>
        <w:gridCol w:w="3969"/>
      </w:tblGrid>
      <w:tr w:rsidR="00FA4A2D" w:rsidRPr="00826CC6" w:rsidTr="00C94A63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A2D" w:rsidRDefault="00FA4A2D" w:rsidP="00C94A6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ҚОСТАНАЙ ОБЛЫСТЫҚ</w:t>
            </w:r>
          </w:p>
          <w:p w:rsidR="00FA4A2D" w:rsidRDefault="00FA4A2D" w:rsidP="00C94A6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МӘСЛИХАТЫНЫҢ</w:t>
            </w:r>
          </w:p>
          <w:p w:rsidR="00FA4A2D" w:rsidRPr="002C5EC8" w:rsidRDefault="00FA4A2D" w:rsidP="00C94A63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ДЕПУТАТЫ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A2D" w:rsidRPr="00826CC6" w:rsidRDefault="00FA4A2D" w:rsidP="00C94A63">
            <w:pPr>
              <w:ind w:right="-100"/>
              <w:jc w:val="right"/>
              <w:rPr>
                <w:b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897890" cy="922655"/>
                  <wp:effectExtent l="19050" t="0" r="0" b="0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890" cy="92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4A2D" w:rsidRDefault="00FA4A2D" w:rsidP="00C94A63">
            <w:pPr>
              <w:spacing w:line="264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КОСТАНАЙСКИЙ ОБЛАСТНОЙ МАСЛИХАТ</w:t>
            </w:r>
          </w:p>
          <w:p w:rsidR="00FA4A2D" w:rsidRPr="00281974" w:rsidRDefault="00FA4A2D" w:rsidP="00C94A63">
            <w:pPr>
              <w:spacing w:line="264" w:lineRule="auto"/>
              <w:jc w:val="center"/>
              <w:rPr>
                <w:b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ДЕПУТАТ</w:t>
            </w:r>
          </w:p>
        </w:tc>
      </w:tr>
      <w:tr w:rsidR="00FA4A2D" w:rsidRPr="00826CC6" w:rsidTr="00C94A63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D" w:rsidRPr="00333915" w:rsidRDefault="00FA4A2D" w:rsidP="00C94A63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FA4A2D" w:rsidRPr="00333915" w:rsidRDefault="00FA4A2D" w:rsidP="00C94A63">
            <w:pPr>
              <w:rPr>
                <w:sz w:val="17"/>
                <w:szCs w:val="17"/>
                <w:lang w:val="ru-RU"/>
              </w:rPr>
            </w:pPr>
            <w:r w:rsidRPr="00333915">
              <w:rPr>
                <w:sz w:val="17"/>
                <w:szCs w:val="17"/>
                <w:lang w:val="ru-RU"/>
              </w:rPr>
              <w:t xml:space="preserve">110000,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Қостанай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қаласы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,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Әл-Фараби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данғылы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, 66  </w:t>
            </w:r>
          </w:p>
          <w:p w:rsidR="00FA4A2D" w:rsidRDefault="00FA4A2D" w:rsidP="00C94A63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E-mail: </w:t>
            </w:r>
            <w:hyperlink r:id="rId7" w:history="1">
              <w:r w:rsidRPr="000E1E93">
                <w:rPr>
                  <w:rStyle w:val="a3"/>
                  <w:sz w:val="17"/>
                  <w:szCs w:val="17"/>
                </w:rPr>
                <w:t xml:space="preserve">oblmaslihat@kostanayoblmaslihat.gov.kz </w:t>
              </w:r>
            </w:hyperlink>
          </w:p>
          <w:p w:rsidR="00FA4A2D" w:rsidRPr="00281974" w:rsidRDefault="00FA4A2D" w:rsidP="00C94A63">
            <w:pPr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Тел</w:t>
            </w:r>
            <w:proofErr w:type="spellEnd"/>
            <w:r>
              <w:rPr>
                <w:sz w:val="17"/>
                <w:szCs w:val="17"/>
              </w:rPr>
              <w:t xml:space="preserve">. 575-600, </w:t>
            </w:r>
            <w:proofErr w:type="spellStart"/>
            <w:r>
              <w:rPr>
                <w:sz w:val="17"/>
                <w:szCs w:val="17"/>
              </w:rPr>
              <w:t>факс</w:t>
            </w:r>
            <w:proofErr w:type="spellEnd"/>
            <w:r>
              <w:rPr>
                <w:sz w:val="17"/>
                <w:szCs w:val="17"/>
              </w:rPr>
              <w:t xml:space="preserve"> 530-310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D" w:rsidRDefault="00FA4A2D" w:rsidP="00C94A63"/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4A2D" w:rsidRPr="00333915" w:rsidRDefault="00FA4A2D" w:rsidP="00C94A63">
            <w:pPr>
              <w:rPr>
                <w:lang w:val="ru-RU"/>
              </w:rPr>
            </w:pPr>
          </w:p>
          <w:p w:rsidR="00FA4A2D" w:rsidRDefault="00FA4A2D" w:rsidP="00C94A63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 w:rsidRPr="00333915">
              <w:rPr>
                <w:sz w:val="17"/>
                <w:szCs w:val="17"/>
                <w:lang w:val="ru-RU"/>
              </w:rPr>
              <w:t xml:space="preserve">110000, город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Костанай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 xml:space="preserve">, проспект </w:t>
            </w:r>
            <w:proofErr w:type="spellStart"/>
            <w:r w:rsidRPr="00333915">
              <w:rPr>
                <w:sz w:val="17"/>
                <w:szCs w:val="17"/>
                <w:lang w:val="ru-RU"/>
              </w:rPr>
              <w:t>Аль-Фараби</w:t>
            </w:r>
            <w:proofErr w:type="spellEnd"/>
            <w:r w:rsidRPr="00333915">
              <w:rPr>
                <w:sz w:val="17"/>
                <w:szCs w:val="17"/>
                <w:lang w:val="ru-RU"/>
              </w:rPr>
              <w:t>, 66</w:t>
            </w:r>
          </w:p>
          <w:p w:rsidR="00FA4A2D" w:rsidRDefault="00FA4A2D" w:rsidP="00C94A63">
            <w:pPr>
              <w:ind w:left="-108" w:firstLine="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</w:t>
            </w:r>
            <w:r w:rsidRPr="00DB2E10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>mail</w:t>
            </w:r>
            <w:r w:rsidRPr="00DB2E10">
              <w:rPr>
                <w:sz w:val="17"/>
                <w:szCs w:val="17"/>
              </w:rPr>
              <w:t xml:space="preserve">: </w:t>
            </w:r>
            <w:hyperlink r:id="rId8" w:history="1">
              <w:r w:rsidRPr="000E1E93">
                <w:rPr>
                  <w:rStyle w:val="a3"/>
                  <w:sz w:val="17"/>
                  <w:szCs w:val="17"/>
                </w:rPr>
                <w:t>oblmaslihat@kostanayoblmaslihat.gov.kz</w:t>
              </w:r>
            </w:hyperlink>
          </w:p>
          <w:p w:rsidR="00FA4A2D" w:rsidRPr="00281974" w:rsidRDefault="00FA4A2D" w:rsidP="00C94A63">
            <w:pPr>
              <w:ind w:left="-108" w:firstLine="108"/>
              <w:jc w:val="center"/>
              <w:rPr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  <w:lang w:val="ru-RU"/>
              </w:rPr>
              <w:t>Тел. 575-600, факс 530-310</w:t>
            </w:r>
          </w:p>
          <w:p w:rsidR="00FA4A2D" w:rsidRPr="003555B7" w:rsidRDefault="00FA4A2D" w:rsidP="00C94A63">
            <w:pPr>
              <w:ind w:left="-108" w:firstLine="108"/>
              <w:jc w:val="center"/>
              <w:rPr>
                <w:sz w:val="17"/>
                <w:szCs w:val="17"/>
              </w:rPr>
            </w:pPr>
          </w:p>
        </w:tc>
      </w:tr>
    </w:tbl>
    <w:p w:rsidR="00FA4A2D" w:rsidRPr="003555B7" w:rsidRDefault="00FA4A2D" w:rsidP="00FA4A2D">
      <w:pPr>
        <w:ind w:firstLine="708"/>
        <w:jc w:val="both"/>
        <w:rPr>
          <w:sz w:val="16"/>
          <w:szCs w:val="16"/>
        </w:rPr>
      </w:pPr>
    </w:p>
    <w:p w:rsidR="00FA4A2D" w:rsidRDefault="00FA4A2D" w:rsidP="00FA4A2D">
      <w:pPr>
        <w:rPr>
          <w:sz w:val="17"/>
          <w:szCs w:val="17"/>
          <w:lang w:val="ru-RU"/>
        </w:rPr>
      </w:pPr>
      <w:r>
        <w:rPr>
          <w:sz w:val="17"/>
          <w:szCs w:val="17"/>
        </w:rPr>
        <w:t>__________________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 xml:space="preserve">_ </w:t>
      </w:r>
      <w:r>
        <w:rPr>
          <w:sz w:val="17"/>
          <w:szCs w:val="17"/>
          <w:lang w:val="ru-RU"/>
        </w:rPr>
        <w:t xml:space="preserve">№ </w:t>
      </w:r>
      <w:r>
        <w:rPr>
          <w:sz w:val="17"/>
          <w:szCs w:val="17"/>
        </w:rPr>
        <w:t>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_____________</w:t>
      </w:r>
    </w:p>
    <w:p w:rsidR="00FA4A2D" w:rsidRPr="003555B7" w:rsidRDefault="00FA4A2D" w:rsidP="00FA4A2D">
      <w:pPr>
        <w:rPr>
          <w:sz w:val="17"/>
          <w:szCs w:val="17"/>
          <w:lang w:val="ru-RU"/>
        </w:rPr>
      </w:pPr>
    </w:p>
    <w:p w:rsidR="00FA4A2D" w:rsidRDefault="00FA4A2D" w:rsidP="00FA4A2D">
      <w:pPr>
        <w:rPr>
          <w:sz w:val="17"/>
          <w:szCs w:val="17"/>
          <w:lang w:val="ru-RU"/>
        </w:rPr>
      </w:pPr>
      <w:r>
        <w:rPr>
          <w:sz w:val="17"/>
          <w:szCs w:val="17"/>
        </w:rPr>
        <w:t>______________________________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</w:t>
      </w:r>
      <w:r>
        <w:rPr>
          <w:sz w:val="17"/>
          <w:szCs w:val="17"/>
          <w:lang w:val="ru-RU"/>
        </w:rPr>
        <w:t>________</w:t>
      </w:r>
      <w:r>
        <w:rPr>
          <w:sz w:val="17"/>
          <w:szCs w:val="17"/>
        </w:rPr>
        <w:t>_____</w:t>
      </w:r>
      <w:r>
        <w:rPr>
          <w:sz w:val="17"/>
          <w:szCs w:val="17"/>
          <w:lang w:val="ru-RU"/>
        </w:rPr>
        <w:t>___</w:t>
      </w:r>
    </w:p>
    <w:p w:rsidR="00FA4A2D" w:rsidRDefault="00FA4A2D" w:rsidP="00FA4A2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FA4A2D" w:rsidRPr="00333915" w:rsidRDefault="00FA4A2D" w:rsidP="00FA4A2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33391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Депутатский запрос</w:t>
      </w:r>
    </w:p>
    <w:p w:rsidR="00FA4A2D" w:rsidRPr="00333915" w:rsidRDefault="00FA4A2D" w:rsidP="00FA4A2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A4A2D" w:rsidRPr="00333915" w:rsidRDefault="00FA4A2D" w:rsidP="00FA4A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A4A2D" w:rsidRPr="00333915" w:rsidRDefault="00FA4A2D" w:rsidP="00FA4A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339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Уважаемый </w:t>
      </w:r>
      <w:proofErr w:type="spellStart"/>
      <w:r w:rsidRPr="00333915">
        <w:rPr>
          <w:rFonts w:ascii="Times New Roman" w:hAnsi="Times New Roman" w:cs="Times New Roman"/>
          <w:b/>
          <w:bCs/>
          <w:sz w:val="28"/>
          <w:szCs w:val="28"/>
          <w:lang w:val="ru-RU"/>
        </w:rPr>
        <w:t>Кумар</w:t>
      </w:r>
      <w:proofErr w:type="spellEnd"/>
      <w:r w:rsidRPr="0033391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33915"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Иргибевич</w:t>
      </w:r>
      <w:proofErr w:type="spellEnd"/>
      <w:r w:rsidRPr="00333915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:rsidR="00FA4A2D" w:rsidRPr="00333915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A2D" w:rsidRPr="00333915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915">
        <w:rPr>
          <w:rFonts w:ascii="Times New Roman" w:hAnsi="Times New Roman" w:cs="Times New Roman"/>
          <w:sz w:val="28"/>
          <w:szCs w:val="28"/>
          <w:lang w:val="ru-RU"/>
        </w:rPr>
        <w:t>Прежде всего, мы выражаем искреннюю благодарность за оперативное реагирование на наш предыдущий запрос по открытию картинн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галере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в здании Центра обслуживания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 ул.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. Это решение вызвало широкий общественный резонанс и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положительную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волну отзывов в социальных сетях и средствах массовой информации. </w:t>
      </w:r>
    </w:p>
    <w:p w:rsidR="00FA4A2D" w:rsidRPr="00333915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Однако сегодня мы вновь обратимся к Вам с не менее важным и актуальным вопросом — </w:t>
      </w:r>
      <w:r>
        <w:rPr>
          <w:rFonts w:ascii="Times New Roman" w:hAnsi="Times New Roman" w:cs="Times New Roman"/>
          <w:sz w:val="28"/>
          <w:szCs w:val="28"/>
          <w:lang w:val="ru-RU"/>
        </w:rPr>
        <w:t>поиском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подходящего здания для хореографического ансамбля «Карнавал», который уже давно стал визитной карточкой Костанайской области.</w:t>
      </w:r>
    </w:p>
    <w:p w:rsidR="00FA4A2D" w:rsidRPr="00333915" w:rsidRDefault="00FA4A2D" w:rsidP="00FA4A2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Ансамбль «Карнавал» был создан в 1988 году и за свою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многолетнюю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историю добился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вполне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впечатляющих успехов: он принял участие более чем в 55 конкурсах и фестивалях, завоевав более 90 дипломов и наград. С 1993 года ансамбль </w:t>
      </w:r>
      <w:r>
        <w:rPr>
          <w:rFonts w:ascii="Times New Roman" w:hAnsi="Times New Roman" w:cs="Times New Roman"/>
          <w:sz w:val="28"/>
          <w:szCs w:val="28"/>
          <w:lang w:val="ru-RU"/>
        </w:rPr>
        <w:t>участвует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конкурсах </w:t>
      </w:r>
      <w:r w:rsidRPr="00333915">
        <w:rPr>
          <w:rFonts w:ascii="Times New Roman" w:hAnsi="Times New Roman"/>
          <w:sz w:val="28"/>
          <w:szCs w:val="28"/>
          <w:lang w:val="ru-RU"/>
        </w:rPr>
        <w:t>Международного детского центра «Артек»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правительственных концертах, Президентских елках и становится главным украшением всех значимых событий города</w:t>
      </w:r>
      <w:r w:rsidRPr="00333915">
        <w:rPr>
          <w:rFonts w:ascii="Times New Roman" w:hAnsi="Times New Roman"/>
          <w:sz w:val="28"/>
          <w:szCs w:val="28"/>
          <w:lang w:val="ru-RU"/>
        </w:rPr>
        <w:t>.</w:t>
      </w:r>
    </w:p>
    <w:p w:rsidR="00FA4A2D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9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Карнавал — уникальный проект, где участники строго отбираются, а заняти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требу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т огромной </w:t>
      </w:r>
      <w:r>
        <w:rPr>
          <w:rFonts w:ascii="Times New Roman" w:hAnsi="Times New Roman" w:cs="Times New Roman"/>
          <w:sz w:val="28"/>
          <w:szCs w:val="28"/>
          <w:lang w:val="ru-RU"/>
        </w:rPr>
        <w:t>само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отдачи. Но дети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всегда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готовы к этим трудностям, потому что результат — это не только блестящая картинка подготовки, но и возможность появиться на лучших сценах мира.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Благодаря высокому подходу к подготовке и финансированию его руководителей, ансамбль прославляет </w:t>
      </w:r>
      <w:proofErr w:type="spellStart"/>
      <w:r w:rsidRPr="00333915">
        <w:rPr>
          <w:rFonts w:ascii="Times New Roman" w:hAnsi="Times New Roman" w:cs="Times New Roman"/>
          <w:sz w:val="28"/>
          <w:szCs w:val="28"/>
          <w:lang w:val="ru-RU"/>
        </w:rPr>
        <w:t>Костанайскую</w:t>
      </w:r>
      <w:proofErr w:type="spellEnd"/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область не только в Казахстане, но и за его </w:t>
      </w:r>
      <w:r>
        <w:rPr>
          <w:rFonts w:ascii="Times New Roman" w:hAnsi="Times New Roman" w:cs="Times New Roman"/>
          <w:sz w:val="28"/>
          <w:szCs w:val="28"/>
          <w:lang w:val="ru-RU"/>
        </w:rPr>
        <w:t>пределами.</w:t>
      </w:r>
    </w:p>
    <w:p w:rsidR="00FA4A2D" w:rsidRPr="00333915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Многие выдающиеся артисты нашей страны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начинали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свою карьеру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именно здесь, в «Карнавале».</w:t>
      </w:r>
    </w:p>
    <w:p w:rsidR="00FA4A2D" w:rsidRPr="00333915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И тем не менее, несмотря на всю </w:t>
      </w:r>
      <w:r>
        <w:rPr>
          <w:rFonts w:ascii="Times New Roman" w:hAnsi="Times New Roman" w:cs="Times New Roman"/>
          <w:sz w:val="28"/>
          <w:szCs w:val="28"/>
          <w:lang w:val="ru-RU"/>
        </w:rPr>
        <w:t>известность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коллектива, за 35 лет своей деятельности он так и не обзавелся собственным зданием. Сейчас ансамбль базируется в пристройке к школе №2, которая абсолютно не соответствует его потребностям.</w:t>
      </w:r>
    </w:p>
    <w:p w:rsidR="00FA4A2D" w:rsidRPr="00333915" w:rsidRDefault="00FA4A2D" w:rsidP="00FA4A2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К нам обратились ученики, выпускники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ансамбл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, а также известные артисты, с просьбой помочь с помещением.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Во время встречи с Вами 25 ноября мы уже озвучивали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возможн</w:t>
      </w:r>
      <w:r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варианта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з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дание бывшего Межрайонного экономического суда. Оно находится в центре города и идеально подходит для работы детей: просторные помещения, концертный зал, удобное расположение. Сейчас здание практически не используется: судебные процессы происходят всего 2–3 раза в год, большая часть работы переведена в онлайн-формат.</w:t>
      </w:r>
    </w:p>
    <w:p w:rsidR="00FA4A2D" w:rsidRPr="00333915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915">
        <w:rPr>
          <w:rFonts w:ascii="Times New Roman" w:hAnsi="Times New Roman" w:cs="Times New Roman"/>
          <w:sz w:val="28"/>
          <w:szCs w:val="28"/>
          <w:lang w:val="ru-RU"/>
        </w:rPr>
        <w:t>Если потребуется дополнительное согласование на уровне министерств или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центральных государственных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органов, мы готовы выехать в Астану для обсуждения этого вопроса. </w:t>
      </w:r>
    </w:p>
    <w:p w:rsidR="00FA4A2D" w:rsidRPr="00333915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Уверены, что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наше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Ваше содействие 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поможет решить проблему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Ансамбля «Карнавал»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, подарив детям шанс на дальнейше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и творчески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 xml:space="preserve"> успех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и, а Костанайской области - новый </w:t>
      </w:r>
      <w:r>
        <w:rPr>
          <w:rFonts w:ascii="Times New Roman" w:hAnsi="Times New Roman"/>
          <w:sz w:val="28"/>
          <w:szCs w:val="28"/>
          <w:lang w:val="ru-RU"/>
        </w:rPr>
        <w:t>культурный центр, который начнет обучение воспитанию талантов и гордости региона</w:t>
      </w:r>
      <w:r w:rsidRPr="003339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4A2D" w:rsidRPr="00333915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A2D" w:rsidRPr="00333915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A4A2D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Депутаты областного маслихата:</w:t>
      </w:r>
    </w:p>
    <w:p w:rsidR="00FA4A2D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Сергазинова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Александра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________________</w:t>
      </w:r>
    </w:p>
    <w:p w:rsidR="00FA4A2D" w:rsidRDefault="00FA4A2D" w:rsidP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Утебаева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Динара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</w:t>
      </w:r>
    </w:p>
    <w:p w:rsidR="00FA4A2D" w:rsidRPr="00FA4A2D" w:rsidRDefault="00FA4A2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A4A2D" w:rsidRPr="00FA4A2D" w:rsidSect="00333915">
      <w:pgSz w:w="11906" w:h="16838"/>
      <w:pgMar w:top="1440" w:right="70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savePreviewPicture/>
  <w:compat>
    <w:spaceForUL/>
    <w:doNotLeaveBackslashAlone/>
    <w:ulTrailSpace/>
    <w:doNotExpandShiftReturn/>
    <w:adjustLineHeightInTable/>
    <w:useFELayout/>
  </w:compat>
  <w:rsids>
    <w:rsidRoot w:val="40394A92"/>
    <w:rsid w:val="002023A6"/>
    <w:rsid w:val="00274D12"/>
    <w:rsid w:val="00333915"/>
    <w:rsid w:val="006E3D44"/>
    <w:rsid w:val="00AD3CB8"/>
    <w:rsid w:val="00E507D2"/>
    <w:rsid w:val="00FA4A2D"/>
    <w:rsid w:val="4039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D12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915"/>
    <w:rPr>
      <w:color w:val="0000FF"/>
      <w:u w:val="single"/>
    </w:rPr>
  </w:style>
  <w:style w:type="paragraph" w:styleId="a4">
    <w:name w:val="Balloon Text"/>
    <w:basedOn w:val="a"/>
    <w:link w:val="a5"/>
    <w:rsid w:val="003339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33915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blmaslihat@kostanayoblmaslihat.gov.kz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maslihat@kostanayoblmaslihat.gov.kz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blmaslihat@kostanayoblmaslihat.gov.kz%2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Утебаева</dc:creator>
  <cp:lastModifiedBy>Шолпан</cp:lastModifiedBy>
  <cp:revision>2</cp:revision>
  <cp:lastPrinted>2025-01-22T11:05:00Z</cp:lastPrinted>
  <dcterms:created xsi:type="dcterms:W3CDTF">2025-01-22T11:07:00Z</dcterms:created>
  <dcterms:modified xsi:type="dcterms:W3CDTF">2025-01-22T11:07:00Z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42BA85D9383E47479ADF1018A04144F3_11</vt:lpwstr>
  </property>
</Properties>
</file>