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03E2" w14:textId="77777777" w:rsidR="006D1F0D" w:rsidRPr="00915869" w:rsidRDefault="006D1F0D" w:rsidP="006D1F0D">
      <w:pPr>
        <w:ind w:left="5388"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1C0BB9" w14:textId="374797EB"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27FA8DC7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14:paraId="521DCF67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3661"/>
        <w:gridCol w:w="3023"/>
        <w:gridCol w:w="2219"/>
        <w:gridCol w:w="3101"/>
        <w:gridCol w:w="1995"/>
      </w:tblGrid>
      <w:tr w:rsidR="00523BAF" w:rsidRPr="00850DB7" w14:paraId="4E053C40" w14:textId="77777777" w:rsidTr="00E65B26">
        <w:tc>
          <w:tcPr>
            <w:tcW w:w="563" w:type="dxa"/>
          </w:tcPr>
          <w:p w14:paraId="5CAA808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3" w:type="dxa"/>
          </w:tcPr>
          <w:p w14:paraId="14119A48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29" w:type="dxa"/>
          </w:tcPr>
          <w:p w14:paraId="02586A7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14F91473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3292429E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21" w:type="dxa"/>
          </w:tcPr>
          <w:p w14:paraId="301272C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6" w:type="dxa"/>
          </w:tcPr>
          <w:p w14:paraId="4ECA0BCB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383339DF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203FF2A9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504CFE48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8" w:type="dxa"/>
          </w:tcPr>
          <w:p w14:paraId="34C3F589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5CAF5964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F47D4F" w:rsidRPr="00E65B26" w14:paraId="196B694B" w14:textId="77777777" w:rsidTr="00E65B26">
        <w:trPr>
          <w:trHeight w:val="1408"/>
        </w:trPr>
        <w:tc>
          <w:tcPr>
            <w:tcW w:w="563" w:type="dxa"/>
          </w:tcPr>
          <w:p w14:paraId="39E544CF" w14:textId="37F88B42" w:rsidR="00850DB7" w:rsidRPr="00850DB7" w:rsidRDefault="00E65B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3" w:type="dxa"/>
          </w:tcPr>
          <w:p w14:paraId="10627EFD" w14:textId="77777777" w:rsidR="00E65B26" w:rsidRPr="005F005F" w:rsidRDefault="00E65B26" w:rsidP="005F005F">
            <w:pPr>
              <w:pStyle w:val="2"/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коррупционных рисков во внутренних документах.</w:t>
            </w:r>
          </w:p>
          <w:p w14:paraId="2B8D7FB5" w14:textId="77777777" w:rsidR="00850DB7" w:rsidRPr="005F005F" w:rsidRDefault="00850DB7" w:rsidP="005F0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9" w:type="dxa"/>
          </w:tcPr>
          <w:p w14:paraId="6E6919AB" w14:textId="29E7C3E6" w:rsidR="00850DB7" w:rsidRPr="005F005F" w:rsidRDefault="00E65B26" w:rsidP="005F005F">
            <w:pPr>
              <w:pBdr>
                <w:bottom w:val="single" w:sz="4" w:space="30" w:color="FFFFFF"/>
              </w:pBdr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ознакомление сотрудников с приказами, затрагивающие их права и интересы при подготовке приказов по личному составу и основной деятельности</w:t>
            </w:r>
          </w:p>
        </w:tc>
        <w:tc>
          <w:tcPr>
            <w:tcW w:w="2221" w:type="dxa"/>
          </w:tcPr>
          <w:p w14:paraId="510AA9EF" w14:textId="52473E7F" w:rsidR="00850DB7" w:rsidRPr="005F005F" w:rsidRDefault="00E65B26" w:rsidP="005F0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выявленных коррупционных рисках, рекомендации по устранению</w:t>
            </w:r>
          </w:p>
        </w:tc>
        <w:tc>
          <w:tcPr>
            <w:tcW w:w="3116" w:type="dxa"/>
          </w:tcPr>
          <w:p w14:paraId="2126168F" w14:textId="77777777" w:rsidR="00850DB7" w:rsidRPr="005F005F" w:rsidRDefault="00850DB7" w:rsidP="005F005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4D3C3288" w14:textId="14FE9151" w:rsidR="00850DB7" w:rsidRPr="005F005F" w:rsidRDefault="00E65B26" w:rsidP="005F005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t>конец апреля 2024 года</w:t>
            </w:r>
          </w:p>
        </w:tc>
      </w:tr>
      <w:tr w:rsidR="00F47D4F" w:rsidRPr="00E65B26" w14:paraId="1FCC666C" w14:textId="77777777" w:rsidTr="00E65B26">
        <w:tc>
          <w:tcPr>
            <w:tcW w:w="563" w:type="dxa"/>
          </w:tcPr>
          <w:p w14:paraId="48B32C93" w14:textId="550325D0" w:rsidR="00850DB7" w:rsidRPr="00850DB7" w:rsidRDefault="00E65B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3" w:type="dxa"/>
          </w:tcPr>
          <w:p w14:paraId="1CC1E470" w14:textId="652AD4D6" w:rsidR="00850DB7" w:rsidRPr="005F005F" w:rsidRDefault="005F005F" w:rsidP="005F005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облюдение антикоррупционных стандартов</w:t>
            </w:r>
          </w:p>
        </w:tc>
        <w:tc>
          <w:tcPr>
            <w:tcW w:w="3029" w:type="dxa"/>
          </w:tcPr>
          <w:p w14:paraId="556558C7" w14:textId="7D3DB311" w:rsidR="00850DB7" w:rsidRPr="005F005F" w:rsidRDefault="005F005F" w:rsidP="005F005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Правовое информирование сотрудников по вопросам соблюдения законодательства в области </w:t>
            </w: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2221" w:type="dxa"/>
          </w:tcPr>
          <w:p w14:paraId="2C0BBE0F" w14:textId="28428946" w:rsidR="00850DB7" w:rsidRPr="005F005F" w:rsidRDefault="00E65B26" w:rsidP="005F0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Знание и соблюдение закона</w:t>
            </w:r>
          </w:p>
        </w:tc>
        <w:tc>
          <w:tcPr>
            <w:tcW w:w="3116" w:type="dxa"/>
          </w:tcPr>
          <w:p w14:paraId="59871147" w14:textId="77777777" w:rsidR="00850DB7" w:rsidRPr="005F005F" w:rsidRDefault="00850DB7" w:rsidP="005F005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2DAEA3BD" w14:textId="173D4C04" w:rsidR="00850DB7" w:rsidRPr="005F005F" w:rsidRDefault="00E65B26" w:rsidP="005F005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bCs/>
                <w:sz w:val="28"/>
                <w:szCs w:val="28"/>
              </w:rPr>
              <w:t>на постоянной основе</w:t>
            </w:r>
          </w:p>
        </w:tc>
      </w:tr>
      <w:tr w:rsidR="002F1ECE" w:rsidRPr="005F005F" w14:paraId="37CC2EE8" w14:textId="77777777" w:rsidTr="00E65B26">
        <w:tc>
          <w:tcPr>
            <w:tcW w:w="563" w:type="dxa"/>
          </w:tcPr>
          <w:p w14:paraId="7F821220" w14:textId="74CE774C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3" w:type="dxa"/>
          </w:tcPr>
          <w:p w14:paraId="3DC82B4B" w14:textId="37340A55" w:rsidR="00E65B26" w:rsidRPr="005F005F" w:rsidRDefault="00E65B26" w:rsidP="005F005F">
            <w:pPr>
              <w:pBdr>
                <w:bottom w:val="single" w:sz="4" w:space="30" w:color="FFFFFF"/>
              </w:pBdr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Качество рассмотрения обращений физических и юридических лиц</w:t>
            </w:r>
          </w:p>
          <w:p w14:paraId="3BFE4E1C" w14:textId="77777777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14:paraId="26076503" w14:textId="76D954D3" w:rsidR="00E65B26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5B26" w:rsidRPr="005F005F">
              <w:rPr>
                <w:rFonts w:ascii="Times New Roman" w:hAnsi="Times New Roman" w:cs="Times New Roman"/>
                <w:sz w:val="28"/>
                <w:szCs w:val="28"/>
              </w:rPr>
              <w:t>ачественное рассмотрение обращений физических и юридических лиц, обеспечить полноту рассмотрения вопросов, поставленных в обращении граждан, принятие в пределах своих компетенций объективность и достоверность в предоставляемых ответах</w:t>
            </w:r>
          </w:p>
        </w:tc>
        <w:tc>
          <w:tcPr>
            <w:tcW w:w="2221" w:type="dxa"/>
          </w:tcPr>
          <w:p w14:paraId="04BAD998" w14:textId="51CC9221" w:rsidR="00E65B26" w:rsidRPr="005F005F" w:rsidRDefault="00E65B26" w:rsidP="005F0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</w:t>
            </w:r>
            <w:proofErr w:type="gramStart"/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контроль сроков рассмотрения обращений физических и юридических лиц</w:t>
            </w:r>
            <w:proofErr w:type="gramEnd"/>
            <w:r w:rsidRPr="005F005F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в Управление</w:t>
            </w:r>
          </w:p>
        </w:tc>
        <w:tc>
          <w:tcPr>
            <w:tcW w:w="3116" w:type="dxa"/>
          </w:tcPr>
          <w:p w14:paraId="0F3A43DC" w14:textId="43328F92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494A05C5" w14:textId="759BD2DC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2F1ECE" w:rsidRPr="005F005F" w14:paraId="5DAD255D" w14:textId="77777777" w:rsidTr="00E65B26">
        <w:tc>
          <w:tcPr>
            <w:tcW w:w="563" w:type="dxa"/>
          </w:tcPr>
          <w:p w14:paraId="2F305A0A" w14:textId="2FC39D8A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3" w:type="dxa"/>
          </w:tcPr>
          <w:p w14:paraId="6CFB10B7" w14:textId="33CAB099" w:rsidR="00E65B26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Недостоверное или неполное декларирование активов</w:t>
            </w:r>
          </w:p>
        </w:tc>
        <w:tc>
          <w:tcPr>
            <w:tcW w:w="3029" w:type="dxa"/>
          </w:tcPr>
          <w:p w14:paraId="76BD2993" w14:textId="64C7C38F" w:rsidR="00E65B26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Представление декларации об активах и обязательствах</w:t>
            </w:r>
          </w:p>
        </w:tc>
        <w:tc>
          <w:tcPr>
            <w:tcW w:w="2221" w:type="dxa"/>
          </w:tcPr>
          <w:p w14:paraId="51F0D839" w14:textId="1239E4EA" w:rsidR="00E65B26" w:rsidRPr="005F005F" w:rsidRDefault="00E65B26" w:rsidP="005F0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Уведомление о представлении декларации</w:t>
            </w:r>
          </w:p>
        </w:tc>
        <w:tc>
          <w:tcPr>
            <w:tcW w:w="3116" w:type="dxa"/>
          </w:tcPr>
          <w:p w14:paraId="1FA3EB3C" w14:textId="7170B169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6E841F2E" w14:textId="75F52A12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2F1ECE" w:rsidRPr="005F005F" w14:paraId="6DC1C292" w14:textId="77777777" w:rsidTr="00E65B26">
        <w:tc>
          <w:tcPr>
            <w:tcW w:w="563" w:type="dxa"/>
          </w:tcPr>
          <w:p w14:paraId="567F5227" w14:textId="7E7F8594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3" w:type="dxa"/>
          </w:tcPr>
          <w:p w14:paraId="6D7F7530" w14:textId="09147720" w:rsidR="00E65B26" w:rsidRPr="005F005F" w:rsidRDefault="00523BA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облюдения антикоррупционных ограничений</w:t>
            </w:r>
          </w:p>
        </w:tc>
        <w:tc>
          <w:tcPr>
            <w:tcW w:w="3029" w:type="dxa"/>
          </w:tcPr>
          <w:p w14:paraId="0F485598" w14:textId="33A84F4C" w:rsidR="00523BAF" w:rsidRPr="00523BAF" w:rsidRDefault="00523BAF" w:rsidP="00523BA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23B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тчет</w:t>
            </w:r>
            <w:r w:rsidRPr="00523B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(Справка)</w:t>
            </w:r>
          </w:p>
          <w:p w14:paraId="4DBF962B" w14:textId="2F07E554" w:rsidR="00E65B26" w:rsidRPr="007A0D30" w:rsidRDefault="00523BAF" w:rsidP="005F005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23B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Соблюдение норм антикоррупционного законодательства</w:t>
            </w:r>
          </w:p>
        </w:tc>
        <w:tc>
          <w:tcPr>
            <w:tcW w:w="2221" w:type="dxa"/>
          </w:tcPr>
          <w:p w14:paraId="49F0C078" w14:textId="67E83BC3" w:rsidR="00E65B26" w:rsidRPr="005F005F" w:rsidRDefault="00E65B26" w:rsidP="005F0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Отчет приложения 1</w:t>
            </w:r>
          </w:p>
        </w:tc>
        <w:tc>
          <w:tcPr>
            <w:tcW w:w="3116" w:type="dxa"/>
          </w:tcPr>
          <w:p w14:paraId="3414950F" w14:textId="77777777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7E077D6D" w14:textId="77777777" w:rsidR="00E65B26" w:rsidRPr="005F005F" w:rsidRDefault="00E65B26" w:rsidP="005F005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 xml:space="preserve">30 июня </w:t>
            </w:r>
          </w:p>
          <w:p w14:paraId="0063ACC9" w14:textId="77777777" w:rsidR="00E65B26" w:rsidRPr="005F005F" w:rsidRDefault="00E65B26" w:rsidP="005F005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14:paraId="14A735A5" w14:textId="0AE83F5D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</w:tr>
      <w:tr w:rsidR="002F1ECE" w:rsidRPr="005F005F" w14:paraId="20057868" w14:textId="77777777" w:rsidTr="00E65B26">
        <w:tc>
          <w:tcPr>
            <w:tcW w:w="563" w:type="dxa"/>
          </w:tcPr>
          <w:p w14:paraId="3D524DC1" w14:textId="7D3485C8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3" w:type="dxa"/>
          </w:tcPr>
          <w:p w14:paraId="161092D1" w14:textId="77777777" w:rsidR="00E65B26" w:rsidRPr="005F005F" w:rsidRDefault="00E65B26" w:rsidP="005F005F">
            <w:pPr>
              <w:pBdr>
                <w:bottom w:val="single" w:sz="4" w:space="30" w:color="FFFFFF"/>
              </w:pBd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 xml:space="preserve">Предвзятое отношение </w:t>
            </w:r>
            <w:r w:rsidRPr="005F005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при </w:t>
            </w: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принятии финансовых отчетов</w:t>
            </w:r>
            <w:r w:rsidRPr="005F005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: </w:t>
            </w:r>
          </w:p>
          <w:p w14:paraId="197DC28D" w14:textId="77777777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3029" w:type="dxa"/>
          </w:tcPr>
          <w:p w14:paraId="089D621C" w14:textId="5A2391E9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Регулярный аудит деятельности поставщиков и проведение проверок на соответствие </w:t>
            </w:r>
            <w:r w:rsidRPr="005F0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заявленным в отчетах финансовых требований</w:t>
            </w:r>
          </w:p>
        </w:tc>
        <w:tc>
          <w:tcPr>
            <w:tcW w:w="2221" w:type="dxa"/>
          </w:tcPr>
          <w:p w14:paraId="18C97935" w14:textId="0A496976" w:rsidR="00E65B26" w:rsidRPr="005F005F" w:rsidRDefault="00E65B26" w:rsidP="005F0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3116" w:type="dxa"/>
          </w:tcPr>
          <w:p w14:paraId="043BA01A" w14:textId="7552F3AE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7E79C19C" w14:textId="0A5B4C7B" w:rsidR="00E65B26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конец каждого месяца</w:t>
            </w:r>
          </w:p>
        </w:tc>
      </w:tr>
      <w:tr w:rsidR="002F1ECE" w:rsidRPr="005F005F" w14:paraId="0AECD1B5" w14:textId="77777777" w:rsidTr="00E65B26">
        <w:tc>
          <w:tcPr>
            <w:tcW w:w="563" w:type="dxa"/>
          </w:tcPr>
          <w:p w14:paraId="0CE8F5A4" w14:textId="62FD5625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3" w:type="dxa"/>
          </w:tcPr>
          <w:p w14:paraId="60244F78" w14:textId="7BC299B3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 xml:space="preserve">Предвзятое отношение </w:t>
            </w:r>
            <w:r w:rsidRPr="005F005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при </w:t>
            </w: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принятии творческих отчетов</w:t>
            </w:r>
            <w:r w:rsidRPr="005F005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:</w:t>
            </w:r>
          </w:p>
        </w:tc>
        <w:tc>
          <w:tcPr>
            <w:tcW w:w="3029" w:type="dxa"/>
          </w:tcPr>
          <w:p w14:paraId="6C09A5F4" w14:textId="1DBC7B5F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Регулярный аудит деятельности поставщиков и проведение проверок на соответствие проводимых мероприятий заявленным в отчетах</w:t>
            </w:r>
          </w:p>
        </w:tc>
        <w:tc>
          <w:tcPr>
            <w:tcW w:w="2221" w:type="dxa"/>
          </w:tcPr>
          <w:p w14:paraId="4930690B" w14:textId="3445EFA5" w:rsidR="00E65B26" w:rsidRPr="005F005F" w:rsidRDefault="00E65B26" w:rsidP="005F0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116" w:type="dxa"/>
          </w:tcPr>
          <w:p w14:paraId="613A97F2" w14:textId="1739A9E2" w:rsidR="00E65B26" w:rsidRPr="005F005F" w:rsidRDefault="00E65B26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1FE40DA9" w14:textId="1A3706EA" w:rsidR="00E65B26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конец каждого месяца</w:t>
            </w:r>
          </w:p>
        </w:tc>
      </w:tr>
      <w:tr w:rsidR="002F1ECE" w:rsidRPr="005F005F" w14:paraId="3DA47F66" w14:textId="77777777" w:rsidTr="00E65B26">
        <w:tc>
          <w:tcPr>
            <w:tcW w:w="563" w:type="dxa"/>
          </w:tcPr>
          <w:p w14:paraId="3A35C0E8" w14:textId="2BDEB976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3" w:type="dxa"/>
          </w:tcPr>
          <w:p w14:paraId="3B3647F1" w14:textId="394232EB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Проведение внешнего мониторинга мероприятии в рамках ГСЗ</w:t>
            </w:r>
          </w:p>
        </w:tc>
        <w:tc>
          <w:tcPr>
            <w:tcW w:w="3029" w:type="dxa"/>
          </w:tcPr>
          <w:p w14:paraId="2C72C337" w14:textId="7E5DC7DE" w:rsidR="005F005F" w:rsidRPr="002F1ECE" w:rsidRDefault="002F1ECE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1ECE">
              <w:rPr>
                <w:rFonts w:ascii="Times New Roman" w:hAnsi="Times New Roman" w:cs="Times New Roman"/>
                <w:sz w:val="28"/>
                <w:szCs w:val="28"/>
              </w:rPr>
              <w:t>Прозрачная, объективная и эффективная система внешнего мониторинга в рамках ГСЗ, минимизировать коррупционные риски и повысить доверие к государственным программам</w:t>
            </w:r>
          </w:p>
        </w:tc>
        <w:tc>
          <w:tcPr>
            <w:tcW w:w="2221" w:type="dxa"/>
          </w:tcPr>
          <w:p w14:paraId="49B7E694" w14:textId="24358542" w:rsidR="005F005F" w:rsidRPr="005F005F" w:rsidRDefault="005F005F" w:rsidP="005F0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116" w:type="dxa"/>
          </w:tcPr>
          <w:p w14:paraId="2F158E30" w14:textId="5E7D76F1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2C4852AC" w14:textId="77777777" w:rsidR="005F005F" w:rsidRPr="005F005F" w:rsidRDefault="005F005F" w:rsidP="005F005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 xml:space="preserve">30 июня </w:t>
            </w:r>
          </w:p>
          <w:p w14:paraId="6D9859FD" w14:textId="77777777" w:rsidR="005F005F" w:rsidRPr="005F005F" w:rsidRDefault="005F005F" w:rsidP="005F005F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14:paraId="68FC99C8" w14:textId="08C12005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</w:tr>
      <w:tr w:rsidR="002F1ECE" w:rsidRPr="005F005F" w14:paraId="4368363D" w14:textId="77777777" w:rsidTr="00E65B26">
        <w:tc>
          <w:tcPr>
            <w:tcW w:w="563" w:type="dxa"/>
          </w:tcPr>
          <w:p w14:paraId="6AB83B8D" w14:textId="1A7DAC8D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3" w:type="dxa"/>
          </w:tcPr>
          <w:p w14:paraId="47559C06" w14:textId="45679649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и уголовные коррупционных правонарушений, и правонарушений, дискредитирующих государственную службу </w:t>
            </w:r>
          </w:p>
          <w:p w14:paraId="38D185B6" w14:textId="77777777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14:paraId="590369C3" w14:textId="0F3C92BF" w:rsidR="005F005F" w:rsidRPr="00F47D4F" w:rsidRDefault="00F47D4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D4F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анализ коррупционных рисков в деятельности государственн</w:t>
            </w:r>
            <w:r w:rsidR="006320A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47D4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632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7D4F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разрабатывать соответствующие меры для их минимизации</w:t>
            </w:r>
          </w:p>
        </w:tc>
        <w:tc>
          <w:tcPr>
            <w:tcW w:w="2221" w:type="dxa"/>
          </w:tcPr>
          <w:p w14:paraId="72FD4517" w14:textId="3D8A50C0" w:rsidR="005F005F" w:rsidRPr="005F005F" w:rsidRDefault="005F005F" w:rsidP="005F00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2</w:t>
            </w:r>
          </w:p>
        </w:tc>
        <w:tc>
          <w:tcPr>
            <w:tcW w:w="3116" w:type="dxa"/>
          </w:tcPr>
          <w:p w14:paraId="795068BB" w14:textId="0E48D2EC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8" w:type="dxa"/>
          </w:tcPr>
          <w:p w14:paraId="1CCEC4FF" w14:textId="73F622E0" w:rsidR="005F005F" w:rsidRPr="005F005F" w:rsidRDefault="005F005F" w:rsidP="005F0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0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ежеквартально</w:t>
            </w:r>
          </w:p>
        </w:tc>
      </w:tr>
    </w:tbl>
    <w:p w14:paraId="408123B0" w14:textId="77777777" w:rsidR="00850DB7" w:rsidRPr="005F005F" w:rsidRDefault="00850DB7" w:rsidP="005F005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50DB7" w:rsidRPr="005F005F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0F0742"/>
    <w:rsid w:val="002F1ECE"/>
    <w:rsid w:val="00523BAF"/>
    <w:rsid w:val="005F005F"/>
    <w:rsid w:val="006320AE"/>
    <w:rsid w:val="006D1F0D"/>
    <w:rsid w:val="007A0D30"/>
    <w:rsid w:val="00850DB7"/>
    <w:rsid w:val="00915869"/>
    <w:rsid w:val="009C17AA"/>
    <w:rsid w:val="00E17EE0"/>
    <w:rsid w:val="00E516D8"/>
    <w:rsid w:val="00E65B26"/>
    <w:rsid w:val="00F47D4F"/>
    <w:rsid w:val="00F53E7A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AC89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  <w:style w:type="paragraph" w:customStyle="1" w:styleId="2">
    <w:name w:val="Без интервала2"/>
    <w:rsid w:val="00E65B26"/>
    <w:rPr>
      <w:rFonts w:ascii="Calibri" w:eastAsia="Times New Roman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Айнагуль</cp:lastModifiedBy>
  <cp:revision>13</cp:revision>
  <dcterms:created xsi:type="dcterms:W3CDTF">2024-08-28T15:22:00Z</dcterms:created>
  <dcterms:modified xsi:type="dcterms:W3CDTF">2024-09-06T04:59:00Z</dcterms:modified>
</cp:coreProperties>
</file>