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8B" w:rsidRPr="005424A8" w:rsidRDefault="00401E21" w:rsidP="00CD5B8B">
      <w:pPr>
        <w:shd w:val="clear" w:color="auto" w:fill="FFFFFF"/>
        <w:jc w:val="center"/>
        <w:rPr>
          <w:b/>
          <w:sz w:val="23"/>
          <w:szCs w:val="23"/>
          <w:lang w:val="kk-KZ"/>
        </w:rPr>
      </w:pPr>
      <w:r w:rsidRPr="005424A8">
        <w:rPr>
          <w:b/>
          <w:sz w:val="23"/>
          <w:szCs w:val="23"/>
          <w:lang w:val="kk-KZ"/>
        </w:rPr>
        <w:t>«</w:t>
      </w:r>
      <w:r w:rsidR="00CD5B8B" w:rsidRPr="005424A8">
        <w:rPr>
          <w:rFonts w:eastAsiaTheme="minorHAnsi"/>
          <w:b/>
          <w:sz w:val="23"/>
          <w:szCs w:val="23"/>
          <w:lang w:val="kk-KZ" w:eastAsia="en-US"/>
        </w:rPr>
        <w:t>Кумколь Транс Сервис</w:t>
      </w:r>
      <w:r w:rsidRPr="005424A8">
        <w:rPr>
          <w:b/>
          <w:sz w:val="23"/>
          <w:szCs w:val="23"/>
          <w:lang w:val="kk-KZ"/>
        </w:rPr>
        <w:t xml:space="preserve">»  ЖШС-ның  </w:t>
      </w:r>
      <w:r w:rsidR="00CD5B8B" w:rsidRPr="005424A8">
        <w:rPr>
          <w:b/>
          <w:sz w:val="23"/>
          <w:szCs w:val="23"/>
          <w:lang w:val="kk-KZ"/>
        </w:rPr>
        <w:t>«Қайнар кен орнын игеру</w:t>
      </w:r>
      <w:r w:rsidRPr="005424A8">
        <w:rPr>
          <w:b/>
          <w:sz w:val="23"/>
          <w:szCs w:val="23"/>
          <w:lang w:val="kk-KZ"/>
        </w:rPr>
        <w:t xml:space="preserve">» </w:t>
      </w:r>
    </w:p>
    <w:p w:rsidR="00CD5B8B" w:rsidRPr="005424A8" w:rsidRDefault="00401E21" w:rsidP="00CD5B8B">
      <w:pPr>
        <w:shd w:val="clear" w:color="auto" w:fill="FFFFFF"/>
        <w:jc w:val="center"/>
        <w:rPr>
          <w:b/>
          <w:sz w:val="23"/>
          <w:szCs w:val="23"/>
          <w:lang w:val="kk-KZ"/>
        </w:rPr>
      </w:pPr>
      <w:r w:rsidRPr="005424A8">
        <w:rPr>
          <w:b/>
          <w:sz w:val="23"/>
          <w:szCs w:val="23"/>
          <w:lang w:val="kk-KZ"/>
        </w:rPr>
        <w:t xml:space="preserve">ықтимал әсер ету туралы есебінің  жобасы бойынша өтінішіне  </w:t>
      </w:r>
    </w:p>
    <w:p w:rsidR="00401E21" w:rsidRPr="005424A8" w:rsidRDefault="00401E21" w:rsidP="00CD5B8B">
      <w:pPr>
        <w:shd w:val="clear" w:color="auto" w:fill="FFFFFF"/>
        <w:jc w:val="center"/>
        <w:rPr>
          <w:b/>
          <w:sz w:val="23"/>
          <w:szCs w:val="23"/>
          <w:lang w:val="kk-KZ"/>
        </w:rPr>
      </w:pPr>
      <w:r w:rsidRPr="005424A8">
        <w:rPr>
          <w:b/>
          <w:sz w:val="23"/>
          <w:szCs w:val="23"/>
          <w:lang w:val="kk-KZ"/>
        </w:rPr>
        <w:t>ұсыныстар мен ескертулердің жиынтық кестесінің</w:t>
      </w:r>
    </w:p>
    <w:p w:rsidR="00401E21" w:rsidRPr="005424A8" w:rsidRDefault="00401E21" w:rsidP="00401E21">
      <w:pPr>
        <w:shd w:val="clear" w:color="auto" w:fill="FFFFFF"/>
        <w:jc w:val="center"/>
        <w:rPr>
          <w:sz w:val="23"/>
          <w:szCs w:val="23"/>
          <w:lang w:val="kk-KZ"/>
        </w:rPr>
      </w:pPr>
      <w:r w:rsidRPr="005424A8">
        <w:rPr>
          <w:b/>
          <w:sz w:val="23"/>
          <w:szCs w:val="23"/>
          <w:lang w:val="kk-KZ"/>
        </w:rPr>
        <w:t xml:space="preserve">Хаттамасы </w:t>
      </w:r>
    </w:p>
    <w:p w:rsidR="00401E21" w:rsidRPr="005424A8" w:rsidRDefault="00401E21" w:rsidP="00401E21">
      <w:pPr>
        <w:pStyle w:val="a4"/>
        <w:tabs>
          <w:tab w:val="left" w:pos="1134"/>
        </w:tabs>
        <w:spacing w:after="0" w:line="240" w:lineRule="auto"/>
        <w:ind w:left="0" w:firstLine="567"/>
        <w:jc w:val="center"/>
        <w:rPr>
          <w:b/>
          <w:sz w:val="23"/>
          <w:szCs w:val="23"/>
          <w:highlight w:val="yellow"/>
          <w:lang w:val="kk-KZ"/>
        </w:rPr>
      </w:pPr>
    </w:p>
    <w:p w:rsidR="00401E21" w:rsidRPr="005424A8" w:rsidRDefault="00401E21" w:rsidP="00401E21">
      <w:pPr>
        <w:pStyle w:val="a4"/>
        <w:tabs>
          <w:tab w:val="left" w:pos="1134"/>
        </w:tabs>
        <w:spacing w:after="0" w:line="240" w:lineRule="auto"/>
        <w:ind w:left="0" w:firstLine="567"/>
        <w:jc w:val="both"/>
        <w:rPr>
          <w:sz w:val="23"/>
          <w:szCs w:val="23"/>
          <w:lang w:val="kk-KZ"/>
        </w:rPr>
      </w:pPr>
      <w:r w:rsidRPr="005424A8">
        <w:rPr>
          <w:sz w:val="23"/>
          <w:szCs w:val="23"/>
          <w:lang w:val="kk-KZ"/>
        </w:rPr>
        <w:t xml:space="preserve">Жиынтық кесте жасалған күні: </w:t>
      </w:r>
      <w:r w:rsidR="00CD5B8B" w:rsidRPr="005424A8">
        <w:rPr>
          <w:sz w:val="23"/>
          <w:szCs w:val="23"/>
          <w:u w:val="single"/>
          <w:lang w:val="kk-KZ"/>
        </w:rPr>
        <w:t>06</w:t>
      </w:r>
      <w:r w:rsidRPr="005424A8">
        <w:rPr>
          <w:sz w:val="23"/>
          <w:szCs w:val="23"/>
          <w:u w:val="single"/>
          <w:lang w:val="kk-KZ"/>
        </w:rPr>
        <w:t>.0</w:t>
      </w:r>
      <w:r w:rsidR="00CD5B8B" w:rsidRPr="005424A8">
        <w:rPr>
          <w:sz w:val="23"/>
          <w:szCs w:val="23"/>
          <w:u w:val="single"/>
          <w:lang w:val="kk-KZ"/>
        </w:rPr>
        <w:t>8</w:t>
      </w:r>
      <w:r w:rsidRPr="005424A8">
        <w:rPr>
          <w:sz w:val="23"/>
          <w:szCs w:val="23"/>
          <w:u w:val="single"/>
          <w:lang w:val="kk-KZ"/>
        </w:rPr>
        <w:t>.2024 ж.</w:t>
      </w:r>
    </w:p>
    <w:p w:rsidR="00401E21" w:rsidRPr="005424A8" w:rsidRDefault="00401E21" w:rsidP="00401E21">
      <w:pPr>
        <w:pStyle w:val="a4"/>
        <w:tabs>
          <w:tab w:val="left" w:pos="1134"/>
        </w:tabs>
        <w:spacing w:after="0" w:line="240" w:lineRule="auto"/>
        <w:ind w:left="0" w:firstLine="567"/>
        <w:jc w:val="both"/>
        <w:rPr>
          <w:sz w:val="23"/>
          <w:szCs w:val="23"/>
          <w:lang w:val="kk-KZ"/>
        </w:rPr>
      </w:pPr>
      <w:r w:rsidRPr="005424A8">
        <w:rPr>
          <w:sz w:val="23"/>
          <w:szCs w:val="23"/>
          <w:lang w:val="kk-KZ"/>
        </w:rPr>
        <w:t xml:space="preserve">Жиынтық кесте жасалған орын: </w:t>
      </w:r>
      <w:r w:rsidRPr="005424A8">
        <w:rPr>
          <w:sz w:val="23"/>
          <w:szCs w:val="23"/>
          <w:u w:val="single"/>
          <w:lang w:val="kk-KZ"/>
        </w:rPr>
        <w:t>Қызылорда облысы бойынша экология департаменті,</w:t>
      </w:r>
      <w:r w:rsidR="00CD5B8B" w:rsidRPr="005424A8">
        <w:rPr>
          <w:sz w:val="23"/>
          <w:szCs w:val="23"/>
          <w:u w:val="single"/>
          <w:lang w:val="kk-KZ"/>
        </w:rPr>
        <w:t xml:space="preserve"> </w:t>
      </w:r>
      <w:r w:rsidRPr="005424A8">
        <w:rPr>
          <w:sz w:val="23"/>
          <w:szCs w:val="23"/>
          <w:u w:val="single"/>
          <w:lang w:val="kk-KZ"/>
        </w:rPr>
        <w:t>Экологиялық реттеу және бықылау комитеті ҚР ЭТРМ.</w:t>
      </w:r>
    </w:p>
    <w:p w:rsidR="00401E21" w:rsidRPr="005424A8" w:rsidRDefault="00401E21" w:rsidP="00401E21">
      <w:pPr>
        <w:pStyle w:val="a4"/>
        <w:tabs>
          <w:tab w:val="left" w:pos="1134"/>
        </w:tabs>
        <w:spacing w:after="0" w:line="240" w:lineRule="auto"/>
        <w:ind w:left="0" w:firstLine="567"/>
        <w:jc w:val="both"/>
        <w:rPr>
          <w:sz w:val="23"/>
          <w:szCs w:val="23"/>
          <w:lang w:val="kk-KZ"/>
        </w:rPr>
      </w:pPr>
      <w:r w:rsidRPr="005424A8">
        <w:rPr>
          <w:sz w:val="23"/>
          <w:szCs w:val="23"/>
          <w:lang w:val="kk-KZ"/>
        </w:rPr>
        <w:t xml:space="preserve">Қоршаған ортаны қорғау саласындағы уәкілетті органның атауы: </w:t>
      </w:r>
      <w:r w:rsidRPr="005424A8">
        <w:rPr>
          <w:sz w:val="23"/>
          <w:szCs w:val="23"/>
          <w:u w:val="single"/>
          <w:lang w:val="kk-KZ"/>
        </w:rPr>
        <w:t>Қызылорда облысы бойынша экология департаменті, Экологиялық реттеу және бықылау комитеті ҚР ЭТРМ</w:t>
      </w:r>
    </w:p>
    <w:p w:rsidR="00401E21" w:rsidRPr="005424A8" w:rsidRDefault="00401E21" w:rsidP="00401E21">
      <w:pPr>
        <w:pStyle w:val="a4"/>
        <w:tabs>
          <w:tab w:val="left" w:pos="1134"/>
        </w:tabs>
        <w:spacing w:after="0" w:line="240" w:lineRule="auto"/>
        <w:ind w:left="0" w:firstLine="567"/>
        <w:jc w:val="both"/>
        <w:rPr>
          <w:sz w:val="23"/>
          <w:szCs w:val="23"/>
          <w:lang w:val="kk-KZ"/>
        </w:rPr>
      </w:pPr>
      <w:r w:rsidRPr="005424A8">
        <w:rPr>
          <w:sz w:val="23"/>
          <w:szCs w:val="23"/>
          <w:lang w:val="kk-KZ"/>
        </w:rPr>
        <w:t xml:space="preserve">Мүдделі мемлекеттік органдардың ескертулері мен ұсыныстарын жинау туралы хабарланған күн: </w:t>
      </w:r>
      <w:r w:rsidR="00CD5B8B" w:rsidRPr="005424A8">
        <w:rPr>
          <w:sz w:val="23"/>
          <w:szCs w:val="23"/>
          <w:u w:val="single"/>
          <w:lang w:val="kk-KZ"/>
        </w:rPr>
        <w:t>18</w:t>
      </w:r>
      <w:r w:rsidRPr="005424A8">
        <w:rPr>
          <w:sz w:val="23"/>
          <w:szCs w:val="23"/>
          <w:u w:val="single"/>
          <w:lang w:val="kk-KZ"/>
        </w:rPr>
        <w:t>.0</w:t>
      </w:r>
      <w:r w:rsidR="00CD5B8B" w:rsidRPr="005424A8">
        <w:rPr>
          <w:sz w:val="23"/>
          <w:szCs w:val="23"/>
          <w:u w:val="single"/>
          <w:lang w:val="kk-KZ"/>
        </w:rPr>
        <w:t>7</w:t>
      </w:r>
      <w:r w:rsidRPr="005424A8">
        <w:rPr>
          <w:sz w:val="23"/>
          <w:szCs w:val="23"/>
          <w:u w:val="single"/>
          <w:lang w:val="kk-KZ"/>
        </w:rPr>
        <w:t>.2024 ж.</w:t>
      </w:r>
    </w:p>
    <w:p w:rsidR="00401E21" w:rsidRPr="005424A8" w:rsidRDefault="00401E21" w:rsidP="00401E21">
      <w:pPr>
        <w:pStyle w:val="a4"/>
        <w:tabs>
          <w:tab w:val="left" w:pos="1134"/>
        </w:tabs>
        <w:spacing w:after="0" w:line="240" w:lineRule="auto"/>
        <w:ind w:left="0" w:firstLine="567"/>
        <w:jc w:val="both"/>
        <w:rPr>
          <w:sz w:val="23"/>
          <w:szCs w:val="23"/>
          <w:lang w:val="kk-KZ"/>
        </w:rPr>
      </w:pPr>
      <w:r w:rsidRPr="005424A8">
        <w:rPr>
          <w:sz w:val="23"/>
          <w:szCs w:val="23"/>
          <w:lang w:val="kk-KZ"/>
        </w:rPr>
        <w:t xml:space="preserve">Мүдделі мемлекеттік органдардың ескертулері мен ұсыныстарын беру мерзімі: </w:t>
      </w:r>
      <w:r w:rsidR="00CD5B8B" w:rsidRPr="005424A8">
        <w:rPr>
          <w:sz w:val="23"/>
          <w:szCs w:val="23"/>
          <w:u w:val="single"/>
          <w:lang w:val="kk-KZ"/>
        </w:rPr>
        <w:t>18</w:t>
      </w:r>
      <w:r w:rsidRPr="005424A8">
        <w:rPr>
          <w:sz w:val="23"/>
          <w:szCs w:val="23"/>
          <w:u w:val="single"/>
          <w:lang w:val="kk-KZ"/>
        </w:rPr>
        <w:t>.07.-</w:t>
      </w:r>
      <w:r w:rsidR="00CD5B8B" w:rsidRPr="005424A8">
        <w:rPr>
          <w:sz w:val="23"/>
          <w:szCs w:val="23"/>
          <w:u w:val="single"/>
          <w:lang w:val="kk-KZ"/>
        </w:rPr>
        <w:t>31</w:t>
      </w:r>
      <w:r w:rsidRPr="005424A8">
        <w:rPr>
          <w:sz w:val="23"/>
          <w:szCs w:val="23"/>
          <w:u w:val="single"/>
          <w:lang w:val="kk-KZ"/>
        </w:rPr>
        <w:t>.07.2024 ж.</w:t>
      </w:r>
    </w:p>
    <w:p w:rsidR="00401E21" w:rsidRPr="005424A8" w:rsidRDefault="00401E21" w:rsidP="00401E21">
      <w:pPr>
        <w:pStyle w:val="a4"/>
        <w:tabs>
          <w:tab w:val="left" w:pos="1134"/>
        </w:tabs>
        <w:spacing w:after="0" w:line="240" w:lineRule="auto"/>
        <w:ind w:left="0" w:firstLine="567"/>
        <w:jc w:val="both"/>
        <w:rPr>
          <w:sz w:val="23"/>
          <w:szCs w:val="23"/>
          <w:lang w:val="kk-KZ"/>
        </w:rPr>
      </w:pPr>
      <w:r w:rsidRPr="005424A8">
        <w:rPr>
          <w:sz w:val="23"/>
          <w:szCs w:val="23"/>
          <w:lang w:val="kk-KZ"/>
        </w:rPr>
        <w:t>Мүдделі мемлекеттік органдардың ескертулері мен ұсыныстарын жинақтау:</w:t>
      </w:r>
    </w:p>
    <w:tbl>
      <w:tblPr>
        <w:tblStyle w:val="a6"/>
        <w:tblW w:w="10351" w:type="dxa"/>
        <w:tblInd w:w="-601" w:type="dxa"/>
        <w:tblLayout w:type="fixed"/>
        <w:tblLook w:val="04A0"/>
      </w:tblPr>
      <w:tblGrid>
        <w:gridCol w:w="497"/>
        <w:gridCol w:w="3262"/>
        <w:gridCol w:w="6592"/>
      </w:tblGrid>
      <w:tr w:rsidR="00401E21" w:rsidRPr="00D43D88" w:rsidTr="00D43D88">
        <w:trPr>
          <w:trHeight w:val="183"/>
        </w:trPr>
        <w:tc>
          <w:tcPr>
            <w:tcW w:w="497" w:type="dxa"/>
            <w:hideMark/>
          </w:tcPr>
          <w:p w:rsidR="00401E21" w:rsidRPr="00D43D88" w:rsidRDefault="00401E21" w:rsidP="00D43D88">
            <w:pPr>
              <w:pStyle w:val="a5"/>
              <w:jc w:val="center"/>
              <w:rPr>
                <w:b/>
                <w:sz w:val="23"/>
                <w:szCs w:val="23"/>
              </w:rPr>
            </w:pPr>
            <w:r w:rsidRPr="00D43D88">
              <w:rPr>
                <w:b/>
                <w:sz w:val="23"/>
                <w:szCs w:val="23"/>
              </w:rPr>
              <w:t>№</w:t>
            </w:r>
          </w:p>
        </w:tc>
        <w:tc>
          <w:tcPr>
            <w:tcW w:w="3262" w:type="dxa"/>
            <w:hideMark/>
          </w:tcPr>
          <w:p w:rsidR="00401E21" w:rsidRPr="00D43D88" w:rsidRDefault="00401E21" w:rsidP="00D43D88">
            <w:pPr>
              <w:pStyle w:val="a5"/>
              <w:jc w:val="center"/>
              <w:rPr>
                <w:b/>
                <w:sz w:val="23"/>
                <w:szCs w:val="23"/>
              </w:rPr>
            </w:pPr>
            <w:r w:rsidRPr="00D43D88">
              <w:rPr>
                <w:b/>
                <w:sz w:val="23"/>
                <w:szCs w:val="23"/>
              </w:rPr>
              <w:t>Мүдделі</w:t>
            </w:r>
            <w:r w:rsidRPr="00D43D88">
              <w:rPr>
                <w:b/>
                <w:sz w:val="23"/>
                <w:szCs w:val="23"/>
                <w:lang w:val="kk-KZ"/>
              </w:rPr>
              <w:t xml:space="preserve"> </w:t>
            </w:r>
            <w:proofErr w:type="spellStart"/>
            <w:r w:rsidRPr="00D43D88">
              <w:rPr>
                <w:b/>
                <w:sz w:val="23"/>
                <w:szCs w:val="23"/>
              </w:rPr>
              <w:t>мемлекетті</w:t>
            </w:r>
            <w:proofErr w:type="gramStart"/>
            <w:r w:rsidRPr="00D43D88">
              <w:rPr>
                <w:b/>
                <w:sz w:val="23"/>
                <w:szCs w:val="23"/>
              </w:rPr>
              <w:t>к</w:t>
            </w:r>
            <w:proofErr w:type="spellEnd"/>
            <w:proofErr w:type="gramEnd"/>
            <w:r w:rsidRPr="00D43D88">
              <w:rPr>
                <w:b/>
                <w:sz w:val="23"/>
                <w:szCs w:val="23"/>
              </w:rPr>
              <w:t xml:space="preserve"> орган</w:t>
            </w:r>
          </w:p>
        </w:tc>
        <w:tc>
          <w:tcPr>
            <w:tcW w:w="6592" w:type="dxa"/>
            <w:hideMark/>
          </w:tcPr>
          <w:p w:rsidR="00401E21" w:rsidRPr="00D43D88" w:rsidRDefault="00401E21" w:rsidP="00D43D88">
            <w:pPr>
              <w:pStyle w:val="a5"/>
              <w:jc w:val="center"/>
              <w:rPr>
                <w:b/>
                <w:sz w:val="23"/>
                <w:szCs w:val="23"/>
                <w:lang w:val="kk-KZ"/>
              </w:rPr>
            </w:pPr>
            <w:proofErr w:type="spellStart"/>
            <w:r w:rsidRPr="00D43D88">
              <w:rPr>
                <w:b/>
                <w:sz w:val="23"/>
                <w:szCs w:val="23"/>
              </w:rPr>
              <w:t>Ескерту</w:t>
            </w:r>
            <w:proofErr w:type="spellEnd"/>
            <w:r w:rsidRPr="00D43D88">
              <w:rPr>
                <w:b/>
                <w:sz w:val="23"/>
                <w:szCs w:val="23"/>
                <w:lang w:val="kk-KZ"/>
              </w:rPr>
              <w:t xml:space="preserve"> </w:t>
            </w:r>
            <w:r w:rsidRPr="00D43D88">
              <w:rPr>
                <w:b/>
                <w:sz w:val="23"/>
                <w:szCs w:val="23"/>
              </w:rPr>
              <w:t>мен</w:t>
            </w:r>
            <w:r w:rsidRPr="00D43D88">
              <w:rPr>
                <w:b/>
                <w:sz w:val="23"/>
                <w:szCs w:val="23"/>
                <w:lang w:val="kk-KZ"/>
              </w:rPr>
              <w:t xml:space="preserve"> </w:t>
            </w:r>
            <w:r w:rsidRPr="00D43D88">
              <w:rPr>
                <w:b/>
                <w:sz w:val="23"/>
                <w:szCs w:val="23"/>
              </w:rPr>
              <w:t>ұсыныс</w:t>
            </w:r>
            <w:r w:rsidRPr="00D43D88">
              <w:rPr>
                <w:b/>
                <w:sz w:val="23"/>
                <w:szCs w:val="23"/>
                <w:lang w:val="kk-KZ"/>
              </w:rPr>
              <w:t>тар</w:t>
            </w:r>
          </w:p>
        </w:tc>
      </w:tr>
      <w:tr w:rsidR="00401E21" w:rsidRPr="00794BB2" w:rsidTr="00D43D88">
        <w:trPr>
          <w:trHeight w:val="537"/>
        </w:trPr>
        <w:tc>
          <w:tcPr>
            <w:tcW w:w="497" w:type="dxa"/>
          </w:tcPr>
          <w:p w:rsidR="00401E21" w:rsidRPr="00D43D88" w:rsidRDefault="00401E21" w:rsidP="00D43D88">
            <w:pPr>
              <w:pStyle w:val="a5"/>
              <w:jc w:val="center"/>
              <w:rPr>
                <w:sz w:val="23"/>
                <w:szCs w:val="23"/>
              </w:rPr>
            </w:pPr>
            <w:r w:rsidRPr="00D43D88">
              <w:rPr>
                <w:sz w:val="23"/>
                <w:szCs w:val="23"/>
              </w:rPr>
              <w:t>1</w:t>
            </w:r>
          </w:p>
        </w:tc>
        <w:tc>
          <w:tcPr>
            <w:tcW w:w="3262" w:type="dxa"/>
          </w:tcPr>
          <w:p w:rsidR="00401E21" w:rsidRPr="00D43D88" w:rsidRDefault="00401E21" w:rsidP="00D43D88">
            <w:pPr>
              <w:pStyle w:val="a5"/>
              <w:rPr>
                <w:sz w:val="23"/>
                <w:szCs w:val="23"/>
                <w:lang w:val="kk-KZ"/>
              </w:rPr>
            </w:pPr>
            <w:r w:rsidRPr="00D43D88">
              <w:rPr>
                <w:sz w:val="23"/>
                <w:szCs w:val="23"/>
                <w:lang w:val="kk-KZ"/>
              </w:rPr>
              <w:t>Қызылорда облысының табиғи ресурстар және табиғат пайдалануды реттеу басқармасы</w:t>
            </w:r>
          </w:p>
        </w:tc>
        <w:tc>
          <w:tcPr>
            <w:tcW w:w="6592" w:type="dxa"/>
          </w:tcPr>
          <w:p w:rsidR="005424A8" w:rsidRPr="005424A8" w:rsidRDefault="005424A8" w:rsidP="005424A8">
            <w:pPr>
              <w:pStyle w:val="a5"/>
              <w:ind w:firstLine="386"/>
              <w:jc w:val="both"/>
              <w:rPr>
                <w:sz w:val="23"/>
                <w:szCs w:val="23"/>
                <w:lang w:val="kk-KZ"/>
              </w:rPr>
            </w:pPr>
            <w:r w:rsidRPr="005424A8">
              <w:rPr>
                <w:sz w:val="23"/>
                <w:szCs w:val="23"/>
                <w:lang w:val="kk-KZ"/>
              </w:rPr>
              <w:t xml:space="preserve">Қызылорда облысының табиғи ресурстар және табиғат пайдалануды реттеу басқармасы «Құмкөл Транс Сервис» ЖШС-нің «Қайнар кен орнын игеру жобасы»  ықтимал әсер ету туралы есептің жобасына төмендегіні хабарлайды. </w:t>
            </w:r>
          </w:p>
          <w:p w:rsidR="005424A8" w:rsidRPr="005424A8" w:rsidRDefault="005424A8" w:rsidP="005424A8">
            <w:pPr>
              <w:pStyle w:val="a5"/>
              <w:ind w:firstLine="386"/>
              <w:jc w:val="both"/>
              <w:rPr>
                <w:sz w:val="23"/>
                <w:szCs w:val="23"/>
                <w:lang w:val="kk-KZ"/>
              </w:rPr>
            </w:pPr>
            <w:r w:rsidRPr="005424A8">
              <w:rPr>
                <w:sz w:val="23"/>
                <w:szCs w:val="23"/>
                <w:lang w:val="kk-KZ"/>
              </w:rPr>
              <w:t>Жер қойнауын пайдаланушылар жер қойнауын пайдалану жөніндегі операцияларды, сондай-ақ жердің бүлінуіне байланысты құрылыс және басқа да жер қойнауын пайдалану жөніндегі операцияларды жүргізу барысында Қазақстан Республикасы Экологиялық кодексінің (Бұдан әрі – Кодекс) 397-бабында көзделген экологиялық талаптарды сақтауға міндетті.</w:t>
            </w:r>
          </w:p>
          <w:p w:rsidR="005424A8" w:rsidRPr="005424A8" w:rsidRDefault="005424A8" w:rsidP="005424A8">
            <w:pPr>
              <w:pStyle w:val="a5"/>
              <w:ind w:firstLine="386"/>
              <w:jc w:val="both"/>
              <w:rPr>
                <w:sz w:val="23"/>
                <w:szCs w:val="23"/>
                <w:lang w:val="kk-KZ"/>
              </w:rPr>
            </w:pPr>
            <w:r w:rsidRPr="005424A8">
              <w:rPr>
                <w:sz w:val="23"/>
                <w:szCs w:val="23"/>
                <w:lang w:val="kk-KZ"/>
              </w:rPr>
              <w:t>Сондай-ақ, кодекстің 238 бабының 4 тармағына сәйкес, атап айтқанда бүлінген жерлерді рекультивациялау бағытын таңдау кезінде:</w:t>
            </w:r>
          </w:p>
          <w:p w:rsidR="005424A8" w:rsidRPr="005424A8" w:rsidRDefault="005424A8" w:rsidP="005424A8">
            <w:pPr>
              <w:pStyle w:val="a5"/>
              <w:ind w:firstLine="386"/>
              <w:jc w:val="both"/>
              <w:rPr>
                <w:sz w:val="23"/>
                <w:szCs w:val="23"/>
                <w:lang w:val="kk-KZ"/>
              </w:rPr>
            </w:pPr>
            <w:r w:rsidRPr="005424A8">
              <w:rPr>
                <w:sz w:val="23"/>
                <w:szCs w:val="23"/>
                <w:lang w:val="kk-KZ"/>
              </w:rPr>
              <w:t>1) жер бетінің бүліну сипаты;</w:t>
            </w:r>
          </w:p>
          <w:p w:rsidR="005424A8" w:rsidRPr="005424A8" w:rsidRDefault="005424A8" w:rsidP="005424A8">
            <w:pPr>
              <w:pStyle w:val="a5"/>
              <w:ind w:firstLine="386"/>
              <w:jc w:val="both"/>
              <w:rPr>
                <w:sz w:val="23"/>
                <w:szCs w:val="23"/>
                <w:lang w:val="kk-KZ"/>
              </w:rPr>
            </w:pPr>
            <w:r w:rsidRPr="005424A8">
              <w:rPr>
                <w:sz w:val="23"/>
                <w:szCs w:val="23"/>
                <w:lang w:val="kk-KZ"/>
              </w:rPr>
              <w:t>2) объект орналасқан ауданның табиғи және физикалық-географиялық жағдайлары;</w:t>
            </w:r>
          </w:p>
          <w:p w:rsidR="005424A8" w:rsidRPr="005424A8" w:rsidRDefault="005424A8" w:rsidP="005424A8">
            <w:pPr>
              <w:pStyle w:val="a5"/>
              <w:ind w:firstLine="386"/>
              <w:jc w:val="both"/>
              <w:rPr>
                <w:sz w:val="23"/>
                <w:szCs w:val="23"/>
                <w:lang w:val="kk-KZ"/>
              </w:rPr>
            </w:pPr>
            <w:r w:rsidRPr="005424A8">
              <w:rPr>
                <w:sz w:val="23"/>
                <w:szCs w:val="23"/>
                <w:lang w:val="kk-KZ"/>
              </w:rPr>
              <w:t>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p w:rsidR="005424A8" w:rsidRPr="005424A8" w:rsidRDefault="005424A8" w:rsidP="005424A8">
            <w:pPr>
              <w:pStyle w:val="a5"/>
              <w:ind w:firstLine="386"/>
              <w:jc w:val="both"/>
              <w:rPr>
                <w:sz w:val="23"/>
                <w:szCs w:val="23"/>
                <w:lang w:val="kk-KZ"/>
              </w:rPr>
            </w:pPr>
            <w:r w:rsidRPr="005424A8">
              <w:rPr>
                <w:sz w:val="23"/>
                <w:szCs w:val="23"/>
                <w:lang w:val="kk-KZ"/>
              </w:rPr>
              <w:t>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p w:rsidR="005424A8" w:rsidRPr="005424A8" w:rsidRDefault="005424A8" w:rsidP="005424A8">
            <w:pPr>
              <w:pStyle w:val="a5"/>
              <w:ind w:firstLine="386"/>
              <w:jc w:val="both"/>
              <w:rPr>
                <w:sz w:val="23"/>
                <w:szCs w:val="23"/>
                <w:lang w:val="kk-KZ"/>
              </w:rPr>
            </w:pPr>
            <w:r w:rsidRPr="005424A8">
              <w:rPr>
                <w:sz w:val="23"/>
                <w:szCs w:val="23"/>
                <w:lang w:val="kk-KZ"/>
              </w:rPr>
              <w:t>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p w:rsidR="005424A8" w:rsidRPr="005424A8" w:rsidRDefault="005424A8" w:rsidP="005424A8">
            <w:pPr>
              <w:pStyle w:val="a5"/>
              <w:ind w:firstLine="386"/>
              <w:jc w:val="both"/>
              <w:rPr>
                <w:sz w:val="23"/>
                <w:szCs w:val="23"/>
                <w:lang w:val="kk-KZ"/>
              </w:rPr>
            </w:pPr>
            <w:r w:rsidRPr="005424A8">
              <w:rPr>
                <w:sz w:val="23"/>
                <w:szCs w:val="23"/>
                <w:lang w:val="kk-KZ"/>
              </w:rPr>
              <w:t>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p w:rsidR="005424A8" w:rsidRPr="005424A8" w:rsidRDefault="005424A8" w:rsidP="005424A8">
            <w:pPr>
              <w:pStyle w:val="a5"/>
              <w:ind w:firstLine="386"/>
              <w:jc w:val="both"/>
              <w:rPr>
                <w:sz w:val="23"/>
                <w:szCs w:val="23"/>
                <w:lang w:val="kk-KZ"/>
              </w:rPr>
            </w:pPr>
            <w:r w:rsidRPr="005424A8">
              <w:rPr>
                <w:sz w:val="23"/>
                <w:szCs w:val="23"/>
                <w:lang w:val="kk-KZ"/>
              </w:rPr>
              <w:t xml:space="preserve">7) пайдаланылатын жер учаскесiндегi топырақпен жабылуы немесе тегiстелуі қажет жыралар мен су шайған жерлер; </w:t>
            </w:r>
          </w:p>
          <w:p w:rsidR="005424A8" w:rsidRPr="005424A8" w:rsidRDefault="005424A8" w:rsidP="005424A8">
            <w:pPr>
              <w:pStyle w:val="a5"/>
              <w:ind w:firstLine="386"/>
              <w:jc w:val="both"/>
              <w:rPr>
                <w:sz w:val="23"/>
                <w:szCs w:val="23"/>
                <w:lang w:val="kk-KZ"/>
              </w:rPr>
            </w:pPr>
            <w:r w:rsidRPr="005424A8">
              <w:rPr>
                <w:sz w:val="23"/>
                <w:szCs w:val="23"/>
                <w:lang w:val="kk-KZ"/>
              </w:rPr>
              <w:t>8) міндетті түрде аумақты көгалдандыруды жүргізу ескерілуге тиіс.</w:t>
            </w:r>
          </w:p>
          <w:p w:rsidR="005424A8" w:rsidRPr="005424A8" w:rsidRDefault="005424A8" w:rsidP="005424A8">
            <w:pPr>
              <w:pStyle w:val="a5"/>
              <w:ind w:firstLine="386"/>
              <w:jc w:val="both"/>
              <w:rPr>
                <w:sz w:val="23"/>
                <w:szCs w:val="23"/>
                <w:lang w:val="kk-KZ"/>
              </w:rPr>
            </w:pPr>
            <w:r w:rsidRPr="005424A8">
              <w:rPr>
                <w:sz w:val="23"/>
                <w:szCs w:val="23"/>
                <w:lang w:val="kk-KZ"/>
              </w:rPr>
              <w:t xml:space="preserve">Белгіленіп отырған қызмет барысында, кодекстің барлық талаптарының сақталуы қамтамасыз етілуі міндетті болып табылады. </w:t>
            </w:r>
          </w:p>
          <w:p w:rsidR="005424A8" w:rsidRPr="005424A8" w:rsidRDefault="005424A8" w:rsidP="005424A8">
            <w:pPr>
              <w:pStyle w:val="a5"/>
              <w:ind w:firstLine="386"/>
              <w:jc w:val="both"/>
              <w:rPr>
                <w:sz w:val="23"/>
                <w:szCs w:val="23"/>
                <w:lang w:val="kk-KZ"/>
              </w:rPr>
            </w:pPr>
            <w:r w:rsidRPr="005424A8">
              <w:rPr>
                <w:sz w:val="23"/>
                <w:szCs w:val="23"/>
                <w:lang w:val="kk-KZ"/>
              </w:rPr>
              <w:t xml:space="preserve">Сонымен қатар, жергілікті елді мекенге дейінгі ара қашықтық «Адамның өмір сүру ортасы мен денсаулығына әсер </w:t>
            </w:r>
            <w:r w:rsidRPr="005424A8">
              <w:rPr>
                <w:sz w:val="23"/>
                <w:szCs w:val="23"/>
                <w:lang w:val="kk-KZ"/>
              </w:rPr>
              <w:lastRenderedPageBreak/>
              <w:t xml:space="preserve">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м.а. 2022 жылғы 11 қаңтардағы № ҚР ДСМ-2 бұйрығының талаптары сақтала отырып орналасуы қажет. </w:t>
            </w:r>
          </w:p>
          <w:p w:rsidR="005424A8" w:rsidRPr="005424A8" w:rsidRDefault="005424A8" w:rsidP="005424A8">
            <w:pPr>
              <w:pStyle w:val="a5"/>
              <w:ind w:firstLine="386"/>
              <w:jc w:val="both"/>
              <w:rPr>
                <w:sz w:val="23"/>
                <w:szCs w:val="23"/>
                <w:lang w:val="kk-KZ"/>
              </w:rPr>
            </w:pPr>
            <w:r w:rsidRPr="005424A8">
              <w:rPr>
                <w:sz w:val="23"/>
                <w:szCs w:val="23"/>
                <w:lang w:val="kk-KZ"/>
              </w:rPr>
              <w:t>Және де, Қайнар кен орнын игеру жұмыстары аяқталғаннан кейін жердің тазалығын қамтамасыз етуге қойылатын талаптар қатаң сақталуы керек.</w:t>
            </w:r>
          </w:p>
          <w:p w:rsidR="00401E21" w:rsidRPr="00D43D88" w:rsidRDefault="005424A8" w:rsidP="005424A8">
            <w:pPr>
              <w:pStyle w:val="a5"/>
              <w:ind w:firstLine="386"/>
              <w:jc w:val="both"/>
              <w:rPr>
                <w:sz w:val="23"/>
                <w:szCs w:val="23"/>
                <w:lang w:val="kk-KZ"/>
              </w:rPr>
            </w:pPr>
            <w:r w:rsidRPr="005424A8">
              <w:rPr>
                <w:sz w:val="23"/>
                <w:szCs w:val="23"/>
                <w:lang w:val="kk-KZ"/>
              </w:rPr>
              <w:t>Қазақстан Республикасы Экология, геология және табиғи ресурстар министрінің 2021 жылғы 30 шілдедегі № 280 бұйрығымен бекітілген экологиялық бағалауды ұйымдастыру және жүргізу жөніндегі нұсқаулыққа сәйкес объектіні көзделіп отырған қызметті іске асыру кезінде қоршаған ортаға және оның  компоненттеріне кері әсерін барынша азайтуды  ұсынады.</w:t>
            </w:r>
          </w:p>
        </w:tc>
      </w:tr>
      <w:tr w:rsidR="00401E21" w:rsidRPr="00D43D88" w:rsidTr="00D43D88">
        <w:trPr>
          <w:trHeight w:val="824"/>
        </w:trPr>
        <w:tc>
          <w:tcPr>
            <w:tcW w:w="497" w:type="dxa"/>
          </w:tcPr>
          <w:p w:rsidR="00401E21" w:rsidRPr="00D43D88" w:rsidRDefault="00401E21" w:rsidP="00D43D88">
            <w:pPr>
              <w:pStyle w:val="a5"/>
              <w:jc w:val="center"/>
              <w:rPr>
                <w:sz w:val="23"/>
                <w:szCs w:val="23"/>
              </w:rPr>
            </w:pPr>
            <w:r w:rsidRPr="00D43D88">
              <w:rPr>
                <w:sz w:val="23"/>
                <w:szCs w:val="23"/>
              </w:rPr>
              <w:lastRenderedPageBreak/>
              <w:t>2</w:t>
            </w:r>
          </w:p>
        </w:tc>
        <w:tc>
          <w:tcPr>
            <w:tcW w:w="3262" w:type="dxa"/>
          </w:tcPr>
          <w:p w:rsidR="00401E21" w:rsidRPr="00D43D88" w:rsidRDefault="00401E21" w:rsidP="00D43D88">
            <w:pPr>
              <w:pStyle w:val="a5"/>
              <w:rPr>
                <w:sz w:val="23"/>
                <w:szCs w:val="23"/>
                <w:lang w:val="kk-KZ"/>
              </w:rPr>
            </w:pPr>
            <w:r w:rsidRPr="00D43D88">
              <w:rPr>
                <w:sz w:val="23"/>
                <w:szCs w:val="23"/>
                <w:lang w:val="kk-KZ"/>
              </w:rPr>
              <w:t>Қызылорда облысының санитариялық-эпидемиологиялық бақылау департаменті</w:t>
            </w:r>
            <w:r w:rsidRPr="00D43D88">
              <w:rPr>
                <w:color w:val="000000"/>
                <w:sz w:val="23"/>
                <w:szCs w:val="23"/>
                <w:lang w:val="kk-KZ"/>
              </w:rPr>
              <w:t xml:space="preserve"> </w:t>
            </w:r>
          </w:p>
        </w:tc>
        <w:tc>
          <w:tcPr>
            <w:tcW w:w="6592" w:type="dxa"/>
          </w:tcPr>
          <w:p w:rsidR="00401E21" w:rsidRPr="00D43D88" w:rsidRDefault="005424A8" w:rsidP="005424A8">
            <w:pPr>
              <w:pStyle w:val="a5"/>
              <w:ind w:firstLine="386"/>
              <w:jc w:val="both"/>
              <w:rPr>
                <w:sz w:val="23"/>
                <w:szCs w:val="23"/>
                <w:lang w:val="kk-KZ" w:eastAsia="en-US"/>
              </w:rPr>
            </w:pPr>
            <w:r w:rsidRPr="005424A8">
              <w:rPr>
                <w:sz w:val="23"/>
                <w:szCs w:val="23"/>
                <w:lang w:val="kk-KZ" w:eastAsia="en-US"/>
              </w:rPr>
              <w:t>Ескертулер мен ұсыныстар жоқ</w:t>
            </w:r>
          </w:p>
        </w:tc>
      </w:tr>
      <w:tr w:rsidR="00401E21" w:rsidRPr="00794BB2" w:rsidTr="00D43D88">
        <w:trPr>
          <w:trHeight w:val="173"/>
        </w:trPr>
        <w:tc>
          <w:tcPr>
            <w:tcW w:w="497" w:type="dxa"/>
          </w:tcPr>
          <w:p w:rsidR="00401E21" w:rsidRPr="00D43D88" w:rsidRDefault="00401E21" w:rsidP="00D43D88">
            <w:pPr>
              <w:pStyle w:val="a5"/>
              <w:jc w:val="center"/>
              <w:rPr>
                <w:sz w:val="23"/>
                <w:szCs w:val="23"/>
                <w:lang w:val="kk-KZ"/>
              </w:rPr>
            </w:pPr>
            <w:r w:rsidRPr="00D43D88">
              <w:rPr>
                <w:sz w:val="23"/>
                <w:szCs w:val="23"/>
                <w:lang w:val="kk-KZ"/>
              </w:rPr>
              <w:t>3</w:t>
            </w:r>
          </w:p>
        </w:tc>
        <w:tc>
          <w:tcPr>
            <w:tcW w:w="3262" w:type="dxa"/>
          </w:tcPr>
          <w:p w:rsidR="00401E21" w:rsidRPr="00D43D88" w:rsidRDefault="00401E21" w:rsidP="00D43D88">
            <w:pPr>
              <w:pStyle w:val="a5"/>
              <w:rPr>
                <w:sz w:val="23"/>
                <w:szCs w:val="23"/>
                <w:lang w:val="kk-KZ"/>
              </w:rPr>
            </w:pPr>
            <w:r w:rsidRPr="00D43D88">
              <w:rPr>
                <w:color w:val="000000"/>
                <w:sz w:val="23"/>
                <w:szCs w:val="23"/>
                <w:lang w:val="kk-KZ"/>
              </w:rPr>
              <w:t>Қызылорда облысы бойынша экология департаменті</w:t>
            </w:r>
          </w:p>
        </w:tc>
        <w:tc>
          <w:tcPr>
            <w:tcW w:w="6592" w:type="dxa"/>
          </w:tcPr>
          <w:p w:rsidR="00AC3248" w:rsidRPr="00AC3248" w:rsidRDefault="00AC3248" w:rsidP="00AC3248">
            <w:pPr>
              <w:pStyle w:val="a5"/>
              <w:ind w:firstLine="386"/>
              <w:jc w:val="both"/>
              <w:rPr>
                <w:sz w:val="23"/>
                <w:szCs w:val="23"/>
                <w:lang w:val="kk-KZ"/>
              </w:rPr>
            </w:pPr>
            <w:r w:rsidRPr="00AC3248">
              <w:rPr>
                <w:sz w:val="23"/>
                <w:szCs w:val="23"/>
                <w:lang w:val="kk-KZ"/>
              </w:rPr>
              <w:t>1.Жер қойнауын пайдалану жөніндегі операцияларды жүргізу кезінде ҚР 02.01.2021 ж. №400-VI Экологиялық кодексінің 397-бабында көзделген экологиялық талаптарды сақтау.</w:t>
            </w:r>
          </w:p>
          <w:p w:rsidR="00AC3248" w:rsidRPr="00AC3248" w:rsidRDefault="00AC3248" w:rsidP="00AC3248">
            <w:pPr>
              <w:pStyle w:val="a5"/>
              <w:ind w:firstLine="386"/>
              <w:jc w:val="both"/>
              <w:rPr>
                <w:sz w:val="23"/>
                <w:szCs w:val="23"/>
                <w:lang w:val="kk-KZ"/>
              </w:rPr>
            </w:pPr>
            <w:r w:rsidRPr="00AC3248">
              <w:rPr>
                <w:sz w:val="23"/>
                <w:szCs w:val="23"/>
                <w:lang w:val="kk-KZ"/>
              </w:rPr>
              <w:t>2.Қалдықтармен операцияларды орындау кезінде Экологиялық кодекстің 329-бабына және 358-бабына сәйкес иерархия қағидаты ескерілсін, сондай-ақ қалдықтарды пайдаланудың баламалы әдістері көзделсін.</w:t>
            </w:r>
          </w:p>
          <w:p w:rsidR="00AC3248" w:rsidRPr="00AC3248" w:rsidRDefault="00AC3248" w:rsidP="00AC3248">
            <w:pPr>
              <w:pStyle w:val="a5"/>
              <w:ind w:firstLine="386"/>
              <w:jc w:val="both"/>
              <w:rPr>
                <w:sz w:val="23"/>
                <w:szCs w:val="23"/>
                <w:lang w:val="kk-KZ"/>
              </w:rPr>
            </w:pPr>
            <w:r w:rsidRPr="00AC3248">
              <w:rPr>
                <w:sz w:val="23"/>
                <w:szCs w:val="23"/>
                <w:lang w:val="kk-KZ"/>
              </w:rPr>
              <w:t>3.Жер, көлік жұмыстарын орындау кезінде шаңды басу жөніндегі іс-шараларды көздеу.</w:t>
            </w:r>
          </w:p>
          <w:p w:rsidR="00AC3248" w:rsidRPr="00AC3248" w:rsidRDefault="00AC3248" w:rsidP="00AC3248">
            <w:pPr>
              <w:pStyle w:val="a5"/>
              <w:ind w:firstLine="386"/>
              <w:jc w:val="both"/>
              <w:rPr>
                <w:sz w:val="23"/>
                <w:szCs w:val="23"/>
                <w:lang w:val="kk-KZ"/>
              </w:rPr>
            </w:pPr>
            <w:r w:rsidRPr="00AC3248">
              <w:rPr>
                <w:sz w:val="23"/>
                <w:szCs w:val="23"/>
                <w:lang w:val="kk-KZ"/>
              </w:rPr>
              <w:t>4.Санитарлық-қорғаныш аймағында көгалдандыру іс-шараларын қарастыру.</w:t>
            </w:r>
          </w:p>
          <w:p w:rsidR="00401E21" w:rsidRPr="00D43D88" w:rsidRDefault="00AC3248" w:rsidP="00AC3248">
            <w:pPr>
              <w:pStyle w:val="a5"/>
              <w:ind w:firstLine="386"/>
              <w:jc w:val="both"/>
              <w:rPr>
                <w:sz w:val="23"/>
                <w:szCs w:val="23"/>
                <w:lang w:val="kk-KZ"/>
              </w:rPr>
            </w:pPr>
            <w:r w:rsidRPr="00AC3248">
              <w:rPr>
                <w:sz w:val="23"/>
                <w:szCs w:val="23"/>
                <w:lang w:val="kk-KZ"/>
              </w:rPr>
              <w:t>5.Ұсынылған құжаттарға сәйкес 08.08.2024 ж. сағат 1</w:t>
            </w:r>
            <w:r>
              <w:rPr>
                <w:sz w:val="23"/>
                <w:szCs w:val="23"/>
                <w:lang w:val="kk-KZ"/>
              </w:rPr>
              <w:t>2</w:t>
            </w:r>
            <w:bookmarkStart w:id="0" w:name="_GoBack"/>
            <w:bookmarkEnd w:id="0"/>
            <w:r w:rsidRPr="00AC3248">
              <w:rPr>
                <w:sz w:val="23"/>
                <w:szCs w:val="23"/>
                <w:lang w:val="kk-KZ"/>
              </w:rPr>
              <w:t>:00-де қоғамдық тыңдаулар өткізу жоспарлануда. Осыған байланысты Кодекстің 73-бабының талаптарын, сондай-ақ ҚР Экология, геология және табиғи ресурстар министрінің м.а. 03.08.2021 ж. №286 бұйрығымен бекітілген «Қоғамдық тыңдаулар өткізу қағидаларының» талаптарын сақтау қажет.</w:t>
            </w:r>
          </w:p>
        </w:tc>
      </w:tr>
      <w:tr w:rsidR="00401E21" w:rsidRPr="00794BB2" w:rsidTr="00D43D88">
        <w:trPr>
          <w:trHeight w:val="311"/>
        </w:trPr>
        <w:tc>
          <w:tcPr>
            <w:tcW w:w="497" w:type="dxa"/>
          </w:tcPr>
          <w:p w:rsidR="00401E21" w:rsidRPr="00D43D88" w:rsidRDefault="00401E21" w:rsidP="00D43D88">
            <w:pPr>
              <w:pStyle w:val="a5"/>
              <w:jc w:val="center"/>
              <w:rPr>
                <w:sz w:val="23"/>
                <w:szCs w:val="23"/>
                <w:lang w:val="kk-KZ"/>
              </w:rPr>
            </w:pPr>
            <w:r w:rsidRPr="00D43D88">
              <w:rPr>
                <w:sz w:val="23"/>
                <w:szCs w:val="23"/>
                <w:lang w:val="kk-KZ"/>
              </w:rPr>
              <w:t>4</w:t>
            </w:r>
          </w:p>
        </w:tc>
        <w:tc>
          <w:tcPr>
            <w:tcW w:w="3262" w:type="dxa"/>
          </w:tcPr>
          <w:p w:rsidR="00401E21" w:rsidRPr="00D43D88" w:rsidRDefault="00401E21" w:rsidP="00D43D88">
            <w:pPr>
              <w:pStyle w:val="a5"/>
              <w:rPr>
                <w:sz w:val="23"/>
                <w:szCs w:val="23"/>
                <w:lang w:val="kk-KZ"/>
              </w:rPr>
            </w:pPr>
            <w:r w:rsidRPr="00D43D88">
              <w:rPr>
                <w:sz w:val="23"/>
                <w:szCs w:val="23"/>
                <w:lang w:val="kk-KZ"/>
              </w:rPr>
              <w:t>Қызылорда облысының ауыл шаруашылығы және жер қатынастары басқармасы</w:t>
            </w:r>
          </w:p>
        </w:tc>
        <w:tc>
          <w:tcPr>
            <w:tcW w:w="6592" w:type="dxa"/>
          </w:tcPr>
          <w:p w:rsidR="005424A8" w:rsidRPr="005424A8" w:rsidRDefault="005424A8" w:rsidP="005424A8">
            <w:pPr>
              <w:pStyle w:val="a5"/>
              <w:ind w:firstLine="386"/>
              <w:jc w:val="both"/>
              <w:rPr>
                <w:color w:val="000000"/>
                <w:sz w:val="23"/>
                <w:szCs w:val="23"/>
                <w:lang w:val="kk-KZ"/>
              </w:rPr>
            </w:pPr>
            <w:r w:rsidRPr="005424A8">
              <w:rPr>
                <w:color w:val="000000"/>
                <w:sz w:val="23"/>
                <w:szCs w:val="23"/>
                <w:lang w:val="kk-KZ"/>
              </w:rPr>
              <w:t>Қызылорда облысының ауыл шаруашылығы және жер қатынастары басқармасы, ҚР Экологиялық Кодекстің 72-бабының 10-тармағына  сәйкес, Қазақстан Республикасы Экология және табиғи ресурстар министрлігі Экологиялық реттеу және бақылау комитетінің Қызылорда облысы бойынша экология департаменті «Құмкөл транс Сервис» ЖШС-нің ықтимал әсер ету туралы есебінің жобасына ескертпелер мен ұсыныстар жоқ екендігін хабарлайды.</w:t>
            </w:r>
          </w:p>
          <w:p w:rsidR="00401E21" w:rsidRPr="00D43D88" w:rsidRDefault="005424A8" w:rsidP="005424A8">
            <w:pPr>
              <w:pStyle w:val="a5"/>
              <w:ind w:firstLine="386"/>
              <w:jc w:val="both"/>
              <w:rPr>
                <w:color w:val="000000"/>
                <w:sz w:val="23"/>
                <w:szCs w:val="23"/>
                <w:lang w:val="kk-KZ"/>
              </w:rPr>
            </w:pPr>
            <w:r w:rsidRPr="005424A8">
              <w:rPr>
                <w:color w:val="000000"/>
                <w:sz w:val="23"/>
                <w:szCs w:val="23"/>
                <w:lang w:val="kk-KZ"/>
              </w:rPr>
              <w:t xml:space="preserve">Сонымен қатар, «Құмкөл </w:t>
            </w:r>
            <w:r>
              <w:rPr>
                <w:color w:val="000000"/>
                <w:sz w:val="23"/>
                <w:szCs w:val="23"/>
                <w:lang w:val="kk-KZ"/>
              </w:rPr>
              <w:t>Т</w:t>
            </w:r>
            <w:r w:rsidRPr="005424A8">
              <w:rPr>
                <w:color w:val="000000"/>
                <w:sz w:val="23"/>
                <w:szCs w:val="23"/>
                <w:lang w:val="kk-KZ"/>
              </w:rPr>
              <w:t>ранс Сервис» ЖШС-нің ықтимал әсер ету туралы есебінің жобасы үшін кен орнының жер қойнауын пайдалануға арналған тиісті рұқсат немесе келісім-шарт алған жағдайда, ҚР Жер кодексінің талаптарына сәйкес жер учаскелерін жергілікті атқарушы органдармен рәсімдеуі қажет екендігін білдіреді.</w:t>
            </w:r>
          </w:p>
        </w:tc>
      </w:tr>
      <w:tr w:rsidR="00401E21" w:rsidRPr="00794BB2" w:rsidTr="00D43D88">
        <w:tc>
          <w:tcPr>
            <w:tcW w:w="497" w:type="dxa"/>
          </w:tcPr>
          <w:p w:rsidR="00401E21" w:rsidRPr="00D43D88" w:rsidRDefault="00401E21" w:rsidP="00D43D88">
            <w:pPr>
              <w:pStyle w:val="a5"/>
              <w:jc w:val="center"/>
              <w:rPr>
                <w:sz w:val="23"/>
                <w:szCs w:val="23"/>
                <w:lang w:val="kk-KZ"/>
              </w:rPr>
            </w:pPr>
            <w:r w:rsidRPr="00D43D88">
              <w:rPr>
                <w:sz w:val="23"/>
                <w:szCs w:val="23"/>
                <w:lang w:val="kk-KZ"/>
              </w:rPr>
              <w:t>5</w:t>
            </w:r>
          </w:p>
        </w:tc>
        <w:tc>
          <w:tcPr>
            <w:tcW w:w="3262" w:type="dxa"/>
          </w:tcPr>
          <w:p w:rsidR="00401E21" w:rsidRPr="00D43D88" w:rsidRDefault="005D7903" w:rsidP="00D43D88">
            <w:pPr>
              <w:pStyle w:val="a5"/>
              <w:rPr>
                <w:sz w:val="23"/>
                <w:szCs w:val="23"/>
                <w:lang w:val="kk-KZ"/>
              </w:rPr>
            </w:pPr>
            <w:r w:rsidRPr="00D43D88">
              <w:rPr>
                <w:sz w:val="23"/>
                <w:szCs w:val="23"/>
                <w:lang w:val="kk-KZ"/>
              </w:rPr>
              <w:t xml:space="preserve">Қызылорда </w:t>
            </w:r>
            <w:r w:rsidR="004D7494" w:rsidRPr="00D43D88">
              <w:rPr>
                <w:sz w:val="23"/>
                <w:szCs w:val="23"/>
                <w:lang w:val="kk-KZ"/>
              </w:rPr>
              <w:t>Қызылорда о</w:t>
            </w:r>
            <w:r w:rsidRPr="00D43D88">
              <w:rPr>
                <w:sz w:val="23"/>
                <w:szCs w:val="23"/>
                <w:lang w:val="kk-KZ"/>
              </w:rPr>
              <w:t>блыстық орман шаруашылығы және жануарлар дүниесі аумақтық инспекциясы</w:t>
            </w:r>
          </w:p>
        </w:tc>
        <w:tc>
          <w:tcPr>
            <w:tcW w:w="6592" w:type="dxa"/>
          </w:tcPr>
          <w:p w:rsidR="005424A8" w:rsidRPr="005424A8" w:rsidRDefault="005424A8" w:rsidP="005424A8">
            <w:pPr>
              <w:pStyle w:val="a5"/>
              <w:ind w:firstLine="386"/>
              <w:jc w:val="both"/>
              <w:rPr>
                <w:sz w:val="23"/>
                <w:szCs w:val="23"/>
                <w:lang w:val="kk-KZ"/>
              </w:rPr>
            </w:pPr>
            <w:r w:rsidRPr="005424A8">
              <w:rPr>
                <w:sz w:val="23"/>
                <w:szCs w:val="23"/>
                <w:lang w:val="kk-KZ"/>
              </w:rPr>
              <w:t>«Қызылорда облыстық орман шаруашылығы және жануарлар дүниесі аумақтық инспекциясы» РММ-сі «Құмкөл транс Сервис» ЖШС-нің хатына сәйкес, төмендегіні хабарлайды.</w:t>
            </w:r>
          </w:p>
          <w:p w:rsidR="005424A8" w:rsidRPr="005424A8" w:rsidRDefault="005424A8" w:rsidP="005424A8">
            <w:pPr>
              <w:pStyle w:val="a5"/>
              <w:ind w:firstLine="386"/>
              <w:jc w:val="both"/>
              <w:rPr>
                <w:sz w:val="23"/>
                <w:szCs w:val="23"/>
                <w:lang w:val="kk-KZ"/>
              </w:rPr>
            </w:pPr>
            <w:r w:rsidRPr="005424A8">
              <w:rPr>
                <w:sz w:val="23"/>
                <w:szCs w:val="23"/>
                <w:lang w:val="kk-KZ"/>
              </w:rPr>
              <w:t xml:space="preserve">Қазақстан Республикасының 2023 жылғы 2 қаңтардағы Өсімдіктер дүниесі туралы № 183-VII Заңының 7 бабы   2 </w:t>
            </w:r>
            <w:r w:rsidRPr="005424A8">
              <w:rPr>
                <w:sz w:val="23"/>
                <w:szCs w:val="23"/>
                <w:lang w:val="kk-KZ"/>
              </w:rPr>
              <w:lastRenderedPageBreak/>
              <w:t>тармағына сәйкес, жеке және заңды тұлғалар:</w:t>
            </w:r>
          </w:p>
          <w:p w:rsidR="005424A8" w:rsidRPr="005424A8" w:rsidRDefault="005424A8" w:rsidP="005424A8">
            <w:pPr>
              <w:pStyle w:val="a5"/>
              <w:ind w:firstLine="386"/>
              <w:jc w:val="both"/>
              <w:rPr>
                <w:sz w:val="23"/>
                <w:szCs w:val="23"/>
                <w:lang w:val="kk-KZ"/>
              </w:rPr>
            </w:pPr>
            <w:r w:rsidRPr="005424A8">
              <w:rPr>
                <w:sz w:val="23"/>
                <w:szCs w:val="23"/>
                <w:lang w:val="kk-KZ"/>
              </w:rPr>
              <w:t>1)жабайы өсетін өсімдіктерді, олардың бөліктері мен дериваттарын жоюға және бүлдіруге, заңсыз жинауға жол бермеуге;</w:t>
            </w:r>
          </w:p>
          <w:p w:rsidR="005424A8" w:rsidRPr="005424A8" w:rsidRDefault="005424A8" w:rsidP="005424A8">
            <w:pPr>
              <w:pStyle w:val="a5"/>
              <w:ind w:firstLine="386"/>
              <w:jc w:val="both"/>
              <w:rPr>
                <w:sz w:val="23"/>
                <w:szCs w:val="23"/>
                <w:lang w:val="kk-KZ"/>
              </w:rPr>
            </w:pPr>
            <w:r w:rsidRPr="005424A8">
              <w:rPr>
                <w:sz w:val="23"/>
                <w:szCs w:val="23"/>
                <w:lang w:val="kk-KZ"/>
              </w:rPr>
              <w:t>2)өсімдіктер дүниесін пайдалану қағидаларының талаптарын сақтауға және өсімдіктер өсетін жерлерге теріс әсер етуге жол бермеуге;</w:t>
            </w:r>
          </w:p>
          <w:p w:rsidR="005424A8" w:rsidRPr="005424A8" w:rsidRDefault="005424A8" w:rsidP="005424A8">
            <w:pPr>
              <w:pStyle w:val="a5"/>
              <w:ind w:firstLine="386"/>
              <w:jc w:val="both"/>
              <w:rPr>
                <w:sz w:val="23"/>
                <w:szCs w:val="23"/>
                <w:lang w:val="kk-KZ"/>
              </w:rPr>
            </w:pPr>
            <w:r w:rsidRPr="005424A8">
              <w:rPr>
                <w:sz w:val="23"/>
                <w:szCs w:val="23"/>
                <w:lang w:val="kk-KZ"/>
              </w:rPr>
              <w:t>3)табиғи өсімдіктер қауымдастықтарының тұтастығын бұзбауға, олардың биологиялық әралуандығының сақталуына ықпал етуге;</w:t>
            </w:r>
          </w:p>
          <w:p w:rsidR="005424A8" w:rsidRPr="005424A8" w:rsidRDefault="005424A8" w:rsidP="005424A8">
            <w:pPr>
              <w:pStyle w:val="a5"/>
              <w:ind w:firstLine="386"/>
              <w:jc w:val="both"/>
              <w:rPr>
                <w:sz w:val="23"/>
                <w:szCs w:val="23"/>
                <w:lang w:val="kk-KZ"/>
              </w:rPr>
            </w:pPr>
            <w:r w:rsidRPr="005424A8">
              <w:rPr>
                <w:sz w:val="23"/>
                <w:szCs w:val="23"/>
                <w:lang w:val="kk-KZ"/>
              </w:rPr>
              <w:t>4)өсімдіктер дүниесін пайдалану процесінде өзге табиғи объектілер жай-күйінің нашарлауына жол бермеуге;</w:t>
            </w:r>
          </w:p>
          <w:p w:rsidR="005424A8" w:rsidRPr="005424A8" w:rsidRDefault="005424A8" w:rsidP="005424A8">
            <w:pPr>
              <w:pStyle w:val="a5"/>
              <w:ind w:firstLine="386"/>
              <w:jc w:val="both"/>
              <w:rPr>
                <w:sz w:val="23"/>
                <w:szCs w:val="23"/>
                <w:lang w:val="kk-KZ"/>
              </w:rPr>
            </w:pPr>
            <w:r w:rsidRPr="005424A8">
              <w:rPr>
                <w:sz w:val="23"/>
                <w:szCs w:val="23"/>
                <w:lang w:val="kk-KZ"/>
              </w:rPr>
              <w:t>5)өсімдіктер дүниесі алып жатқан учаскелерде өрт қауіпсіздігі талаптарын сақтауға;</w:t>
            </w:r>
          </w:p>
          <w:p w:rsidR="005424A8" w:rsidRPr="005424A8" w:rsidRDefault="005424A8" w:rsidP="005424A8">
            <w:pPr>
              <w:pStyle w:val="a5"/>
              <w:ind w:firstLine="386"/>
              <w:jc w:val="both"/>
              <w:rPr>
                <w:sz w:val="23"/>
                <w:szCs w:val="23"/>
                <w:lang w:val="kk-KZ"/>
              </w:rPr>
            </w:pPr>
            <w:r w:rsidRPr="005424A8">
              <w:rPr>
                <w:sz w:val="23"/>
                <w:szCs w:val="23"/>
                <w:lang w:val="kk-KZ"/>
              </w:rPr>
              <w:t>6)өсімдіктер дүниесін пайдалануды жүзеге асыру кезінде өзге тұлғалардың құқықтарын бұзбауға міндетті.</w:t>
            </w:r>
          </w:p>
          <w:p w:rsidR="005424A8" w:rsidRPr="005424A8" w:rsidRDefault="005424A8" w:rsidP="005424A8">
            <w:pPr>
              <w:pStyle w:val="a5"/>
              <w:ind w:firstLine="386"/>
              <w:jc w:val="both"/>
              <w:rPr>
                <w:sz w:val="23"/>
                <w:szCs w:val="23"/>
                <w:lang w:val="kk-KZ"/>
              </w:rPr>
            </w:pPr>
            <w:r w:rsidRPr="005424A8">
              <w:rPr>
                <w:sz w:val="23"/>
                <w:szCs w:val="23"/>
                <w:lang w:val="kk-KZ"/>
              </w:rPr>
              <w:t xml:space="preserve"> Сонымен қатар, «Жануарлар дүниесiн қорғау, өсiмiн молайту және пайдалану туралы» Қазақстан Республик</w:t>
            </w:r>
            <w:r>
              <w:rPr>
                <w:sz w:val="23"/>
                <w:szCs w:val="23"/>
                <w:lang w:val="kk-KZ"/>
              </w:rPr>
              <w:t>асының 2004 жылғы 9 шілдедегі N</w:t>
            </w:r>
            <w:r w:rsidRPr="005424A8">
              <w:rPr>
                <w:sz w:val="23"/>
                <w:szCs w:val="23"/>
                <w:lang w:val="kk-KZ"/>
              </w:rPr>
              <w:t>593 Заңының (бұдан әрі – Заң) 1-бабы 38) тармақшасына сәйкес,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 болып табылады.</w:t>
            </w:r>
          </w:p>
          <w:p w:rsidR="005424A8" w:rsidRPr="005424A8" w:rsidRDefault="005424A8" w:rsidP="005424A8">
            <w:pPr>
              <w:pStyle w:val="a5"/>
              <w:ind w:firstLine="386"/>
              <w:jc w:val="both"/>
              <w:rPr>
                <w:sz w:val="23"/>
                <w:szCs w:val="23"/>
                <w:lang w:val="kk-KZ"/>
              </w:rPr>
            </w:pPr>
            <w:r w:rsidRPr="005424A8">
              <w:rPr>
                <w:sz w:val="23"/>
                <w:szCs w:val="23"/>
                <w:lang w:val="kk-KZ"/>
              </w:rPr>
              <w:t>Заңның 17-бабы 1, 2 – тармақтарына сәйкес, шаруашылық және өзге де қызметтi жобалау мен жүзеге асыру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p w:rsidR="005424A8" w:rsidRPr="005424A8" w:rsidRDefault="005424A8" w:rsidP="005424A8">
            <w:pPr>
              <w:pStyle w:val="a5"/>
              <w:ind w:firstLine="386"/>
              <w:jc w:val="both"/>
              <w:rPr>
                <w:sz w:val="23"/>
                <w:szCs w:val="23"/>
                <w:lang w:val="kk-KZ"/>
              </w:rPr>
            </w:pPr>
            <w:r w:rsidRPr="005424A8">
              <w:rPr>
                <w:sz w:val="23"/>
                <w:szCs w:val="23"/>
                <w:lang w:val="kk-KZ"/>
              </w:rPr>
              <w:t>Сондай-ақ, 17 – баптың 3 – тармағына сай шаруашылық және осы баптың 1, 2 – тармақтарында көрсетілген өзге де қызметті жүзеге асыратын субъектілер: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 міндетті.</w:t>
            </w:r>
          </w:p>
          <w:p w:rsidR="00401E21" w:rsidRPr="00D43D88" w:rsidRDefault="005424A8" w:rsidP="005424A8">
            <w:pPr>
              <w:pStyle w:val="a5"/>
              <w:ind w:firstLine="386"/>
              <w:jc w:val="both"/>
              <w:rPr>
                <w:sz w:val="23"/>
                <w:szCs w:val="23"/>
                <w:lang w:val="kk-KZ"/>
              </w:rPr>
            </w:pPr>
            <w:r w:rsidRPr="005424A8">
              <w:rPr>
                <w:sz w:val="23"/>
                <w:szCs w:val="23"/>
                <w:lang w:val="kk-KZ"/>
              </w:rPr>
              <w:t>Заңның 12 – бабының 1 – тармағына сәйкес,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tc>
      </w:tr>
      <w:tr w:rsidR="00401E21" w:rsidRPr="00794BB2" w:rsidTr="00D43D88">
        <w:trPr>
          <w:trHeight w:val="50"/>
        </w:trPr>
        <w:tc>
          <w:tcPr>
            <w:tcW w:w="497" w:type="dxa"/>
          </w:tcPr>
          <w:p w:rsidR="00401E21" w:rsidRPr="00D43D88" w:rsidRDefault="00401E21" w:rsidP="00D43D88">
            <w:pPr>
              <w:pStyle w:val="a5"/>
              <w:jc w:val="center"/>
              <w:rPr>
                <w:sz w:val="23"/>
                <w:szCs w:val="23"/>
                <w:lang w:val="kk-KZ"/>
              </w:rPr>
            </w:pPr>
            <w:r w:rsidRPr="00D43D88">
              <w:rPr>
                <w:sz w:val="23"/>
                <w:szCs w:val="23"/>
                <w:lang w:val="kk-KZ"/>
              </w:rPr>
              <w:lastRenderedPageBreak/>
              <w:t>6</w:t>
            </w:r>
          </w:p>
        </w:tc>
        <w:tc>
          <w:tcPr>
            <w:tcW w:w="3262" w:type="dxa"/>
          </w:tcPr>
          <w:p w:rsidR="00401E21" w:rsidRPr="00D43D88" w:rsidRDefault="00401E21" w:rsidP="00D43D88">
            <w:pPr>
              <w:pStyle w:val="a5"/>
              <w:rPr>
                <w:sz w:val="23"/>
                <w:szCs w:val="23"/>
                <w:lang w:val="kk-KZ"/>
              </w:rPr>
            </w:pPr>
            <w:r w:rsidRPr="00D43D88">
              <w:rPr>
                <w:sz w:val="23"/>
                <w:szCs w:val="23"/>
                <w:lang w:val="kk-KZ"/>
              </w:rPr>
              <w:t xml:space="preserve">Су ресурстарын пайдалануды реттеу және қорғау жөніндегі Арал-Сырдария бассейндік инспекциясы </w:t>
            </w:r>
          </w:p>
        </w:tc>
        <w:tc>
          <w:tcPr>
            <w:tcW w:w="6592" w:type="dxa"/>
          </w:tcPr>
          <w:p w:rsidR="005424A8" w:rsidRPr="005424A8" w:rsidRDefault="005424A8" w:rsidP="005424A8">
            <w:pPr>
              <w:pStyle w:val="a5"/>
              <w:ind w:firstLine="386"/>
              <w:jc w:val="both"/>
              <w:rPr>
                <w:sz w:val="23"/>
                <w:szCs w:val="23"/>
                <w:lang w:val="kk-KZ"/>
              </w:rPr>
            </w:pPr>
            <w:r w:rsidRPr="005424A8">
              <w:rPr>
                <w:sz w:val="23"/>
                <w:szCs w:val="23"/>
                <w:lang w:val="kk-KZ"/>
              </w:rPr>
              <w:t xml:space="preserve">Су ресурстарын пайдалануды реттеу, қорғау және пайдалану жөніндегі Арал-Сырдария бассейндік инспекциясы (бұдан әрі - Инспекция), Сізге Қазақстан Республикасы Экологиялық кодексі 72 бабының 10 тармағына сәйкес, «Құмкөл транс Сервис» ЖШС-нің Қайнар кен орнын игеруге ықтимал әсер ету туралы есептің жобасына төмендегі </w:t>
            </w:r>
            <w:r w:rsidRPr="005424A8">
              <w:rPr>
                <w:sz w:val="23"/>
                <w:szCs w:val="23"/>
                <w:lang w:val="kk-KZ"/>
              </w:rPr>
              <w:lastRenderedPageBreak/>
              <w:t xml:space="preserve">ұсыныстарын жолдайды. </w:t>
            </w:r>
          </w:p>
          <w:p w:rsidR="005424A8" w:rsidRPr="005424A8" w:rsidRDefault="005424A8" w:rsidP="005424A8">
            <w:pPr>
              <w:pStyle w:val="a5"/>
              <w:ind w:firstLine="386"/>
              <w:jc w:val="both"/>
              <w:rPr>
                <w:sz w:val="23"/>
                <w:szCs w:val="23"/>
                <w:lang w:val="kk-KZ"/>
              </w:rPr>
            </w:pPr>
            <w:r w:rsidRPr="005424A8">
              <w:rPr>
                <w:sz w:val="23"/>
                <w:szCs w:val="23"/>
                <w:lang w:val="kk-KZ"/>
              </w:rPr>
              <w:t>«Құмкөл транс Сервис» ЖШС-нің Қайнар кен орнын игеру барысында атқарылатын жұмыстар су объектілерінің шегінде жүргізілген жағдайда, Қазақстан Республикасы Су кодексі 72 бабының талаптарына сәйкес жер үстi және жер асты суларынан су жинау алаңының ластануына жол бермеуге, Қазақстан Республикасының су қорын пайдалану мен қорғау, сумен жабдықтау және су бұру саласындағы заңдарында көзделген басқа да мiндеттердi орындауға мiндеттi. Су Кодексінің 103 бабында ауыз су және минералды су санатына жатқызылмаған жер асты сулары, сондай-ақ басқа да пайдалы қазбалармен iлеспе алынған сулар (шахта, карьер, кенiш сулары) экологиялық талаптар сақтала отырып, арнайы су пайдалану шарттарымен техникалық сумен жабдықтау үшiн және басқа да өндiрiстiк мұқтаждар үшiн пайдаланылуы мүмкiн, халықтың денсаулығына және қоршаған ортаға қауiп төндiретiн, басқа пайдалы қазбалармен бiрге өндiрiлген жер асты сулары мiндеттi түрде кәдеге жаратылуға тиiс.</w:t>
            </w:r>
          </w:p>
          <w:p w:rsidR="005424A8" w:rsidRPr="005424A8" w:rsidRDefault="005424A8" w:rsidP="005424A8">
            <w:pPr>
              <w:pStyle w:val="a5"/>
              <w:ind w:firstLine="386"/>
              <w:jc w:val="both"/>
              <w:rPr>
                <w:sz w:val="23"/>
                <w:szCs w:val="23"/>
                <w:lang w:val="kk-KZ"/>
              </w:rPr>
            </w:pPr>
            <w:r w:rsidRPr="005424A8">
              <w:rPr>
                <w:sz w:val="23"/>
                <w:szCs w:val="23"/>
                <w:lang w:val="kk-KZ"/>
              </w:rPr>
              <w:t>ҚР Су кодексінің 120 бабы 1 тармағына сәйкес өндiрiстiк қызметi жер асты суларының жай-күйiне зиянды әсер етуi мүмкiн болатын жеке және заңды тұлғалар жер асты суларының мониторингiн жүргiзуге және су ресурстарының ластануы мен сарқылуын және сулардың зиянды әсерiн болғызбау жөнiнде уақтылы шаралар қолдануға, аталған баптың 2 тармағына сәйкес ауыз сумен жабдықтау үшiн пайдаланылатын немесе пайдаланылуы мүмкiн жер асты суларының орындары мен учаскелерiнiң контурларында жер қойнауын пайдалану жөнiндегi операцияларды жүргiзуге, радиоактивтi және химиялық қалдықтардың көмiндiлерiн, қоқыстарды, зираттарды, мал қорымдарын (биотермиялық шұңқырларды) және жер асты суларының жай-күйiне әсер ететiн басқа да объектiлердi орналастыруға тыйым салынады.</w:t>
            </w:r>
          </w:p>
          <w:p w:rsidR="005424A8" w:rsidRPr="005424A8" w:rsidRDefault="005424A8" w:rsidP="005424A8">
            <w:pPr>
              <w:pStyle w:val="a5"/>
              <w:ind w:firstLine="386"/>
              <w:jc w:val="both"/>
              <w:rPr>
                <w:sz w:val="23"/>
                <w:szCs w:val="23"/>
                <w:lang w:val="kk-KZ"/>
              </w:rPr>
            </w:pPr>
            <w:r w:rsidRPr="005424A8">
              <w:rPr>
                <w:sz w:val="23"/>
                <w:szCs w:val="23"/>
                <w:lang w:val="kk-KZ"/>
              </w:rPr>
              <w:t>ҚР Су кодексінің 120 бабы 5 тармағына сәйкес жер қойнауын пайдаланушы жер қойнауын пайдалану жөнiндегi операцияларды жүргiзген кезде жер асты суларын қорғау жөнiндегi шараларды қолдануға, аталған баптың 9 тармағында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жер асты суларының ластануы мен сарқылуының алдын алу жөнiнде шаралар қолдануға мiндеттi.</w:t>
            </w:r>
          </w:p>
          <w:p w:rsidR="005424A8" w:rsidRPr="005424A8" w:rsidRDefault="005424A8" w:rsidP="005424A8">
            <w:pPr>
              <w:pStyle w:val="a5"/>
              <w:ind w:firstLine="386"/>
              <w:jc w:val="both"/>
              <w:rPr>
                <w:sz w:val="23"/>
                <w:szCs w:val="23"/>
                <w:lang w:val="kk-KZ"/>
              </w:rPr>
            </w:pPr>
            <w:r w:rsidRPr="005424A8">
              <w:rPr>
                <w:sz w:val="23"/>
                <w:szCs w:val="23"/>
                <w:lang w:val="kk-KZ"/>
              </w:rPr>
              <w:t xml:space="preserve">«Құмкөл транс Сервис» ЖШС-нің Қайнар кен орнын игеру барысында жер үсті және жер асты суларын пайдаланған жағдайда арнайы су пайдалану рұқсат құжатын рәсімдеу қажеттігін хабарлайды. </w:t>
            </w:r>
          </w:p>
          <w:p w:rsidR="00401E21" w:rsidRPr="00D43D88" w:rsidRDefault="005424A8" w:rsidP="005424A8">
            <w:pPr>
              <w:pStyle w:val="a5"/>
              <w:ind w:firstLine="386"/>
              <w:jc w:val="both"/>
              <w:rPr>
                <w:sz w:val="23"/>
                <w:szCs w:val="23"/>
                <w:lang w:val="kk-KZ"/>
              </w:rPr>
            </w:pPr>
            <w:r w:rsidRPr="005424A8">
              <w:rPr>
                <w:sz w:val="23"/>
                <w:szCs w:val="23"/>
                <w:lang w:val="kk-KZ"/>
              </w:rPr>
              <w:t xml:space="preserve">Арнайы су пайдалану рұқсат құжатын алу қажеттігі туындаған жағдайда Қазақстан Республикасы Су кодексінің 66 бабына және Қазақстан Республикасының Экология, геология және табиғи ресурстар министрінің міндетін атқарушы 2020 жылғы 11 қыркүйектегі № 216 бұйрығының 1 қосымшасындағы "Арнайы су пайдалануға рұқсат" мемлекеттік қызмет көрсету қағидаларында көрсетілген қажетті құжаттар тізбесіне сәйкес рәсімделуі тиіс және Сырдария өзені немесе өзгеде су обьектілерінің су қорғау аймағы мен белдеулерінде қандайда бір жұмыстар жүргізілген жағдайда Қазақстан Республикасы Су кодексінің 125 бабының талаптарын сақтай отырып, Қазақстан Республикасы Экология, геология және табиғи ресурстар </w:t>
            </w:r>
            <w:r w:rsidRPr="005424A8">
              <w:rPr>
                <w:sz w:val="23"/>
                <w:szCs w:val="23"/>
                <w:lang w:val="kk-KZ"/>
              </w:rPr>
              <w:lastRenderedPageBreak/>
              <w:t>министрінің м.а. 2020 жылғы 18 маусымдағы № 148 бұйрығына сәйкес, инспекциядан келісім алу қажеттігін ескертеді.</w:t>
            </w:r>
          </w:p>
        </w:tc>
      </w:tr>
      <w:tr w:rsidR="00133B61" w:rsidRPr="00D43D88" w:rsidTr="00D43D88">
        <w:trPr>
          <w:trHeight w:val="50"/>
        </w:trPr>
        <w:tc>
          <w:tcPr>
            <w:tcW w:w="497" w:type="dxa"/>
          </w:tcPr>
          <w:p w:rsidR="00133B61" w:rsidRPr="00D43D88" w:rsidRDefault="00133B61" w:rsidP="00D43D88">
            <w:pPr>
              <w:pStyle w:val="a5"/>
              <w:jc w:val="center"/>
              <w:rPr>
                <w:sz w:val="23"/>
                <w:szCs w:val="23"/>
                <w:lang w:val="kk-KZ"/>
              </w:rPr>
            </w:pPr>
            <w:r w:rsidRPr="00D43D88">
              <w:rPr>
                <w:sz w:val="23"/>
                <w:szCs w:val="23"/>
                <w:lang w:val="kk-KZ"/>
              </w:rPr>
              <w:lastRenderedPageBreak/>
              <w:t>7</w:t>
            </w:r>
          </w:p>
        </w:tc>
        <w:tc>
          <w:tcPr>
            <w:tcW w:w="3262" w:type="dxa"/>
          </w:tcPr>
          <w:p w:rsidR="00133B61" w:rsidRPr="00D43D88" w:rsidRDefault="00D43D88" w:rsidP="00D43D88">
            <w:pPr>
              <w:pStyle w:val="a5"/>
              <w:rPr>
                <w:sz w:val="23"/>
                <w:szCs w:val="23"/>
                <w:lang w:val="kk-KZ"/>
              </w:rPr>
            </w:pPr>
            <w:r w:rsidRPr="00D43D88">
              <w:rPr>
                <w:sz w:val="23"/>
                <w:szCs w:val="23"/>
                <w:lang w:val="kk-KZ"/>
              </w:rPr>
              <w:t>Сырдария ауданының әкімдігі</w:t>
            </w:r>
          </w:p>
        </w:tc>
        <w:tc>
          <w:tcPr>
            <w:tcW w:w="6592" w:type="dxa"/>
          </w:tcPr>
          <w:p w:rsidR="00133B61" w:rsidRPr="00D43D88" w:rsidRDefault="00133B61" w:rsidP="005424A8">
            <w:pPr>
              <w:pStyle w:val="a5"/>
              <w:ind w:firstLine="386"/>
              <w:rPr>
                <w:bCs/>
                <w:sz w:val="23"/>
                <w:szCs w:val="23"/>
                <w:lang w:val="kk-KZ"/>
              </w:rPr>
            </w:pPr>
            <w:r w:rsidRPr="00D43D88">
              <w:rPr>
                <w:bCs/>
                <w:sz w:val="23"/>
                <w:szCs w:val="23"/>
                <w:lang w:val="kk-KZ"/>
              </w:rPr>
              <w:t xml:space="preserve">Ескертулер мен ұсыныстар жоқ </w:t>
            </w:r>
          </w:p>
        </w:tc>
      </w:tr>
    </w:tbl>
    <w:p w:rsidR="00401E21" w:rsidRPr="00E01562" w:rsidRDefault="00401E21" w:rsidP="00401E21">
      <w:pPr>
        <w:rPr>
          <w:lang w:val="kk-KZ"/>
        </w:rPr>
      </w:pPr>
    </w:p>
    <w:p w:rsidR="00401E21" w:rsidRDefault="00401E21" w:rsidP="00401E21">
      <w:pPr>
        <w:ind w:left="5529"/>
        <w:rPr>
          <w:b/>
          <w:lang w:val="kk-KZ"/>
        </w:rPr>
      </w:pPr>
    </w:p>
    <w:p w:rsidR="00401E21" w:rsidRPr="00B111BD" w:rsidRDefault="00401E21" w:rsidP="00401E21">
      <w:pPr>
        <w:rPr>
          <w:lang w:val="kk-KZ"/>
        </w:rPr>
      </w:pPr>
    </w:p>
    <w:p w:rsidR="00CF7DB7" w:rsidRPr="00401E21" w:rsidRDefault="00CF7DB7">
      <w:pPr>
        <w:rPr>
          <w:lang w:val="kk-KZ"/>
        </w:rPr>
      </w:pPr>
    </w:p>
    <w:sectPr w:rsidR="00CF7DB7" w:rsidRPr="00401E21" w:rsidSect="00C1610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935B6"/>
    <w:multiLevelType w:val="hybridMultilevel"/>
    <w:tmpl w:val="4EC09DA6"/>
    <w:lvl w:ilvl="0" w:tplc="B486EEA2">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E21"/>
    <w:rsid w:val="00082BB7"/>
    <w:rsid w:val="00133B61"/>
    <w:rsid w:val="00334921"/>
    <w:rsid w:val="00354474"/>
    <w:rsid w:val="00401E21"/>
    <w:rsid w:val="004D7494"/>
    <w:rsid w:val="004F2C51"/>
    <w:rsid w:val="005424A8"/>
    <w:rsid w:val="00580CA3"/>
    <w:rsid w:val="005D7903"/>
    <w:rsid w:val="0067235C"/>
    <w:rsid w:val="007225E3"/>
    <w:rsid w:val="00794BB2"/>
    <w:rsid w:val="00904486"/>
    <w:rsid w:val="00950E78"/>
    <w:rsid w:val="00A85F6D"/>
    <w:rsid w:val="00AC3248"/>
    <w:rsid w:val="00C14BED"/>
    <w:rsid w:val="00C1610F"/>
    <w:rsid w:val="00CD5B8B"/>
    <w:rsid w:val="00CF7DB7"/>
    <w:rsid w:val="00D43D88"/>
    <w:rsid w:val="00F33DC9"/>
    <w:rsid w:val="00FF1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401E21"/>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401E21"/>
    <w:pPr>
      <w:spacing w:after="200" w:line="276" w:lineRule="auto"/>
      <w:ind w:left="720"/>
      <w:contextualSpacing/>
    </w:pPr>
    <w:rPr>
      <w:sz w:val="22"/>
      <w:szCs w:val="22"/>
      <w:lang w:eastAsia="en-US"/>
    </w:rPr>
  </w:style>
  <w:style w:type="paragraph" w:customStyle="1" w:styleId="Default">
    <w:name w:val="Default"/>
    <w:rsid w:val="00401E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 Spacing"/>
    <w:uiPriority w:val="1"/>
    <w:qFormat/>
    <w:rsid w:val="00D43D88"/>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4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401E21"/>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401E21"/>
    <w:pPr>
      <w:spacing w:after="200" w:line="276" w:lineRule="auto"/>
      <w:ind w:left="720"/>
      <w:contextualSpacing/>
    </w:pPr>
    <w:rPr>
      <w:sz w:val="22"/>
      <w:szCs w:val="22"/>
      <w:lang w:eastAsia="en-US"/>
    </w:rPr>
  </w:style>
  <w:style w:type="paragraph" w:customStyle="1" w:styleId="Default">
    <w:name w:val="Default"/>
    <w:rsid w:val="00401E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 Spacing"/>
    <w:uiPriority w:val="1"/>
    <w:qFormat/>
    <w:rsid w:val="00D43D88"/>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4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6426">
      <w:bodyDiv w:val="1"/>
      <w:marLeft w:val="0"/>
      <w:marRight w:val="0"/>
      <w:marTop w:val="0"/>
      <w:marBottom w:val="0"/>
      <w:divBdr>
        <w:top w:val="none" w:sz="0" w:space="0" w:color="auto"/>
        <w:left w:val="none" w:sz="0" w:space="0" w:color="auto"/>
        <w:bottom w:val="none" w:sz="0" w:space="0" w:color="auto"/>
        <w:right w:val="none" w:sz="0" w:space="0" w:color="auto"/>
      </w:divBdr>
    </w:div>
    <w:div w:id="142894656">
      <w:bodyDiv w:val="1"/>
      <w:marLeft w:val="0"/>
      <w:marRight w:val="0"/>
      <w:marTop w:val="0"/>
      <w:marBottom w:val="0"/>
      <w:divBdr>
        <w:top w:val="none" w:sz="0" w:space="0" w:color="auto"/>
        <w:left w:val="none" w:sz="0" w:space="0" w:color="auto"/>
        <w:bottom w:val="none" w:sz="0" w:space="0" w:color="auto"/>
        <w:right w:val="none" w:sz="0" w:space="0" w:color="auto"/>
      </w:divBdr>
    </w:div>
    <w:div w:id="360668888">
      <w:bodyDiv w:val="1"/>
      <w:marLeft w:val="0"/>
      <w:marRight w:val="0"/>
      <w:marTop w:val="0"/>
      <w:marBottom w:val="0"/>
      <w:divBdr>
        <w:top w:val="none" w:sz="0" w:space="0" w:color="auto"/>
        <w:left w:val="none" w:sz="0" w:space="0" w:color="auto"/>
        <w:bottom w:val="none" w:sz="0" w:space="0" w:color="auto"/>
        <w:right w:val="none" w:sz="0" w:space="0" w:color="auto"/>
      </w:divBdr>
    </w:div>
    <w:div w:id="369496627">
      <w:bodyDiv w:val="1"/>
      <w:marLeft w:val="0"/>
      <w:marRight w:val="0"/>
      <w:marTop w:val="0"/>
      <w:marBottom w:val="0"/>
      <w:divBdr>
        <w:top w:val="none" w:sz="0" w:space="0" w:color="auto"/>
        <w:left w:val="none" w:sz="0" w:space="0" w:color="auto"/>
        <w:bottom w:val="none" w:sz="0" w:space="0" w:color="auto"/>
        <w:right w:val="none" w:sz="0" w:space="0" w:color="auto"/>
      </w:divBdr>
    </w:div>
    <w:div w:id="382097036">
      <w:bodyDiv w:val="1"/>
      <w:marLeft w:val="0"/>
      <w:marRight w:val="0"/>
      <w:marTop w:val="0"/>
      <w:marBottom w:val="0"/>
      <w:divBdr>
        <w:top w:val="none" w:sz="0" w:space="0" w:color="auto"/>
        <w:left w:val="none" w:sz="0" w:space="0" w:color="auto"/>
        <w:bottom w:val="none" w:sz="0" w:space="0" w:color="auto"/>
        <w:right w:val="none" w:sz="0" w:space="0" w:color="auto"/>
      </w:divBdr>
    </w:div>
    <w:div w:id="655190581">
      <w:bodyDiv w:val="1"/>
      <w:marLeft w:val="0"/>
      <w:marRight w:val="0"/>
      <w:marTop w:val="0"/>
      <w:marBottom w:val="0"/>
      <w:divBdr>
        <w:top w:val="none" w:sz="0" w:space="0" w:color="auto"/>
        <w:left w:val="none" w:sz="0" w:space="0" w:color="auto"/>
        <w:bottom w:val="none" w:sz="0" w:space="0" w:color="auto"/>
        <w:right w:val="none" w:sz="0" w:space="0" w:color="auto"/>
      </w:divBdr>
    </w:div>
    <w:div w:id="1116143682">
      <w:bodyDiv w:val="1"/>
      <w:marLeft w:val="0"/>
      <w:marRight w:val="0"/>
      <w:marTop w:val="0"/>
      <w:marBottom w:val="0"/>
      <w:divBdr>
        <w:top w:val="none" w:sz="0" w:space="0" w:color="auto"/>
        <w:left w:val="none" w:sz="0" w:space="0" w:color="auto"/>
        <w:bottom w:val="none" w:sz="0" w:space="0" w:color="auto"/>
        <w:right w:val="none" w:sz="0" w:space="0" w:color="auto"/>
      </w:divBdr>
    </w:div>
    <w:div w:id="1145584673">
      <w:bodyDiv w:val="1"/>
      <w:marLeft w:val="0"/>
      <w:marRight w:val="0"/>
      <w:marTop w:val="0"/>
      <w:marBottom w:val="0"/>
      <w:divBdr>
        <w:top w:val="none" w:sz="0" w:space="0" w:color="auto"/>
        <w:left w:val="none" w:sz="0" w:space="0" w:color="auto"/>
        <w:bottom w:val="none" w:sz="0" w:space="0" w:color="auto"/>
        <w:right w:val="none" w:sz="0" w:space="0" w:color="auto"/>
      </w:divBdr>
    </w:div>
    <w:div w:id="1210916683">
      <w:bodyDiv w:val="1"/>
      <w:marLeft w:val="0"/>
      <w:marRight w:val="0"/>
      <w:marTop w:val="0"/>
      <w:marBottom w:val="0"/>
      <w:divBdr>
        <w:top w:val="none" w:sz="0" w:space="0" w:color="auto"/>
        <w:left w:val="none" w:sz="0" w:space="0" w:color="auto"/>
        <w:bottom w:val="none" w:sz="0" w:space="0" w:color="auto"/>
        <w:right w:val="none" w:sz="0" w:space="0" w:color="auto"/>
      </w:divBdr>
    </w:div>
    <w:div w:id="1237978391">
      <w:bodyDiv w:val="1"/>
      <w:marLeft w:val="0"/>
      <w:marRight w:val="0"/>
      <w:marTop w:val="0"/>
      <w:marBottom w:val="0"/>
      <w:divBdr>
        <w:top w:val="none" w:sz="0" w:space="0" w:color="auto"/>
        <w:left w:val="none" w:sz="0" w:space="0" w:color="auto"/>
        <w:bottom w:val="none" w:sz="0" w:space="0" w:color="auto"/>
        <w:right w:val="none" w:sz="0" w:space="0" w:color="auto"/>
      </w:divBdr>
    </w:div>
    <w:div w:id="1524200132">
      <w:bodyDiv w:val="1"/>
      <w:marLeft w:val="0"/>
      <w:marRight w:val="0"/>
      <w:marTop w:val="0"/>
      <w:marBottom w:val="0"/>
      <w:divBdr>
        <w:top w:val="none" w:sz="0" w:space="0" w:color="auto"/>
        <w:left w:val="none" w:sz="0" w:space="0" w:color="auto"/>
        <w:bottom w:val="none" w:sz="0" w:space="0" w:color="auto"/>
        <w:right w:val="none" w:sz="0" w:space="0" w:color="auto"/>
      </w:divBdr>
    </w:div>
    <w:div w:id="1675183852">
      <w:bodyDiv w:val="1"/>
      <w:marLeft w:val="0"/>
      <w:marRight w:val="0"/>
      <w:marTop w:val="0"/>
      <w:marBottom w:val="0"/>
      <w:divBdr>
        <w:top w:val="none" w:sz="0" w:space="0" w:color="auto"/>
        <w:left w:val="none" w:sz="0" w:space="0" w:color="auto"/>
        <w:bottom w:val="none" w:sz="0" w:space="0" w:color="auto"/>
        <w:right w:val="none" w:sz="0" w:space="0" w:color="auto"/>
      </w:divBdr>
    </w:div>
    <w:div w:id="1723098427">
      <w:bodyDiv w:val="1"/>
      <w:marLeft w:val="0"/>
      <w:marRight w:val="0"/>
      <w:marTop w:val="0"/>
      <w:marBottom w:val="0"/>
      <w:divBdr>
        <w:top w:val="none" w:sz="0" w:space="0" w:color="auto"/>
        <w:left w:val="none" w:sz="0" w:space="0" w:color="auto"/>
        <w:bottom w:val="none" w:sz="0" w:space="0" w:color="auto"/>
        <w:right w:val="none" w:sz="0" w:space="0" w:color="auto"/>
      </w:divBdr>
    </w:div>
    <w:div w:id="1729692940">
      <w:bodyDiv w:val="1"/>
      <w:marLeft w:val="0"/>
      <w:marRight w:val="0"/>
      <w:marTop w:val="0"/>
      <w:marBottom w:val="0"/>
      <w:divBdr>
        <w:top w:val="none" w:sz="0" w:space="0" w:color="auto"/>
        <w:left w:val="none" w:sz="0" w:space="0" w:color="auto"/>
        <w:bottom w:val="none" w:sz="0" w:space="0" w:color="auto"/>
        <w:right w:val="none" w:sz="0" w:space="0" w:color="auto"/>
      </w:divBdr>
    </w:div>
    <w:div w:id="1742486548">
      <w:bodyDiv w:val="1"/>
      <w:marLeft w:val="0"/>
      <w:marRight w:val="0"/>
      <w:marTop w:val="0"/>
      <w:marBottom w:val="0"/>
      <w:divBdr>
        <w:top w:val="none" w:sz="0" w:space="0" w:color="auto"/>
        <w:left w:val="none" w:sz="0" w:space="0" w:color="auto"/>
        <w:bottom w:val="none" w:sz="0" w:space="0" w:color="auto"/>
        <w:right w:val="none" w:sz="0" w:space="0" w:color="auto"/>
      </w:divBdr>
    </w:div>
    <w:div w:id="21193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a.koszhanova</cp:lastModifiedBy>
  <cp:revision>2</cp:revision>
  <dcterms:created xsi:type="dcterms:W3CDTF">2024-08-07T04:21:00Z</dcterms:created>
  <dcterms:modified xsi:type="dcterms:W3CDTF">2024-08-07T04:21:00Z</dcterms:modified>
</cp:coreProperties>
</file>