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7B0" w:rsidRPr="0094015A" w:rsidRDefault="00E655A1" w:rsidP="00C91124">
      <w:pPr>
        <w:spacing w:after="0" w:line="240" w:lineRule="auto"/>
        <w:contextualSpacing/>
        <w:jc w:val="center"/>
        <w:rPr>
          <w:rFonts w:ascii="Times New Roman" w:hAnsi="Times New Roman" w:cs="Times New Roman"/>
          <w:b/>
          <w:i/>
          <w:iCs/>
          <w:sz w:val="24"/>
          <w:szCs w:val="24"/>
        </w:rPr>
      </w:pPr>
      <w:r w:rsidRPr="0094015A">
        <w:rPr>
          <w:rFonts w:ascii="Times New Roman" w:hAnsi="Times New Roman" w:cs="Times New Roman"/>
          <w:b/>
          <w:sz w:val="28"/>
          <w:szCs w:val="28"/>
        </w:rPr>
        <w:t>Заключение по</w:t>
      </w:r>
      <w:r w:rsidR="004458A1" w:rsidRPr="0094015A">
        <w:rPr>
          <w:rFonts w:ascii="Times New Roman" w:hAnsi="Times New Roman" w:cs="Times New Roman"/>
          <w:b/>
          <w:sz w:val="28"/>
          <w:szCs w:val="28"/>
        </w:rPr>
        <w:t xml:space="preserve"> результатам </w:t>
      </w:r>
      <w:r w:rsidRPr="0094015A">
        <w:rPr>
          <w:rFonts w:ascii="Times New Roman" w:hAnsi="Times New Roman" w:cs="Times New Roman"/>
          <w:b/>
          <w:sz w:val="28"/>
          <w:szCs w:val="28"/>
        </w:rPr>
        <w:t>анализ</w:t>
      </w:r>
      <w:r w:rsidR="004458A1" w:rsidRPr="0094015A">
        <w:rPr>
          <w:rFonts w:ascii="Times New Roman" w:hAnsi="Times New Roman" w:cs="Times New Roman"/>
          <w:b/>
          <w:sz w:val="28"/>
          <w:szCs w:val="28"/>
        </w:rPr>
        <w:t>а</w:t>
      </w:r>
      <w:r w:rsidRPr="0094015A">
        <w:rPr>
          <w:rFonts w:ascii="Times New Roman" w:hAnsi="Times New Roman" w:cs="Times New Roman"/>
          <w:b/>
          <w:sz w:val="28"/>
          <w:szCs w:val="28"/>
        </w:rPr>
        <w:t xml:space="preserve"> состояния конкурен</w:t>
      </w:r>
      <w:r w:rsidR="00454A24" w:rsidRPr="0094015A">
        <w:rPr>
          <w:rFonts w:ascii="Times New Roman" w:hAnsi="Times New Roman" w:cs="Times New Roman"/>
          <w:b/>
          <w:sz w:val="28"/>
          <w:szCs w:val="28"/>
        </w:rPr>
        <w:t>ции</w:t>
      </w:r>
      <w:r w:rsidRPr="0094015A">
        <w:rPr>
          <w:rFonts w:ascii="Times New Roman" w:hAnsi="Times New Roman" w:cs="Times New Roman"/>
          <w:b/>
          <w:sz w:val="28"/>
          <w:szCs w:val="28"/>
        </w:rPr>
        <w:t xml:space="preserve"> на товарном рынке</w:t>
      </w:r>
      <w:r w:rsidR="001C6FFF">
        <w:rPr>
          <w:rFonts w:ascii="Times New Roman" w:hAnsi="Times New Roman" w:cs="Times New Roman"/>
          <w:b/>
          <w:sz w:val="28"/>
          <w:szCs w:val="28"/>
          <w:lang w:val="kk-KZ"/>
        </w:rPr>
        <w:t xml:space="preserve"> </w:t>
      </w:r>
      <w:r w:rsidR="00C91124" w:rsidRPr="0094015A">
        <w:rPr>
          <w:rFonts w:ascii="Times New Roman" w:hAnsi="Times New Roman" w:cs="Times New Roman"/>
          <w:b/>
          <w:sz w:val="28"/>
          <w:szCs w:val="28"/>
        </w:rPr>
        <w:t>хранения авиатоплива в целях заправки в воздушные суда (аэропортовская деятельность)</w:t>
      </w:r>
      <w:r w:rsidR="001C6FFF">
        <w:rPr>
          <w:rFonts w:ascii="Times New Roman" w:hAnsi="Times New Roman" w:cs="Times New Roman"/>
          <w:b/>
          <w:sz w:val="28"/>
          <w:szCs w:val="28"/>
          <w:lang w:val="kk-KZ"/>
        </w:rPr>
        <w:t xml:space="preserve"> </w:t>
      </w:r>
      <w:r w:rsidR="002927B0" w:rsidRPr="0094015A">
        <w:rPr>
          <w:rFonts w:ascii="Times New Roman" w:hAnsi="Times New Roman" w:cs="Times New Roman"/>
          <w:b/>
          <w:sz w:val="28"/>
          <w:szCs w:val="28"/>
        </w:rPr>
        <w:t>за период 2021-2023 годов</w:t>
      </w:r>
    </w:p>
    <w:p w:rsidR="004458A1" w:rsidRPr="0094015A" w:rsidRDefault="004458A1" w:rsidP="00371FA9">
      <w:pPr>
        <w:spacing w:after="0" w:line="240" w:lineRule="auto"/>
        <w:contextualSpacing/>
        <w:jc w:val="center"/>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22FB9" w:rsidRPr="0094015A" w:rsidTr="00022FB9">
        <w:tc>
          <w:tcPr>
            <w:tcW w:w="4672" w:type="dxa"/>
          </w:tcPr>
          <w:p w:rsidR="00022FB9" w:rsidRPr="008E323A" w:rsidRDefault="008E323A" w:rsidP="00371FA9">
            <w:pPr>
              <w:contextualSpacing/>
              <w:rPr>
                <w:rFonts w:ascii="Times New Roman" w:hAnsi="Times New Roman" w:cs="Times New Roman"/>
                <w:b/>
                <w:sz w:val="28"/>
                <w:szCs w:val="28"/>
                <w:lang w:val="kk-KZ"/>
              </w:rPr>
            </w:pPr>
            <w:r>
              <w:rPr>
                <w:rFonts w:ascii="Times New Roman" w:hAnsi="Times New Roman" w:cs="Times New Roman"/>
                <w:b/>
                <w:sz w:val="28"/>
                <w:szCs w:val="28"/>
                <w:lang w:val="kk-KZ"/>
              </w:rPr>
              <w:t xml:space="preserve">г.Алматы </w:t>
            </w:r>
          </w:p>
        </w:tc>
        <w:tc>
          <w:tcPr>
            <w:tcW w:w="4673" w:type="dxa"/>
          </w:tcPr>
          <w:p w:rsidR="00022FB9" w:rsidRPr="0094015A" w:rsidRDefault="008E323A" w:rsidP="00371FA9">
            <w:pPr>
              <w:contextualSpacing/>
              <w:jc w:val="right"/>
              <w:rPr>
                <w:rFonts w:ascii="Times New Roman" w:hAnsi="Times New Roman" w:cs="Times New Roman"/>
                <w:b/>
                <w:sz w:val="28"/>
                <w:szCs w:val="28"/>
              </w:rPr>
            </w:pPr>
            <w:r>
              <w:rPr>
                <w:rFonts w:ascii="Times New Roman" w:hAnsi="Times New Roman" w:cs="Times New Roman"/>
                <w:b/>
                <w:sz w:val="28"/>
                <w:szCs w:val="28"/>
              </w:rPr>
              <w:t>2024 год</w:t>
            </w:r>
            <w:bookmarkStart w:id="0" w:name="_GoBack"/>
            <w:bookmarkEnd w:id="0"/>
          </w:p>
        </w:tc>
      </w:tr>
    </w:tbl>
    <w:p w:rsidR="004458A1" w:rsidRPr="0094015A" w:rsidRDefault="004458A1" w:rsidP="00371FA9">
      <w:pPr>
        <w:spacing w:after="0" w:line="240" w:lineRule="auto"/>
        <w:contextualSpacing/>
        <w:rPr>
          <w:rFonts w:ascii="Times New Roman" w:hAnsi="Times New Roman" w:cs="Times New Roman"/>
          <w:sz w:val="28"/>
          <w:szCs w:val="28"/>
        </w:rPr>
      </w:pPr>
    </w:p>
    <w:p w:rsidR="00E655A1" w:rsidRPr="0094015A" w:rsidRDefault="00E655A1" w:rsidP="00371FA9">
      <w:pPr>
        <w:pStyle w:val="a6"/>
        <w:contextualSpacing/>
        <w:jc w:val="center"/>
        <w:rPr>
          <w:rFonts w:ascii="Times New Roman" w:hAnsi="Times New Roman" w:cs="Times New Roman"/>
          <w:b/>
          <w:bCs/>
          <w:sz w:val="28"/>
          <w:szCs w:val="28"/>
        </w:rPr>
      </w:pPr>
      <w:r w:rsidRPr="0094015A">
        <w:rPr>
          <w:rFonts w:ascii="Times New Roman" w:hAnsi="Times New Roman" w:cs="Times New Roman"/>
          <w:b/>
          <w:bCs/>
          <w:sz w:val="28"/>
          <w:szCs w:val="28"/>
        </w:rPr>
        <w:t>1. Общие положения</w:t>
      </w:r>
    </w:p>
    <w:p w:rsidR="00E655A1" w:rsidRPr="0094015A" w:rsidRDefault="00E655A1" w:rsidP="00371FA9">
      <w:pPr>
        <w:spacing w:after="0" w:line="240" w:lineRule="auto"/>
        <w:contextualSpacing/>
        <w:rPr>
          <w:rFonts w:ascii="Times New Roman" w:hAnsi="Times New Roman" w:cs="Times New Roman"/>
          <w:sz w:val="28"/>
          <w:szCs w:val="28"/>
        </w:rPr>
      </w:pPr>
    </w:p>
    <w:p w:rsidR="00B7767C" w:rsidRPr="0094015A" w:rsidRDefault="00B7767C" w:rsidP="00371FA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94015A">
        <w:rPr>
          <w:rFonts w:ascii="Times New Roman" w:hAnsi="Times New Roman" w:cs="Times New Roman"/>
          <w:color w:val="000000"/>
          <w:sz w:val="28"/>
          <w:szCs w:val="28"/>
        </w:rPr>
        <w:t xml:space="preserve">Анализ состояния конкуренции на рынке хранения </w:t>
      </w:r>
      <w:r w:rsidR="00D43131" w:rsidRPr="0094015A">
        <w:rPr>
          <w:rFonts w:ascii="Times New Roman" w:hAnsi="Times New Roman" w:cs="Times New Roman"/>
          <w:bCs/>
          <w:sz w:val="28"/>
          <w:szCs w:val="28"/>
        </w:rPr>
        <w:t xml:space="preserve">авиационного топлива </w:t>
      </w:r>
      <w:r w:rsidRPr="0094015A">
        <w:rPr>
          <w:rFonts w:ascii="Times New Roman" w:hAnsi="Times New Roman" w:cs="Times New Roman"/>
          <w:color w:val="000000"/>
          <w:sz w:val="28"/>
          <w:szCs w:val="28"/>
        </w:rPr>
        <w:t xml:space="preserve">за период 2021-2023 </w:t>
      </w:r>
      <w:r w:rsidR="00ED15F0" w:rsidRPr="0094015A">
        <w:rPr>
          <w:rFonts w:ascii="Times New Roman" w:eastAsia="Times New Roman" w:hAnsi="Times New Roman" w:cs="Times New Roman"/>
          <w:sz w:val="28"/>
          <w:szCs w:val="28"/>
        </w:rPr>
        <w:t>годо</w:t>
      </w:r>
      <w:proofErr w:type="gramStart"/>
      <w:r w:rsidR="00ED15F0" w:rsidRPr="0094015A">
        <w:rPr>
          <w:rFonts w:ascii="Times New Roman" w:eastAsia="Times New Roman" w:hAnsi="Times New Roman" w:cs="Times New Roman"/>
          <w:sz w:val="28"/>
          <w:szCs w:val="28"/>
        </w:rPr>
        <w:t>в</w:t>
      </w:r>
      <w:r w:rsidRPr="0094015A">
        <w:rPr>
          <w:rFonts w:ascii="Times New Roman" w:hAnsi="Times New Roman" w:cs="Times New Roman"/>
          <w:i/>
          <w:color w:val="000000"/>
          <w:sz w:val="24"/>
          <w:szCs w:val="24"/>
        </w:rPr>
        <w:t>(</w:t>
      </w:r>
      <w:proofErr w:type="gramEnd"/>
      <w:r w:rsidRPr="0094015A">
        <w:rPr>
          <w:rFonts w:ascii="Times New Roman" w:hAnsi="Times New Roman" w:cs="Times New Roman"/>
          <w:i/>
          <w:color w:val="000000"/>
          <w:sz w:val="24"/>
          <w:szCs w:val="24"/>
        </w:rPr>
        <w:t>далее - Анализ)</w:t>
      </w:r>
      <w:r w:rsidR="0022467F">
        <w:rPr>
          <w:rFonts w:ascii="Times New Roman" w:hAnsi="Times New Roman" w:cs="Times New Roman"/>
          <w:i/>
          <w:color w:val="000000"/>
          <w:sz w:val="24"/>
          <w:szCs w:val="24"/>
        </w:rPr>
        <w:t xml:space="preserve"> </w:t>
      </w:r>
      <w:r w:rsidRPr="0094015A">
        <w:rPr>
          <w:rFonts w:ascii="Times New Roman" w:hAnsi="Times New Roman" w:cs="Times New Roman"/>
          <w:color w:val="000000"/>
          <w:sz w:val="28"/>
          <w:szCs w:val="28"/>
        </w:rPr>
        <w:t xml:space="preserve">проведен </w:t>
      </w:r>
      <w:r w:rsidRPr="0094015A">
        <w:rPr>
          <w:rFonts w:ascii="Times New Roman" w:hAnsi="Times New Roman" w:cs="Times New Roman"/>
          <w:bCs/>
          <w:color w:val="000000"/>
          <w:sz w:val="28"/>
          <w:szCs w:val="28"/>
        </w:rPr>
        <w:t xml:space="preserve">в соответствии с Планом работы Агентства по защите и развитию конкуренции Республики Казахстан </w:t>
      </w:r>
      <w:r w:rsidRPr="0094015A">
        <w:rPr>
          <w:rFonts w:ascii="Times New Roman" w:hAnsi="Times New Roman" w:cs="Times New Roman"/>
          <w:bCs/>
          <w:i/>
          <w:color w:val="000000"/>
          <w:sz w:val="24"/>
          <w:szCs w:val="24"/>
        </w:rPr>
        <w:t>(далее - Агентство)</w:t>
      </w:r>
      <w:r w:rsidRPr="0094015A">
        <w:rPr>
          <w:rFonts w:ascii="Times New Roman" w:hAnsi="Times New Roman" w:cs="Times New Roman"/>
          <w:bCs/>
          <w:color w:val="000000"/>
          <w:sz w:val="28"/>
          <w:szCs w:val="28"/>
        </w:rPr>
        <w:t xml:space="preserve">на 2024 год, а также поручения Агентства №04-04/315-Иот 2 февраля 2024 года, </w:t>
      </w:r>
      <w:r w:rsidRPr="0094015A">
        <w:rPr>
          <w:rFonts w:ascii="Times New Roman" w:hAnsi="Times New Roman" w:cs="Times New Roman"/>
          <w:color w:val="000000"/>
          <w:sz w:val="28"/>
          <w:szCs w:val="28"/>
        </w:rPr>
        <w:t xml:space="preserve">согласно со статьей 196 Предпринимательского Кодекса Республики Казахстан </w:t>
      </w:r>
      <w:r w:rsidRPr="0094015A">
        <w:rPr>
          <w:rFonts w:ascii="Times New Roman" w:hAnsi="Times New Roman" w:cs="Times New Roman"/>
          <w:i/>
          <w:color w:val="000000"/>
          <w:sz w:val="24"/>
          <w:szCs w:val="24"/>
        </w:rPr>
        <w:t>(далее - Кодекс)</w:t>
      </w:r>
      <w:r w:rsidRPr="0094015A">
        <w:rPr>
          <w:rFonts w:ascii="Times New Roman" w:hAnsi="Times New Roman" w:cs="Times New Roman"/>
          <w:i/>
          <w:color w:val="000000"/>
          <w:sz w:val="28"/>
          <w:szCs w:val="28"/>
        </w:rPr>
        <w:t xml:space="preserve">, </w:t>
      </w:r>
      <w:r w:rsidRPr="0094015A">
        <w:rPr>
          <w:rFonts w:ascii="Times New Roman" w:hAnsi="Times New Roman" w:cs="Times New Roman"/>
          <w:bCs/>
          <w:color w:val="000000"/>
          <w:sz w:val="28"/>
          <w:szCs w:val="28"/>
        </w:rPr>
        <w:t xml:space="preserve">Методики по проведению анализа состояния конкуренции на товарных рынках, утвержденной приказом Председателя Агентства № 13 от 3 мая 2022 года </w:t>
      </w:r>
      <w:r w:rsidRPr="0094015A">
        <w:rPr>
          <w:rFonts w:ascii="Times New Roman" w:hAnsi="Times New Roman" w:cs="Times New Roman"/>
          <w:bCs/>
          <w:i/>
          <w:iCs/>
          <w:color w:val="000000"/>
          <w:sz w:val="24"/>
          <w:szCs w:val="24"/>
        </w:rPr>
        <w:t>(далее-Методика)</w:t>
      </w:r>
      <w:r w:rsidRPr="0094015A">
        <w:rPr>
          <w:rFonts w:ascii="Times New Roman" w:hAnsi="Times New Roman" w:cs="Times New Roman"/>
          <w:bCs/>
          <w:color w:val="000000"/>
          <w:sz w:val="28"/>
          <w:szCs w:val="28"/>
        </w:rPr>
        <w:t>.</w:t>
      </w:r>
    </w:p>
    <w:p w:rsidR="00B7767C" w:rsidRPr="0094015A" w:rsidRDefault="00B7767C" w:rsidP="00371FA9">
      <w:pPr>
        <w:autoSpaceDE w:val="0"/>
        <w:autoSpaceDN w:val="0"/>
        <w:adjustRightInd w:val="0"/>
        <w:spacing w:after="0" w:line="240" w:lineRule="auto"/>
        <w:ind w:firstLine="709"/>
        <w:contextualSpacing/>
        <w:jc w:val="both"/>
        <w:rPr>
          <w:rFonts w:ascii="Times New Roman" w:hAnsi="Times New Roman" w:cs="Times New Roman"/>
          <w:b/>
          <w:bCs/>
          <w:color w:val="000000"/>
          <w:sz w:val="28"/>
          <w:szCs w:val="28"/>
        </w:rPr>
      </w:pPr>
      <w:r w:rsidRPr="0094015A">
        <w:rPr>
          <w:rFonts w:ascii="Times New Roman" w:hAnsi="Times New Roman" w:cs="Times New Roman"/>
          <w:b/>
          <w:bCs/>
          <w:color w:val="000000"/>
          <w:sz w:val="28"/>
          <w:szCs w:val="28"/>
        </w:rPr>
        <w:t>Целью Анализа является:</w:t>
      </w:r>
    </w:p>
    <w:p w:rsidR="00B7767C" w:rsidRPr="0094015A" w:rsidRDefault="00B7767C" w:rsidP="00371FA9">
      <w:pPr>
        <w:numPr>
          <w:ilvl w:val="0"/>
          <w:numId w:val="21"/>
        </w:numPr>
        <w:tabs>
          <w:tab w:val="left" w:pos="993"/>
        </w:tabs>
        <w:autoSpaceDE w:val="0"/>
        <w:autoSpaceDN w:val="0"/>
        <w:adjustRightInd w:val="0"/>
        <w:spacing w:after="0" w:line="240" w:lineRule="auto"/>
        <w:ind w:left="0" w:firstLine="709"/>
        <w:contextualSpacing/>
        <w:jc w:val="both"/>
        <w:rPr>
          <w:rFonts w:ascii="Times New Roman" w:hAnsi="Times New Roman" w:cs="Times New Roman"/>
          <w:bCs/>
          <w:color w:val="000000"/>
          <w:sz w:val="28"/>
          <w:szCs w:val="28"/>
        </w:rPr>
      </w:pPr>
      <w:r w:rsidRPr="0094015A">
        <w:rPr>
          <w:rFonts w:ascii="Times New Roman" w:hAnsi="Times New Roman" w:cs="Times New Roman"/>
          <w:color w:val="000000"/>
          <w:sz w:val="28"/>
          <w:szCs w:val="28"/>
        </w:rPr>
        <w:t xml:space="preserve">оценка состояния </w:t>
      </w:r>
      <w:r w:rsidR="00454A24" w:rsidRPr="0094015A">
        <w:rPr>
          <w:rFonts w:ascii="Times New Roman" w:hAnsi="Times New Roman" w:cs="Times New Roman"/>
          <w:color w:val="000000"/>
          <w:sz w:val="28"/>
          <w:szCs w:val="28"/>
        </w:rPr>
        <w:t xml:space="preserve">конкуренции </w:t>
      </w:r>
      <w:r w:rsidRPr="0094015A">
        <w:rPr>
          <w:rFonts w:ascii="Times New Roman" w:hAnsi="Times New Roman" w:cs="Times New Roman"/>
          <w:color w:val="000000"/>
          <w:sz w:val="28"/>
          <w:szCs w:val="28"/>
        </w:rPr>
        <w:t xml:space="preserve">на товарном рынке хранения </w:t>
      </w:r>
      <w:r w:rsidR="00454A24" w:rsidRPr="0094015A">
        <w:rPr>
          <w:rFonts w:ascii="Times New Roman" w:hAnsi="Times New Roman" w:cs="Times New Roman"/>
          <w:color w:val="000000"/>
          <w:sz w:val="28"/>
          <w:szCs w:val="28"/>
        </w:rPr>
        <w:t>авиатоплива</w:t>
      </w:r>
      <w:r w:rsidRPr="0094015A">
        <w:rPr>
          <w:rFonts w:ascii="Times New Roman" w:hAnsi="Times New Roman" w:cs="Times New Roman"/>
          <w:color w:val="000000"/>
          <w:sz w:val="28"/>
          <w:szCs w:val="28"/>
        </w:rPr>
        <w:t xml:space="preserve">; </w:t>
      </w:r>
    </w:p>
    <w:p w:rsidR="00B7767C" w:rsidRPr="0094015A" w:rsidRDefault="00B7767C" w:rsidP="00371FA9">
      <w:pPr>
        <w:numPr>
          <w:ilvl w:val="0"/>
          <w:numId w:val="21"/>
        </w:numPr>
        <w:tabs>
          <w:tab w:val="left" w:pos="993"/>
        </w:tabs>
        <w:autoSpaceDE w:val="0"/>
        <w:autoSpaceDN w:val="0"/>
        <w:adjustRightInd w:val="0"/>
        <w:spacing w:after="0" w:line="240" w:lineRule="auto"/>
        <w:ind w:left="0" w:firstLine="709"/>
        <w:contextualSpacing/>
        <w:jc w:val="both"/>
        <w:rPr>
          <w:rFonts w:ascii="Times New Roman" w:hAnsi="Times New Roman" w:cs="Times New Roman"/>
          <w:bCs/>
          <w:color w:val="000000"/>
          <w:sz w:val="28"/>
          <w:szCs w:val="28"/>
        </w:rPr>
      </w:pPr>
      <w:r w:rsidRPr="0094015A">
        <w:rPr>
          <w:rFonts w:ascii="Times New Roman" w:hAnsi="Times New Roman" w:cs="Times New Roman"/>
          <w:color w:val="000000"/>
          <w:sz w:val="28"/>
          <w:szCs w:val="28"/>
        </w:rPr>
        <w:t xml:space="preserve">выявление субъектов рынка, занимающих доминирующее или монопольное положение на товарном рынке хранения </w:t>
      </w:r>
      <w:r w:rsidR="00454A24" w:rsidRPr="0094015A">
        <w:rPr>
          <w:rFonts w:ascii="Times New Roman" w:hAnsi="Times New Roman" w:cs="Times New Roman"/>
          <w:color w:val="000000"/>
          <w:sz w:val="28"/>
          <w:szCs w:val="28"/>
        </w:rPr>
        <w:t>авиатоплива</w:t>
      </w:r>
      <w:r w:rsidRPr="0094015A">
        <w:rPr>
          <w:rFonts w:ascii="Times New Roman" w:hAnsi="Times New Roman" w:cs="Times New Roman"/>
          <w:color w:val="000000"/>
          <w:sz w:val="28"/>
          <w:szCs w:val="28"/>
        </w:rPr>
        <w:t>;</w:t>
      </w:r>
    </w:p>
    <w:p w:rsidR="00B7767C" w:rsidRPr="0094015A" w:rsidRDefault="00B7767C" w:rsidP="00371FA9">
      <w:pPr>
        <w:numPr>
          <w:ilvl w:val="0"/>
          <w:numId w:val="21"/>
        </w:numPr>
        <w:tabs>
          <w:tab w:val="left" w:pos="993"/>
        </w:tabs>
        <w:autoSpaceDE w:val="0"/>
        <w:autoSpaceDN w:val="0"/>
        <w:adjustRightInd w:val="0"/>
        <w:spacing w:after="0" w:line="240" w:lineRule="auto"/>
        <w:ind w:left="0" w:firstLine="709"/>
        <w:contextualSpacing/>
        <w:jc w:val="both"/>
        <w:rPr>
          <w:rFonts w:ascii="Times New Roman" w:hAnsi="Times New Roman" w:cs="Times New Roman"/>
          <w:bCs/>
          <w:color w:val="000000"/>
          <w:sz w:val="28"/>
          <w:szCs w:val="28"/>
        </w:rPr>
      </w:pPr>
      <w:r w:rsidRPr="0094015A">
        <w:rPr>
          <w:rFonts w:ascii="Times New Roman" w:hAnsi="Times New Roman" w:cs="Times New Roman"/>
          <w:color w:val="000000"/>
          <w:sz w:val="28"/>
          <w:szCs w:val="28"/>
        </w:rPr>
        <w:t>выявление обладателей ключевой мощности;</w:t>
      </w:r>
    </w:p>
    <w:p w:rsidR="00B7767C" w:rsidRPr="0094015A" w:rsidRDefault="00B7767C" w:rsidP="00371FA9">
      <w:pPr>
        <w:numPr>
          <w:ilvl w:val="0"/>
          <w:numId w:val="21"/>
        </w:numPr>
        <w:tabs>
          <w:tab w:val="left" w:pos="993"/>
        </w:tabs>
        <w:autoSpaceDE w:val="0"/>
        <w:autoSpaceDN w:val="0"/>
        <w:adjustRightInd w:val="0"/>
        <w:spacing w:after="0" w:line="240" w:lineRule="auto"/>
        <w:ind w:left="0" w:firstLine="709"/>
        <w:contextualSpacing/>
        <w:jc w:val="both"/>
        <w:rPr>
          <w:rFonts w:ascii="Times New Roman" w:hAnsi="Times New Roman" w:cs="Times New Roman"/>
          <w:bCs/>
          <w:color w:val="000000"/>
          <w:sz w:val="28"/>
          <w:szCs w:val="28"/>
        </w:rPr>
      </w:pPr>
      <w:r w:rsidRPr="0094015A">
        <w:rPr>
          <w:rFonts w:ascii="Times New Roman" w:hAnsi="Times New Roman" w:cs="Times New Roman"/>
          <w:bCs/>
          <w:color w:val="000000"/>
          <w:sz w:val="28"/>
          <w:szCs w:val="28"/>
        </w:rPr>
        <w:t>исследование рынка.</w:t>
      </w:r>
    </w:p>
    <w:p w:rsidR="006B20C6" w:rsidRPr="0094015A" w:rsidRDefault="00BE1ED4" w:rsidP="00371FA9">
      <w:pPr>
        <w:spacing w:after="0" w:line="240" w:lineRule="auto"/>
        <w:ind w:firstLine="708"/>
        <w:contextualSpacing/>
        <w:jc w:val="both"/>
        <w:rPr>
          <w:rFonts w:ascii="Times New Roman" w:hAnsi="Times New Roman" w:cs="Times New Roman"/>
          <w:sz w:val="28"/>
          <w:szCs w:val="28"/>
        </w:rPr>
      </w:pPr>
      <w:r w:rsidRPr="0094015A">
        <w:rPr>
          <w:rFonts w:ascii="Times New Roman" w:hAnsi="Times New Roman" w:cs="Times New Roman"/>
          <w:sz w:val="28"/>
          <w:szCs w:val="28"/>
        </w:rPr>
        <w:t xml:space="preserve">Согласно пункту 5 Методики, анализ состояния конкуренции </w:t>
      </w:r>
      <w:r w:rsidR="00FA791E" w:rsidRPr="0094015A">
        <w:rPr>
          <w:rFonts w:ascii="Times New Roman" w:hAnsi="Times New Roman" w:cs="Times New Roman"/>
          <w:sz w:val="28"/>
          <w:szCs w:val="28"/>
        </w:rPr>
        <w:br/>
      </w:r>
      <w:r w:rsidRPr="0094015A">
        <w:rPr>
          <w:rFonts w:ascii="Times New Roman" w:hAnsi="Times New Roman" w:cs="Times New Roman"/>
          <w:sz w:val="28"/>
          <w:szCs w:val="28"/>
        </w:rPr>
        <w:t>на товарных рынках включает следующие этапы:</w:t>
      </w:r>
    </w:p>
    <w:p w:rsidR="001863B6" w:rsidRPr="0094015A" w:rsidRDefault="001863B6" w:rsidP="00371FA9">
      <w:pPr>
        <w:pStyle w:val="a3"/>
        <w:numPr>
          <w:ilvl w:val="0"/>
          <w:numId w:val="23"/>
        </w:numPr>
        <w:tabs>
          <w:tab w:val="left" w:pos="993"/>
        </w:tabs>
        <w:spacing w:after="0" w:line="240" w:lineRule="auto"/>
        <w:ind w:left="0" w:firstLine="708"/>
        <w:jc w:val="both"/>
        <w:rPr>
          <w:rFonts w:ascii="Times New Roman" w:hAnsi="Times New Roman" w:cs="Times New Roman"/>
          <w:sz w:val="28"/>
          <w:szCs w:val="28"/>
        </w:rPr>
      </w:pPr>
      <w:r w:rsidRPr="0094015A">
        <w:rPr>
          <w:rFonts w:ascii="Times New Roman" w:hAnsi="Times New Roman" w:cs="Times New Roman"/>
          <w:sz w:val="28"/>
          <w:szCs w:val="28"/>
        </w:rPr>
        <w:t>определение критериев взаимозаменяемости товаров;</w:t>
      </w:r>
    </w:p>
    <w:p w:rsidR="001863B6" w:rsidRPr="0094015A" w:rsidRDefault="001863B6" w:rsidP="00371FA9">
      <w:pPr>
        <w:pStyle w:val="a3"/>
        <w:numPr>
          <w:ilvl w:val="0"/>
          <w:numId w:val="23"/>
        </w:numPr>
        <w:tabs>
          <w:tab w:val="left" w:pos="993"/>
        </w:tabs>
        <w:spacing w:after="0" w:line="240" w:lineRule="auto"/>
        <w:ind w:left="0" w:firstLine="708"/>
        <w:jc w:val="both"/>
        <w:rPr>
          <w:rFonts w:ascii="Times New Roman" w:hAnsi="Times New Roman" w:cs="Times New Roman"/>
          <w:sz w:val="28"/>
          <w:szCs w:val="28"/>
        </w:rPr>
      </w:pPr>
      <w:r w:rsidRPr="0094015A">
        <w:rPr>
          <w:rFonts w:ascii="Times New Roman" w:hAnsi="Times New Roman" w:cs="Times New Roman"/>
          <w:sz w:val="28"/>
          <w:szCs w:val="28"/>
        </w:rPr>
        <w:t>определение границ товарного рынка;</w:t>
      </w:r>
    </w:p>
    <w:p w:rsidR="001863B6" w:rsidRPr="0094015A" w:rsidRDefault="001863B6" w:rsidP="00371FA9">
      <w:pPr>
        <w:pStyle w:val="a3"/>
        <w:numPr>
          <w:ilvl w:val="0"/>
          <w:numId w:val="23"/>
        </w:numPr>
        <w:tabs>
          <w:tab w:val="left" w:pos="993"/>
        </w:tabs>
        <w:spacing w:after="0" w:line="240" w:lineRule="auto"/>
        <w:ind w:left="0" w:firstLine="708"/>
        <w:jc w:val="both"/>
        <w:rPr>
          <w:rFonts w:ascii="Times New Roman" w:hAnsi="Times New Roman" w:cs="Times New Roman"/>
          <w:sz w:val="28"/>
          <w:szCs w:val="28"/>
        </w:rPr>
      </w:pPr>
      <w:r w:rsidRPr="0094015A">
        <w:rPr>
          <w:rFonts w:ascii="Times New Roman" w:hAnsi="Times New Roman" w:cs="Times New Roman"/>
          <w:sz w:val="28"/>
          <w:szCs w:val="28"/>
        </w:rPr>
        <w:t>определение временного интервала исследования товарного рынка;</w:t>
      </w:r>
    </w:p>
    <w:p w:rsidR="001863B6" w:rsidRPr="0094015A" w:rsidRDefault="001863B6" w:rsidP="00371FA9">
      <w:pPr>
        <w:pStyle w:val="a3"/>
        <w:numPr>
          <w:ilvl w:val="0"/>
          <w:numId w:val="23"/>
        </w:numPr>
        <w:tabs>
          <w:tab w:val="left" w:pos="993"/>
        </w:tabs>
        <w:spacing w:after="0" w:line="240" w:lineRule="auto"/>
        <w:ind w:left="0" w:firstLine="708"/>
        <w:jc w:val="both"/>
        <w:rPr>
          <w:rFonts w:ascii="Times New Roman" w:hAnsi="Times New Roman" w:cs="Times New Roman"/>
          <w:sz w:val="28"/>
          <w:szCs w:val="28"/>
        </w:rPr>
      </w:pPr>
      <w:r w:rsidRPr="0094015A">
        <w:rPr>
          <w:rFonts w:ascii="Times New Roman" w:hAnsi="Times New Roman" w:cs="Times New Roman"/>
          <w:sz w:val="28"/>
          <w:szCs w:val="28"/>
        </w:rPr>
        <w:t>определение состава субъектов рынка, действующих на товарном рынке;</w:t>
      </w:r>
    </w:p>
    <w:p w:rsidR="001863B6" w:rsidRPr="0094015A" w:rsidRDefault="001863B6" w:rsidP="00371FA9">
      <w:pPr>
        <w:pStyle w:val="a3"/>
        <w:numPr>
          <w:ilvl w:val="0"/>
          <w:numId w:val="23"/>
        </w:numPr>
        <w:tabs>
          <w:tab w:val="left" w:pos="993"/>
        </w:tabs>
        <w:spacing w:after="0" w:line="240" w:lineRule="auto"/>
        <w:ind w:left="0" w:firstLine="708"/>
        <w:jc w:val="both"/>
        <w:rPr>
          <w:rFonts w:ascii="Times New Roman" w:hAnsi="Times New Roman" w:cs="Times New Roman"/>
          <w:sz w:val="28"/>
          <w:szCs w:val="28"/>
        </w:rPr>
      </w:pPr>
      <w:r w:rsidRPr="0094015A">
        <w:rPr>
          <w:rFonts w:ascii="Times New Roman" w:hAnsi="Times New Roman" w:cs="Times New Roman"/>
          <w:sz w:val="28"/>
          <w:szCs w:val="28"/>
        </w:rPr>
        <w:t>расчет объема товарного рынка и долей субъектов рынка;</w:t>
      </w:r>
    </w:p>
    <w:p w:rsidR="001863B6" w:rsidRPr="0094015A" w:rsidRDefault="001863B6" w:rsidP="00371FA9">
      <w:pPr>
        <w:pStyle w:val="a3"/>
        <w:numPr>
          <w:ilvl w:val="0"/>
          <w:numId w:val="23"/>
        </w:numPr>
        <w:tabs>
          <w:tab w:val="left" w:pos="993"/>
        </w:tabs>
        <w:spacing w:after="0" w:line="240" w:lineRule="auto"/>
        <w:ind w:left="0" w:firstLine="708"/>
        <w:jc w:val="both"/>
        <w:rPr>
          <w:rFonts w:ascii="Times New Roman" w:hAnsi="Times New Roman" w:cs="Times New Roman"/>
          <w:sz w:val="28"/>
          <w:szCs w:val="28"/>
        </w:rPr>
      </w:pPr>
      <w:r w:rsidRPr="0094015A">
        <w:rPr>
          <w:rFonts w:ascii="Times New Roman" w:hAnsi="Times New Roman" w:cs="Times New Roman"/>
          <w:sz w:val="28"/>
          <w:szCs w:val="28"/>
        </w:rPr>
        <w:t>оценка состояния конкурентной среды на товарном рынке;</w:t>
      </w:r>
    </w:p>
    <w:p w:rsidR="001863B6" w:rsidRPr="0094015A" w:rsidRDefault="001863B6" w:rsidP="00371FA9">
      <w:pPr>
        <w:pStyle w:val="a3"/>
        <w:numPr>
          <w:ilvl w:val="0"/>
          <w:numId w:val="23"/>
        </w:numPr>
        <w:tabs>
          <w:tab w:val="left" w:pos="993"/>
        </w:tabs>
        <w:spacing w:after="0" w:line="240" w:lineRule="auto"/>
        <w:ind w:left="0" w:firstLine="708"/>
        <w:jc w:val="both"/>
        <w:rPr>
          <w:rFonts w:ascii="Times New Roman" w:hAnsi="Times New Roman" w:cs="Times New Roman"/>
          <w:sz w:val="28"/>
          <w:szCs w:val="28"/>
        </w:rPr>
      </w:pPr>
      <w:r w:rsidRPr="0094015A">
        <w:rPr>
          <w:rFonts w:ascii="Times New Roman" w:hAnsi="Times New Roman" w:cs="Times New Roman"/>
          <w:sz w:val="28"/>
          <w:szCs w:val="28"/>
        </w:rPr>
        <w:t>определение обстоятельств или признаков, свидетельствующих о наличии препятствий, затруднений либо иных ограничений деятельности субъектов рынка, влияющих на развитие конкуренции, в том числе определение барьеров входа на товарный рынок;</w:t>
      </w:r>
    </w:p>
    <w:p w:rsidR="001863B6" w:rsidRPr="0094015A" w:rsidRDefault="001863B6" w:rsidP="00371FA9">
      <w:pPr>
        <w:pStyle w:val="a3"/>
        <w:numPr>
          <w:ilvl w:val="0"/>
          <w:numId w:val="23"/>
        </w:numPr>
        <w:tabs>
          <w:tab w:val="left" w:pos="993"/>
        </w:tabs>
        <w:spacing w:after="0" w:line="240" w:lineRule="auto"/>
        <w:ind w:left="0" w:firstLine="708"/>
        <w:jc w:val="both"/>
        <w:rPr>
          <w:rFonts w:ascii="Times New Roman" w:hAnsi="Times New Roman" w:cs="Times New Roman"/>
          <w:sz w:val="28"/>
          <w:szCs w:val="28"/>
        </w:rPr>
      </w:pPr>
      <w:r w:rsidRPr="0094015A">
        <w:rPr>
          <w:rFonts w:ascii="Times New Roman" w:hAnsi="Times New Roman" w:cs="Times New Roman"/>
          <w:sz w:val="28"/>
          <w:szCs w:val="28"/>
        </w:rPr>
        <w:t>выводы по результатам проведенного анализа состояния конкуренции на товарном рынке, которые отражаются в заключении.</w:t>
      </w:r>
    </w:p>
    <w:p w:rsidR="00CA1A82" w:rsidRPr="0094015A" w:rsidRDefault="00056E42" w:rsidP="00371FA9">
      <w:pPr>
        <w:spacing w:after="0" w:line="240" w:lineRule="auto"/>
        <w:ind w:firstLine="709"/>
        <w:contextualSpacing/>
        <w:jc w:val="both"/>
        <w:rPr>
          <w:rFonts w:ascii="Times New Roman" w:eastAsia="Times New Roman" w:hAnsi="Times New Roman" w:cs="Times New Roman"/>
          <w:bCs/>
          <w:sz w:val="28"/>
          <w:szCs w:val="28"/>
        </w:rPr>
      </w:pPr>
      <w:r w:rsidRPr="0094015A">
        <w:rPr>
          <w:rFonts w:ascii="Times New Roman" w:eastAsia="Times New Roman" w:hAnsi="Times New Roman" w:cs="Times New Roman"/>
          <w:bCs/>
          <w:sz w:val="28"/>
          <w:szCs w:val="28"/>
        </w:rPr>
        <w:t>В рамках</w:t>
      </w:r>
      <w:r w:rsidR="00CA1A82" w:rsidRPr="0094015A">
        <w:rPr>
          <w:rFonts w:ascii="Times New Roman" w:eastAsia="Times New Roman" w:hAnsi="Times New Roman" w:cs="Times New Roman"/>
          <w:bCs/>
          <w:sz w:val="28"/>
          <w:szCs w:val="28"/>
        </w:rPr>
        <w:t xml:space="preserve"> анализа</w:t>
      </w:r>
      <w:r w:rsidR="00961DDB" w:rsidRPr="0094015A">
        <w:rPr>
          <w:rFonts w:ascii="Times New Roman" w:eastAsia="Times New Roman" w:hAnsi="Times New Roman" w:cs="Times New Roman"/>
          <w:bCs/>
          <w:sz w:val="28"/>
          <w:szCs w:val="28"/>
        </w:rPr>
        <w:t xml:space="preserve">, в том числе, </w:t>
      </w:r>
      <w:r w:rsidR="00CA1A82" w:rsidRPr="0094015A">
        <w:rPr>
          <w:rFonts w:ascii="Times New Roman" w:eastAsia="Times New Roman" w:hAnsi="Times New Roman" w:cs="Times New Roman"/>
          <w:bCs/>
          <w:sz w:val="28"/>
          <w:szCs w:val="28"/>
        </w:rPr>
        <w:t xml:space="preserve">использованы следующие </w:t>
      </w:r>
      <w:r w:rsidR="00607EF2" w:rsidRPr="0094015A">
        <w:rPr>
          <w:rFonts w:ascii="Times New Roman" w:eastAsia="Times New Roman" w:hAnsi="Times New Roman" w:cs="Times New Roman"/>
          <w:bCs/>
          <w:sz w:val="28"/>
          <w:szCs w:val="28"/>
        </w:rPr>
        <w:t xml:space="preserve">нормативные правовые акты, </w:t>
      </w:r>
      <w:r w:rsidR="00CA1A82" w:rsidRPr="0094015A">
        <w:rPr>
          <w:rFonts w:ascii="Times New Roman" w:eastAsia="Times New Roman" w:hAnsi="Times New Roman" w:cs="Times New Roman"/>
          <w:bCs/>
          <w:sz w:val="28"/>
          <w:szCs w:val="28"/>
        </w:rPr>
        <w:t>материалы</w:t>
      </w:r>
      <w:r w:rsidR="00AA0907" w:rsidRPr="0094015A">
        <w:rPr>
          <w:rFonts w:ascii="Times New Roman" w:eastAsia="Times New Roman" w:hAnsi="Times New Roman" w:cs="Times New Roman"/>
          <w:bCs/>
          <w:sz w:val="28"/>
          <w:szCs w:val="28"/>
        </w:rPr>
        <w:t xml:space="preserve"> и сведения</w:t>
      </w:r>
      <w:r w:rsidR="00CA1A82" w:rsidRPr="0094015A">
        <w:rPr>
          <w:rFonts w:ascii="Times New Roman" w:eastAsia="Times New Roman" w:hAnsi="Times New Roman" w:cs="Times New Roman"/>
          <w:bCs/>
          <w:sz w:val="28"/>
          <w:szCs w:val="28"/>
        </w:rPr>
        <w:t>:</w:t>
      </w:r>
    </w:p>
    <w:p w:rsidR="00CA1A82" w:rsidRPr="0094015A" w:rsidRDefault="00CA1A82" w:rsidP="00371FA9">
      <w:pPr>
        <w:numPr>
          <w:ilvl w:val="0"/>
          <w:numId w:val="9"/>
        </w:numPr>
        <w:tabs>
          <w:tab w:val="clear" w:pos="720"/>
          <w:tab w:val="left" w:pos="993"/>
        </w:tabs>
        <w:spacing w:after="0" w:line="240" w:lineRule="auto"/>
        <w:ind w:left="0" w:firstLine="709"/>
        <w:contextualSpacing/>
        <w:jc w:val="both"/>
        <w:rPr>
          <w:rFonts w:ascii="Times New Roman" w:eastAsia="Times New Roman" w:hAnsi="Times New Roman" w:cs="Times New Roman"/>
          <w:sz w:val="28"/>
          <w:szCs w:val="28"/>
        </w:rPr>
      </w:pPr>
      <w:r w:rsidRPr="0094015A">
        <w:rPr>
          <w:rFonts w:ascii="Times New Roman" w:eastAsia="Times New Roman" w:hAnsi="Times New Roman" w:cs="Times New Roman"/>
          <w:sz w:val="28"/>
          <w:szCs w:val="28"/>
        </w:rPr>
        <w:t xml:space="preserve">Закон Республики Казахстан </w:t>
      </w:r>
      <w:bookmarkStart w:id="1" w:name="_Hlk91679808"/>
      <w:r w:rsidRPr="0094015A">
        <w:rPr>
          <w:rFonts w:ascii="Times New Roman" w:eastAsia="Times New Roman" w:hAnsi="Times New Roman" w:cs="Times New Roman"/>
          <w:sz w:val="28"/>
          <w:szCs w:val="28"/>
        </w:rPr>
        <w:t>«Об использовании воздушного пространства Республики Казахстан и деятельности авиации»</w:t>
      </w:r>
      <w:bookmarkEnd w:id="1"/>
      <w:r w:rsidRPr="0094015A">
        <w:rPr>
          <w:rFonts w:ascii="Times New Roman" w:eastAsia="Times New Roman" w:hAnsi="Times New Roman" w:cs="Times New Roman"/>
          <w:sz w:val="28"/>
          <w:szCs w:val="28"/>
        </w:rPr>
        <w:t>;</w:t>
      </w:r>
    </w:p>
    <w:p w:rsidR="00376AA5" w:rsidRPr="0094015A" w:rsidRDefault="009E58EE" w:rsidP="00371FA9">
      <w:pPr>
        <w:numPr>
          <w:ilvl w:val="0"/>
          <w:numId w:val="9"/>
        </w:numPr>
        <w:tabs>
          <w:tab w:val="clear" w:pos="720"/>
          <w:tab w:val="left" w:pos="993"/>
        </w:tabs>
        <w:spacing w:after="0" w:line="240" w:lineRule="auto"/>
        <w:ind w:left="0" w:firstLine="709"/>
        <w:contextualSpacing/>
        <w:jc w:val="both"/>
        <w:rPr>
          <w:rFonts w:ascii="Times New Roman" w:eastAsia="Times New Roman" w:hAnsi="Times New Roman" w:cs="Times New Roman"/>
          <w:sz w:val="28"/>
          <w:szCs w:val="28"/>
        </w:rPr>
      </w:pPr>
      <w:r w:rsidRPr="0094015A">
        <w:rPr>
          <w:rFonts w:ascii="Times New Roman" w:eastAsia="Times New Roman" w:hAnsi="Times New Roman" w:cs="Times New Roman"/>
          <w:sz w:val="28"/>
          <w:szCs w:val="28"/>
        </w:rPr>
        <w:t>Закон</w:t>
      </w:r>
      <w:r w:rsidR="00376AA5" w:rsidRPr="0094015A">
        <w:rPr>
          <w:rFonts w:ascii="Times New Roman" w:eastAsia="Times New Roman" w:hAnsi="Times New Roman" w:cs="Times New Roman"/>
          <w:sz w:val="28"/>
          <w:szCs w:val="28"/>
        </w:rPr>
        <w:t xml:space="preserve"> Республики Казахстан «О государственном регулировании производства и оборота отдельных видов нефтепродуктов»;</w:t>
      </w:r>
    </w:p>
    <w:p w:rsidR="006B20C6" w:rsidRPr="0094015A" w:rsidRDefault="006B20C6" w:rsidP="00371FA9">
      <w:pPr>
        <w:numPr>
          <w:ilvl w:val="0"/>
          <w:numId w:val="9"/>
        </w:numPr>
        <w:tabs>
          <w:tab w:val="clear" w:pos="720"/>
          <w:tab w:val="left" w:pos="993"/>
        </w:tabs>
        <w:spacing w:after="0" w:line="240" w:lineRule="auto"/>
        <w:ind w:left="0" w:firstLine="709"/>
        <w:contextualSpacing/>
        <w:jc w:val="both"/>
        <w:rPr>
          <w:rFonts w:ascii="Times New Roman" w:eastAsia="Times New Roman" w:hAnsi="Times New Roman" w:cs="Times New Roman"/>
          <w:sz w:val="28"/>
          <w:szCs w:val="28"/>
        </w:rPr>
      </w:pPr>
      <w:r w:rsidRPr="0094015A">
        <w:rPr>
          <w:rFonts w:ascii="Times New Roman" w:eastAsia="Times New Roman" w:hAnsi="Times New Roman" w:cs="Times New Roman"/>
          <w:sz w:val="28"/>
          <w:szCs w:val="28"/>
        </w:rPr>
        <w:lastRenderedPageBreak/>
        <w:t>Требования к организациям по обеспечению горюче-смазочными материалами гражданских воздушных судов</w:t>
      </w:r>
      <w:r w:rsidR="0081166A" w:rsidRPr="0094015A">
        <w:rPr>
          <w:rFonts w:ascii="Times New Roman" w:eastAsia="Times New Roman" w:hAnsi="Times New Roman" w:cs="Times New Roman"/>
          <w:sz w:val="28"/>
          <w:szCs w:val="28"/>
        </w:rPr>
        <w:t>, утвержденные приказом исполняющего обязанности Министра по инвестициям и развитию Республики Казахстан от 24 февраля 2015 года №188</w:t>
      </w:r>
      <w:r w:rsidRPr="0094015A">
        <w:rPr>
          <w:rFonts w:ascii="Times New Roman" w:eastAsia="Times New Roman" w:hAnsi="Times New Roman" w:cs="Times New Roman"/>
          <w:sz w:val="28"/>
          <w:szCs w:val="28"/>
        </w:rPr>
        <w:t>;</w:t>
      </w:r>
    </w:p>
    <w:p w:rsidR="006B20C6" w:rsidRPr="0094015A" w:rsidRDefault="006B20C6" w:rsidP="00371FA9">
      <w:pPr>
        <w:numPr>
          <w:ilvl w:val="0"/>
          <w:numId w:val="9"/>
        </w:numPr>
        <w:tabs>
          <w:tab w:val="clear" w:pos="720"/>
          <w:tab w:val="left" w:pos="993"/>
        </w:tabs>
        <w:spacing w:after="0" w:line="240" w:lineRule="auto"/>
        <w:ind w:left="0" w:firstLine="709"/>
        <w:contextualSpacing/>
        <w:jc w:val="both"/>
        <w:rPr>
          <w:rFonts w:ascii="Times New Roman" w:eastAsia="Times New Roman" w:hAnsi="Times New Roman" w:cs="Times New Roman"/>
          <w:sz w:val="28"/>
          <w:szCs w:val="28"/>
        </w:rPr>
      </w:pPr>
      <w:r w:rsidRPr="0094015A">
        <w:rPr>
          <w:rFonts w:ascii="Times New Roman" w:eastAsia="Times New Roman" w:hAnsi="Times New Roman" w:cs="Times New Roman"/>
          <w:sz w:val="28"/>
          <w:szCs w:val="28"/>
        </w:rPr>
        <w:t>Правила обеспечения авиационными горюче-смазочными материалами гражданских воздушных судов</w:t>
      </w:r>
      <w:r w:rsidR="009E58EE" w:rsidRPr="0094015A">
        <w:rPr>
          <w:rFonts w:ascii="Times New Roman" w:eastAsia="Times New Roman" w:hAnsi="Times New Roman" w:cs="Times New Roman"/>
          <w:sz w:val="28"/>
          <w:szCs w:val="28"/>
        </w:rPr>
        <w:t xml:space="preserve">, </w:t>
      </w:r>
      <w:r w:rsidR="0081166A" w:rsidRPr="0094015A">
        <w:rPr>
          <w:rFonts w:ascii="Times New Roman" w:eastAsia="Times New Roman" w:hAnsi="Times New Roman" w:cs="Times New Roman"/>
          <w:sz w:val="28"/>
          <w:szCs w:val="28"/>
        </w:rPr>
        <w:t>утвержденные приказом исполняющего обязанности Министра по инвестициям и развитию Республики Казахстан от 24 февраля 2015 года №190</w:t>
      </w:r>
      <w:r w:rsidRPr="0094015A">
        <w:rPr>
          <w:rFonts w:ascii="Times New Roman" w:eastAsia="Times New Roman" w:hAnsi="Times New Roman" w:cs="Times New Roman"/>
          <w:sz w:val="28"/>
          <w:szCs w:val="28"/>
        </w:rPr>
        <w:t>;</w:t>
      </w:r>
    </w:p>
    <w:p w:rsidR="006B20C6" w:rsidRPr="0094015A" w:rsidRDefault="006B20C6" w:rsidP="00371FA9">
      <w:pPr>
        <w:numPr>
          <w:ilvl w:val="0"/>
          <w:numId w:val="9"/>
        </w:numPr>
        <w:tabs>
          <w:tab w:val="clear" w:pos="720"/>
          <w:tab w:val="left" w:pos="993"/>
        </w:tabs>
        <w:spacing w:after="0" w:line="240" w:lineRule="auto"/>
        <w:ind w:left="0" w:firstLine="709"/>
        <w:contextualSpacing/>
        <w:jc w:val="both"/>
        <w:rPr>
          <w:rFonts w:ascii="Times New Roman" w:eastAsia="Times New Roman" w:hAnsi="Times New Roman" w:cs="Times New Roman"/>
          <w:sz w:val="28"/>
          <w:szCs w:val="28"/>
        </w:rPr>
      </w:pPr>
      <w:r w:rsidRPr="0094015A">
        <w:rPr>
          <w:rFonts w:ascii="Times New Roman" w:eastAsia="Times New Roman" w:hAnsi="Times New Roman" w:cs="Times New Roman"/>
          <w:sz w:val="28"/>
          <w:szCs w:val="28"/>
        </w:rPr>
        <w:t xml:space="preserve">Правила хранения, подготовки к выдаче на заправку и проведения контроля качества авиационных горюче-смазочных материалов </w:t>
      </w:r>
      <w:r w:rsidR="00FA791E" w:rsidRPr="0094015A">
        <w:rPr>
          <w:rFonts w:ascii="Times New Roman" w:eastAsia="Times New Roman" w:hAnsi="Times New Roman" w:cs="Times New Roman"/>
          <w:sz w:val="28"/>
          <w:szCs w:val="28"/>
        </w:rPr>
        <w:br/>
      </w:r>
      <w:r w:rsidRPr="0094015A">
        <w:rPr>
          <w:rFonts w:ascii="Times New Roman" w:eastAsia="Times New Roman" w:hAnsi="Times New Roman" w:cs="Times New Roman"/>
          <w:sz w:val="28"/>
          <w:szCs w:val="28"/>
        </w:rPr>
        <w:t>и специальных жидкостей в организациях гражданской авиации Республики Казахстан</w:t>
      </w:r>
      <w:r w:rsidR="0081166A" w:rsidRPr="0094015A">
        <w:rPr>
          <w:rFonts w:ascii="Times New Roman" w:eastAsia="Times New Roman" w:hAnsi="Times New Roman" w:cs="Times New Roman"/>
          <w:sz w:val="28"/>
          <w:szCs w:val="28"/>
        </w:rPr>
        <w:t xml:space="preserve">, утвержденные приказом исполняющего обязанности Министра </w:t>
      </w:r>
      <w:r w:rsidR="00FA791E" w:rsidRPr="0094015A">
        <w:rPr>
          <w:rFonts w:ascii="Times New Roman" w:eastAsia="Times New Roman" w:hAnsi="Times New Roman" w:cs="Times New Roman"/>
          <w:sz w:val="28"/>
          <w:szCs w:val="28"/>
        </w:rPr>
        <w:br/>
      </w:r>
      <w:r w:rsidR="0081166A" w:rsidRPr="0094015A">
        <w:rPr>
          <w:rFonts w:ascii="Times New Roman" w:eastAsia="Times New Roman" w:hAnsi="Times New Roman" w:cs="Times New Roman"/>
          <w:sz w:val="28"/>
          <w:szCs w:val="28"/>
        </w:rPr>
        <w:t xml:space="preserve">по инвестициям и развитию Республики Казахстан от 24 февраля 2015 года </w:t>
      </w:r>
      <w:r w:rsidR="00FA791E" w:rsidRPr="0094015A">
        <w:rPr>
          <w:rFonts w:ascii="Times New Roman" w:eastAsia="Times New Roman" w:hAnsi="Times New Roman" w:cs="Times New Roman"/>
          <w:sz w:val="28"/>
          <w:szCs w:val="28"/>
        </w:rPr>
        <w:br/>
      </w:r>
      <w:r w:rsidR="0081166A" w:rsidRPr="0094015A">
        <w:rPr>
          <w:rFonts w:ascii="Times New Roman" w:eastAsia="Times New Roman" w:hAnsi="Times New Roman" w:cs="Times New Roman"/>
          <w:sz w:val="28"/>
          <w:szCs w:val="28"/>
        </w:rPr>
        <w:t>№</w:t>
      </w:r>
      <w:r w:rsidR="00FA791E" w:rsidRPr="0094015A">
        <w:rPr>
          <w:rFonts w:ascii="Times New Roman" w:eastAsia="Times New Roman" w:hAnsi="Times New Roman" w:cs="Times New Roman"/>
          <w:sz w:val="28"/>
          <w:szCs w:val="28"/>
        </w:rPr>
        <w:t>1</w:t>
      </w:r>
      <w:r w:rsidR="0081166A" w:rsidRPr="0094015A">
        <w:rPr>
          <w:rFonts w:ascii="Times New Roman" w:eastAsia="Times New Roman" w:hAnsi="Times New Roman" w:cs="Times New Roman"/>
          <w:sz w:val="28"/>
          <w:szCs w:val="28"/>
        </w:rPr>
        <w:t>91</w:t>
      </w:r>
      <w:r w:rsidRPr="0094015A">
        <w:rPr>
          <w:rFonts w:ascii="Times New Roman" w:eastAsia="Times New Roman" w:hAnsi="Times New Roman" w:cs="Times New Roman"/>
          <w:sz w:val="28"/>
          <w:szCs w:val="28"/>
        </w:rPr>
        <w:t>;</w:t>
      </w:r>
    </w:p>
    <w:p w:rsidR="006B20C6" w:rsidRPr="0094015A" w:rsidRDefault="006B20C6" w:rsidP="00371FA9">
      <w:pPr>
        <w:numPr>
          <w:ilvl w:val="0"/>
          <w:numId w:val="9"/>
        </w:numPr>
        <w:tabs>
          <w:tab w:val="clear" w:pos="720"/>
          <w:tab w:val="left" w:pos="993"/>
        </w:tabs>
        <w:spacing w:after="0" w:line="240" w:lineRule="auto"/>
        <w:ind w:left="0" w:firstLine="709"/>
        <w:contextualSpacing/>
        <w:jc w:val="both"/>
        <w:rPr>
          <w:rFonts w:ascii="Times New Roman" w:eastAsia="Times New Roman" w:hAnsi="Times New Roman" w:cs="Times New Roman"/>
          <w:sz w:val="28"/>
          <w:szCs w:val="28"/>
        </w:rPr>
      </w:pPr>
      <w:r w:rsidRPr="0094015A">
        <w:rPr>
          <w:rFonts w:ascii="Times New Roman" w:eastAsia="Times New Roman" w:hAnsi="Times New Roman" w:cs="Times New Roman"/>
          <w:sz w:val="28"/>
          <w:szCs w:val="28"/>
        </w:rPr>
        <w:t>Перечень товаров, работ, услуг аэродромного и наземного обслуживания, входящих в состав аэропортовской деятельности</w:t>
      </w:r>
      <w:r w:rsidR="0081166A" w:rsidRPr="0094015A">
        <w:rPr>
          <w:rFonts w:ascii="Times New Roman" w:eastAsia="Times New Roman" w:hAnsi="Times New Roman" w:cs="Times New Roman"/>
          <w:sz w:val="28"/>
          <w:szCs w:val="28"/>
        </w:rPr>
        <w:t>, утвержденный приказом Министра по инвестициям и развитию Республики Казахстан от 30 октября 2018 года № 749</w:t>
      </w:r>
      <w:r w:rsidRPr="0094015A">
        <w:rPr>
          <w:rFonts w:ascii="Times New Roman" w:eastAsia="Times New Roman" w:hAnsi="Times New Roman" w:cs="Times New Roman"/>
          <w:sz w:val="28"/>
          <w:szCs w:val="28"/>
        </w:rPr>
        <w:t>;</w:t>
      </w:r>
    </w:p>
    <w:p w:rsidR="006B20C6" w:rsidRPr="0094015A" w:rsidRDefault="00137EE1" w:rsidP="00371FA9">
      <w:pPr>
        <w:numPr>
          <w:ilvl w:val="0"/>
          <w:numId w:val="9"/>
        </w:numPr>
        <w:tabs>
          <w:tab w:val="clear" w:pos="720"/>
          <w:tab w:val="left" w:pos="993"/>
        </w:tabs>
        <w:spacing w:after="0" w:line="240" w:lineRule="auto"/>
        <w:ind w:left="0" w:firstLine="709"/>
        <w:contextualSpacing/>
        <w:jc w:val="both"/>
        <w:rPr>
          <w:rFonts w:ascii="Times New Roman" w:eastAsia="Times New Roman" w:hAnsi="Times New Roman" w:cs="Times New Roman"/>
          <w:sz w:val="28"/>
          <w:szCs w:val="28"/>
        </w:rPr>
      </w:pPr>
      <w:r w:rsidRPr="0094015A">
        <w:rPr>
          <w:rFonts w:ascii="Times New Roman" w:eastAsia="Times New Roman" w:hAnsi="Times New Roman" w:cs="Times New Roman"/>
          <w:sz w:val="28"/>
          <w:szCs w:val="28"/>
        </w:rPr>
        <w:t>Правила осуществления наземного обслуживания в аэропортах</w:t>
      </w:r>
      <w:r w:rsidR="0081166A" w:rsidRPr="0094015A">
        <w:rPr>
          <w:rFonts w:ascii="Times New Roman" w:eastAsia="Times New Roman" w:hAnsi="Times New Roman" w:cs="Times New Roman"/>
          <w:sz w:val="28"/>
          <w:szCs w:val="28"/>
        </w:rPr>
        <w:t>, утвержденные приказом Министра индустрии и инфраструктурного развития Республики Казахстан от 2 октября 2019 года № 750</w:t>
      </w:r>
      <w:r w:rsidR="006B0F4E" w:rsidRPr="0094015A">
        <w:rPr>
          <w:rFonts w:ascii="Times New Roman" w:eastAsia="Times New Roman" w:hAnsi="Times New Roman" w:cs="Times New Roman"/>
          <w:i/>
          <w:iCs/>
          <w:sz w:val="24"/>
          <w:szCs w:val="24"/>
        </w:rPr>
        <w:t xml:space="preserve">(далее </w:t>
      </w:r>
      <w:r w:rsidR="005D109F" w:rsidRPr="0094015A">
        <w:rPr>
          <w:rFonts w:ascii="Times New Roman" w:eastAsia="Times New Roman" w:hAnsi="Times New Roman" w:cs="Times New Roman"/>
          <w:i/>
          <w:iCs/>
          <w:sz w:val="24"/>
          <w:szCs w:val="24"/>
        </w:rPr>
        <w:t>–</w:t>
      </w:r>
      <w:r w:rsidR="006B0F4E" w:rsidRPr="0094015A">
        <w:rPr>
          <w:rFonts w:ascii="Times New Roman" w:eastAsia="Times New Roman" w:hAnsi="Times New Roman" w:cs="Times New Roman"/>
          <w:i/>
          <w:iCs/>
          <w:sz w:val="24"/>
          <w:szCs w:val="24"/>
        </w:rPr>
        <w:t xml:space="preserve"> Правиланаземного обслуживания)</w:t>
      </w:r>
      <w:r w:rsidR="001863B6" w:rsidRPr="0094015A">
        <w:rPr>
          <w:rFonts w:ascii="Times New Roman" w:eastAsia="Times New Roman" w:hAnsi="Times New Roman" w:cs="Times New Roman"/>
          <w:sz w:val="28"/>
          <w:szCs w:val="28"/>
        </w:rPr>
        <w:t>.</w:t>
      </w:r>
    </w:p>
    <w:p w:rsidR="001863B6" w:rsidRPr="0094015A" w:rsidRDefault="001863B6" w:rsidP="00371FA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94015A">
        <w:rPr>
          <w:rFonts w:ascii="Times New Roman" w:hAnsi="Times New Roman" w:cs="Times New Roman"/>
          <w:color w:val="000000"/>
          <w:sz w:val="28"/>
          <w:szCs w:val="28"/>
        </w:rPr>
        <w:t>Анализ проведен на основании предоставленной информации нижеследующих государственных органов и субъектов рынка:</w:t>
      </w:r>
    </w:p>
    <w:p w:rsidR="001863B6" w:rsidRPr="0094015A" w:rsidRDefault="001863B6" w:rsidP="00371FA9">
      <w:pPr>
        <w:numPr>
          <w:ilvl w:val="0"/>
          <w:numId w:val="20"/>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94015A">
        <w:rPr>
          <w:rFonts w:ascii="Times New Roman" w:hAnsi="Times New Roman" w:cs="Times New Roman"/>
          <w:color w:val="000000"/>
          <w:sz w:val="28"/>
          <w:szCs w:val="28"/>
        </w:rPr>
        <w:t xml:space="preserve">Департамента государственных доходов по </w:t>
      </w:r>
      <w:r w:rsidR="00301891" w:rsidRPr="0094015A">
        <w:rPr>
          <w:rFonts w:ascii="Times New Roman" w:hAnsi="Times New Roman" w:cs="Times New Roman"/>
          <w:color w:val="000000"/>
          <w:sz w:val="28"/>
          <w:szCs w:val="28"/>
        </w:rPr>
        <w:t>г. Алматы</w:t>
      </w:r>
      <w:r w:rsidRPr="0094015A">
        <w:rPr>
          <w:rFonts w:ascii="Times New Roman" w:hAnsi="Times New Roman" w:cs="Times New Roman"/>
          <w:i/>
          <w:color w:val="000000"/>
          <w:sz w:val="24"/>
          <w:szCs w:val="24"/>
        </w:rPr>
        <w:t>(№-МК/6646 от 27.02.2024 года)</w:t>
      </w:r>
      <w:r w:rsidRPr="0094015A">
        <w:rPr>
          <w:rFonts w:ascii="Times New Roman" w:hAnsi="Times New Roman" w:cs="Times New Roman"/>
          <w:i/>
          <w:color w:val="000000"/>
          <w:sz w:val="28"/>
          <w:szCs w:val="28"/>
        </w:rPr>
        <w:t>;</w:t>
      </w:r>
    </w:p>
    <w:p w:rsidR="001863B6" w:rsidRPr="0094015A" w:rsidRDefault="001863B6" w:rsidP="00371FA9">
      <w:pPr>
        <w:numPr>
          <w:ilvl w:val="0"/>
          <w:numId w:val="20"/>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color w:val="000000"/>
          <w:sz w:val="28"/>
          <w:szCs w:val="28"/>
        </w:rPr>
      </w:pPr>
      <w:r w:rsidRPr="0094015A">
        <w:rPr>
          <w:rFonts w:ascii="Times New Roman" w:hAnsi="Times New Roman" w:cs="Times New Roman"/>
          <w:color w:val="000000"/>
          <w:sz w:val="28"/>
          <w:szCs w:val="28"/>
        </w:rPr>
        <w:t xml:space="preserve">Департамент бюро национальной статистики Агентства </w:t>
      </w:r>
      <w:r w:rsidR="00301891" w:rsidRPr="0094015A">
        <w:rPr>
          <w:rFonts w:ascii="Times New Roman" w:hAnsi="Times New Roman" w:cs="Times New Roman"/>
          <w:color w:val="000000"/>
          <w:sz w:val="28"/>
          <w:szCs w:val="28"/>
        </w:rPr>
        <w:br/>
      </w:r>
      <w:r w:rsidRPr="0094015A">
        <w:rPr>
          <w:rFonts w:ascii="Times New Roman" w:hAnsi="Times New Roman" w:cs="Times New Roman"/>
          <w:color w:val="000000"/>
          <w:sz w:val="28"/>
          <w:szCs w:val="28"/>
        </w:rPr>
        <w:t xml:space="preserve">по стратегическому планированию и реформам Республики Казахстан </w:t>
      </w:r>
      <w:r w:rsidR="00301891" w:rsidRPr="0094015A">
        <w:rPr>
          <w:rFonts w:ascii="Times New Roman" w:hAnsi="Times New Roman" w:cs="Times New Roman"/>
          <w:color w:val="000000"/>
          <w:sz w:val="28"/>
          <w:szCs w:val="28"/>
        </w:rPr>
        <w:br/>
      </w:r>
      <w:r w:rsidRPr="0094015A">
        <w:rPr>
          <w:rFonts w:ascii="Times New Roman" w:hAnsi="Times New Roman" w:cs="Times New Roman"/>
          <w:color w:val="000000"/>
          <w:sz w:val="28"/>
          <w:szCs w:val="28"/>
        </w:rPr>
        <w:t xml:space="preserve">по </w:t>
      </w:r>
      <w:r w:rsidR="00301891" w:rsidRPr="0094015A">
        <w:rPr>
          <w:rFonts w:ascii="Times New Roman" w:hAnsi="Times New Roman" w:cs="Times New Roman"/>
          <w:color w:val="000000"/>
          <w:sz w:val="28"/>
          <w:szCs w:val="28"/>
        </w:rPr>
        <w:t>г. Алматы</w:t>
      </w:r>
      <w:r w:rsidRPr="0094015A">
        <w:rPr>
          <w:rFonts w:ascii="Times New Roman" w:hAnsi="Times New Roman" w:cs="Times New Roman"/>
          <w:i/>
          <w:color w:val="000000"/>
          <w:sz w:val="24"/>
          <w:szCs w:val="24"/>
        </w:rPr>
        <w:t>(№ 05-09/122 от 26.02.2024 года)</w:t>
      </w:r>
      <w:r w:rsidRPr="0094015A">
        <w:rPr>
          <w:rFonts w:ascii="Times New Roman" w:hAnsi="Times New Roman" w:cs="Times New Roman"/>
          <w:i/>
          <w:color w:val="000000"/>
          <w:sz w:val="28"/>
          <w:szCs w:val="28"/>
        </w:rPr>
        <w:t>;</w:t>
      </w:r>
    </w:p>
    <w:p w:rsidR="00FB0201" w:rsidRPr="0094015A" w:rsidRDefault="001863B6" w:rsidP="002C29CC">
      <w:pPr>
        <w:pStyle w:val="a3"/>
        <w:numPr>
          <w:ilvl w:val="0"/>
          <w:numId w:val="20"/>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94015A">
        <w:rPr>
          <w:rFonts w:ascii="Times New Roman" w:hAnsi="Times New Roman" w:cs="Times New Roman"/>
          <w:color w:val="000000"/>
          <w:sz w:val="28"/>
          <w:szCs w:val="28"/>
        </w:rPr>
        <w:t>от</w:t>
      </w:r>
      <w:r w:rsidR="00301891" w:rsidRPr="0094015A">
        <w:rPr>
          <w:rFonts w:ascii="Times New Roman" w:hAnsi="Times New Roman" w:cs="Times New Roman"/>
          <w:color w:val="000000"/>
          <w:sz w:val="28"/>
          <w:szCs w:val="28"/>
        </w:rPr>
        <w:t xml:space="preserve"> следующих организаций:</w:t>
      </w:r>
    </w:p>
    <w:p w:rsidR="00FB0201" w:rsidRPr="0094015A" w:rsidRDefault="00FB0201" w:rsidP="00371FA9">
      <w:pPr>
        <w:pStyle w:val="a3"/>
        <w:numPr>
          <w:ilvl w:val="0"/>
          <w:numId w:val="24"/>
        </w:numPr>
        <w:tabs>
          <w:tab w:val="left" w:pos="1276"/>
        </w:tabs>
        <w:spacing w:after="0" w:line="240" w:lineRule="auto"/>
        <w:ind w:left="0" w:firstLine="993"/>
        <w:jc w:val="both"/>
        <w:rPr>
          <w:rFonts w:ascii="Times New Roman" w:eastAsia="Times New Roman" w:hAnsi="Times New Roman" w:cs="Times New Roman"/>
          <w:sz w:val="28"/>
          <w:szCs w:val="28"/>
        </w:rPr>
      </w:pPr>
      <w:r w:rsidRPr="0094015A">
        <w:rPr>
          <w:rFonts w:ascii="Times New Roman" w:eastAsia="Times New Roman" w:hAnsi="Times New Roman" w:cs="Times New Roman"/>
          <w:sz w:val="28"/>
          <w:szCs w:val="28"/>
        </w:rPr>
        <w:t>Комитет оперирующих авиаперевозчиков AOC-ALA;</w:t>
      </w:r>
    </w:p>
    <w:p w:rsidR="00FB0201" w:rsidRPr="0094015A" w:rsidRDefault="00FB0201" w:rsidP="00371FA9">
      <w:pPr>
        <w:pStyle w:val="a3"/>
        <w:numPr>
          <w:ilvl w:val="0"/>
          <w:numId w:val="24"/>
        </w:numPr>
        <w:tabs>
          <w:tab w:val="left" w:pos="1276"/>
        </w:tabs>
        <w:spacing w:after="0" w:line="240" w:lineRule="auto"/>
        <w:ind w:left="0" w:right="-1" w:firstLine="993"/>
        <w:jc w:val="both"/>
        <w:rPr>
          <w:rFonts w:ascii="Times New Roman" w:eastAsia="Times New Roman" w:hAnsi="Times New Roman" w:cs="Times New Roman"/>
          <w:sz w:val="28"/>
          <w:szCs w:val="28"/>
        </w:rPr>
      </w:pPr>
      <w:r w:rsidRPr="0094015A">
        <w:rPr>
          <w:rFonts w:ascii="Times New Roman" w:eastAsia="Times New Roman" w:hAnsi="Times New Roman" w:cs="Times New Roman"/>
          <w:sz w:val="28"/>
          <w:szCs w:val="28"/>
        </w:rPr>
        <w:t>Филиал Международной Ассоциации Воздушного Транспорта «IATA»;</w:t>
      </w:r>
    </w:p>
    <w:p w:rsidR="00FB0201" w:rsidRPr="0094015A" w:rsidRDefault="00FB0201" w:rsidP="00371FA9">
      <w:pPr>
        <w:pStyle w:val="a3"/>
        <w:numPr>
          <w:ilvl w:val="0"/>
          <w:numId w:val="24"/>
        </w:numPr>
        <w:tabs>
          <w:tab w:val="left" w:pos="1276"/>
        </w:tabs>
        <w:spacing w:after="0" w:line="240" w:lineRule="auto"/>
        <w:ind w:left="0" w:firstLine="993"/>
        <w:jc w:val="both"/>
        <w:rPr>
          <w:rFonts w:ascii="Times New Roman" w:hAnsi="Times New Roman" w:cs="Times New Roman"/>
          <w:sz w:val="28"/>
          <w:szCs w:val="28"/>
        </w:rPr>
      </w:pPr>
      <w:r w:rsidRPr="0094015A">
        <w:rPr>
          <w:rFonts w:ascii="Times New Roman" w:hAnsi="Times New Roman" w:cs="Times New Roman"/>
          <w:sz w:val="28"/>
          <w:szCs w:val="28"/>
        </w:rPr>
        <w:t>ТОО «</w:t>
      </w:r>
      <w:proofErr w:type="spellStart"/>
      <w:r w:rsidRPr="0094015A">
        <w:rPr>
          <w:rFonts w:ascii="Times New Roman" w:hAnsi="Times New Roman" w:cs="Times New Roman"/>
          <w:sz w:val="28"/>
          <w:szCs w:val="28"/>
        </w:rPr>
        <w:t>КазМунайГаз</w:t>
      </w:r>
      <w:proofErr w:type="spellEnd"/>
      <w:r w:rsidRPr="0094015A">
        <w:rPr>
          <w:rFonts w:ascii="Times New Roman" w:hAnsi="Times New Roman" w:cs="Times New Roman"/>
          <w:sz w:val="28"/>
          <w:szCs w:val="28"/>
        </w:rPr>
        <w:t xml:space="preserve"> - </w:t>
      </w:r>
      <w:proofErr w:type="spellStart"/>
      <w:r w:rsidRPr="0094015A">
        <w:rPr>
          <w:rFonts w:ascii="Times New Roman" w:hAnsi="Times New Roman" w:cs="Times New Roman"/>
          <w:sz w:val="28"/>
          <w:szCs w:val="28"/>
        </w:rPr>
        <w:t>Аэро</w:t>
      </w:r>
      <w:proofErr w:type="spellEnd"/>
      <w:r w:rsidRPr="0094015A">
        <w:rPr>
          <w:rFonts w:ascii="Times New Roman" w:hAnsi="Times New Roman" w:cs="Times New Roman"/>
          <w:sz w:val="28"/>
          <w:szCs w:val="28"/>
        </w:rPr>
        <w:t>»;</w:t>
      </w:r>
    </w:p>
    <w:p w:rsidR="00FB0201" w:rsidRPr="0094015A" w:rsidRDefault="00FB0201" w:rsidP="00371FA9">
      <w:pPr>
        <w:pStyle w:val="a3"/>
        <w:numPr>
          <w:ilvl w:val="0"/>
          <w:numId w:val="24"/>
        </w:numPr>
        <w:tabs>
          <w:tab w:val="left" w:pos="1276"/>
        </w:tabs>
        <w:spacing w:after="0" w:line="240" w:lineRule="auto"/>
        <w:ind w:left="0" w:firstLine="993"/>
        <w:jc w:val="both"/>
        <w:rPr>
          <w:rFonts w:ascii="Times New Roman" w:hAnsi="Times New Roman" w:cs="Times New Roman"/>
          <w:sz w:val="28"/>
          <w:szCs w:val="28"/>
        </w:rPr>
      </w:pPr>
      <w:r w:rsidRPr="0094015A">
        <w:rPr>
          <w:rFonts w:ascii="Times New Roman" w:hAnsi="Times New Roman" w:cs="Times New Roman"/>
          <w:sz w:val="28"/>
          <w:szCs w:val="28"/>
        </w:rPr>
        <w:t>АО «Международный аэропорт Алматы»</w:t>
      </w:r>
      <w:r w:rsidR="00563F81">
        <w:rPr>
          <w:rFonts w:ascii="Times New Roman" w:hAnsi="Times New Roman" w:cs="Times New Roman"/>
          <w:sz w:val="28"/>
          <w:szCs w:val="28"/>
        </w:rPr>
        <w:t xml:space="preserve"> </w:t>
      </w:r>
      <w:r w:rsidR="009D5110" w:rsidRPr="0094015A">
        <w:rPr>
          <w:rFonts w:ascii="Times New Roman" w:hAnsi="Times New Roman" w:cs="Times New Roman"/>
          <w:i/>
          <w:iCs/>
          <w:sz w:val="24"/>
          <w:szCs w:val="24"/>
        </w:rPr>
        <w:t>(далее – Аэропорт Алматы)</w:t>
      </w:r>
      <w:r w:rsidRPr="0094015A">
        <w:rPr>
          <w:rFonts w:ascii="Times New Roman" w:hAnsi="Times New Roman" w:cs="Times New Roman"/>
          <w:sz w:val="28"/>
          <w:szCs w:val="28"/>
        </w:rPr>
        <w:t>;</w:t>
      </w:r>
    </w:p>
    <w:p w:rsidR="00FB0201" w:rsidRPr="0094015A" w:rsidRDefault="00FB0201" w:rsidP="00371FA9">
      <w:pPr>
        <w:pStyle w:val="a3"/>
        <w:numPr>
          <w:ilvl w:val="0"/>
          <w:numId w:val="24"/>
        </w:numPr>
        <w:tabs>
          <w:tab w:val="left" w:pos="1276"/>
        </w:tabs>
        <w:spacing w:after="0" w:line="240" w:lineRule="auto"/>
        <w:ind w:left="0" w:firstLine="993"/>
        <w:jc w:val="both"/>
        <w:rPr>
          <w:rFonts w:ascii="Times New Roman" w:hAnsi="Times New Roman" w:cs="Times New Roman"/>
          <w:sz w:val="28"/>
          <w:szCs w:val="28"/>
        </w:rPr>
      </w:pPr>
      <w:proofErr w:type="spellStart"/>
      <w:r w:rsidRPr="0094015A">
        <w:rPr>
          <w:rFonts w:ascii="Times New Roman" w:eastAsia="Times New Roman" w:hAnsi="Times New Roman" w:cs="Times New Roman"/>
          <w:sz w:val="28"/>
          <w:szCs w:val="28"/>
        </w:rPr>
        <w:t>AsianaAirlines</w:t>
      </w:r>
      <w:proofErr w:type="spellEnd"/>
      <w:r w:rsidRPr="0094015A">
        <w:rPr>
          <w:rFonts w:ascii="Times New Roman" w:eastAsia="Times New Roman" w:hAnsi="Times New Roman" w:cs="Times New Roman"/>
          <w:sz w:val="28"/>
          <w:szCs w:val="28"/>
        </w:rPr>
        <w:t>;</w:t>
      </w:r>
    </w:p>
    <w:p w:rsidR="00FB0201" w:rsidRPr="0094015A" w:rsidRDefault="00FB0201" w:rsidP="00371FA9">
      <w:pPr>
        <w:pStyle w:val="a3"/>
        <w:numPr>
          <w:ilvl w:val="0"/>
          <w:numId w:val="24"/>
        </w:numPr>
        <w:tabs>
          <w:tab w:val="left" w:pos="1276"/>
        </w:tabs>
        <w:spacing w:after="0" w:line="240" w:lineRule="auto"/>
        <w:ind w:left="0" w:firstLine="993"/>
        <w:jc w:val="both"/>
        <w:rPr>
          <w:rFonts w:ascii="Times New Roman" w:hAnsi="Times New Roman" w:cs="Times New Roman"/>
          <w:sz w:val="28"/>
          <w:szCs w:val="28"/>
        </w:rPr>
      </w:pPr>
      <w:proofErr w:type="spellStart"/>
      <w:r w:rsidRPr="0094015A">
        <w:rPr>
          <w:rFonts w:ascii="Times New Roman" w:eastAsia="Times New Roman" w:hAnsi="Times New Roman" w:cs="Times New Roman"/>
          <w:sz w:val="28"/>
          <w:szCs w:val="28"/>
        </w:rPr>
        <w:t>QatarAirways</w:t>
      </w:r>
      <w:proofErr w:type="spellEnd"/>
      <w:r w:rsidRPr="0094015A">
        <w:rPr>
          <w:rFonts w:ascii="Times New Roman" w:eastAsia="Times New Roman" w:hAnsi="Times New Roman" w:cs="Times New Roman"/>
          <w:sz w:val="28"/>
          <w:szCs w:val="28"/>
        </w:rPr>
        <w:t>;</w:t>
      </w:r>
    </w:p>
    <w:p w:rsidR="00FB0201" w:rsidRPr="0094015A" w:rsidRDefault="00FB0201" w:rsidP="00371FA9">
      <w:pPr>
        <w:pStyle w:val="a3"/>
        <w:numPr>
          <w:ilvl w:val="0"/>
          <w:numId w:val="24"/>
        </w:numPr>
        <w:tabs>
          <w:tab w:val="left" w:pos="1276"/>
        </w:tabs>
        <w:spacing w:after="0" w:line="240" w:lineRule="auto"/>
        <w:ind w:left="0" w:firstLine="993"/>
        <w:jc w:val="both"/>
        <w:rPr>
          <w:rFonts w:ascii="Times New Roman" w:eastAsia="Times New Roman" w:hAnsi="Times New Roman" w:cs="Times New Roman"/>
          <w:sz w:val="28"/>
          <w:szCs w:val="28"/>
        </w:rPr>
      </w:pPr>
      <w:r w:rsidRPr="0094015A">
        <w:rPr>
          <w:rFonts w:ascii="Times New Roman" w:eastAsia="Times New Roman" w:hAnsi="Times New Roman" w:cs="Times New Roman"/>
          <w:sz w:val="28"/>
          <w:szCs w:val="28"/>
        </w:rPr>
        <w:t>Аэрофлот;</w:t>
      </w:r>
    </w:p>
    <w:p w:rsidR="001863B6" w:rsidRPr="0094015A" w:rsidRDefault="00FB0201" w:rsidP="00371FA9">
      <w:pPr>
        <w:pStyle w:val="a3"/>
        <w:numPr>
          <w:ilvl w:val="0"/>
          <w:numId w:val="24"/>
        </w:numPr>
        <w:tabs>
          <w:tab w:val="left" w:pos="1276"/>
        </w:tabs>
        <w:autoSpaceDE w:val="0"/>
        <w:autoSpaceDN w:val="0"/>
        <w:adjustRightInd w:val="0"/>
        <w:spacing w:after="0" w:line="240" w:lineRule="auto"/>
        <w:ind w:left="0" w:firstLine="993"/>
        <w:jc w:val="both"/>
        <w:rPr>
          <w:rFonts w:ascii="Times New Roman" w:hAnsi="Times New Roman" w:cs="Times New Roman"/>
          <w:color w:val="000000"/>
          <w:sz w:val="28"/>
          <w:szCs w:val="28"/>
        </w:rPr>
      </w:pPr>
      <w:r w:rsidRPr="0094015A">
        <w:rPr>
          <w:rFonts w:ascii="Times New Roman" w:eastAsia="Times New Roman" w:hAnsi="Times New Roman" w:cs="Times New Roman"/>
          <w:sz w:val="28"/>
          <w:szCs w:val="28"/>
        </w:rPr>
        <w:t xml:space="preserve">ТОО «Нефтебаза </w:t>
      </w:r>
      <w:proofErr w:type="spellStart"/>
      <w:r w:rsidRPr="0094015A">
        <w:rPr>
          <w:rFonts w:ascii="Times New Roman" w:eastAsia="Times New Roman" w:hAnsi="Times New Roman" w:cs="Times New Roman"/>
          <w:sz w:val="28"/>
          <w:szCs w:val="28"/>
        </w:rPr>
        <w:t>Альмерек</w:t>
      </w:r>
      <w:proofErr w:type="spellEnd"/>
      <w:r w:rsidRPr="0094015A">
        <w:rPr>
          <w:rFonts w:ascii="Times New Roman" w:eastAsia="Times New Roman" w:hAnsi="Times New Roman" w:cs="Times New Roman"/>
          <w:sz w:val="28"/>
          <w:szCs w:val="28"/>
        </w:rPr>
        <w:t>» и иные субъекты рынка.</w:t>
      </w:r>
    </w:p>
    <w:p w:rsidR="00C40A8C" w:rsidRPr="0094015A" w:rsidRDefault="00C40A8C" w:rsidP="00371FA9">
      <w:pPr>
        <w:spacing w:after="0" w:line="240" w:lineRule="auto"/>
        <w:contextualSpacing/>
        <w:jc w:val="both"/>
        <w:rPr>
          <w:rFonts w:ascii="Times New Roman" w:eastAsia="Times New Roman" w:hAnsi="Times New Roman" w:cs="Times New Roman"/>
          <w:sz w:val="28"/>
          <w:szCs w:val="28"/>
        </w:rPr>
      </w:pPr>
    </w:p>
    <w:p w:rsidR="00E655A1" w:rsidRPr="0094015A" w:rsidRDefault="00E655A1" w:rsidP="00371FA9">
      <w:pPr>
        <w:pStyle w:val="a3"/>
        <w:numPr>
          <w:ilvl w:val="0"/>
          <w:numId w:val="1"/>
        </w:numPr>
        <w:spacing w:after="0" w:line="240" w:lineRule="auto"/>
        <w:jc w:val="both"/>
        <w:rPr>
          <w:rFonts w:ascii="Times New Roman" w:hAnsi="Times New Roman" w:cs="Times New Roman"/>
          <w:b/>
          <w:sz w:val="28"/>
          <w:szCs w:val="28"/>
        </w:rPr>
      </w:pPr>
      <w:r w:rsidRPr="0094015A">
        <w:rPr>
          <w:rFonts w:ascii="Times New Roman" w:hAnsi="Times New Roman" w:cs="Times New Roman"/>
          <w:b/>
          <w:sz w:val="28"/>
          <w:szCs w:val="28"/>
        </w:rPr>
        <w:t>Определение критериев взаимозаменяемости товаров</w:t>
      </w:r>
    </w:p>
    <w:p w:rsidR="00E655A1" w:rsidRPr="0094015A" w:rsidRDefault="00E655A1" w:rsidP="00371FA9">
      <w:pPr>
        <w:spacing w:after="0" w:line="240" w:lineRule="auto"/>
        <w:contextualSpacing/>
        <w:jc w:val="both"/>
        <w:rPr>
          <w:rFonts w:ascii="Times New Roman" w:hAnsi="Times New Roman" w:cs="Times New Roman"/>
          <w:bCs/>
          <w:sz w:val="28"/>
          <w:szCs w:val="28"/>
        </w:rPr>
      </w:pPr>
    </w:p>
    <w:p w:rsidR="00665BE5" w:rsidRPr="0094015A" w:rsidRDefault="00E655A1" w:rsidP="00371FA9">
      <w:pPr>
        <w:pStyle w:val="j13"/>
        <w:tabs>
          <w:tab w:val="left" w:pos="709"/>
        </w:tabs>
        <w:contextualSpacing/>
        <w:jc w:val="both"/>
        <w:rPr>
          <w:rFonts w:ascii="Times New Roman" w:hAnsi="Times New Roman"/>
          <w:sz w:val="28"/>
          <w:szCs w:val="28"/>
        </w:rPr>
      </w:pPr>
      <w:r w:rsidRPr="0094015A">
        <w:rPr>
          <w:rStyle w:val="apple-converted-space"/>
          <w:rFonts w:ascii="Times New Roman" w:hAnsi="Times New Roman"/>
          <w:sz w:val="28"/>
          <w:szCs w:val="28"/>
          <w:shd w:val="clear" w:color="auto" w:fill="FFFFFF"/>
        </w:rPr>
        <w:tab/>
      </w:r>
      <w:r w:rsidR="00665BE5" w:rsidRPr="0094015A">
        <w:rPr>
          <w:rFonts w:ascii="Times New Roman" w:hAnsi="Times New Roman"/>
          <w:sz w:val="28"/>
          <w:szCs w:val="28"/>
        </w:rPr>
        <w:t xml:space="preserve">В настоящем разделе приведены следующие основные определения </w:t>
      </w:r>
      <w:r w:rsidR="0038011E" w:rsidRPr="0094015A">
        <w:rPr>
          <w:rFonts w:ascii="Times New Roman" w:hAnsi="Times New Roman"/>
          <w:sz w:val="28"/>
          <w:szCs w:val="28"/>
        </w:rPr>
        <w:br/>
      </w:r>
      <w:r w:rsidR="00665BE5" w:rsidRPr="0094015A">
        <w:rPr>
          <w:rFonts w:ascii="Times New Roman" w:hAnsi="Times New Roman"/>
          <w:sz w:val="28"/>
          <w:szCs w:val="28"/>
        </w:rPr>
        <w:t>и понятия, используемые в Законе Республики Казахстан «О государственном регулировании производства и оборота отдельных видов нефтепродуктов»:</w:t>
      </w:r>
    </w:p>
    <w:p w:rsidR="00665BE5" w:rsidRPr="0094015A" w:rsidRDefault="00665BE5"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b/>
          <w:sz w:val="28"/>
          <w:szCs w:val="28"/>
        </w:rPr>
        <w:lastRenderedPageBreak/>
        <w:t>нефтепродукты</w:t>
      </w:r>
      <w:r w:rsidRPr="0094015A">
        <w:rPr>
          <w:rFonts w:ascii="Times New Roman" w:hAnsi="Times New Roman" w:cs="Times New Roman"/>
          <w:sz w:val="28"/>
          <w:szCs w:val="28"/>
        </w:rPr>
        <w:t xml:space="preserve"> - отдельные виды нефтепродуктов: бензин, </w:t>
      </w:r>
      <w:r w:rsidRPr="0094015A">
        <w:rPr>
          <w:rFonts w:ascii="Times New Roman" w:hAnsi="Times New Roman" w:cs="Times New Roman"/>
          <w:b/>
          <w:sz w:val="28"/>
          <w:szCs w:val="28"/>
          <w:u w:val="single"/>
        </w:rPr>
        <w:t>авиационное</w:t>
      </w:r>
      <w:r w:rsidRPr="0094015A">
        <w:rPr>
          <w:rFonts w:ascii="Times New Roman" w:hAnsi="Times New Roman" w:cs="Times New Roman"/>
          <w:sz w:val="28"/>
          <w:szCs w:val="28"/>
        </w:rPr>
        <w:t xml:space="preserve"> и дизельное </w:t>
      </w:r>
      <w:r w:rsidRPr="0094015A">
        <w:rPr>
          <w:rFonts w:ascii="Times New Roman" w:hAnsi="Times New Roman" w:cs="Times New Roman"/>
          <w:b/>
          <w:sz w:val="28"/>
          <w:szCs w:val="28"/>
          <w:u w:val="single"/>
        </w:rPr>
        <w:t>топливо</w:t>
      </w:r>
      <w:r w:rsidRPr="0094015A">
        <w:rPr>
          <w:rFonts w:ascii="Times New Roman" w:hAnsi="Times New Roman" w:cs="Times New Roman"/>
          <w:sz w:val="28"/>
          <w:szCs w:val="28"/>
        </w:rPr>
        <w:t>, мазут;</w:t>
      </w:r>
    </w:p>
    <w:p w:rsidR="00665BE5" w:rsidRPr="0094015A" w:rsidRDefault="000E7A89"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b/>
          <w:sz w:val="28"/>
          <w:szCs w:val="28"/>
          <w:u w:val="single"/>
        </w:rPr>
        <w:t>Авиационное топливо</w:t>
      </w:r>
      <w:r w:rsidRPr="0094015A">
        <w:rPr>
          <w:rFonts w:ascii="Times New Roman" w:hAnsi="Times New Roman" w:cs="Times New Roman"/>
          <w:i/>
          <w:sz w:val="24"/>
          <w:szCs w:val="28"/>
        </w:rPr>
        <w:t>(далее – авиатопливо)</w:t>
      </w:r>
      <w:r w:rsidRPr="0094015A">
        <w:rPr>
          <w:rFonts w:ascii="Times New Roman" w:hAnsi="Times New Roman" w:cs="Times New Roman"/>
          <w:sz w:val="28"/>
          <w:szCs w:val="28"/>
        </w:rPr>
        <w:t xml:space="preserve"> – горючее вещество, вводимое вместе с воздухом в камеру сгорания двигателя летательного аппарата для получения тепловой энергии в процессе окисления кислородом воздуха (сжигания). Авиационное топливо делится на два типа — авиационные бензины и керосины. Первые применяются, как правило, </w:t>
      </w:r>
      <w:r w:rsidR="006D7FFB" w:rsidRPr="0094015A">
        <w:rPr>
          <w:rFonts w:ascii="Times New Roman" w:hAnsi="Times New Roman" w:cs="Times New Roman"/>
          <w:sz w:val="28"/>
          <w:szCs w:val="28"/>
        </w:rPr>
        <w:br/>
      </w:r>
      <w:r w:rsidR="000F629A" w:rsidRPr="0094015A">
        <w:rPr>
          <w:rFonts w:ascii="Times New Roman" w:hAnsi="Times New Roman" w:cs="Times New Roman"/>
          <w:bCs/>
          <w:sz w:val="28"/>
          <w:szCs w:val="28"/>
        </w:rPr>
        <w:t>для заправкивоздушных судов</w:t>
      </w:r>
      <w:r w:rsidR="000F629A" w:rsidRPr="0094015A">
        <w:rPr>
          <w:rFonts w:ascii="Times New Roman" w:hAnsi="Times New Roman" w:cs="Times New Roman"/>
          <w:sz w:val="28"/>
          <w:szCs w:val="28"/>
        </w:rPr>
        <w:t xml:space="preserve"> с </w:t>
      </w:r>
      <w:r w:rsidRPr="0094015A">
        <w:rPr>
          <w:rFonts w:ascii="Times New Roman" w:hAnsi="Times New Roman" w:cs="Times New Roman"/>
          <w:sz w:val="28"/>
          <w:szCs w:val="28"/>
        </w:rPr>
        <w:t>поршневы</w:t>
      </w:r>
      <w:r w:rsidR="000F629A" w:rsidRPr="0094015A">
        <w:rPr>
          <w:rFonts w:ascii="Times New Roman" w:hAnsi="Times New Roman" w:cs="Times New Roman"/>
          <w:sz w:val="28"/>
          <w:szCs w:val="28"/>
        </w:rPr>
        <w:t>ми</w:t>
      </w:r>
      <w:r w:rsidRPr="0094015A">
        <w:rPr>
          <w:rFonts w:ascii="Times New Roman" w:hAnsi="Times New Roman" w:cs="Times New Roman"/>
          <w:sz w:val="28"/>
          <w:szCs w:val="28"/>
        </w:rPr>
        <w:t xml:space="preserve"> двигател</w:t>
      </w:r>
      <w:r w:rsidR="000F629A" w:rsidRPr="0094015A">
        <w:rPr>
          <w:rFonts w:ascii="Times New Roman" w:hAnsi="Times New Roman" w:cs="Times New Roman"/>
          <w:sz w:val="28"/>
          <w:szCs w:val="28"/>
        </w:rPr>
        <w:t>ями</w:t>
      </w:r>
      <w:r w:rsidRPr="0094015A">
        <w:rPr>
          <w:rFonts w:ascii="Times New Roman" w:hAnsi="Times New Roman" w:cs="Times New Roman"/>
          <w:sz w:val="28"/>
          <w:szCs w:val="28"/>
        </w:rPr>
        <w:t>, вторые — турбореактивны</w:t>
      </w:r>
      <w:r w:rsidR="000F629A" w:rsidRPr="0094015A">
        <w:rPr>
          <w:rFonts w:ascii="Times New Roman" w:hAnsi="Times New Roman" w:cs="Times New Roman"/>
          <w:sz w:val="28"/>
          <w:szCs w:val="28"/>
        </w:rPr>
        <w:t>ми</w:t>
      </w:r>
      <w:r w:rsidRPr="0094015A">
        <w:rPr>
          <w:rFonts w:ascii="Times New Roman" w:hAnsi="Times New Roman" w:cs="Times New Roman"/>
          <w:i/>
          <w:sz w:val="24"/>
          <w:szCs w:val="28"/>
        </w:rPr>
        <w:t>(основная часть всех воздушных судов)</w:t>
      </w:r>
      <w:r w:rsidRPr="0094015A">
        <w:rPr>
          <w:rFonts w:ascii="Times New Roman" w:hAnsi="Times New Roman" w:cs="Times New Roman"/>
          <w:sz w:val="28"/>
          <w:szCs w:val="28"/>
        </w:rPr>
        <w:t>.</w:t>
      </w:r>
    </w:p>
    <w:p w:rsidR="00607EF2" w:rsidRPr="0094015A" w:rsidRDefault="00607EF2" w:rsidP="00371FA9">
      <w:pPr>
        <w:spacing w:after="0" w:line="240" w:lineRule="auto"/>
        <w:ind w:firstLine="709"/>
        <w:contextualSpacing/>
        <w:jc w:val="both"/>
        <w:rPr>
          <w:rFonts w:ascii="Times New Roman" w:hAnsi="Times New Roman" w:cs="Times New Roman"/>
          <w:bCs/>
          <w:sz w:val="28"/>
          <w:szCs w:val="28"/>
        </w:rPr>
      </w:pPr>
      <w:r w:rsidRPr="0094015A">
        <w:rPr>
          <w:rFonts w:ascii="Times New Roman" w:hAnsi="Times New Roman" w:cs="Times New Roman"/>
          <w:sz w:val="28"/>
          <w:szCs w:val="28"/>
        </w:rPr>
        <w:t xml:space="preserve">Таким образом, в рамках анализа </w:t>
      </w:r>
      <w:r w:rsidR="007D3DE9" w:rsidRPr="0094015A">
        <w:rPr>
          <w:rFonts w:ascii="Times New Roman" w:hAnsi="Times New Roman" w:cs="Times New Roman"/>
          <w:sz w:val="28"/>
          <w:szCs w:val="28"/>
        </w:rPr>
        <w:t>под авиатопливом подразумевается</w:t>
      </w:r>
      <w:r w:rsidRPr="0094015A">
        <w:rPr>
          <w:rFonts w:ascii="Times New Roman" w:hAnsi="Times New Roman" w:cs="Times New Roman"/>
          <w:sz w:val="28"/>
          <w:szCs w:val="28"/>
        </w:rPr>
        <w:t xml:space="preserve"> авиационн</w:t>
      </w:r>
      <w:r w:rsidR="007D3DE9" w:rsidRPr="0094015A">
        <w:rPr>
          <w:rFonts w:ascii="Times New Roman" w:hAnsi="Times New Roman" w:cs="Times New Roman"/>
          <w:sz w:val="28"/>
          <w:szCs w:val="28"/>
        </w:rPr>
        <w:t>ый</w:t>
      </w:r>
      <w:r w:rsidRPr="0094015A">
        <w:rPr>
          <w:rFonts w:ascii="Times New Roman" w:hAnsi="Times New Roman" w:cs="Times New Roman"/>
          <w:sz w:val="28"/>
          <w:szCs w:val="28"/>
        </w:rPr>
        <w:t xml:space="preserve"> керосин</w:t>
      </w:r>
      <w:r w:rsidR="007D3DE9" w:rsidRPr="0094015A">
        <w:rPr>
          <w:rFonts w:ascii="Times New Roman" w:hAnsi="Times New Roman" w:cs="Times New Roman"/>
          <w:sz w:val="28"/>
          <w:szCs w:val="28"/>
        </w:rPr>
        <w:t xml:space="preserve">, </w:t>
      </w:r>
      <w:r w:rsidR="007A6323" w:rsidRPr="0094015A">
        <w:rPr>
          <w:rFonts w:ascii="Times New Roman" w:hAnsi="Times New Roman" w:cs="Times New Roman"/>
          <w:sz w:val="28"/>
          <w:szCs w:val="28"/>
        </w:rPr>
        <w:t xml:space="preserve">применяемый </w:t>
      </w:r>
      <w:r w:rsidR="007D3DE9" w:rsidRPr="0094015A">
        <w:rPr>
          <w:rFonts w:ascii="Times New Roman" w:hAnsi="Times New Roman" w:cs="Times New Roman"/>
          <w:bCs/>
          <w:sz w:val="28"/>
          <w:szCs w:val="28"/>
        </w:rPr>
        <w:t>для заправки</w:t>
      </w:r>
      <w:r w:rsidR="007D3DE9" w:rsidRPr="0094015A">
        <w:rPr>
          <w:rFonts w:ascii="Times New Roman" w:hAnsi="Times New Roman" w:cs="Times New Roman"/>
          <w:sz w:val="28"/>
          <w:szCs w:val="28"/>
        </w:rPr>
        <w:t xml:space="preserve"> воздушных судов </w:t>
      </w:r>
      <w:r w:rsidR="007A6323" w:rsidRPr="0094015A">
        <w:rPr>
          <w:rFonts w:ascii="Times New Roman" w:hAnsi="Times New Roman" w:cs="Times New Roman"/>
          <w:sz w:val="28"/>
          <w:szCs w:val="28"/>
        </w:rPr>
        <w:br/>
      </w:r>
      <w:r w:rsidR="007D3DE9" w:rsidRPr="0094015A">
        <w:rPr>
          <w:rFonts w:ascii="Times New Roman" w:hAnsi="Times New Roman" w:cs="Times New Roman"/>
          <w:sz w:val="28"/>
          <w:szCs w:val="28"/>
        </w:rPr>
        <w:t>с турбореактивными двигателями</w:t>
      </w:r>
      <w:r w:rsidRPr="0094015A">
        <w:rPr>
          <w:rFonts w:ascii="Times New Roman" w:hAnsi="Times New Roman" w:cs="Times New Roman"/>
          <w:sz w:val="28"/>
          <w:szCs w:val="28"/>
        </w:rPr>
        <w:t>.</w:t>
      </w:r>
    </w:p>
    <w:p w:rsidR="00F51812" w:rsidRPr="0094015A" w:rsidRDefault="0038011E" w:rsidP="00371FA9">
      <w:pPr>
        <w:spacing w:after="0" w:line="240" w:lineRule="auto"/>
        <w:ind w:firstLine="709"/>
        <w:contextualSpacing/>
        <w:jc w:val="both"/>
        <w:rPr>
          <w:rFonts w:ascii="Times New Roman" w:hAnsi="Times New Roman" w:cs="Times New Roman"/>
          <w:sz w:val="28"/>
          <w:szCs w:val="28"/>
        </w:rPr>
      </w:pPr>
      <w:proofErr w:type="gramStart"/>
      <w:r w:rsidRPr="0094015A">
        <w:rPr>
          <w:rFonts w:ascii="Times New Roman" w:hAnsi="Times New Roman" w:cs="Times New Roman"/>
          <w:sz w:val="28"/>
          <w:szCs w:val="28"/>
        </w:rPr>
        <w:t xml:space="preserve">В соответствии с </w:t>
      </w:r>
      <w:r w:rsidR="007C31D0" w:rsidRPr="0094015A">
        <w:rPr>
          <w:rFonts w:ascii="Times New Roman" w:hAnsi="Times New Roman" w:cs="Times New Roman"/>
          <w:sz w:val="28"/>
          <w:szCs w:val="28"/>
        </w:rPr>
        <w:t>подпункт</w:t>
      </w:r>
      <w:r w:rsidR="00F51812" w:rsidRPr="0094015A">
        <w:rPr>
          <w:rFonts w:ascii="Times New Roman" w:hAnsi="Times New Roman" w:cs="Times New Roman"/>
          <w:sz w:val="28"/>
          <w:szCs w:val="28"/>
        </w:rPr>
        <w:t>ами</w:t>
      </w:r>
      <w:r w:rsidRPr="0094015A">
        <w:rPr>
          <w:rFonts w:ascii="Times New Roman" w:hAnsi="Times New Roman" w:cs="Times New Roman"/>
          <w:sz w:val="28"/>
          <w:szCs w:val="28"/>
        </w:rPr>
        <w:t>41-</w:t>
      </w:r>
      <w:r w:rsidR="00F51812" w:rsidRPr="0094015A">
        <w:rPr>
          <w:rFonts w:ascii="Times New Roman" w:hAnsi="Times New Roman" w:cs="Times New Roman"/>
          <w:sz w:val="28"/>
          <w:szCs w:val="28"/>
        </w:rPr>
        <w:t>44</w:t>
      </w:r>
      <w:r w:rsidRPr="0094015A">
        <w:rPr>
          <w:rFonts w:ascii="Times New Roman" w:hAnsi="Times New Roman" w:cs="Times New Roman"/>
          <w:sz w:val="28"/>
          <w:szCs w:val="28"/>
        </w:rPr>
        <w:t>)</w:t>
      </w:r>
      <w:r w:rsidR="00F51812" w:rsidRPr="0094015A">
        <w:rPr>
          <w:rFonts w:ascii="Times New Roman" w:hAnsi="Times New Roman" w:cs="Times New Roman"/>
          <w:sz w:val="28"/>
          <w:szCs w:val="28"/>
        </w:rPr>
        <w:t xml:space="preserve">, 41-45) и 41-59) </w:t>
      </w:r>
      <w:r w:rsidRPr="0094015A">
        <w:rPr>
          <w:rFonts w:ascii="Times New Roman" w:hAnsi="Times New Roman" w:cs="Times New Roman"/>
          <w:sz w:val="28"/>
          <w:szCs w:val="28"/>
        </w:rPr>
        <w:t>пункта 1 статьи 14</w:t>
      </w:r>
      <w:r w:rsidR="0012450E" w:rsidRPr="0094015A">
        <w:rPr>
          <w:rFonts w:ascii="Times New Roman" w:hAnsi="Times New Roman" w:cs="Times New Roman"/>
          <w:sz w:val="28"/>
          <w:szCs w:val="28"/>
        </w:rPr>
        <w:t xml:space="preserve"> Закона Республики Казахстан «Об использовании воздушного пространства Республики Казахстан и деятельности авиации»</w:t>
      </w:r>
      <w:r w:rsidR="0012003E">
        <w:rPr>
          <w:rFonts w:ascii="Times New Roman" w:hAnsi="Times New Roman" w:cs="Times New Roman"/>
          <w:sz w:val="28"/>
          <w:szCs w:val="28"/>
        </w:rPr>
        <w:t xml:space="preserve"> </w:t>
      </w:r>
      <w:r w:rsidR="0012450E" w:rsidRPr="0094015A">
        <w:rPr>
          <w:rFonts w:ascii="Times New Roman" w:hAnsi="Times New Roman" w:cs="Times New Roman"/>
          <w:i/>
          <w:iCs/>
          <w:sz w:val="24"/>
          <w:szCs w:val="24"/>
        </w:rPr>
        <w:t xml:space="preserve">(далее – </w:t>
      </w:r>
      <w:r w:rsidRPr="0094015A">
        <w:rPr>
          <w:rFonts w:ascii="Times New Roman" w:hAnsi="Times New Roman" w:cs="Times New Roman"/>
          <w:i/>
          <w:iCs/>
          <w:sz w:val="24"/>
          <w:szCs w:val="24"/>
        </w:rPr>
        <w:t>Закон</w:t>
      </w:r>
      <w:r w:rsidR="0012450E" w:rsidRPr="0094015A">
        <w:rPr>
          <w:rFonts w:ascii="Times New Roman" w:hAnsi="Times New Roman" w:cs="Times New Roman"/>
          <w:i/>
          <w:iCs/>
          <w:sz w:val="24"/>
          <w:szCs w:val="24"/>
        </w:rPr>
        <w:t>)</w:t>
      </w:r>
      <w:r w:rsidRPr="0094015A">
        <w:rPr>
          <w:rFonts w:ascii="Times New Roman" w:hAnsi="Times New Roman" w:cs="Times New Roman"/>
          <w:sz w:val="28"/>
          <w:szCs w:val="28"/>
        </w:rPr>
        <w:t>, уполномоченный орган в сфере гражданской авиации в пределах своей компетенции утверждает</w:t>
      </w:r>
      <w:r w:rsidR="00F51812" w:rsidRPr="0094015A">
        <w:rPr>
          <w:rFonts w:ascii="Times New Roman" w:hAnsi="Times New Roman" w:cs="Times New Roman"/>
          <w:sz w:val="28"/>
          <w:szCs w:val="28"/>
        </w:rPr>
        <w:t>:</w:t>
      </w:r>
      <w:proofErr w:type="gramEnd"/>
    </w:p>
    <w:p w:rsidR="00F51812" w:rsidRPr="0094015A" w:rsidRDefault="00F51812"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w:t>
      </w:r>
      <w:r w:rsidR="0012003E">
        <w:rPr>
          <w:rFonts w:ascii="Times New Roman" w:hAnsi="Times New Roman" w:cs="Times New Roman"/>
          <w:sz w:val="28"/>
          <w:szCs w:val="28"/>
        </w:rPr>
        <w:t xml:space="preserve"> </w:t>
      </w:r>
      <w:r w:rsidRPr="0094015A">
        <w:rPr>
          <w:rFonts w:ascii="Times New Roman" w:hAnsi="Times New Roman" w:cs="Times New Roman"/>
          <w:sz w:val="28"/>
          <w:szCs w:val="28"/>
        </w:rPr>
        <w:t xml:space="preserve">правила обеспечения авиационными горюче-смазочными материалами гражданских воздушных судов </w:t>
      </w:r>
      <w:r w:rsidRPr="0094015A">
        <w:rPr>
          <w:rFonts w:ascii="Times New Roman" w:hAnsi="Times New Roman" w:cs="Times New Roman"/>
          <w:i/>
          <w:iCs/>
          <w:sz w:val="24"/>
          <w:szCs w:val="24"/>
        </w:rPr>
        <w:t>(далее – Правила обеспечения)</w:t>
      </w:r>
      <w:r w:rsidRPr="0094015A">
        <w:rPr>
          <w:rFonts w:ascii="Times New Roman" w:hAnsi="Times New Roman" w:cs="Times New Roman"/>
          <w:sz w:val="28"/>
          <w:szCs w:val="28"/>
        </w:rPr>
        <w:t>;</w:t>
      </w:r>
    </w:p>
    <w:p w:rsidR="0038011E" w:rsidRPr="0094015A" w:rsidRDefault="00F51812"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 xml:space="preserve">- </w:t>
      </w:r>
      <w:r w:rsidR="0038011E" w:rsidRPr="0094015A">
        <w:rPr>
          <w:rFonts w:ascii="Times New Roman" w:hAnsi="Times New Roman" w:cs="Times New Roman"/>
          <w:sz w:val="28"/>
          <w:szCs w:val="28"/>
        </w:rPr>
        <w:t xml:space="preserve">правилахранения, подготовки к выдаче на заправку и проведения контроля качества авиационных горюче-смазочных материалов </w:t>
      </w:r>
      <w:r w:rsidR="006D7FFB" w:rsidRPr="0094015A">
        <w:rPr>
          <w:rFonts w:ascii="Times New Roman" w:hAnsi="Times New Roman" w:cs="Times New Roman"/>
          <w:sz w:val="28"/>
          <w:szCs w:val="28"/>
        </w:rPr>
        <w:br/>
      </w:r>
      <w:r w:rsidR="0038011E" w:rsidRPr="0094015A">
        <w:rPr>
          <w:rFonts w:ascii="Times New Roman" w:hAnsi="Times New Roman" w:cs="Times New Roman"/>
          <w:sz w:val="28"/>
          <w:szCs w:val="28"/>
        </w:rPr>
        <w:t>и специальных жидкостей в организациях гражданской авиации Республики Казахстан</w:t>
      </w:r>
      <w:r w:rsidR="0038011E" w:rsidRPr="0094015A">
        <w:rPr>
          <w:rFonts w:ascii="Times New Roman" w:hAnsi="Times New Roman" w:cs="Times New Roman"/>
          <w:i/>
          <w:iCs/>
          <w:sz w:val="24"/>
          <w:szCs w:val="24"/>
        </w:rPr>
        <w:t>(далее – Правила хранения)</w:t>
      </w:r>
      <w:r w:rsidRPr="0094015A">
        <w:rPr>
          <w:rFonts w:ascii="Times New Roman" w:hAnsi="Times New Roman" w:cs="Times New Roman"/>
          <w:sz w:val="28"/>
          <w:szCs w:val="28"/>
        </w:rPr>
        <w:t>;</w:t>
      </w:r>
    </w:p>
    <w:p w:rsidR="00F51812" w:rsidRPr="0094015A" w:rsidRDefault="00F51812"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 xml:space="preserve">- требования к организациям по обеспечению горюче-смазочными материалами гражданских воздушных судов </w:t>
      </w:r>
      <w:r w:rsidRPr="0094015A">
        <w:rPr>
          <w:rFonts w:ascii="Times New Roman" w:hAnsi="Times New Roman" w:cs="Times New Roman"/>
          <w:i/>
          <w:iCs/>
          <w:sz w:val="24"/>
          <w:szCs w:val="24"/>
        </w:rPr>
        <w:t>(далее – Требования)</w:t>
      </w:r>
      <w:r w:rsidRPr="0094015A">
        <w:rPr>
          <w:rFonts w:ascii="Times New Roman" w:hAnsi="Times New Roman" w:cs="Times New Roman"/>
          <w:sz w:val="28"/>
          <w:szCs w:val="28"/>
        </w:rPr>
        <w:t>.</w:t>
      </w:r>
    </w:p>
    <w:p w:rsidR="00F51812" w:rsidRPr="0094015A" w:rsidRDefault="00F51812"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 xml:space="preserve">Согласно подпункту 2) пункта 3 Правил обеспечения, авиационные горюче-смазочные материалы </w:t>
      </w:r>
      <w:r w:rsidRPr="0094015A">
        <w:rPr>
          <w:rFonts w:ascii="Times New Roman" w:hAnsi="Times New Roman" w:cs="Times New Roman"/>
          <w:i/>
          <w:iCs/>
          <w:sz w:val="24"/>
          <w:szCs w:val="24"/>
        </w:rPr>
        <w:t>(далее – авиаГСМ)</w:t>
      </w:r>
      <w:r w:rsidRPr="0094015A">
        <w:rPr>
          <w:rFonts w:ascii="Times New Roman" w:hAnsi="Times New Roman" w:cs="Times New Roman"/>
          <w:sz w:val="28"/>
          <w:szCs w:val="28"/>
        </w:rPr>
        <w:t xml:space="preserve"> – общее наименование </w:t>
      </w:r>
      <w:r w:rsidRPr="0094015A">
        <w:rPr>
          <w:rFonts w:ascii="Times New Roman" w:hAnsi="Times New Roman" w:cs="Times New Roman"/>
          <w:sz w:val="28"/>
          <w:szCs w:val="28"/>
          <w:u w:val="single"/>
        </w:rPr>
        <w:t>топлив</w:t>
      </w:r>
      <w:r w:rsidRPr="0094015A">
        <w:rPr>
          <w:rFonts w:ascii="Times New Roman" w:hAnsi="Times New Roman" w:cs="Times New Roman"/>
          <w:sz w:val="28"/>
          <w:szCs w:val="28"/>
        </w:rPr>
        <w:t xml:space="preserve">, масел, смазок и специальных жидкостей всех марок, применяемых </w:t>
      </w:r>
      <w:r w:rsidR="006D7FFB" w:rsidRPr="0094015A">
        <w:rPr>
          <w:rFonts w:ascii="Times New Roman" w:hAnsi="Times New Roman" w:cs="Times New Roman"/>
          <w:sz w:val="28"/>
          <w:szCs w:val="28"/>
        </w:rPr>
        <w:br/>
      </w:r>
      <w:r w:rsidRPr="0094015A">
        <w:rPr>
          <w:rFonts w:ascii="Times New Roman" w:hAnsi="Times New Roman" w:cs="Times New Roman"/>
          <w:sz w:val="28"/>
          <w:szCs w:val="28"/>
        </w:rPr>
        <w:t>при эксплуатации авиационной техники.</w:t>
      </w:r>
    </w:p>
    <w:p w:rsidR="00823DC0" w:rsidRPr="0094015A" w:rsidRDefault="0038011E"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 xml:space="preserve">Правила хранения определяют порядок </w:t>
      </w:r>
      <w:r w:rsidRPr="0094015A">
        <w:rPr>
          <w:rFonts w:ascii="Times New Roman" w:hAnsi="Times New Roman" w:cs="Times New Roman"/>
          <w:sz w:val="28"/>
          <w:szCs w:val="28"/>
          <w:u w:val="single"/>
        </w:rPr>
        <w:t xml:space="preserve">хранения, подготовки к выдаче на заправку и проведения контроля качества </w:t>
      </w:r>
      <w:r w:rsidR="009F017D" w:rsidRPr="0094015A">
        <w:rPr>
          <w:rFonts w:ascii="Times New Roman" w:hAnsi="Times New Roman" w:cs="Times New Roman"/>
          <w:sz w:val="28"/>
          <w:szCs w:val="28"/>
          <w:u w:val="single"/>
        </w:rPr>
        <w:t>авиаГСМ</w:t>
      </w:r>
      <w:r w:rsidRPr="0094015A">
        <w:rPr>
          <w:rFonts w:ascii="Times New Roman" w:hAnsi="Times New Roman" w:cs="Times New Roman"/>
          <w:sz w:val="28"/>
          <w:szCs w:val="28"/>
        </w:rPr>
        <w:t xml:space="preserve"> и специальных жидкостей в </w:t>
      </w:r>
      <w:r w:rsidRPr="0094015A">
        <w:rPr>
          <w:rFonts w:ascii="Times New Roman" w:hAnsi="Times New Roman" w:cs="Times New Roman"/>
          <w:sz w:val="28"/>
          <w:szCs w:val="28"/>
          <w:u w:val="single"/>
        </w:rPr>
        <w:t>организациях гражданской авиации</w:t>
      </w:r>
      <w:r w:rsidRPr="0094015A">
        <w:rPr>
          <w:rFonts w:ascii="Times New Roman" w:hAnsi="Times New Roman" w:cs="Times New Roman"/>
          <w:sz w:val="28"/>
          <w:szCs w:val="28"/>
        </w:rPr>
        <w:t xml:space="preserve"> Республики Казахстан</w:t>
      </w:r>
      <w:r w:rsidR="00823DC0" w:rsidRPr="0094015A">
        <w:rPr>
          <w:rFonts w:ascii="Times New Roman" w:hAnsi="Times New Roman" w:cs="Times New Roman"/>
          <w:sz w:val="28"/>
          <w:szCs w:val="28"/>
        </w:rPr>
        <w:t xml:space="preserve">, также предусматривают </w:t>
      </w:r>
      <w:r w:rsidR="00AA2600" w:rsidRPr="0094015A">
        <w:rPr>
          <w:rFonts w:ascii="Times New Roman" w:hAnsi="Times New Roman" w:cs="Times New Roman"/>
          <w:sz w:val="28"/>
          <w:szCs w:val="28"/>
        </w:rPr>
        <w:t>взаимосвязанный технологический</w:t>
      </w:r>
      <w:r w:rsidR="00823DC0" w:rsidRPr="0094015A">
        <w:rPr>
          <w:rFonts w:ascii="Times New Roman" w:hAnsi="Times New Roman" w:cs="Times New Roman"/>
          <w:sz w:val="28"/>
          <w:szCs w:val="28"/>
        </w:rPr>
        <w:t xml:space="preserve"> цикл процессов, включающих в себя: приемк</w:t>
      </w:r>
      <w:r w:rsidR="00AA2600" w:rsidRPr="0094015A">
        <w:rPr>
          <w:rFonts w:ascii="Times New Roman" w:hAnsi="Times New Roman" w:cs="Times New Roman"/>
          <w:sz w:val="28"/>
          <w:szCs w:val="28"/>
        </w:rPr>
        <w:t>у</w:t>
      </w:r>
      <w:r w:rsidR="00823DC0" w:rsidRPr="0094015A">
        <w:rPr>
          <w:rFonts w:ascii="Times New Roman" w:hAnsi="Times New Roman" w:cs="Times New Roman"/>
          <w:sz w:val="28"/>
          <w:szCs w:val="28"/>
        </w:rPr>
        <w:t>, контроль качества, фильтраци</w:t>
      </w:r>
      <w:r w:rsidR="00AA2600" w:rsidRPr="0094015A">
        <w:rPr>
          <w:rFonts w:ascii="Times New Roman" w:hAnsi="Times New Roman" w:cs="Times New Roman"/>
          <w:sz w:val="28"/>
          <w:szCs w:val="28"/>
        </w:rPr>
        <w:t>ю</w:t>
      </w:r>
      <w:r w:rsidR="006D7FFB" w:rsidRPr="0094015A">
        <w:rPr>
          <w:rFonts w:ascii="Times New Roman" w:hAnsi="Times New Roman" w:cs="Times New Roman"/>
          <w:sz w:val="28"/>
          <w:szCs w:val="28"/>
        </w:rPr>
        <w:br/>
      </w:r>
      <w:r w:rsidR="00823DC0" w:rsidRPr="0094015A">
        <w:rPr>
          <w:rFonts w:ascii="Times New Roman" w:hAnsi="Times New Roman" w:cs="Times New Roman"/>
          <w:sz w:val="28"/>
          <w:szCs w:val="28"/>
        </w:rPr>
        <w:t>и подач</w:t>
      </w:r>
      <w:r w:rsidR="00AA2600" w:rsidRPr="0094015A">
        <w:rPr>
          <w:rFonts w:ascii="Times New Roman" w:hAnsi="Times New Roman" w:cs="Times New Roman"/>
          <w:sz w:val="28"/>
          <w:szCs w:val="28"/>
        </w:rPr>
        <w:t xml:space="preserve">у топлива </w:t>
      </w:r>
      <w:r w:rsidR="00823DC0" w:rsidRPr="0094015A">
        <w:rPr>
          <w:rFonts w:ascii="Times New Roman" w:hAnsi="Times New Roman" w:cs="Times New Roman"/>
          <w:sz w:val="28"/>
          <w:szCs w:val="28"/>
        </w:rPr>
        <w:t>на резервуары, подготовк</w:t>
      </w:r>
      <w:r w:rsidR="00AA2600" w:rsidRPr="0094015A">
        <w:rPr>
          <w:rFonts w:ascii="Times New Roman" w:hAnsi="Times New Roman" w:cs="Times New Roman"/>
          <w:sz w:val="28"/>
          <w:szCs w:val="28"/>
        </w:rPr>
        <w:t>у</w:t>
      </w:r>
      <w:r w:rsidR="00823DC0" w:rsidRPr="0094015A">
        <w:rPr>
          <w:rFonts w:ascii="Times New Roman" w:hAnsi="Times New Roman" w:cs="Times New Roman"/>
          <w:sz w:val="28"/>
          <w:szCs w:val="28"/>
        </w:rPr>
        <w:t xml:space="preserve"> к выдаче авиаГСМ на заправку.</w:t>
      </w:r>
    </w:p>
    <w:p w:rsidR="0012450E" w:rsidRPr="0094015A" w:rsidRDefault="0012450E"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 xml:space="preserve">В соответствии с подпунктом 18) статьи 1 Закона, организация гражданской авиации - юридическое лицо, </w:t>
      </w:r>
      <w:r w:rsidRPr="0094015A">
        <w:rPr>
          <w:rFonts w:ascii="Times New Roman" w:hAnsi="Times New Roman" w:cs="Times New Roman"/>
          <w:sz w:val="28"/>
          <w:szCs w:val="28"/>
          <w:u w:val="single"/>
        </w:rPr>
        <w:t xml:space="preserve">осуществляющее деятельность </w:t>
      </w:r>
      <w:r w:rsidR="006D7FFB" w:rsidRPr="0094015A">
        <w:rPr>
          <w:rFonts w:ascii="Times New Roman" w:hAnsi="Times New Roman" w:cs="Times New Roman"/>
          <w:sz w:val="28"/>
          <w:szCs w:val="28"/>
          <w:u w:val="single"/>
        </w:rPr>
        <w:br/>
      </w:r>
      <w:r w:rsidRPr="0094015A">
        <w:rPr>
          <w:rFonts w:ascii="Times New Roman" w:hAnsi="Times New Roman" w:cs="Times New Roman"/>
          <w:sz w:val="28"/>
          <w:szCs w:val="28"/>
          <w:u w:val="single"/>
        </w:rPr>
        <w:t>в сфере гражданской авиации</w:t>
      </w:r>
      <w:r w:rsidRPr="0094015A">
        <w:rPr>
          <w:rFonts w:ascii="Times New Roman" w:hAnsi="Times New Roman" w:cs="Times New Roman"/>
          <w:sz w:val="28"/>
          <w:szCs w:val="28"/>
        </w:rPr>
        <w:t>.</w:t>
      </w:r>
    </w:p>
    <w:p w:rsidR="00334042" w:rsidRPr="0094015A" w:rsidRDefault="00334042"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Согласно пункту 3 Требований, организация по обеспечению горюче-смазочных материалов осуществляет следующие работы:</w:t>
      </w:r>
    </w:p>
    <w:p w:rsidR="00334042" w:rsidRPr="0094015A" w:rsidRDefault="00334042"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 xml:space="preserve">1) прием горюче-смазочных материалов и специальных жидкостей </w:t>
      </w:r>
      <w:r w:rsidR="006D7FFB" w:rsidRPr="0094015A">
        <w:rPr>
          <w:rFonts w:ascii="Times New Roman" w:hAnsi="Times New Roman" w:cs="Times New Roman"/>
          <w:sz w:val="28"/>
          <w:szCs w:val="28"/>
        </w:rPr>
        <w:br/>
      </w:r>
      <w:r w:rsidRPr="0094015A">
        <w:rPr>
          <w:rFonts w:ascii="Times New Roman" w:hAnsi="Times New Roman" w:cs="Times New Roman"/>
          <w:i/>
          <w:iCs/>
          <w:sz w:val="24"/>
          <w:szCs w:val="24"/>
        </w:rPr>
        <w:t xml:space="preserve">(далее </w:t>
      </w:r>
      <w:r w:rsidR="005D109F" w:rsidRPr="0094015A">
        <w:rPr>
          <w:rFonts w:ascii="Times New Roman" w:hAnsi="Times New Roman" w:cs="Times New Roman"/>
          <w:i/>
          <w:iCs/>
          <w:sz w:val="24"/>
          <w:szCs w:val="24"/>
        </w:rPr>
        <w:t>–</w:t>
      </w:r>
      <w:r w:rsidRPr="0094015A">
        <w:rPr>
          <w:rFonts w:ascii="Times New Roman" w:hAnsi="Times New Roman" w:cs="Times New Roman"/>
          <w:i/>
          <w:iCs/>
          <w:sz w:val="24"/>
          <w:szCs w:val="24"/>
        </w:rPr>
        <w:t xml:space="preserve"> ГСМ)</w:t>
      </w:r>
      <w:r w:rsidRPr="0094015A">
        <w:rPr>
          <w:rFonts w:ascii="Times New Roman" w:hAnsi="Times New Roman" w:cs="Times New Roman"/>
          <w:sz w:val="28"/>
          <w:szCs w:val="28"/>
        </w:rPr>
        <w:t>на склад аэропорта;</w:t>
      </w:r>
    </w:p>
    <w:p w:rsidR="00334042" w:rsidRPr="0094015A" w:rsidRDefault="00334042" w:rsidP="00371FA9">
      <w:pPr>
        <w:spacing w:after="0" w:line="240" w:lineRule="auto"/>
        <w:ind w:firstLine="709"/>
        <w:contextualSpacing/>
        <w:jc w:val="both"/>
        <w:rPr>
          <w:rFonts w:ascii="Times New Roman" w:hAnsi="Times New Roman" w:cs="Times New Roman"/>
          <w:sz w:val="28"/>
          <w:szCs w:val="28"/>
          <w:u w:val="single"/>
        </w:rPr>
      </w:pPr>
      <w:r w:rsidRPr="0094015A">
        <w:rPr>
          <w:rFonts w:ascii="Times New Roman" w:hAnsi="Times New Roman" w:cs="Times New Roman"/>
          <w:sz w:val="28"/>
          <w:szCs w:val="28"/>
          <w:u w:val="single"/>
        </w:rPr>
        <w:t>2) хранение ГСМ;</w:t>
      </w:r>
    </w:p>
    <w:p w:rsidR="00334042" w:rsidRPr="0094015A" w:rsidRDefault="00334042"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3) подготовку и выдачу ГСМ на заправку;</w:t>
      </w:r>
    </w:p>
    <w:p w:rsidR="00B37D04" w:rsidRPr="0094015A" w:rsidRDefault="00334042" w:rsidP="00371FA9">
      <w:pPr>
        <w:spacing w:after="0" w:line="240" w:lineRule="auto"/>
        <w:ind w:firstLine="709"/>
        <w:contextualSpacing/>
        <w:jc w:val="both"/>
        <w:rPr>
          <w:rFonts w:ascii="Times New Roman" w:hAnsi="Times New Roman" w:cs="Times New Roman"/>
          <w:sz w:val="28"/>
          <w:szCs w:val="28"/>
          <w:u w:val="single"/>
        </w:rPr>
      </w:pPr>
      <w:r w:rsidRPr="0094015A">
        <w:rPr>
          <w:rFonts w:ascii="Times New Roman" w:hAnsi="Times New Roman" w:cs="Times New Roman"/>
          <w:sz w:val="28"/>
          <w:szCs w:val="28"/>
          <w:u w:val="single"/>
        </w:rPr>
        <w:t>4) заправку ГСМ в гражданские воздушные суда.</w:t>
      </w:r>
    </w:p>
    <w:p w:rsidR="0059037C" w:rsidRPr="0094015A" w:rsidRDefault="00F51812"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Также, согласно приказу Министра по инвестициям и развитию Республики Казахстан от 30 октября 2018 года № 749</w:t>
      </w:r>
      <w:r w:rsidRPr="0094015A">
        <w:rPr>
          <w:rFonts w:ascii="Times New Roman" w:hAnsi="Times New Roman" w:cs="Times New Roman"/>
          <w:i/>
          <w:iCs/>
          <w:sz w:val="24"/>
          <w:szCs w:val="24"/>
        </w:rPr>
        <w:t xml:space="preserve">, </w:t>
      </w:r>
      <w:r w:rsidRPr="0094015A">
        <w:rPr>
          <w:rFonts w:ascii="Times New Roman" w:hAnsi="Times New Roman" w:cs="Times New Roman"/>
          <w:sz w:val="28"/>
          <w:szCs w:val="28"/>
        </w:rPr>
        <w:t>н</w:t>
      </w:r>
      <w:r w:rsidR="007C31D0" w:rsidRPr="0094015A">
        <w:rPr>
          <w:rFonts w:ascii="Times New Roman" w:hAnsi="Times New Roman" w:cs="Times New Roman"/>
          <w:sz w:val="28"/>
          <w:szCs w:val="28"/>
        </w:rPr>
        <w:t>а территор</w:t>
      </w:r>
      <w:proofErr w:type="gramStart"/>
      <w:r w:rsidR="007C31D0" w:rsidRPr="0094015A">
        <w:rPr>
          <w:rFonts w:ascii="Times New Roman" w:hAnsi="Times New Roman" w:cs="Times New Roman"/>
          <w:sz w:val="28"/>
          <w:szCs w:val="28"/>
        </w:rPr>
        <w:t xml:space="preserve">ии </w:t>
      </w:r>
      <w:r w:rsidR="007C31D0" w:rsidRPr="0094015A">
        <w:rPr>
          <w:rFonts w:ascii="Times New Roman" w:hAnsi="Times New Roman" w:cs="Times New Roman"/>
          <w:sz w:val="28"/>
          <w:szCs w:val="28"/>
        </w:rPr>
        <w:lastRenderedPageBreak/>
        <w:t>аэ</w:t>
      </w:r>
      <w:proofErr w:type="gramEnd"/>
      <w:r w:rsidR="007C31D0" w:rsidRPr="0094015A">
        <w:rPr>
          <w:rFonts w:ascii="Times New Roman" w:hAnsi="Times New Roman" w:cs="Times New Roman"/>
          <w:sz w:val="28"/>
          <w:szCs w:val="28"/>
        </w:rPr>
        <w:t xml:space="preserve">ропорта оказываются услуги наземного обслуживания, предусмотренные </w:t>
      </w:r>
      <w:r w:rsidR="007C31D0" w:rsidRPr="0094015A">
        <w:rPr>
          <w:rFonts w:ascii="Times New Roman" w:hAnsi="Times New Roman" w:cs="Times New Roman"/>
          <w:sz w:val="28"/>
          <w:szCs w:val="28"/>
          <w:u w:val="single"/>
        </w:rPr>
        <w:t xml:space="preserve">в перечне товаров, работ, услуг аэродромного и наземного обслуживания, входящих </w:t>
      </w:r>
      <w:r w:rsidR="006D7FFB" w:rsidRPr="0094015A">
        <w:rPr>
          <w:rFonts w:ascii="Times New Roman" w:hAnsi="Times New Roman" w:cs="Times New Roman"/>
          <w:sz w:val="28"/>
          <w:szCs w:val="28"/>
          <w:u w:val="single"/>
        </w:rPr>
        <w:br/>
      </w:r>
      <w:r w:rsidR="007C31D0" w:rsidRPr="0094015A">
        <w:rPr>
          <w:rFonts w:ascii="Times New Roman" w:hAnsi="Times New Roman" w:cs="Times New Roman"/>
          <w:sz w:val="28"/>
          <w:szCs w:val="28"/>
          <w:u w:val="single"/>
        </w:rPr>
        <w:t>в состав аэропортовской деятельности</w:t>
      </w:r>
      <w:r w:rsidR="00F8056D">
        <w:rPr>
          <w:rFonts w:ascii="Times New Roman" w:hAnsi="Times New Roman" w:cs="Times New Roman"/>
          <w:sz w:val="28"/>
          <w:szCs w:val="28"/>
          <w:u w:val="single"/>
        </w:rPr>
        <w:t xml:space="preserve"> </w:t>
      </w:r>
      <w:r w:rsidRPr="0094015A">
        <w:rPr>
          <w:rFonts w:ascii="Times New Roman" w:hAnsi="Times New Roman" w:cs="Times New Roman"/>
          <w:i/>
          <w:iCs/>
          <w:sz w:val="24"/>
          <w:szCs w:val="24"/>
        </w:rPr>
        <w:t>(далее – Перечень аэропортовской деятельности)</w:t>
      </w:r>
      <w:r w:rsidRPr="0094015A">
        <w:rPr>
          <w:rFonts w:ascii="Times New Roman" w:hAnsi="Times New Roman" w:cs="Times New Roman"/>
          <w:sz w:val="28"/>
          <w:szCs w:val="28"/>
        </w:rPr>
        <w:t>.</w:t>
      </w:r>
    </w:p>
    <w:p w:rsidR="002E4576" w:rsidRPr="0094015A" w:rsidRDefault="0059037C"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 xml:space="preserve">Перечень аэропортовской деятельности </w:t>
      </w:r>
      <w:r w:rsidR="007C31D0" w:rsidRPr="0094015A">
        <w:rPr>
          <w:rFonts w:ascii="Times New Roman" w:hAnsi="Times New Roman" w:cs="Times New Roman"/>
          <w:sz w:val="28"/>
          <w:szCs w:val="28"/>
        </w:rPr>
        <w:t xml:space="preserve">включает в себя </w:t>
      </w:r>
      <w:r w:rsidRPr="0094015A">
        <w:rPr>
          <w:rFonts w:ascii="Times New Roman" w:hAnsi="Times New Roman" w:cs="Times New Roman"/>
          <w:sz w:val="28"/>
          <w:szCs w:val="28"/>
        </w:rPr>
        <w:t>«Раздел 7. Хранение, заправка горюче-смазочных материалов и спецжидкостей»,</w:t>
      </w:r>
      <w:r w:rsidR="007C31D0" w:rsidRPr="0094015A">
        <w:rPr>
          <w:rFonts w:ascii="Times New Roman" w:hAnsi="Times New Roman" w:cs="Times New Roman"/>
          <w:sz w:val="28"/>
          <w:szCs w:val="28"/>
        </w:rPr>
        <w:t>состоящий из</w:t>
      </w:r>
      <w:r w:rsidR="00A40368" w:rsidRPr="0094015A">
        <w:rPr>
          <w:rFonts w:ascii="Times New Roman" w:hAnsi="Times New Roman" w:cs="Times New Roman"/>
          <w:sz w:val="28"/>
          <w:szCs w:val="28"/>
        </w:rPr>
        <w:t xml:space="preserve"> пункт</w:t>
      </w:r>
      <w:r w:rsidR="00567794" w:rsidRPr="0094015A">
        <w:rPr>
          <w:rFonts w:ascii="Times New Roman" w:hAnsi="Times New Roman" w:cs="Times New Roman"/>
          <w:sz w:val="28"/>
          <w:szCs w:val="28"/>
        </w:rPr>
        <w:t>ов</w:t>
      </w:r>
      <w:r w:rsidR="00A40368" w:rsidRPr="0094015A">
        <w:rPr>
          <w:rFonts w:ascii="Times New Roman" w:hAnsi="Times New Roman" w:cs="Times New Roman"/>
          <w:sz w:val="28"/>
          <w:szCs w:val="28"/>
        </w:rPr>
        <w:t xml:space="preserve"> 33</w:t>
      </w:r>
      <w:r w:rsidR="007C31D0" w:rsidRPr="0094015A">
        <w:rPr>
          <w:rFonts w:ascii="Times New Roman" w:hAnsi="Times New Roman" w:cs="Times New Roman"/>
          <w:sz w:val="28"/>
          <w:szCs w:val="28"/>
        </w:rPr>
        <w:t xml:space="preserve"> «</w:t>
      </w:r>
      <w:r w:rsidR="00A40368" w:rsidRPr="0094015A">
        <w:rPr>
          <w:rFonts w:ascii="Times New Roman" w:hAnsi="Times New Roman" w:cs="Times New Roman"/>
          <w:sz w:val="28"/>
          <w:szCs w:val="28"/>
          <w:u w:val="single"/>
        </w:rPr>
        <w:t>Обеспечение воздушных судов авиационными горюче-смазочными материалами</w:t>
      </w:r>
      <w:r w:rsidR="002E4576" w:rsidRPr="0094015A">
        <w:rPr>
          <w:rFonts w:ascii="Times New Roman" w:hAnsi="Times New Roman" w:cs="Times New Roman"/>
          <w:sz w:val="28"/>
          <w:szCs w:val="28"/>
        </w:rPr>
        <w:t>»</w:t>
      </w:r>
      <w:r w:rsidR="00567794" w:rsidRPr="0094015A">
        <w:rPr>
          <w:rFonts w:ascii="Times New Roman" w:hAnsi="Times New Roman" w:cs="Times New Roman"/>
          <w:sz w:val="28"/>
          <w:szCs w:val="28"/>
        </w:rPr>
        <w:t xml:space="preserve"> и 36 «</w:t>
      </w:r>
      <w:r w:rsidR="00567794" w:rsidRPr="0094015A">
        <w:rPr>
          <w:rFonts w:ascii="Times New Roman" w:hAnsi="Times New Roman" w:cs="Times New Roman"/>
          <w:sz w:val="28"/>
          <w:szCs w:val="28"/>
          <w:u w:val="single"/>
        </w:rPr>
        <w:t>Услуги по хранению горюче-смазочных материалов и спецжидкостей»</w:t>
      </w:r>
      <w:r w:rsidR="002E4576" w:rsidRPr="0094015A">
        <w:rPr>
          <w:rFonts w:ascii="Times New Roman" w:hAnsi="Times New Roman" w:cs="Times New Roman"/>
          <w:sz w:val="28"/>
          <w:szCs w:val="28"/>
          <w:u w:val="single"/>
        </w:rPr>
        <w:t>.</w:t>
      </w:r>
    </w:p>
    <w:p w:rsidR="002E4576" w:rsidRPr="0094015A" w:rsidRDefault="002E4576"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Согласно пункту</w:t>
      </w:r>
      <w:r w:rsidR="00567794" w:rsidRPr="0094015A">
        <w:rPr>
          <w:rFonts w:ascii="Times New Roman" w:hAnsi="Times New Roman" w:cs="Times New Roman"/>
          <w:sz w:val="28"/>
          <w:szCs w:val="28"/>
        </w:rPr>
        <w:t xml:space="preserve"> 33</w:t>
      </w:r>
      <w:r w:rsidRPr="0094015A">
        <w:rPr>
          <w:rFonts w:ascii="Times New Roman" w:hAnsi="Times New Roman" w:cs="Times New Roman"/>
          <w:sz w:val="28"/>
          <w:szCs w:val="28"/>
        </w:rPr>
        <w:t>, обеспечение воздушных судов авиа</w:t>
      </w:r>
      <w:r w:rsidR="009F017D" w:rsidRPr="0094015A">
        <w:rPr>
          <w:rFonts w:ascii="Times New Roman" w:hAnsi="Times New Roman" w:cs="Times New Roman"/>
          <w:sz w:val="28"/>
          <w:szCs w:val="28"/>
        </w:rPr>
        <w:t>ГСМ</w:t>
      </w:r>
      <w:r w:rsidRPr="0094015A">
        <w:rPr>
          <w:rFonts w:ascii="Times New Roman" w:hAnsi="Times New Roman" w:cs="Times New Roman"/>
          <w:sz w:val="28"/>
          <w:szCs w:val="28"/>
        </w:rPr>
        <w:t>, включа</w:t>
      </w:r>
      <w:r w:rsidR="00276AFD" w:rsidRPr="0094015A">
        <w:rPr>
          <w:rFonts w:ascii="Times New Roman" w:hAnsi="Times New Roman" w:cs="Times New Roman"/>
          <w:sz w:val="28"/>
          <w:szCs w:val="28"/>
        </w:rPr>
        <w:t>ет в себя следующую деятельность</w:t>
      </w:r>
      <w:r w:rsidRPr="0094015A">
        <w:rPr>
          <w:rFonts w:ascii="Times New Roman" w:hAnsi="Times New Roman" w:cs="Times New Roman"/>
          <w:sz w:val="28"/>
          <w:szCs w:val="28"/>
        </w:rPr>
        <w:t>:</w:t>
      </w:r>
    </w:p>
    <w:p w:rsidR="002E4576" w:rsidRPr="0094015A" w:rsidRDefault="002E4576"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 xml:space="preserve">1) организацию обеспечения </w:t>
      </w:r>
      <w:r w:rsidR="009F017D" w:rsidRPr="0094015A">
        <w:rPr>
          <w:rFonts w:ascii="Times New Roman" w:hAnsi="Times New Roman" w:cs="Times New Roman"/>
          <w:sz w:val="28"/>
          <w:szCs w:val="28"/>
        </w:rPr>
        <w:t>авиаГСМ</w:t>
      </w:r>
      <w:r w:rsidRPr="0094015A">
        <w:rPr>
          <w:rFonts w:ascii="Times New Roman" w:hAnsi="Times New Roman" w:cs="Times New Roman"/>
          <w:sz w:val="28"/>
          <w:szCs w:val="28"/>
        </w:rPr>
        <w:t>;</w:t>
      </w:r>
    </w:p>
    <w:p w:rsidR="002E4576" w:rsidRPr="0094015A" w:rsidRDefault="002E4576"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 xml:space="preserve">2) анализ и контроль качества </w:t>
      </w:r>
      <w:r w:rsidR="009F017D" w:rsidRPr="0094015A">
        <w:rPr>
          <w:rFonts w:ascii="Times New Roman" w:hAnsi="Times New Roman" w:cs="Times New Roman"/>
          <w:sz w:val="28"/>
          <w:szCs w:val="28"/>
        </w:rPr>
        <w:t>авиаГСМ</w:t>
      </w:r>
      <w:r w:rsidRPr="0094015A">
        <w:rPr>
          <w:rFonts w:ascii="Times New Roman" w:hAnsi="Times New Roman" w:cs="Times New Roman"/>
          <w:sz w:val="28"/>
          <w:szCs w:val="28"/>
        </w:rPr>
        <w:t>;</w:t>
      </w:r>
    </w:p>
    <w:p w:rsidR="002E4576" w:rsidRPr="0094015A" w:rsidRDefault="002E4576"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 xml:space="preserve">3) прием, слив и выдачу </w:t>
      </w:r>
      <w:r w:rsidR="009F017D" w:rsidRPr="0094015A">
        <w:rPr>
          <w:rFonts w:ascii="Times New Roman" w:hAnsi="Times New Roman" w:cs="Times New Roman"/>
          <w:sz w:val="28"/>
          <w:szCs w:val="28"/>
        </w:rPr>
        <w:t>авиаГСМ</w:t>
      </w:r>
      <w:r w:rsidRPr="0094015A">
        <w:rPr>
          <w:rFonts w:ascii="Times New Roman" w:hAnsi="Times New Roman" w:cs="Times New Roman"/>
          <w:sz w:val="28"/>
          <w:szCs w:val="28"/>
        </w:rPr>
        <w:t>;</w:t>
      </w:r>
    </w:p>
    <w:p w:rsidR="002E4576" w:rsidRPr="0094015A" w:rsidRDefault="002E4576"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4) предоставление персонала (оператора) и технических передвижных и/или стационарных сре</w:t>
      </w:r>
      <w:proofErr w:type="gramStart"/>
      <w:r w:rsidRPr="0094015A">
        <w:rPr>
          <w:rFonts w:ascii="Times New Roman" w:hAnsi="Times New Roman" w:cs="Times New Roman"/>
          <w:sz w:val="28"/>
          <w:szCs w:val="28"/>
        </w:rPr>
        <w:t>дств дл</w:t>
      </w:r>
      <w:proofErr w:type="gramEnd"/>
      <w:r w:rsidRPr="0094015A">
        <w:rPr>
          <w:rFonts w:ascii="Times New Roman" w:hAnsi="Times New Roman" w:cs="Times New Roman"/>
          <w:sz w:val="28"/>
          <w:szCs w:val="28"/>
        </w:rPr>
        <w:t xml:space="preserve">я заправки воздушного судна </w:t>
      </w:r>
      <w:proofErr w:type="spellStart"/>
      <w:r w:rsidR="009F017D" w:rsidRPr="0094015A">
        <w:rPr>
          <w:rFonts w:ascii="Times New Roman" w:hAnsi="Times New Roman" w:cs="Times New Roman"/>
          <w:sz w:val="28"/>
          <w:szCs w:val="28"/>
        </w:rPr>
        <w:t>авиаГСМ</w:t>
      </w:r>
      <w:proofErr w:type="spellEnd"/>
      <w:r w:rsidRPr="0094015A">
        <w:rPr>
          <w:rFonts w:ascii="Times New Roman" w:hAnsi="Times New Roman" w:cs="Times New Roman"/>
          <w:sz w:val="28"/>
          <w:szCs w:val="28"/>
        </w:rPr>
        <w:t>;</w:t>
      </w:r>
    </w:p>
    <w:p w:rsidR="002E4576" w:rsidRPr="0094015A" w:rsidRDefault="002E4576"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 xml:space="preserve">5) </w:t>
      </w:r>
      <w:r w:rsidRPr="0094015A">
        <w:rPr>
          <w:rFonts w:ascii="Times New Roman" w:hAnsi="Times New Roman" w:cs="Times New Roman"/>
          <w:sz w:val="28"/>
          <w:szCs w:val="28"/>
          <w:u w:val="single"/>
        </w:rPr>
        <w:t xml:space="preserve">заправку </w:t>
      </w:r>
      <w:proofErr w:type="spellStart"/>
      <w:r w:rsidR="009F017D" w:rsidRPr="0094015A">
        <w:rPr>
          <w:rFonts w:ascii="Times New Roman" w:hAnsi="Times New Roman" w:cs="Times New Roman"/>
          <w:sz w:val="28"/>
          <w:szCs w:val="28"/>
          <w:u w:val="single"/>
        </w:rPr>
        <w:t>авиаГСМ</w:t>
      </w:r>
      <w:proofErr w:type="spellEnd"/>
      <w:r w:rsidR="009F017D" w:rsidRPr="0094015A">
        <w:rPr>
          <w:rFonts w:ascii="Times New Roman" w:hAnsi="Times New Roman" w:cs="Times New Roman"/>
          <w:sz w:val="28"/>
          <w:szCs w:val="28"/>
          <w:u w:val="single"/>
        </w:rPr>
        <w:t xml:space="preserve"> </w:t>
      </w:r>
      <w:r w:rsidRPr="0094015A">
        <w:rPr>
          <w:rFonts w:ascii="Times New Roman" w:hAnsi="Times New Roman" w:cs="Times New Roman"/>
          <w:sz w:val="28"/>
          <w:szCs w:val="28"/>
          <w:u w:val="single"/>
        </w:rPr>
        <w:t>в баки воздушного судна</w:t>
      </w:r>
      <w:r w:rsidRPr="0094015A">
        <w:rPr>
          <w:rFonts w:ascii="Times New Roman" w:hAnsi="Times New Roman" w:cs="Times New Roman"/>
          <w:sz w:val="28"/>
          <w:szCs w:val="28"/>
        </w:rPr>
        <w:t>;</w:t>
      </w:r>
    </w:p>
    <w:p w:rsidR="002E4576" w:rsidRPr="0094015A" w:rsidRDefault="002E4576"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 xml:space="preserve">6) оформление расходного ордера на заправку воздушного судна </w:t>
      </w:r>
      <w:r w:rsidR="009F017D" w:rsidRPr="0094015A">
        <w:rPr>
          <w:rFonts w:ascii="Times New Roman" w:hAnsi="Times New Roman" w:cs="Times New Roman"/>
          <w:sz w:val="28"/>
          <w:szCs w:val="28"/>
        </w:rPr>
        <w:t>авиаГСМ</w:t>
      </w:r>
      <w:r w:rsidRPr="0094015A">
        <w:rPr>
          <w:rFonts w:ascii="Times New Roman" w:hAnsi="Times New Roman" w:cs="Times New Roman"/>
          <w:sz w:val="28"/>
          <w:szCs w:val="28"/>
        </w:rPr>
        <w:t>.</w:t>
      </w:r>
    </w:p>
    <w:p w:rsidR="00567794" w:rsidRPr="0094015A" w:rsidRDefault="00567794"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Согласно пункту 36, услуги по хранению горюче-смазочных материалов и спецжидкостей, включают в себя следующую деятельность:</w:t>
      </w:r>
    </w:p>
    <w:p w:rsidR="00567794" w:rsidRPr="0094015A" w:rsidRDefault="00567794"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1) прием горюче-смазочных материалов;</w:t>
      </w:r>
    </w:p>
    <w:p w:rsidR="00567794" w:rsidRPr="0094015A" w:rsidRDefault="00567794"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2) анализ качества горюче-смазочного материала;</w:t>
      </w:r>
    </w:p>
    <w:p w:rsidR="00567794" w:rsidRPr="0094015A" w:rsidRDefault="00567794"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 xml:space="preserve">3) </w:t>
      </w:r>
      <w:r w:rsidRPr="0094015A">
        <w:rPr>
          <w:rFonts w:ascii="Times New Roman" w:hAnsi="Times New Roman" w:cs="Times New Roman"/>
          <w:sz w:val="28"/>
          <w:szCs w:val="28"/>
          <w:u w:val="single"/>
        </w:rPr>
        <w:t>хранение горюче - смазочного материала</w:t>
      </w:r>
      <w:r w:rsidRPr="0094015A">
        <w:rPr>
          <w:rFonts w:ascii="Times New Roman" w:hAnsi="Times New Roman" w:cs="Times New Roman"/>
          <w:sz w:val="28"/>
          <w:szCs w:val="28"/>
        </w:rPr>
        <w:t>;</w:t>
      </w:r>
    </w:p>
    <w:p w:rsidR="00567794" w:rsidRPr="0094015A" w:rsidRDefault="00567794"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4) отпуск горюче - смазочного материала.</w:t>
      </w:r>
    </w:p>
    <w:p w:rsidR="009F017D" w:rsidRPr="0094015A" w:rsidRDefault="009F017D"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 xml:space="preserve">В соответствии с пунктом 7 Требований, для обеспечения ГСМ гражданских воздушных судов </w:t>
      </w:r>
      <w:r w:rsidRPr="0094015A">
        <w:rPr>
          <w:rFonts w:ascii="Times New Roman" w:hAnsi="Times New Roman" w:cs="Times New Roman"/>
          <w:sz w:val="28"/>
          <w:szCs w:val="28"/>
          <w:u w:val="single"/>
        </w:rPr>
        <w:t xml:space="preserve">на территории аэропорта или прилегающей </w:t>
      </w:r>
      <w:r w:rsidR="004E7DA6" w:rsidRPr="0094015A">
        <w:rPr>
          <w:rFonts w:ascii="Times New Roman" w:hAnsi="Times New Roman" w:cs="Times New Roman"/>
          <w:sz w:val="28"/>
          <w:szCs w:val="28"/>
          <w:u w:val="single"/>
        </w:rPr>
        <w:br/>
      </w:r>
      <w:r w:rsidRPr="0094015A">
        <w:rPr>
          <w:rFonts w:ascii="Times New Roman" w:hAnsi="Times New Roman" w:cs="Times New Roman"/>
          <w:sz w:val="28"/>
          <w:szCs w:val="28"/>
          <w:u w:val="single"/>
        </w:rPr>
        <w:t>к нему территории располагается топливозаправочный комплекс</w:t>
      </w:r>
      <w:r w:rsidRPr="0094015A">
        <w:rPr>
          <w:rFonts w:ascii="Times New Roman" w:hAnsi="Times New Roman" w:cs="Times New Roman"/>
          <w:sz w:val="28"/>
          <w:szCs w:val="28"/>
        </w:rPr>
        <w:t>, включающий:</w:t>
      </w:r>
    </w:p>
    <w:p w:rsidR="009F017D" w:rsidRPr="0094015A" w:rsidRDefault="009F017D"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 xml:space="preserve">1) объекты для слива </w:t>
      </w:r>
      <w:r w:rsidR="00371720" w:rsidRPr="0094015A">
        <w:rPr>
          <w:rFonts w:ascii="Times New Roman" w:hAnsi="Times New Roman" w:cs="Times New Roman"/>
          <w:sz w:val="28"/>
          <w:szCs w:val="28"/>
        </w:rPr>
        <w:t>авиаГСМ</w:t>
      </w:r>
      <w:r w:rsidRPr="0094015A">
        <w:rPr>
          <w:rFonts w:ascii="Times New Roman" w:hAnsi="Times New Roman" w:cs="Times New Roman"/>
          <w:sz w:val="28"/>
          <w:szCs w:val="28"/>
        </w:rPr>
        <w:t xml:space="preserve"> из транспортных средств, приема тарных продуктов;</w:t>
      </w:r>
    </w:p>
    <w:p w:rsidR="009F017D" w:rsidRPr="0094015A" w:rsidRDefault="009F017D"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 xml:space="preserve">2) резервуарный парк для хранения наливных </w:t>
      </w:r>
      <w:r w:rsidR="00371720" w:rsidRPr="0094015A">
        <w:rPr>
          <w:rFonts w:ascii="Times New Roman" w:hAnsi="Times New Roman" w:cs="Times New Roman"/>
          <w:sz w:val="28"/>
          <w:szCs w:val="28"/>
        </w:rPr>
        <w:t>авиаГСМ</w:t>
      </w:r>
      <w:r w:rsidRPr="0094015A">
        <w:rPr>
          <w:rFonts w:ascii="Times New Roman" w:hAnsi="Times New Roman" w:cs="Times New Roman"/>
          <w:sz w:val="28"/>
          <w:szCs w:val="28"/>
        </w:rPr>
        <w:t>;</w:t>
      </w:r>
    </w:p>
    <w:p w:rsidR="009F017D" w:rsidRPr="0094015A" w:rsidRDefault="009F017D"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3) складские помещения;</w:t>
      </w:r>
    </w:p>
    <w:p w:rsidR="009F017D" w:rsidRPr="0094015A" w:rsidRDefault="009F017D"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4) насосные станции для производства сливо-наливных операций;</w:t>
      </w:r>
    </w:p>
    <w:p w:rsidR="009F017D" w:rsidRPr="0094015A" w:rsidRDefault="009F017D"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 xml:space="preserve">5) пункты фильтрации и </w:t>
      </w:r>
      <w:proofErr w:type="spellStart"/>
      <w:r w:rsidRPr="0094015A">
        <w:rPr>
          <w:rFonts w:ascii="Times New Roman" w:hAnsi="Times New Roman" w:cs="Times New Roman"/>
          <w:sz w:val="28"/>
          <w:szCs w:val="28"/>
        </w:rPr>
        <w:t>водоотделения</w:t>
      </w:r>
      <w:proofErr w:type="spellEnd"/>
      <w:r w:rsidR="00947A93">
        <w:rPr>
          <w:rFonts w:ascii="Times New Roman" w:hAnsi="Times New Roman" w:cs="Times New Roman"/>
          <w:sz w:val="28"/>
          <w:szCs w:val="28"/>
        </w:rPr>
        <w:t xml:space="preserve"> </w:t>
      </w:r>
      <w:proofErr w:type="spellStart"/>
      <w:r w:rsidR="00371720" w:rsidRPr="0094015A">
        <w:rPr>
          <w:rFonts w:ascii="Times New Roman" w:hAnsi="Times New Roman" w:cs="Times New Roman"/>
          <w:sz w:val="28"/>
          <w:szCs w:val="28"/>
        </w:rPr>
        <w:t>авиаГСМ</w:t>
      </w:r>
      <w:proofErr w:type="spellEnd"/>
      <w:r w:rsidRPr="0094015A">
        <w:rPr>
          <w:rFonts w:ascii="Times New Roman" w:hAnsi="Times New Roman" w:cs="Times New Roman"/>
          <w:sz w:val="28"/>
          <w:szCs w:val="28"/>
        </w:rPr>
        <w:t>;</w:t>
      </w:r>
    </w:p>
    <w:p w:rsidR="009F017D" w:rsidRPr="0094015A" w:rsidRDefault="009F017D"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6) пункты налива в средства заправки;</w:t>
      </w:r>
    </w:p>
    <w:p w:rsidR="009F017D" w:rsidRPr="0094015A" w:rsidRDefault="009F017D"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7) трубопроводные коммуникации;</w:t>
      </w:r>
    </w:p>
    <w:p w:rsidR="009F017D" w:rsidRPr="0094015A" w:rsidRDefault="009F017D"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8) автоматизированные или упрощенные централизованные заправочные системы;</w:t>
      </w:r>
    </w:p>
    <w:p w:rsidR="009F017D" w:rsidRPr="0094015A" w:rsidRDefault="009F017D"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9) заправочные средства;</w:t>
      </w:r>
    </w:p>
    <w:p w:rsidR="009F017D" w:rsidRPr="0094015A" w:rsidRDefault="009F017D"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10) лаборатории авиаГСМ;</w:t>
      </w:r>
    </w:p>
    <w:p w:rsidR="009F017D" w:rsidRPr="0094015A" w:rsidRDefault="009F017D"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11) объекты пожаротушения;</w:t>
      </w:r>
    </w:p>
    <w:p w:rsidR="009F017D" w:rsidRPr="0094015A" w:rsidRDefault="009F017D"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12) нефтеловушки и другие вспомогательные технологические объекты и пункты.</w:t>
      </w:r>
    </w:p>
    <w:p w:rsidR="00A40368" w:rsidRPr="0094015A" w:rsidRDefault="00276AFD"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 xml:space="preserve">Таким образом, законодательство Республики Казахстан определило, что ряд услуг, включающий в себя, прием ГСМ (1), хранение ГСМ (2), </w:t>
      </w:r>
      <w:r w:rsidRPr="0094015A">
        <w:rPr>
          <w:rFonts w:ascii="Times New Roman" w:hAnsi="Times New Roman" w:cs="Times New Roman"/>
          <w:sz w:val="28"/>
          <w:szCs w:val="28"/>
        </w:rPr>
        <w:lastRenderedPageBreak/>
        <w:t>подготовку и выдачу ГСМ (3) и заправку ГСМ в воздушные суда (4), является технологически</w:t>
      </w:r>
      <w:r w:rsidR="00567794" w:rsidRPr="0094015A">
        <w:rPr>
          <w:rFonts w:ascii="Times New Roman" w:hAnsi="Times New Roman" w:cs="Times New Roman"/>
          <w:sz w:val="28"/>
          <w:szCs w:val="28"/>
        </w:rPr>
        <w:t xml:space="preserve"> взаимосвязанным</w:t>
      </w:r>
      <w:r w:rsidRPr="0094015A">
        <w:rPr>
          <w:rFonts w:ascii="Times New Roman" w:hAnsi="Times New Roman" w:cs="Times New Roman"/>
          <w:sz w:val="28"/>
          <w:szCs w:val="28"/>
        </w:rPr>
        <w:t xml:space="preserve"> цикломуслуг</w:t>
      </w:r>
      <w:r w:rsidR="00567794" w:rsidRPr="0094015A">
        <w:rPr>
          <w:rFonts w:ascii="Times New Roman" w:hAnsi="Times New Roman" w:cs="Times New Roman"/>
          <w:sz w:val="28"/>
          <w:szCs w:val="28"/>
        </w:rPr>
        <w:t>.</w:t>
      </w:r>
    </w:p>
    <w:p w:rsidR="006B0F4E" w:rsidRPr="0094015A" w:rsidRDefault="006B0F4E"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 xml:space="preserve">В соответствии с п. 6 </w:t>
      </w:r>
      <w:r w:rsidRPr="0094015A">
        <w:rPr>
          <w:rFonts w:ascii="Times New Roman" w:eastAsia="Times New Roman" w:hAnsi="Times New Roman" w:cs="Times New Roman"/>
          <w:sz w:val="28"/>
          <w:szCs w:val="28"/>
        </w:rPr>
        <w:t>Правил наземного обслуживания, д</w:t>
      </w:r>
      <w:r w:rsidRPr="0094015A">
        <w:rPr>
          <w:rFonts w:ascii="Times New Roman" w:hAnsi="Times New Roman" w:cs="Times New Roman"/>
          <w:sz w:val="28"/>
          <w:szCs w:val="28"/>
        </w:rPr>
        <w:t xml:space="preserve">оступ </w:t>
      </w:r>
      <w:r w:rsidR="004E7DA6" w:rsidRPr="0094015A">
        <w:rPr>
          <w:rFonts w:ascii="Times New Roman" w:hAnsi="Times New Roman" w:cs="Times New Roman"/>
          <w:sz w:val="28"/>
          <w:szCs w:val="28"/>
        </w:rPr>
        <w:br/>
      </w:r>
      <w:r w:rsidRPr="0094015A">
        <w:rPr>
          <w:rFonts w:ascii="Times New Roman" w:hAnsi="Times New Roman" w:cs="Times New Roman"/>
          <w:sz w:val="28"/>
          <w:szCs w:val="28"/>
        </w:rPr>
        <w:t>на территорию аэропорта для оказания услуг наземного обслуживания поставщиком, осуществляется путем конкурса по отбору поставщика услуг наземного обслуживания (далее – конкурс), если иное не предусмотрено настоящими Правилами и (или) законодательством Республики Казахстан.</w:t>
      </w:r>
    </w:p>
    <w:p w:rsidR="006B0F4E" w:rsidRPr="0094015A" w:rsidRDefault="006B0F4E"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 xml:space="preserve">Согласно п. 36 </w:t>
      </w:r>
      <w:r w:rsidRPr="0094015A">
        <w:rPr>
          <w:rFonts w:ascii="Times New Roman" w:eastAsia="Times New Roman" w:hAnsi="Times New Roman" w:cs="Times New Roman"/>
          <w:sz w:val="28"/>
          <w:szCs w:val="28"/>
        </w:rPr>
        <w:t>Правил наземного обслуживания,</w:t>
      </w:r>
      <w:r w:rsidRPr="0094015A">
        <w:rPr>
          <w:rFonts w:ascii="Times New Roman" w:hAnsi="Times New Roman" w:cs="Times New Roman"/>
          <w:sz w:val="28"/>
          <w:szCs w:val="28"/>
        </w:rPr>
        <w:t xml:space="preserve"> эксплуатант аэропорта осуществляет наземное обслуживание, перечисленное в Приложении 4. </w:t>
      </w:r>
      <w:r w:rsidR="004E7DA6" w:rsidRPr="0094015A">
        <w:rPr>
          <w:rFonts w:ascii="Times New Roman" w:hAnsi="Times New Roman" w:cs="Times New Roman"/>
          <w:sz w:val="28"/>
          <w:szCs w:val="28"/>
        </w:rPr>
        <w:br/>
      </w:r>
      <w:r w:rsidRPr="0094015A">
        <w:rPr>
          <w:rFonts w:ascii="Times New Roman" w:hAnsi="Times New Roman" w:cs="Times New Roman"/>
          <w:sz w:val="28"/>
          <w:szCs w:val="28"/>
        </w:rPr>
        <w:t>Так, приложением 4</w:t>
      </w:r>
      <w:r w:rsidR="00DA32EB" w:rsidRPr="0094015A">
        <w:rPr>
          <w:rFonts w:ascii="Times New Roman" w:hAnsi="Times New Roman" w:cs="Times New Roman"/>
          <w:sz w:val="28"/>
          <w:szCs w:val="28"/>
        </w:rPr>
        <w:t xml:space="preserve">,услуги по хранению горюче-смазочных материалов </w:t>
      </w:r>
      <w:r w:rsidR="004E7DA6" w:rsidRPr="0094015A">
        <w:rPr>
          <w:rFonts w:ascii="Times New Roman" w:hAnsi="Times New Roman" w:cs="Times New Roman"/>
          <w:sz w:val="28"/>
          <w:szCs w:val="28"/>
        </w:rPr>
        <w:br/>
      </w:r>
      <w:r w:rsidR="00DA32EB" w:rsidRPr="0094015A">
        <w:rPr>
          <w:rFonts w:ascii="Times New Roman" w:hAnsi="Times New Roman" w:cs="Times New Roman"/>
          <w:sz w:val="28"/>
          <w:szCs w:val="28"/>
        </w:rPr>
        <w:t>и спецжидкостей отнесены к</w:t>
      </w:r>
      <w:r w:rsidRPr="0094015A">
        <w:rPr>
          <w:rFonts w:ascii="Times New Roman" w:hAnsi="Times New Roman" w:cs="Times New Roman"/>
          <w:sz w:val="28"/>
          <w:szCs w:val="28"/>
        </w:rPr>
        <w:t xml:space="preserve"> перечн</w:t>
      </w:r>
      <w:r w:rsidR="00DA32EB" w:rsidRPr="0094015A">
        <w:rPr>
          <w:rFonts w:ascii="Times New Roman" w:hAnsi="Times New Roman" w:cs="Times New Roman"/>
          <w:sz w:val="28"/>
          <w:szCs w:val="28"/>
        </w:rPr>
        <w:t>ю</w:t>
      </w:r>
      <w:r w:rsidRPr="0094015A">
        <w:rPr>
          <w:rFonts w:ascii="Times New Roman" w:hAnsi="Times New Roman" w:cs="Times New Roman"/>
          <w:sz w:val="28"/>
          <w:szCs w:val="28"/>
        </w:rPr>
        <w:t xml:space="preserve"> услуг оказываемых эксплуатанто</w:t>
      </w:r>
      <w:r w:rsidR="00DA32EB" w:rsidRPr="0094015A">
        <w:rPr>
          <w:rFonts w:ascii="Times New Roman" w:hAnsi="Times New Roman" w:cs="Times New Roman"/>
          <w:sz w:val="28"/>
          <w:szCs w:val="28"/>
        </w:rPr>
        <w:t>м</w:t>
      </w:r>
      <w:r w:rsidRPr="0094015A">
        <w:rPr>
          <w:rFonts w:ascii="Times New Roman" w:hAnsi="Times New Roman" w:cs="Times New Roman"/>
          <w:sz w:val="28"/>
          <w:szCs w:val="28"/>
        </w:rPr>
        <w:t xml:space="preserve"> аэропорта</w:t>
      </w:r>
      <w:r w:rsidR="00DA32EB" w:rsidRPr="0094015A">
        <w:rPr>
          <w:rFonts w:ascii="Times New Roman" w:hAnsi="Times New Roman" w:cs="Times New Roman"/>
          <w:sz w:val="28"/>
          <w:szCs w:val="28"/>
        </w:rPr>
        <w:t>.</w:t>
      </w:r>
    </w:p>
    <w:p w:rsidR="00DA32EB" w:rsidRPr="0094015A" w:rsidRDefault="00DA32EB"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 xml:space="preserve">При этом, п. 35 </w:t>
      </w:r>
      <w:r w:rsidRPr="0094015A">
        <w:rPr>
          <w:rFonts w:ascii="Times New Roman" w:eastAsia="Times New Roman" w:hAnsi="Times New Roman" w:cs="Times New Roman"/>
          <w:sz w:val="28"/>
          <w:szCs w:val="28"/>
        </w:rPr>
        <w:t>Правил наземного обслуживания</w:t>
      </w:r>
      <w:r w:rsidRPr="0094015A">
        <w:rPr>
          <w:rFonts w:ascii="Times New Roman" w:hAnsi="Times New Roman" w:cs="Times New Roman"/>
          <w:sz w:val="28"/>
          <w:szCs w:val="28"/>
        </w:rPr>
        <w:t xml:space="preserve">, услуги наземного обслуживания, перечисленные в Приложении 3, относятся к услугам перронного обслуживания, на которые предусматривается доступ </w:t>
      </w:r>
      <w:r w:rsidR="004E7DA6" w:rsidRPr="0094015A">
        <w:rPr>
          <w:rFonts w:ascii="Times New Roman" w:hAnsi="Times New Roman" w:cs="Times New Roman"/>
          <w:sz w:val="28"/>
          <w:szCs w:val="28"/>
        </w:rPr>
        <w:br/>
      </w:r>
      <w:r w:rsidRPr="0094015A">
        <w:rPr>
          <w:rFonts w:ascii="Times New Roman" w:hAnsi="Times New Roman" w:cs="Times New Roman"/>
          <w:sz w:val="28"/>
          <w:szCs w:val="28"/>
        </w:rPr>
        <w:t xml:space="preserve">для поставщиков, в том числе не более 1 (одного) поставщика прямо </w:t>
      </w:r>
      <w:r w:rsidR="004E7DA6" w:rsidRPr="0094015A">
        <w:rPr>
          <w:rFonts w:ascii="Times New Roman" w:hAnsi="Times New Roman" w:cs="Times New Roman"/>
          <w:sz w:val="28"/>
          <w:szCs w:val="28"/>
        </w:rPr>
        <w:br/>
      </w:r>
      <w:r w:rsidRPr="0094015A">
        <w:rPr>
          <w:rFonts w:ascii="Times New Roman" w:hAnsi="Times New Roman" w:cs="Times New Roman"/>
          <w:sz w:val="28"/>
          <w:szCs w:val="28"/>
        </w:rPr>
        <w:t>или косвенно аффилированного с эксплуатантом аэропорта.</w:t>
      </w:r>
    </w:p>
    <w:p w:rsidR="00DA32EB" w:rsidRPr="0094015A" w:rsidRDefault="00DA32EB"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 xml:space="preserve">Подпунктом 9) приложения 3, определен перечень услуг наземного обслуживания ограниченного доступа </w:t>
      </w:r>
      <w:r w:rsidR="00E05074" w:rsidRPr="0094015A">
        <w:rPr>
          <w:rFonts w:ascii="Times New Roman" w:hAnsi="Times New Roman" w:cs="Times New Roman"/>
          <w:sz w:val="28"/>
          <w:szCs w:val="28"/>
        </w:rPr>
        <w:t>в аэропорту,</w:t>
      </w:r>
      <w:r w:rsidRPr="0094015A">
        <w:rPr>
          <w:rFonts w:ascii="Times New Roman" w:hAnsi="Times New Roman" w:cs="Times New Roman"/>
          <w:sz w:val="28"/>
          <w:szCs w:val="28"/>
        </w:rPr>
        <w:t xml:space="preserve"> в котором в том числе указаны услуги по обеспечению воздушных судов авиационными горюче-смазочными материалами.</w:t>
      </w:r>
    </w:p>
    <w:p w:rsidR="00DA32EB" w:rsidRPr="0094015A" w:rsidRDefault="00DA32EB"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 xml:space="preserve">Согласно пунктам 40, 41 и 45 </w:t>
      </w:r>
      <w:r w:rsidRPr="0094015A">
        <w:rPr>
          <w:rFonts w:ascii="Times New Roman" w:eastAsia="Times New Roman" w:hAnsi="Times New Roman" w:cs="Times New Roman"/>
          <w:sz w:val="28"/>
          <w:szCs w:val="28"/>
        </w:rPr>
        <w:t>Правил наземного обслуживания</w:t>
      </w:r>
      <w:r w:rsidRPr="0094015A">
        <w:rPr>
          <w:rFonts w:ascii="Times New Roman" w:hAnsi="Times New Roman" w:cs="Times New Roman"/>
          <w:sz w:val="28"/>
          <w:szCs w:val="28"/>
        </w:rPr>
        <w:t>, обеспечение авиационными горюче-смазочными материалами воздушных судов в аэропортах осуществляется в соответствии с заключаемыми договорами, предусматривающие обеспечение заправки воздушных судов авиационным топливом.</w:t>
      </w:r>
    </w:p>
    <w:p w:rsidR="006B0F4E" w:rsidRPr="0094015A" w:rsidRDefault="00DA32EB"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Подача заявок на обеспечение авиационным горюче-смазочным материалом воздушных судов в аэропорту производятся в порядке, предусмотренном пунктом 22 настоящих Правил.</w:t>
      </w:r>
    </w:p>
    <w:p w:rsidR="00DA32EB" w:rsidRPr="0094015A" w:rsidRDefault="00DA32EB"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В случае если отсутствует техническая возможность в полной мере удовлетворять все заявки (по объему и (или) времени оказания услуг), аэропорт в течение 30 (тридцати) календарных дней со дня направления отказа от удовлетворения заявки на основании отсутствия технической возможности аэропорта разрабатывает план мероприятий, направленных на обеспечение такой технической возможности. Указанный план мероприятий размещается на официальном сайте аэропорта и направляется в уполномоченную организацию в сфере гражданской авиации.</w:t>
      </w:r>
    </w:p>
    <w:p w:rsidR="00DA32EB" w:rsidRPr="0094015A" w:rsidRDefault="00DA32EB"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 xml:space="preserve">На основании вышеизложенного, услуга по заправке воздушных судов авиатопливом носит ограниченный характер и не имеет свободного доступа </w:t>
      </w:r>
      <w:r w:rsidR="004E7DA6" w:rsidRPr="0094015A">
        <w:rPr>
          <w:rFonts w:ascii="Times New Roman" w:hAnsi="Times New Roman" w:cs="Times New Roman"/>
          <w:sz w:val="28"/>
          <w:szCs w:val="28"/>
        </w:rPr>
        <w:br/>
      </w:r>
      <w:r w:rsidRPr="0094015A">
        <w:rPr>
          <w:rFonts w:ascii="Times New Roman" w:hAnsi="Times New Roman" w:cs="Times New Roman"/>
          <w:sz w:val="28"/>
          <w:szCs w:val="28"/>
        </w:rPr>
        <w:t>к ее оказанию</w:t>
      </w:r>
      <w:r w:rsidR="0065611C" w:rsidRPr="0094015A">
        <w:rPr>
          <w:rFonts w:ascii="Times New Roman" w:hAnsi="Times New Roman" w:cs="Times New Roman"/>
          <w:sz w:val="28"/>
          <w:szCs w:val="28"/>
        </w:rPr>
        <w:t>.П</w:t>
      </w:r>
      <w:r w:rsidRPr="0094015A">
        <w:rPr>
          <w:rFonts w:ascii="Times New Roman" w:hAnsi="Times New Roman" w:cs="Times New Roman"/>
          <w:sz w:val="28"/>
          <w:szCs w:val="28"/>
        </w:rPr>
        <w:t>ри этом услуга по хранению авиатоплива</w:t>
      </w:r>
      <w:r w:rsidR="0065611C" w:rsidRPr="0094015A">
        <w:rPr>
          <w:rFonts w:ascii="Times New Roman" w:hAnsi="Times New Roman" w:cs="Times New Roman"/>
          <w:sz w:val="28"/>
          <w:szCs w:val="28"/>
        </w:rPr>
        <w:t>,</w:t>
      </w:r>
      <w:r w:rsidRPr="0094015A">
        <w:rPr>
          <w:rFonts w:ascii="Times New Roman" w:hAnsi="Times New Roman" w:cs="Times New Roman"/>
          <w:sz w:val="28"/>
          <w:szCs w:val="28"/>
        </w:rPr>
        <w:t xml:space="preserve"> ввиду технологической особенности </w:t>
      </w:r>
      <w:r w:rsidR="0065611C" w:rsidRPr="0094015A">
        <w:rPr>
          <w:rFonts w:ascii="Times New Roman" w:hAnsi="Times New Roman" w:cs="Times New Roman"/>
          <w:sz w:val="28"/>
          <w:szCs w:val="28"/>
        </w:rPr>
        <w:t xml:space="preserve">ее оказания эксплуатантом аэропорта, </w:t>
      </w:r>
      <w:r w:rsidRPr="0094015A">
        <w:rPr>
          <w:rFonts w:ascii="Times New Roman" w:hAnsi="Times New Roman" w:cs="Times New Roman"/>
          <w:sz w:val="28"/>
          <w:szCs w:val="28"/>
        </w:rPr>
        <w:t xml:space="preserve">направлена исключительно на </w:t>
      </w:r>
      <w:r w:rsidR="0065611C" w:rsidRPr="0094015A">
        <w:rPr>
          <w:rFonts w:ascii="Times New Roman" w:hAnsi="Times New Roman" w:cs="Times New Roman"/>
          <w:sz w:val="28"/>
          <w:szCs w:val="28"/>
        </w:rPr>
        <w:t xml:space="preserve">дальнейшую </w:t>
      </w:r>
      <w:r w:rsidRPr="0094015A">
        <w:rPr>
          <w:rFonts w:ascii="Times New Roman" w:hAnsi="Times New Roman" w:cs="Times New Roman"/>
          <w:sz w:val="28"/>
          <w:szCs w:val="28"/>
        </w:rPr>
        <w:t>заправку воздушных судов</w:t>
      </w:r>
      <w:r w:rsidR="0065611C" w:rsidRPr="0094015A">
        <w:rPr>
          <w:rFonts w:ascii="Times New Roman" w:hAnsi="Times New Roman" w:cs="Times New Roman"/>
          <w:sz w:val="28"/>
          <w:szCs w:val="28"/>
        </w:rPr>
        <w:t xml:space="preserve">, следовательно не взаимозаменяема с иными видами хранения, в том числе </w:t>
      </w:r>
      <w:r w:rsidR="004E7DA6" w:rsidRPr="0094015A">
        <w:rPr>
          <w:rFonts w:ascii="Times New Roman" w:hAnsi="Times New Roman" w:cs="Times New Roman"/>
          <w:sz w:val="28"/>
          <w:szCs w:val="28"/>
        </w:rPr>
        <w:br/>
      </w:r>
      <w:r w:rsidR="00FB0201" w:rsidRPr="0094015A">
        <w:rPr>
          <w:rFonts w:ascii="Times New Roman" w:hAnsi="Times New Roman" w:cs="Times New Roman"/>
          <w:sz w:val="28"/>
          <w:szCs w:val="28"/>
        </w:rPr>
        <w:t>в нефтехранилищах,</w:t>
      </w:r>
      <w:r w:rsidR="0065611C" w:rsidRPr="0094015A">
        <w:rPr>
          <w:rFonts w:ascii="Times New Roman" w:hAnsi="Times New Roman" w:cs="Times New Roman"/>
          <w:sz w:val="28"/>
          <w:szCs w:val="28"/>
        </w:rPr>
        <w:t xml:space="preserve"> расположенных вне территории аэропорта</w:t>
      </w:r>
      <w:r w:rsidRPr="0094015A">
        <w:rPr>
          <w:rFonts w:ascii="Times New Roman" w:hAnsi="Times New Roman" w:cs="Times New Roman"/>
          <w:sz w:val="28"/>
          <w:szCs w:val="28"/>
        </w:rPr>
        <w:t>.</w:t>
      </w:r>
    </w:p>
    <w:p w:rsidR="0081166A" w:rsidRPr="0094015A" w:rsidRDefault="00EC4A36"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 xml:space="preserve">В рамках изучения информации </w:t>
      </w:r>
      <w:r w:rsidR="0081166A" w:rsidRPr="0094015A">
        <w:rPr>
          <w:rFonts w:ascii="Times New Roman" w:hAnsi="Times New Roman" w:cs="Times New Roman"/>
          <w:sz w:val="28"/>
          <w:szCs w:val="28"/>
        </w:rPr>
        <w:t xml:space="preserve">Комитета оперирующих авиаперевозчиков AOC-ALA следует, что обеспечение авиатопливом </w:t>
      </w:r>
      <w:r w:rsidR="0081166A" w:rsidRPr="0094015A">
        <w:rPr>
          <w:rFonts w:ascii="Times New Roman" w:hAnsi="Times New Roman" w:cs="Times New Roman"/>
          <w:sz w:val="28"/>
          <w:szCs w:val="28"/>
        </w:rPr>
        <w:lastRenderedPageBreak/>
        <w:t xml:space="preserve">воздушных судов без использования резервуаров хранения на территории </w:t>
      </w:r>
      <w:bookmarkStart w:id="2" w:name="_Hlk127267103"/>
      <w:r w:rsidR="0081166A" w:rsidRPr="0094015A">
        <w:rPr>
          <w:rFonts w:ascii="Times New Roman" w:hAnsi="Times New Roman" w:cs="Times New Roman"/>
          <w:sz w:val="28"/>
          <w:szCs w:val="28"/>
        </w:rPr>
        <w:t xml:space="preserve">Аэропорта Алматы </w:t>
      </w:r>
      <w:bookmarkEnd w:id="2"/>
      <w:r w:rsidR="0081166A" w:rsidRPr="0094015A">
        <w:rPr>
          <w:rFonts w:ascii="Times New Roman" w:hAnsi="Times New Roman" w:cs="Times New Roman"/>
          <w:sz w:val="28"/>
          <w:szCs w:val="28"/>
        </w:rPr>
        <w:t>невозможно, так как, согласно технологического графика, лаборатории должны следить за качеством топлива, путем проведения отборов их анализа с резервуаров хранения, перед заполнением ТЗ и перед заправкой воздушных судов.</w:t>
      </w:r>
    </w:p>
    <w:p w:rsidR="003118ED" w:rsidRPr="0094015A" w:rsidRDefault="00431759"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 xml:space="preserve">Филиалом </w:t>
      </w:r>
      <w:r w:rsidR="004E7DA6" w:rsidRPr="0094015A">
        <w:rPr>
          <w:rFonts w:ascii="Times New Roman" w:hAnsi="Times New Roman" w:cs="Times New Roman"/>
          <w:sz w:val="28"/>
          <w:szCs w:val="28"/>
        </w:rPr>
        <w:t xml:space="preserve">Международной Ассоциации Воздушного Транспорта </w:t>
      </w:r>
      <w:r w:rsidRPr="0094015A">
        <w:rPr>
          <w:rFonts w:ascii="Times New Roman" w:hAnsi="Times New Roman" w:cs="Times New Roman"/>
          <w:sz w:val="28"/>
          <w:szCs w:val="28"/>
        </w:rPr>
        <w:t xml:space="preserve">«IATA» в РК сообщается, что для поставки реактивного топлива </w:t>
      </w:r>
      <w:r w:rsidR="004E7DA6" w:rsidRPr="0094015A">
        <w:rPr>
          <w:rFonts w:ascii="Times New Roman" w:hAnsi="Times New Roman" w:cs="Times New Roman"/>
          <w:sz w:val="28"/>
          <w:szCs w:val="28"/>
        </w:rPr>
        <w:br/>
      </w:r>
      <w:r w:rsidRPr="0094015A">
        <w:rPr>
          <w:rFonts w:ascii="Times New Roman" w:hAnsi="Times New Roman" w:cs="Times New Roman"/>
          <w:sz w:val="28"/>
          <w:szCs w:val="28"/>
        </w:rPr>
        <w:t xml:space="preserve">в значительных количествах, топливо обычно поступает в резервуары </w:t>
      </w:r>
      <w:r w:rsidR="004E7DA6" w:rsidRPr="0094015A">
        <w:rPr>
          <w:rFonts w:ascii="Times New Roman" w:hAnsi="Times New Roman" w:cs="Times New Roman"/>
          <w:sz w:val="28"/>
          <w:szCs w:val="28"/>
        </w:rPr>
        <w:br/>
      </w:r>
      <w:r w:rsidRPr="0094015A">
        <w:rPr>
          <w:rFonts w:ascii="Times New Roman" w:hAnsi="Times New Roman" w:cs="Times New Roman"/>
          <w:sz w:val="28"/>
          <w:szCs w:val="28"/>
        </w:rPr>
        <w:t xml:space="preserve">для хранения, расположенные в аэропорту, и отгружаются оттуда для заправки в крыло самолета. Поставщик топлива, не имеющий доступа к резервуарам </w:t>
      </w:r>
      <w:r w:rsidR="004E7DA6" w:rsidRPr="0094015A">
        <w:rPr>
          <w:rFonts w:ascii="Times New Roman" w:hAnsi="Times New Roman" w:cs="Times New Roman"/>
          <w:sz w:val="28"/>
          <w:szCs w:val="28"/>
        </w:rPr>
        <w:br/>
      </w:r>
      <w:r w:rsidRPr="0094015A">
        <w:rPr>
          <w:rFonts w:ascii="Times New Roman" w:hAnsi="Times New Roman" w:cs="Times New Roman"/>
          <w:sz w:val="28"/>
          <w:szCs w:val="28"/>
        </w:rPr>
        <w:t xml:space="preserve">для хранения, сочтет крайне неэффективным и неконкурентоспособным снабжение топлива в аэропорту. С практической точки зрения, доступ </w:t>
      </w:r>
      <w:r w:rsidR="004E7DA6" w:rsidRPr="0094015A">
        <w:rPr>
          <w:rFonts w:ascii="Times New Roman" w:hAnsi="Times New Roman" w:cs="Times New Roman"/>
          <w:sz w:val="28"/>
          <w:szCs w:val="28"/>
        </w:rPr>
        <w:br/>
      </w:r>
      <w:r w:rsidRPr="0094015A">
        <w:rPr>
          <w:rFonts w:ascii="Times New Roman" w:hAnsi="Times New Roman" w:cs="Times New Roman"/>
          <w:sz w:val="28"/>
          <w:szCs w:val="28"/>
        </w:rPr>
        <w:t>к резервуарам для хранения является необходимым.</w:t>
      </w:r>
    </w:p>
    <w:p w:rsidR="00431759" w:rsidRPr="0094015A" w:rsidRDefault="00431759"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Как правило, авиационное топливо приобретается пост</w:t>
      </w:r>
      <w:r w:rsidR="00500D6C" w:rsidRPr="0094015A">
        <w:rPr>
          <w:rFonts w:ascii="Times New Roman" w:hAnsi="Times New Roman" w:cs="Times New Roman"/>
          <w:sz w:val="28"/>
          <w:szCs w:val="28"/>
        </w:rPr>
        <w:t>а</w:t>
      </w:r>
      <w:r w:rsidRPr="0094015A">
        <w:rPr>
          <w:rFonts w:ascii="Times New Roman" w:hAnsi="Times New Roman" w:cs="Times New Roman"/>
          <w:sz w:val="28"/>
          <w:szCs w:val="28"/>
        </w:rPr>
        <w:t xml:space="preserve">вщиками топлива из разных источников (импортируется, или закупается на местных НПЗ) затем транспортируется в централизованные резервуары для хранения </w:t>
      </w:r>
      <w:r w:rsidR="004E7DA6" w:rsidRPr="0094015A">
        <w:rPr>
          <w:rFonts w:ascii="Times New Roman" w:hAnsi="Times New Roman" w:cs="Times New Roman"/>
          <w:sz w:val="28"/>
          <w:szCs w:val="28"/>
        </w:rPr>
        <w:br/>
      </w:r>
      <w:r w:rsidRPr="0094015A">
        <w:rPr>
          <w:rFonts w:ascii="Times New Roman" w:hAnsi="Times New Roman" w:cs="Times New Roman"/>
          <w:sz w:val="28"/>
          <w:szCs w:val="28"/>
        </w:rPr>
        <w:t>в аэроп</w:t>
      </w:r>
      <w:r w:rsidR="00500D6C" w:rsidRPr="0094015A">
        <w:rPr>
          <w:rFonts w:ascii="Times New Roman" w:hAnsi="Times New Roman" w:cs="Times New Roman"/>
          <w:sz w:val="28"/>
          <w:szCs w:val="28"/>
        </w:rPr>
        <w:t>о</w:t>
      </w:r>
      <w:r w:rsidRPr="0094015A">
        <w:rPr>
          <w:rFonts w:ascii="Times New Roman" w:hAnsi="Times New Roman" w:cs="Times New Roman"/>
          <w:sz w:val="28"/>
          <w:szCs w:val="28"/>
        </w:rPr>
        <w:t>рту</w:t>
      </w:r>
      <w:r w:rsidR="00500D6C" w:rsidRPr="0094015A">
        <w:rPr>
          <w:rFonts w:ascii="Times New Roman" w:hAnsi="Times New Roman" w:cs="Times New Roman"/>
          <w:sz w:val="28"/>
          <w:szCs w:val="28"/>
        </w:rPr>
        <w:t xml:space="preserve"> (</w:t>
      </w:r>
      <w:r w:rsidR="004E7DA6" w:rsidRPr="0094015A">
        <w:rPr>
          <w:rFonts w:ascii="Times New Roman" w:hAnsi="Times New Roman" w:cs="Times New Roman"/>
          <w:sz w:val="28"/>
          <w:szCs w:val="28"/>
        </w:rPr>
        <w:t>топливозаправочный</w:t>
      </w:r>
      <w:r w:rsidR="00500D6C" w:rsidRPr="0094015A">
        <w:rPr>
          <w:rFonts w:ascii="Times New Roman" w:hAnsi="Times New Roman" w:cs="Times New Roman"/>
          <w:sz w:val="28"/>
          <w:szCs w:val="28"/>
        </w:rPr>
        <w:t xml:space="preserve"> комплекс) различными видами транспорта. Из резервуара для хранения в аэропорту топливо заправляется в самолет.</w:t>
      </w:r>
    </w:p>
    <w:p w:rsidR="008C0CEF" w:rsidRPr="0094015A" w:rsidRDefault="0081166A"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 xml:space="preserve">Департаментом в рамках анализа проведен </w:t>
      </w:r>
      <w:r w:rsidR="00EC4A36" w:rsidRPr="0094015A">
        <w:rPr>
          <w:rFonts w:ascii="Times New Roman" w:hAnsi="Times New Roman" w:cs="Times New Roman"/>
          <w:sz w:val="28"/>
          <w:szCs w:val="28"/>
        </w:rPr>
        <w:t>опрос</w:t>
      </w:r>
      <w:r w:rsidRPr="0094015A">
        <w:rPr>
          <w:rFonts w:ascii="Times New Roman" w:hAnsi="Times New Roman" w:cs="Times New Roman"/>
          <w:sz w:val="28"/>
          <w:szCs w:val="28"/>
        </w:rPr>
        <w:t xml:space="preserve"> среди </w:t>
      </w:r>
      <w:r w:rsidR="00EC4A36" w:rsidRPr="0094015A">
        <w:rPr>
          <w:rFonts w:ascii="Times New Roman" w:hAnsi="Times New Roman" w:cs="Times New Roman"/>
          <w:sz w:val="28"/>
          <w:szCs w:val="28"/>
        </w:rPr>
        <w:t>зарубежных авиакомпаний</w:t>
      </w:r>
      <w:r w:rsidR="008C0CEF" w:rsidRPr="0094015A">
        <w:rPr>
          <w:rFonts w:ascii="Times New Roman" w:hAnsi="Times New Roman" w:cs="Times New Roman"/>
          <w:sz w:val="28"/>
          <w:szCs w:val="28"/>
        </w:rPr>
        <w:t>, осуществляющих грузовые и пассажирские авиаперевозки</w:t>
      </w:r>
      <w:r w:rsidRPr="0094015A">
        <w:rPr>
          <w:rFonts w:ascii="Times New Roman" w:hAnsi="Times New Roman" w:cs="Times New Roman"/>
          <w:i/>
          <w:iCs/>
          <w:sz w:val="24"/>
          <w:szCs w:val="24"/>
        </w:rPr>
        <w:t xml:space="preserve">(авиаперевозчики: </w:t>
      </w:r>
      <w:proofErr w:type="spellStart"/>
      <w:r w:rsidRPr="0094015A">
        <w:rPr>
          <w:rFonts w:ascii="Times New Roman" w:hAnsi="Times New Roman" w:cs="Times New Roman"/>
          <w:i/>
          <w:iCs/>
          <w:sz w:val="24"/>
          <w:szCs w:val="24"/>
        </w:rPr>
        <w:t>AsianaAirlines</w:t>
      </w:r>
      <w:proofErr w:type="spellEnd"/>
      <w:r w:rsidRPr="0094015A">
        <w:rPr>
          <w:rFonts w:ascii="Times New Roman" w:hAnsi="Times New Roman" w:cs="Times New Roman"/>
          <w:i/>
          <w:iCs/>
          <w:sz w:val="24"/>
          <w:szCs w:val="24"/>
        </w:rPr>
        <w:t xml:space="preserve">, </w:t>
      </w:r>
      <w:proofErr w:type="spellStart"/>
      <w:r w:rsidRPr="0094015A">
        <w:rPr>
          <w:rFonts w:ascii="Times New Roman" w:hAnsi="Times New Roman" w:cs="Times New Roman"/>
          <w:i/>
          <w:iCs/>
          <w:sz w:val="24"/>
          <w:szCs w:val="24"/>
        </w:rPr>
        <w:t>QatarAirways</w:t>
      </w:r>
      <w:proofErr w:type="spellEnd"/>
      <w:r w:rsidR="008C0CEF" w:rsidRPr="0094015A">
        <w:rPr>
          <w:rFonts w:ascii="Times New Roman" w:hAnsi="Times New Roman" w:cs="Times New Roman"/>
          <w:i/>
          <w:iCs/>
          <w:sz w:val="24"/>
          <w:szCs w:val="24"/>
        </w:rPr>
        <w:t>,</w:t>
      </w:r>
      <w:r w:rsidRPr="0094015A">
        <w:rPr>
          <w:rFonts w:ascii="Times New Roman" w:hAnsi="Times New Roman" w:cs="Times New Roman"/>
          <w:i/>
          <w:iCs/>
          <w:sz w:val="24"/>
          <w:szCs w:val="24"/>
        </w:rPr>
        <w:t xml:space="preserve"> Аэрофлот)</w:t>
      </w:r>
      <w:r w:rsidR="0022308B" w:rsidRPr="0094015A">
        <w:rPr>
          <w:rFonts w:ascii="Times New Roman" w:hAnsi="Times New Roman" w:cs="Times New Roman"/>
          <w:sz w:val="28"/>
          <w:szCs w:val="28"/>
        </w:rPr>
        <w:t xml:space="preserve">, а также субъектов рынка осуществляющих хранение нефтепродуктов в городе Алматы </w:t>
      </w:r>
      <w:r w:rsidR="0022308B" w:rsidRPr="0094015A">
        <w:rPr>
          <w:rFonts w:ascii="Times New Roman" w:hAnsi="Times New Roman" w:cs="Times New Roman"/>
          <w:i/>
          <w:iCs/>
          <w:sz w:val="24"/>
          <w:szCs w:val="24"/>
        </w:rPr>
        <w:t xml:space="preserve">(ТОО «Нефтебаза </w:t>
      </w:r>
      <w:proofErr w:type="spellStart"/>
      <w:r w:rsidR="0022308B" w:rsidRPr="0094015A">
        <w:rPr>
          <w:rFonts w:ascii="Times New Roman" w:hAnsi="Times New Roman" w:cs="Times New Roman"/>
          <w:i/>
          <w:iCs/>
          <w:sz w:val="24"/>
          <w:szCs w:val="24"/>
        </w:rPr>
        <w:t>Альмерек</w:t>
      </w:r>
      <w:proofErr w:type="spellEnd"/>
      <w:r w:rsidR="0022308B" w:rsidRPr="0094015A">
        <w:rPr>
          <w:rFonts w:ascii="Times New Roman" w:hAnsi="Times New Roman" w:cs="Times New Roman"/>
          <w:i/>
          <w:iCs/>
          <w:sz w:val="24"/>
          <w:szCs w:val="24"/>
        </w:rPr>
        <w:t>», ТОО «</w:t>
      </w:r>
      <w:proofErr w:type="spellStart"/>
      <w:r w:rsidR="0022308B" w:rsidRPr="0094015A">
        <w:rPr>
          <w:rFonts w:ascii="Times New Roman" w:hAnsi="Times New Roman" w:cs="Times New Roman"/>
          <w:i/>
          <w:iCs/>
          <w:sz w:val="24"/>
          <w:szCs w:val="24"/>
        </w:rPr>
        <w:t>Алем</w:t>
      </w:r>
      <w:proofErr w:type="spellEnd"/>
      <w:r w:rsidR="0022308B" w:rsidRPr="0094015A">
        <w:rPr>
          <w:rFonts w:ascii="Times New Roman" w:hAnsi="Times New Roman" w:cs="Times New Roman"/>
          <w:i/>
          <w:iCs/>
          <w:sz w:val="24"/>
          <w:szCs w:val="24"/>
        </w:rPr>
        <w:t xml:space="preserve"> Петро Трейд», ТОО «</w:t>
      </w:r>
      <w:proofErr w:type="spellStart"/>
      <w:r w:rsidR="0022308B" w:rsidRPr="0094015A">
        <w:rPr>
          <w:rFonts w:ascii="Times New Roman" w:hAnsi="Times New Roman" w:cs="Times New Roman"/>
          <w:i/>
          <w:iCs/>
          <w:sz w:val="24"/>
          <w:szCs w:val="24"/>
        </w:rPr>
        <w:t>Sinooil</w:t>
      </w:r>
      <w:proofErr w:type="spellEnd"/>
      <w:r w:rsidR="0022308B" w:rsidRPr="0094015A">
        <w:rPr>
          <w:rFonts w:ascii="Times New Roman" w:hAnsi="Times New Roman" w:cs="Times New Roman"/>
          <w:i/>
          <w:iCs/>
          <w:sz w:val="24"/>
          <w:szCs w:val="24"/>
        </w:rPr>
        <w:t>», ТОО «Гелиос» и ТОО «Газпром нефть-Казахстан»)</w:t>
      </w:r>
      <w:r w:rsidR="008C0CEF" w:rsidRPr="0094015A">
        <w:rPr>
          <w:rFonts w:ascii="Times New Roman" w:hAnsi="Times New Roman" w:cs="Times New Roman"/>
          <w:sz w:val="28"/>
          <w:szCs w:val="28"/>
        </w:rPr>
        <w:t>.</w:t>
      </w:r>
    </w:p>
    <w:p w:rsidR="0081166A" w:rsidRPr="0094015A" w:rsidRDefault="008C0CEF"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С</w:t>
      </w:r>
      <w:r w:rsidR="0081166A" w:rsidRPr="0094015A">
        <w:rPr>
          <w:rFonts w:ascii="Times New Roman" w:hAnsi="Times New Roman" w:cs="Times New Roman"/>
          <w:sz w:val="28"/>
          <w:szCs w:val="28"/>
        </w:rPr>
        <w:t>огласно</w:t>
      </w:r>
      <w:r w:rsidRPr="0094015A">
        <w:rPr>
          <w:rFonts w:ascii="Times New Roman" w:hAnsi="Times New Roman" w:cs="Times New Roman"/>
          <w:sz w:val="28"/>
          <w:szCs w:val="28"/>
        </w:rPr>
        <w:t xml:space="preserve"> ответам авиакомпаний</w:t>
      </w:r>
      <w:r w:rsidR="0081166A" w:rsidRPr="0094015A">
        <w:rPr>
          <w:rFonts w:ascii="Times New Roman" w:hAnsi="Times New Roman" w:cs="Times New Roman"/>
          <w:sz w:val="28"/>
          <w:szCs w:val="28"/>
        </w:rPr>
        <w:t>,</w:t>
      </w:r>
      <w:r w:rsidRPr="0094015A">
        <w:rPr>
          <w:rFonts w:ascii="Times New Roman" w:hAnsi="Times New Roman" w:cs="Times New Roman"/>
          <w:sz w:val="28"/>
          <w:szCs w:val="28"/>
        </w:rPr>
        <w:t xml:space="preserve"> о</w:t>
      </w:r>
      <w:r w:rsidR="0081166A" w:rsidRPr="0094015A">
        <w:rPr>
          <w:rFonts w:ascii="Times New Roman" w:hAnsi="Times New Roman" w:cs="Times New Roman"/>
          <w:sz w:val="28"/>
          <w:szCs w:val="28"/>
        </w:rPr>
        <w:t>беспечение воздушных судов авиатопливом на территории Аэропорта Алматы осуществляетсяАэропорт</w:t>
      </w:r>
      <w:r w:rsidRPr="0094015A">
        <w:rPr>
          <w:rFonts w:ascii="Times New Roman" w:hAnsi="Times New Roman" w:cs="Times New Roman"/>
          <w:sz w:val="28"/>
          <w:szCs w:val="28"/>
        </w:rPr>
        <w:t>ом</w:t>
      </w:r>
      <w:r w:rsidR="0081166A" w:rsidRPr="0094015A">
        <w:rPr>
          <w:rFonts w:ascii="Times New Roman" w:hAnsi="Times New Roman" w:cs="Times New Roman"/>
          <w:sz w:val="28"/>
          <w:szCs w:val="28"/>
        </w:rPr>
        <w:t xml:space="preserve"> Алматы</w:t>
      </w:r>
      <w:r w:rsidRPr="0094015A">
        <w:rPr>
          <w:rFonts w:ascii="Times New Roman" w:hAnsi="Times New Roman" w:cs="Times New Roman"/>
          <w:sz w:val="28"/>
          <w:szCs w:val="28"/>
        </w:rPr>
        <w:t xml:space="preserve"> самостоятельно, без</w:t>
      </w:r>
      <w:r w:rsidR="0081166A" w:rsidRPr="0094015A">
        <w:rPr>
          <w:rFonts w:ascii="Times New Roman" w:hAnsi="Times New Roman" w:cs="Times New Roman"/>
          <w:sz w:val="28"/>
          <w:szCs w:val="28"/>
        </w:rPr>
        <w:t xml:space="preserve"> возможности выбора альтернативных поставщиков</w:t>
      </w:r>
      <w:r w:rsidRPr="0094015A">
        <w:rPr>
          <w:rFonts w:ascii="Times New Roman" w:hAnsi="Times New Roman" w:cs="Times New Roman"/>
          <w:sz w:val="28"/>
          <w:szCs w:val="28"/>
        </w:rPr>
        <w:t>. При этом, Аэрофлот сообщает о возможности выбора поставщика в случае прохождения соответствующих конкурсных процедур</w:t>
      </w:r>
      <w:r w:rsidR="0081166A" w:rsidRPr="0094015A">
        <w:rPr>
          <w:rFonts w:ascii="Times New Roman" w:hAnsi="Times New Roman" w:cs="Times New Roman"/>
          <w:sz w:val="28"/>
          <w:szCs w:val="28"/>
        </w:rPr>
        <w:t>.</w:t>
      </w:r>
      <w:r w:rsidRPr="0094015A">
        <w:rPr>
          <w:rFonts w:ascii="Times New Roman" w:hAnsi="Times New Roman" w:cs="Times New Roman"/>
          <w:sz w:val="28"/>
          <w:szCs w:val="28"/>
        </w:rPr>
        <w:t xml:space="preserve"> Однако, в ходе анализа установлено отсутствие конкурсных процедур </w:t>
      </w:r>
      <w:r w:rsidR="004E7DA6" w:rsidRPr="0094015A">
        <w:rPr>
          <w:rFonts w:ascii="Times New Roman" w:hAnsi="Times New Roman" w:cs="Times New Roman"/>
          <w:sz w:val="28"/>
          <w:szCs w:val="28"/>
        </w:rPr>
        <w:br/>
      </w:r>
      <w:r w:rsidRPr="0094015A">
        <w:rPr>
          <w:rFonts w:ascii="Times New Roman" w:hAnsi="Times New Roman" w:cs="Times New Roman"/>
          <w:sz w:val="28"/>
          <w:szCs w:val="28"/>
        </w:rPr>
        <w:t>по выбору поставщиков по услуге обеспечения авиатопливом воздушных судов на территории Аэропорта Алматы.</w:t>
      </w:r>
    </w:p>
    <w:p w:rsidR="008C0CEF" w:rsidRPr="0094015A" w:rsidRDefault="008C0CEF"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 xml:space="preserve">Вместе с тем, </w:t>
      </w:r>
      <w:proofErr w:type="spellStart"/>
      <w:r w:rsidRPr="0094015A">
        <w:rPr>
          <w:rFonts w:ascii="Times New Roman" w:hAnsi="Times New Roman" w:cs="Times New Roman"/>
          <w:sz w:val="28"/>
          <w:szCs w:val="28"/>
        </w:rPr>
        <w:t>QatarAirways</w:t>
      </w:r>
      <w:proofErr w:type="spellEnd"/>
      <w:r w:rsidRPr="0094015A">
        <w:rPr>
          <w:rFonts w:ascii="Times New Roman" w:hAnsi="Times New Roman" w:cs="Times New Roman"/>
          <w:sz w:val="28"/>
          <w:szCs w:val="28"/>
        </w:rPr>
        <w:t>, на вопрос о причинах отсутствия альтернативных поставщиков сообщает о монополизации рынка обеспечения авиатопливом воздушных судов.</w:t>
      </w:r>
    </w:p>
    <w:p w:rsidR="00711A7B" w:rsidRPr="0094015A" w:rsidRDefault="008C0CEF" w:rsidP="00371FA9">
      <w:pPr>
        <w:spacing w:after="0" w:line="240" w:lineRule="auto"/>
        <w:ind w:firstLine="709"/>
        <w:contextualSpacing/>
        <w:jc w:val="both"/>
        <w:rPr>
          <w:rFonts w:ascii="Times New Roman" w:hAnsi="Times New Roman" w:cs="Times New Roman"/>
          <w:sz w:val="28"/>
          <w:szCs w:val="28"/>
        </w:rPr>
      </w:pPr>
      <w:proofErr w:type="spellStart"/>
      <w:r w:rsidRPr="0094015A">
        <w:rPr>
          <w:rFonts w:ascii="Times New Roman" w:hAnsi="Times New Roman" w:cs="Times New Roman"/>
          <w:sz w:val="28"/>
          <w:szCs w:val="28"/>
        </w:rPr>
        <w:t>AsianaAirlines</w:t>
      </w:r>
      <w:proofErr w:type="spellEnd"/>
      <w:r w:rsidRPr="0094015A">
        <w:rPr>
          <w:rFonts w:ascii="Times New Roman" w:hAnsi="Times New Roman" w:cs="Times New Roman"/>
          <w:sz w:val="28"/>
          <w:szCs w:val="28"/>
        </w:rPr>
        <w:t>, на аналогичный вопрос, сообщает о том, что Аэропорт Алматы единолично предоставляет услугу обеспечения авиатопливом воздушных судов для иностранных перевозчиков, при этом, за рубежом</w:t>
      </w:r>
      <w:r w:rsidR="00711A7B" w:rsidRPr="0094015A">
        <w:rPr>
          <w:rFonts w:ascii="Times New Roman" w:hAnsi="Times New Roman" w:cs="Times New Roman"/>
          <w:sz w:val="28"/>
          <w:szCs w:val="28"/>
        </w:rPr>
        <w:t xml:space="preserve">, </w:t>
      </w:r>
      <w:r w:rsidR="004E7DA6" w:rsidRPr="0094015A">
        <w:rPr>
          <w:rFonts w:ascii="Times New Roman" w:hAnsi="Times New Roman" w:cs="Times New Roman"/>
          <w:sz w:val="28"/>
          <w:szCs w:val="28"/>
        </w:rPr>
        <w:br/>
      </w:r>
      <w:r w:rsidR="00711A7B" w:rsidRPr="0094015A">
        <w:rPr>
          <w:rFonts w:ascii="Times New Roman" w:hAnsi="Times New Roman" w:cs="Times New Roman"/>
          <w:sz w:val="28"/>
          <w:szCs w:val="28"/>
        </w:rPr>
        <w:t>как правило, работают не менее 2-х операторов.</w:t>
      </w:r>
    </w:p>
    <w:p w:rsidR="000A75D4" w:rsidRPr="0094015A" w:rsidRDefault="000A75D4"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 xml:space="preserve">ТОО «Нефтебаза </w:t>
      </w:r>
      <w:proofErr w:type="spellStart"/>
      <w:r w:rsidRPr="0094015A">
        <w:rPr>
          <w:rFonts w:ascii="Times New Roman" w:hAnsi="Times New Roman" w:cs="Times New Roman"/>
          <w:sz w:val="28"/>
          <w:szCs w:val="28"/>
        </w:rPr>
        <w:t>Альмерек</w:t>
      </w:r>
      <w:proofErr w:type="spellEnd"/>
      <w:r w:rsidRPr="0094015A">
        <w:rPr>
          <w:rFonts w:ascii="Times New Roman" w:hAnsi="Times New Roman" w:cs="Times New Roman"/>
          <w:sz w:val="28"/>
          <w:szCs w:val="28"/>
        </w:rPr>
        <w:t xml:space="preserve">» сообщает о наличии объемов хранения авиатоплива, однако, компанией невозможно обеспечение авиатопливом воздушных судов с резервуаров своей нефтебазы, ввиду отсутствия технической возможности, несоответствия оборудования и отсутствия допуска на территорию Аэропорта Алматы. Если компания хочет заправлять свои воздушные суда на территории Аэропорта Алматы, они должны </w:t>
      </w:r>
      <w:r w:rsidRPr="0094015A">
        <w:rPr>
          <w:rFonts w:ascii="Times New Roman" w:hAnsi="Times New Roman" w:cs="Times New Roman"/>
          <w:sz w:val="28"/>
          <w:szCs w:val="28"/>
        </w:rPr>
        <w:lastRenderedPageBreak/>
        <w:t>заключить договор аренды резервуара и встать на учет по месту нахождения объекта.</w:t>
      </w:r>
    </w:p>
    <w:p w:rsidR="000A75D4" w:rsidRPr="0094015A" w:rsidRDefault="000A75D4"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ТОО «</w:t>
      </w:r>
      <w:proofErr w:type="spellStart"/>
      <w:r w:rsidRPr="0094015A">
        <w:rPr>
          <w:rFonts w:ascii="Times New Roman" w:hAnsi="Times New Roman" w:cs="Times New Roman"/>
          <w:sz w:val="28"/>
          <w:szCs w:val="28"/>
        </w:rPr>
        <w:t>Sinooil</w:t>
      </w:r>
      <w:proofErr w:type="spellEnd"/>
      <w:r w:rsidRPr="0094015A">
        <w:rPr>
          <w:rFonts w:ascii="Times New Roman" w:hAnsi="Times New Roman" w:cs="Times New Roman"/>
          <w:sz w:val="28"/>
          <w:szCs w:val="28"/>
        </w:rPr>
        <w:t xml:space="preserve">», ТОО «Гелиос», ТОО «Газпром нефть-Казахстан» </w:t>
      </w:r>
      <w:r w:rsidR="004E7DA6" w:rsidRPr="0094015A">
        <w:rPr>
          <w:rFonts w:ascii="Times New Roman" w:hAnsi="Times New Roman" w:cs="Times New Roman"/>
          <w:sz w:val="28"/>
          <w:szCs w:val="28"/>
        </w:rPr>
        <w:br/>
      </w:r>
      <w:r w:rsidRPr="0094015A">
        <w:rPr>
          <w:rFonts w:ascii="Times New Roman" w:hAnsi="Times New Roman" w:cs="Times New Roman"/>
          <w:sz w:val="28"/>
          <w:szCs w:val="28"/>
        </w:rPr>
        <w:t>и ТОО «Алем Петро Трейд» сообщают об отсутствии услуг по хранению авиатоплива.</w:t>
      </w:r>
    </w:p>
    <w:p w:rsidR="00711A7B" w:rsidRPr="0094015A" w:rsidRDefault="00711A7B"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Согласно ответ</w:t>
      </w:r>
      <w:r w:rsidR="00606D4C" w:rsidRPr="0094015A">
        <w:rPr>
          <w:rFonts w:ascii="Times New Roman" w:hAnsi="Times New Roman" w:cs="Times New Roman"/>
          <w:sz w:val="28"/>
          <w:szCs w:val="28"/>
        </w:rPr>
        <w:t>у</w:t>
      </w:r>
      <w:r w:rsidRPr="0094015A">
        <w:rPr>
          <w:rFonts w:ascii="Times New Roman" w:hAnsi="Times New Roman" w:cs="Times New Roman"/>
          <w:sz w:val="28"/>
          <w:szCs w:val="28"/>
        </w:rPr>
        <w:t xml:space="preserve"> ТОО «</w:t>
      </w:r>
      <w:proofErr w:type="spellStart"/>
      <w:r w:rsidRPr="0094015A">
        <w:rPr>
          <w:rFonts w:ascii="Times New Roman" w:hAnsi="Times New Roman" w:cs="Times New Roman"/>
          <w:sz w:val="28"/>
          <w:szCs w:val="28"/>
        </w:rPr>
        <w:t>КазМунайГаз</w:t>
      </w:r>
      <w:proofErr w:type="spellEnd"/>
      <w:r w:rsidRPr="0094015A">
        <w:rPr>
          <w:rFonts w:ascii="Times New Roman" w:hAnsi="Times New Roman" w:cs="Times New Roman"/>
          <w:sz w:val="28"/>
          <w:szCs w:val="28"/>
        </w:rPr>
        <w:t xml:space="preserve"> - </w:t>
      </w:r>
      <w:proofErr w:type="spellStart"/>
      <w:r w:rsidRPr="0094015A">
        <w:rPr>
          <w:rFonts w:ascii="Times New Roman" w:hAnsi="Times New Roman" w:cs="Times New Roman"/>
          <w:sz w:val="28"/>
          <w:szCs w:val="28"/>
        </w:rPr>
        <w:t>Аэро</w:t>
      </w:r>
      <w:proofErr w:type="spellEnd"/>
      <w:r w:rsidRPr="0094015A">
        <w:rPr>
          <w:rFonts w:ascii="Times New Roman" w:hAnsi="Times New Roman" w:cs="Times New Roman"/>
          <w:sz w:val="28"/>
          <w:szCs w:val="28"/>
        </w:rPr>
        <w:t xml:space="preserve">», на сегодняшний день </w:t>
      </w:r>
      <w:r w:rsidR="005D109F" w:rsidRPr="0094015A">
        <w:rPr>
          <w:rFonts w:ascii="Times New Roman" w:hAnsi="Times New Roman" w:cs="Times New Roman"/>
          <w:sz w:val="28"/>
          <w:szCs w:val="28"/>
        </w:rPr>
        <w:br/>
      </w:r>
      <w:r w:rsidRPr="0094015A">
        <w:rPr>
          <w:rFonts w:ascii="Times New Roman" w:hAnsi="Times New Roman" w:cs="Times New Roman"/>
          <w:sz w:val="28"/>
          <w:szCs w:val="28"/>
        </w:rPr>
        <w:t xml:space="preserve">без использования топливно-заправочной инфраструктуры Аэропорта Алматы (резервуары с системой фильтрации, лаборатория, топливозаправщики и др.) заправка воздушных судов «в крыло» </w:t>
      </w:r>
      <w:r w:rsidR="005D109F" w:rsidRPr="0094015A">
        <w:rPr>
          <w:rFonts w:ascii="Times New Roman" w:hAnsi="Times New Roman" w:cs="Times New Roman"/>
          <w:sz w:val="28"/>
          <w:szCs w:val="28"/>
        </w:rPr>
        <w:br/>
      </w:r>
      <w:r w:rsidRPr="0094015A">
        <w:rPr>
          <w:rFonts w:ascii="Times New Roman" w:hAnsi="Times New Roman" w:cs="Times New Roman"/>
          <w:sz w:val="28"/>
          <w:szCs w:val="28"/>
        </w:rPr>
        <w:t>не представляется возможной.</w:t>
      </w:r>
    </w:p>
    <w:p w:rsidR="00331C7C" w:rsidRPr="0094015A" w:rsidRDefault="00331C7C"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Таким образом, услуг</w:t>
      </w:r>
      <w:r w:rsidR="00C91124" w:rsidRPr="0094015A">
        <w:rPr>
          <w:rFonts w:ascii="Times New Roman" w:hAnsi="Times New Roman" w:cs="Times New Roman"/>
          <w:sz w:val="28"/>
          <w:szCs w:val="28"/>
        </w:rPr>
        <w:t>а</w:t>
      </w:r>
      <w:r w:rsidR="000A75D4" w:rsidRPr="0094015A">
        <w:rPr>
          <w:rFonts w:ascii="Times New Roman" w:hAnsi="Times New Roman" w:cs="Times New Roman"/>
          <w:sz w:val="28"/>
          <w:szCs w:val="28"/>
        </w:rPr>
        <w:t xml:space="preserve"> хранения </w:t>
      </w:r>
      <w:r w:rsidRPr="0094015A">
        <w:rPr>
          <w:rFonts w:ascii="Times New Roman" w:hAnsi="Times New Roman" w:cs="Times New Roman"/>
          <w:sz w:val="28"/>
          <w:szCs w:val="28"/>
        </w:rPr>
        <w:t>авиатоплив</w:t>
      </w:r>
      <w:r w:rsidR="00C91124" w:rsidRPr="0094015A">
        <w:rPr>
          <w:rFonts w:ascii="Times New Roman" w:hAnsi="Times New Roman" w:cs="Times New Roman"/>
          <w:sz w:val="28"/>
          <w:szCs w:val="28"/>
        </w:rPr>
        <w:t>а для дальнейшей заправки в</w:t>
      </w:r>
      <w:r w:rsidR="00693C4D" w:rsidRPr="0094015A">
        <w:rPr>
          <w:rFonts w:ascii="Times New Roman" w:hAnsi="Times New Roman" w:cs="Times New Roman"/>
          <w:sz w:val="28"/>
          <w:szCs w:val="28"/>
        </w:rPr>
        <w:t xml:space="preserve"> воздушны</w:t>
      </w:r>
      <w:r w:rsidR="00C91124" w:rsidRPr="0094015A">
        <w:rPr>
          <w:rFonts w:ascii="Times New Roman" w:hAnsi="Times New Roman" w:cs="Times New Roman"/>
          <w:sz w:val="28"/>
          <w:szCs w:val="28"/>
        </w:rPr>
        <w:t>е</w:t>
      </w:r>
      <w:r w:rsidR="00693C4D" w:rsidRPr="0094015A">
        <w:rPr>
          <w:rFonts w:ascii="Times New Roman" w:hAnsi="Times New Roman" w:cs="Times New Roman"/>
          <w:sz w:val="28"/>
          <w:szCs w:val="28"/>
        </w:rPr>
        <w:t xml:space="preserve"> суд</w:t>
      </w:r>
      <w:r w:rsidR="00C91124" w:rsidRPr="0094015A">
        <w:rPr>
          <w:rFonts w:ascii="Times New Roman" w:hAnsi="Times New Roman" w:cs="Times New Roman"/>
          <w:sz w:val="28"/>
          <w:szCs w:val="28"/>
        </w:rPr>
        <w:t>а</w:t>
      </w:r>
      <w:r w:rsidRPr="0094015A">
        <w:rPr>
          <w:rFonts w:ascii="Times New Roman" w:hAnsi="Times New Roman" w:cs="Times New Roman"/>
          <w:sz w:val="28"/>
          <w:szCs w:val="28"/>
        </w:rPr>
        <w:t xml:space="preserve">, ввиду технологических особенностей </w:t>
      </w:r>
      <w:r w:rsidR="00C91124" w:rsidRPr="0094015A">
        <w:rPr>
          <w:rFonts w:ascii="Times New Roman" w:hAnsi="Times New Roman" w:cs="Times New Roman"/>
          <w:sz w:val="28"/>
          <w:szCs w:val="28"/>
        </w:rPr>
        <w:t>ее</w:t>
      </w:r>
      <w:r w:rsidRPr="0094015A">
        <w:rPr>
          <w:rFonts w:ascii="Times New Roman" w:hAnsi="Times New Roman" w:cs="Times New Roman"/>
          <w:sz w:val="28"/>
          <w:szCs w:val="28"/>
        </w:rPr>
        <w:t xml:space="preserve"> оказания, </w:t>
      </w:r>
      <w:r w:rsidR="004E7DA6" w:rsidRPr="0094015A">
        <w:rPr>
          <w:rFonts w:ascii="Times New Roman" w:hAnsi="Times New Roman" w:cs="Times New Roman"/>
          <w:sz w:val="28"/>
          <w:szCs w:val="28"/>
        </w:rPr>
        <w:br/>
      </w:r>
      <w:r w:rsidRPr="0094015A">
        <w:rPr>
          <w:rFonts w:ascii="Times New Roman" w:hAnsi="Times New Roman" w:cs="Times New Roman"/>
          <w:sz w:val="28"/>
          <w:szCs w:val="28"/>
        </w:rPr>
        <w:t>а также задействованных объектов инфраструктуры Аэропорта Алматы, явля</w:t>
      </w:r>
      <w:r w:rsidR="006B0F4E" w:rsidRPr="0094015A">
        <w:rPr>
          <w:rFonts w:ascii="Times New Roman" w:hAnsi="Times New Roman" w:cs="Times New Roman"/>
          <w:sz w:val="28"/>
          <w:szCs w:val="28"/>
        </w:rPr>
        <w:t>ю</w:t>
      </w:r>
      <w:r w:rsidRPr="0094015A">
        <w:rPr>
          <w:rFonts w:ascii="Times New Roman" w:hAnsi="Times New Roman" w:cs="Times New Roman"/>
          <w:sz w:val="28"/>
          <w:szCs w:val="28"/>
        </w:rPr>
        <w:t>тся</w:t>
      </w:r>
      <w:r w:rsidR="00693C4D" w:rsidRPr="0094015A">
        <w:rPr>
          <w:rFonts w:ascii="Times New Roman" w:hAnsi="Times New Roman" w:cs="Times New Roman"/>
          <w:sz w:val="28"/>
          <w:szCs w:val="28"/>
        </w:rPr>
        <w:t xml:space="preserve"> невзаимозаменяем</w:t>
      </w:r>
      <w:r w:rsidR="00C91124" w:rsidRPr="0094015A">
        <w:rPr>
          <w:rFonts w:ascii="Times New Roman" w:hAnsi="Times New Roman" w:cs="Times New Roman"/>
          <w:sz w:val="28"/>
          <w:szCs w:val="28"/>
        </w:rPr>
        <w:t>ой</w:t>
      </w:r>
      <w:r w:rsidR="00693C4D" w:rsidRPr="0094015A">
        <w:rPr>
          <w:rFonts w:ascii="Times New Roman" w:hAnsi="Times New Roman" w:cs="Times New Roman"/>
          <w:sz w:val="28"/>
          <w:szCs w:val="28"/>
        </w:rPr>
        <w:t>, более того явля</w:t>
      </w:r>
      <w:r w:rsidR="006B0F4E" w:rsidRPr="0094015A">
        <w:rPr>
          <w:rFonts w:ascii="Times New Roman" w:hAnsi="Times New Roman" w:cs="Times New Roman"/>
          <w:sz w:val="28"/>
          <w:szCs w:val="28"/>
        </w:rPr>
        <w:t>ю</w:t>
      </w:r>
      <w:r w:rsidR="00693C4D" w:rsidRPr="0094015A">
        <w:rPr>
          <w:rFonts w:ascii="Times New Roman" w:hAnsi="Times New Roman" w:cs="Times New Roman"/>
          <w:sz w:val="28"/>
          <w:szCs w:val="28"/>
        </w:rPr>
        <w:t>тся</w:t>
      </w:r>
      <w:r w:rsidRPr="0094015A">
        <w:rPr>
          <w:rFonts w:ascii="Times New Roman" w:hAnsi="Times New Roman" w:cs="Times New Roman"/>
          <w:sz w:val="28"/>
          <w:szCs w:val="28"/>
        </w:rPr>
        <w:t xml:space="preserve"> ключевой мощностью, без доступа к котор</w:t>
      </w:r>
      <w:r w:rsidR="00C91124" w:rsidRPr="0094015A">
        <w:rPr>
          <w:rFonts w:ascii="Times New Roman" w:hAnsi="Times New Roman" w:cs="Times New Roman"/>
          <w:sz w:val="28"/>
          <w:szCs w:val="28"/>
        </w:rPr>
        <w:t>ой</w:t>
      </w:r>
      <w:r w:rsidRPr="0094015A">
        <w:rPr>
          <w:rFonts w:ascii="Times New Roman" w:hAnsi="Times New Roman" w:cs="Times New Roman"/>
          <w:sz w:val="28"/>
          <w:szCs w:val="28"/>
        </w:rPr>
        <w:t xml:space="preserve"> субъекты рынка не могут осуществлять </w:t>
      </w:r>
      <w:r w:rsidR="00693C4D" w:rsidRPr="0094015A">
        <w:rPr>
          <w:rFonts w:ascii="Times New Roman" w:hAnsi="Times New Roman" w:cs="Times New Roman"/>
          <w:sz w:val="28"/>
          <w:szCs w:val="28"/>
        </w:rPr>
        <w:t xml:space="preserve">розничную </w:t>
      </w:r>
      <w:r w:rsidRPr="0094015A">
        <w:rPr>
          <w:rFonts w:ascii="Times New Roman" w:hAnsi="Times New Roman" w:cs="Times New Roman"/>
          <w:sz w:val="28"/>
          <w:szCs w:val="28"/>
        </w:rPr>
        <w:t>реализацию</w:t>
      </w:r>
      <w:r w:rsidR="00693C4D" w:rsidRPr="0094015A">
        <w:rPr>
          <w:rFonts w:ascii="Times New Roman" w:hAnsi="Times New Roman" w:cs="Times New Roman"/>
          <w:sz w:val="28"/>
          <w:szCs w:val="28"/>
        </w:rPr>
        <w:t xml:space="preserve"> авиатопливана территории Аэропорта Алматы.</w:t>
      </w:r>
    </w:p>
    <w:p w:rsidR="00606D4C" w:rsidRPr="0094015A" w:rsidRDefault="00693C4D"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С</w:t>
      </w:r>
      <w:r w:rsidR="00606D4C" w:rsidRPr="0094015A">
        <w:rPr>
          <w:rFonts w:ascii="Times New Roman" w:hAnsi="Times New Roman" w:cs="Times New Roman"/>
          <w:sz w:val="28"/>
          <w:szCs w:val="28"/>
        </w:rPr>
        <w:t xml:space="preserve">огласно пункту 1 статьи 176-1 Кодекса, ключевой мощностью являются товар, объект инфраструктуры субъекта рынка, занимающего доминирующее или монопольное положение </w:t>
      </w:r>
      <w:r w:rsidR="00606D4C" w:rsidRPr="0094015A">
        <w:rPr>
          <w:rFonts w:ascii="Times New Roman" w:hAnsi="Times New Roman" w:cs="Times New Roman"/>
          <w:i/>
          <w:iCs/>
          <w:sz w:val="24"/>
          <w:szCs w:val="24"/>
        </w:rPr>
        <w:t>(далее – обладатель ключевой мощности)</w:t>
      </w:r>
      <w:r w:rsidR="00606D4C" w:rsidRPr="0094015A">
        <w:rPr>
          <w:rFonts w:ascii="Times New Roman" w:hAnsi="Times New Roman" w:cs="Times New Roman"/>
          <w:sz w:val="28"/>
          <w:szCs w:val="28"/>
        </w:rPr>
        <w:t>, без доступа к которым другие субъекты рынка не могут осуществлять производство и (или) реализацию товара на соответствующем или смежном товарном рынке.</w:t>
      </w:r>
    </w:p>
    <w:p w:rsidR="00606D4C" w:rsidRPr="0094015A" w:rsidRDefault="00606D4C"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 xml:space="preserve">В соответствии с пунктом 2 статьи 176-1 Кодекса, товар, объект инфраструктуры субъекта рынка признаются ключевой мощностью </w:t>
      </w:r>
      <w:r w:rsidR="004E7DA6" w:rsidRPr="0094015A">
        <w:rPr>
          <w:rFonts w:ascii="Times New Roman" w:hAnsi="Times New Roman" w:cs="Times New Roman"/>
          <w:sz w:val="28"/>
          <w:szCs w:val="28"/>
        </w:rPr>
        <w:br/>
      </w:r>
      <w:r w:rsidRPr="0094015A">
        <w:rPr>
          <w:rFonts w:ascii="Times New Roman" w:hAnsi="Times New Roman" w:cs="Times New Roman"/>
          <w:sz w:val="28"/>
          <w:szCs w:val="28"/>
        </w:rPr>
        <w:t>при совокупности следующих условий:</w:t>
      </w:r>
    </w:p>
    <w:p w:rsidR="009D5110" w:rsidRPr="0094015A" w:rsidRDefault="009D5110" w:rsidP="00371FA9">
      <w:pPr>
        <w:pStyle w:val="a3"/>
        <w:numPr>
          <w:ilvl w:val="1"/>
          <w:numId w:val="9"/>
        </w:numPr>
        <w:tabs>
          <w:tab w:val="clear" w:pos="1440"/>
          <w:tab w:val="num" w:pos="993"/>
        </w:tabs>
        <w:spacing w:after="0" w:line="240" w:lineRule="auto"/>
        <w:ind w:left="0" w:firstLine="709"/>
        <w:jc w:val="both"/>
        <w:rPr>
          <w:rFonts w:ascii="Times New Roman" w:hAnsi="Times New Roman" w:cs="Times New Roman"/>
          <w:sz w:val="28"/>
          <w:szCs w:val="28"/>
        </w:rPr>
      </w:pPr>
      <w:r w:rsidRPr="0094015A">
        <w:rPr>
          <w:rFonts w:ascii="Times New Roman" w:hAnsi="Times New Roman" w:cs="Times New Roman"/>
          <w:sz w:val="28"/>
          <w:szCs w:val="28"/>
        </w:rPr>
        <w:t>дублирование товара, объекта инфраструктуры невозможно или экономически нецелесообразно в силу технологических особенностей;</w:t>
      </w:r>
    </w:p>
    <w:p w:rsidR="009D5110" w:rsidRPr="0094015A" w:rsidRDefault="009D5110" w:rsidP="00371FA9">
      <w:pPr>
        <w:pStyle w:val="a3"/>
        <w:numPr>
          <w:ilvl w:val="1"/>
          <w:numId w:val="9"/>
        </w:numPr>
        <w:tabs>
          <w:tab w:val="clear" w:pos="1440"/>
          <w:tab w:val="num" w:pos="993"/>
        </w:tabs>
        <w:spacing w:after="0" w:line="240" w:lineRule="auto"/>
        <w:ind w:left="0" w:firstLine="709"/>
        <w:jc w:val="both"/>
        <w:rPr>
          <w:rFonts w:ascii="Times New Roman" w:hAnsi="Times New Roman" w:cs="Times New Roman"/>
          <w:sz w:val="28"/>
          <w:szCs w:val="28"/>
        </w:rPr>
      </w:pPr>
      <w:r w:rsidRPr="0094015A">
        <w:rPr>
          <w:rFonts w:ascii="Times New Roman" w:hAnsi="Times New Roman" w:cs="Times New Roman"/>
          <w:sz w:val="28"/>
          <w:szCs w:val="28"/>
        </w:rPr>
        <w:t>обладатель ключевой мощности вправе владеть, пользоваться и распоряжаться соответствующим товаром, объектом инфраструктуры;</w:t>
      </w:r>
    </w:p>
    <w:p w:rsidR="009D5110" w:rsidRPr="0094015A" w:rsidRDefault="009D5110" w:rsidP="00371FA9">
      <w:pPr>
        <w:pStyle w:val="a3"/>
        <w:numPr>
          <w:ilvl w:val="1"/>
          <w:numId w:val="9"/>
        </w:numPr>
        <w:tabs>
          <w:tab w:val="clear" w:pos="1440"/>
          <w:tab w:val="num" w:pos="993"/>
        </w:tabs>
        <w:spacing w:after="0" w:line="240" w:lineRule="auto"/>
        <w:ind w:left="0" w:firstLine="709"/>
        <w:jc w:val="both"/>
        <w:rPr>
          <w:rFonts w:ascii="Times New Roman" w:hAnsi="Times New Roman" w:cs="Times New Roman"/>
          <w:sz w:val="28"/>
          <w:szCs w:val="28"/>
        </w:rPr>
      </w:pPr>
      <w:r w:rsidRPr="0094015A">
        <w:rPr>
          <w:rFonts w:ascii="Times New Roman" w:hAnsi="Times New Roman" w:cs="Times New Roman"/>
          <w:sz w:val="28"/>
          <w:szCs w:val="28"/>
        </w:rPr>
        <w:t>наличие возможности у обладателя ключевой мощности в предоставлении доступа к соответствующему товару, объекту инфраструктуры;</w:t>
      </w:r>
    </w:p>
    <w:p w:rsidR="009D5110" w:rsidRPr="0094015A" w:rsidRDefault="009D5110" w:rsidP="00371FA9">
      <w:pPr>
        <w:pStyle w:val="a3"/>
        <w:numPr>
          <w:ilvl w:val="1"/>
          <w:numId w:val="9"/>
        </w:numPr>
        <w:tabs>
          <w:tab w:val="clear" w:pos="1440"/>
          <w:tab w:val="num" w:pos="993"/>
        </w:tabs>
        <w:spacing w:after="0" w:line="240" w:lineRule="auto"/>
        <w:ind w:left="0" w:firstLine="709"/>
        <w:jc w:val="both"/>
        <w:rPr>
          <w:rFonts w:ascii="Times New Roman" w:hAnsi="Times New Roman" w:cs="Times New Roman"/>
          <w:sz w:val="28"/>
          <w:szCs w:val="28"/>
        </w:rPr>
      </w:pPr>
      <w:r w:rsidRPr="0094015A">
        <w:rPr>
          <w:rFonts w:ascii="Times New Roman" w:hAnsi="Times New Roman" w:cs="Times New Roman"/>
          <w:sz w:val="28"/>
          <w:szCs w:val="28"/>
        </w:rPr>
        <w:t>необоснованный отказ обладателя ключевой мощности в доступе к соответствующему товару, объекту инфраструктуры будет оказывать отрицательное влияние на конкуренцию;</w:t>
      </w:r>
    </w:p>
    <w:p w:rsidR="009D5110" w:rsidRPr="0094015A" w:rsidRDefault="009D5110" w:rsidP="00371FA9">
      <w:pPr>
        <w:pStyle w:val="a3"/>
        <w:numPr>
          <w:ilvl w:val="1"/>
          <w:numId w:val="9"/>
        </w:numPr>
        <w:tabs>
          <w:tab w:val="clear" w:pos="1440"/>
          <w:tab w:val="num" w:pos="993"/>
        </w:tabs>
        <w:spacing w:after="0" w:line="240" w:lineRule="auto"/>
        <w:ind w:left="0" w:firstLine="709"/>
        <w:jc w:val="both"/>
        <w:rPr>
          <w:rFonts w:ascii="Times New Roman" w:hAnsi="Times New Roman" w:cs="Times New Roman"/>
          <w:sz w:val="28"/>
          <w:szCs w:val="28"/>
        </w:rPr>
      </w:pPr>
      <w:r w:rsidRPr="0094015A">
        <w:rPr>
          <w:rFonts w:ascii="Times New Roman" w:hAnsi="Times New Roman" w:cs="Times New Roman"/>
          <w:sz w:val="28"/>
          <w:szCs w:val="28"/>
        </w:rPr>
        <w:t>доступ к соответствующему объему товара, объекту инфраструктуры обладателя ключевой мощности не предоставляется посредством биржевых торгов.</w:t>
      </w:r>
    </w:p>
    <w:p w:rsidR="009E58EE" w:rsidRPr="0094015A" w:rsidRDefault="00693C4D"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На основании вышеизложенного</w:t>
      </w:r>
      <w:r w:rsidR="006B0F4E" w:rsidRPr="0094015A">
        <w:rPr>
          <w:rFonts w:ascii="Times New Roman" w:hAnsi="Times New Roman" w:cs="Times New Roman"/>
          <w:sz w:val="28"/>
          <w:szCs w:val="28"/>
        </w:rPr>
        <w:t>, товар</w:t>
      </w:r>
      <w:r w:rsidR="00C91124" w:rsidRPr="0094015A">
        <w:rPr>
          <w:rFonts w:ascii="Times New Roman" w:hAnsi="Times New Roman" w:cs="Times New Roman"/>
          <w:sz w:val="28"/>
          <w:szCs w:val="28"/>
        </w:rPr>
        <w:t>ом</w:t>
      </w:r>
      <w:r w:rsidR="006B0F4E" w:rsidRPr="0094015A">
        <w:rPr>
          <w:rFonts w:ascii="Times New Roman" w:hAnsi="Times New Roman" w:cs="Times New Roman"/>
          <w:sz w:val="28"/>
          <w:szCs w:val="28"/>
        </w:rPr>
        <w:t xml:space="preserve"> в рамках данного анализа признан</w:t>
      </w:r>
      <w:r w:rsidR="00C91124" w:rsidRPr="0094015A">
        <w:rPr>
          <w:rFonts w:ascii="Times New Roman" w:hAnsi="Times New Roman" w:cs="Times New Roman"/>
          <w:sz w:val="28"/>
          <w:szCs w:val="28"/>
        </w:rPr>
        <w:t>а</w:t>
      </w:r>
      <w:r w:rsidR="006B0F4E" w:rsidRPr="0094015A">
        <w:rPr>
          <w:rFonts w:ascii="Times New Roman" w:hAnsi="Times New Roman" w:cs="Times New Roman"/>
          <w:sz w:val="28"/>
          <w:szCs w:val="28"/>
        </w:rPr>
        <w:t>услуг</w:t>
      </w:r>
      <w:r w:rsidR="00C91124" w:rsidRPr="0094015A">
        <w:rPr>
          <w:rFonts w:ascii="Times New Roman" w:hAnsi="Times New Roman" w:cs="Times New Roman"/>
          <w:sz w:val="28"/>
          <w:szCs w:val="28"/>
        </w:rPr>
        <w:t>а</w:t>
      </w:r>
      <w:r w:rsidR="006B0F4E" w:rsidRPr="0094015A">
        <w:rPr>
          <w:rFonts w:ascii="Times New Roman" w:hAnsi="Times New Roman" w:cs="Times New Roman"/>
          <w:sz w:val="28"/>
          <w:szCs w:val="28"/>
        </w:rPr>
        <w:t xml:space="preserve"> хранения авиатоплив</w:t>
      </w:r>
      <w:r w:rsidR="00C91124" w:rsidRPr="0094015A">
        <w:rPr>
          <w:rFonts w:ascii="Times New Roman" w:hAnsi="Times New Roman" w:cs="Times New Roman"/>
          <w:sz w:val="28"/>
          <w:szCs w:val="28"/>
        </w:rPr>
        <w:t>а в целях дальнейшей заправки в</w:t>
      </w:r>
      <w:r w:rsidR="006B0F4E" w:rsidRPr="0094015A">
        <w:rPr>
          <w:rFonts w:ascii="Times New Roman" w:hAnsi="Times New Roman" w:cs="Times New Roman"/>
          <w:sz w:val="28"/>
          <w:szCs w:val="28"/>
        </w:rPr>
        <w:t xml:space="preserve"> воздушны</w:t>
      </w:r>
      <w:r w:rsidR="00C91124" w:rsidRPr="0094015A">
        <w:rPr>
          <w:rFonts w:ascii="Times New Roman" w:hAnsi="Times New Roman" w:cs="Times New Roman"/>
          <w:sz w:val="28"/>
          <w:szCs w:val="28"/>
        </w:rPr>
        <w:t>е</w:t>
      </w:r>
      <w:r w:rsidR="006B0F4E" w:rsidRPr="0094015A">
        <w:rPr>
          <w:rFonts w:ascii="Times New Roman" w:hAnsi="Times New Roman" w:cs="Times New Roman"/>
          <w:sz w:val="28"/>
          <w:szCs w:val="28"/>
        </w:rPr>
        <w:t xml:space="preserve"> суд</w:t>
      </w:r>
      <w:r w:rsidR="00C91124" w:rsidRPr="0094015A">
        <w:rPr>
          <w:rFonts w:ascii="Times New Roman" w:hAnsi="Times New Roman" w:cs="Times New Roman"/>
          <w:sz w:val="28"/>
          <w:szCs w:val="28"/>
        </w:rPr>
        <w:t>а</w:t>
      </w:r>
      <w:r w:rsidRPr="0094015A">
        <w:rPr>
          <w:rFonts w:ascii="Times New Roman" w:hAnsi="Times New Roman" w:cs="Times New Roman"/>
          <w:sz w:val="28"/>
          <w:szCs w:val="28"/>
        </w:rPr>
        <w:t xml:space="preserve"> на территории Аэропорта Алматы</w:t>
      </w:r>
      <w:r w:rsidR="006B0F4E" w:rsidRPr="0094015A">
        <w:rPr>
          <w:rFonts w:ascii="Times New Roman" w:hAnsi="Times New Roman" w:cs="Times New Roman"/>
          <w:sz w:val="28"/>
          <w:szCs w:val="28"/>
        </w:rPr>
        <w:t>. При этом, данн</w:t>
      </w:r>
      <w:r w:rsidR="00C91124" w:rsidRPr="0094015A">
        <w:rPr>
          <w:rFonts w:ascii="Times New Roman" w:hAnsi="Times New Roman" w:cs="Times New Roman"/>
          <w:sz w:val="28"/>
          <w:szCs w:val="28"/>
        </w:rPr>
        <w:t>ая</w:t>
      </w:r>
      <w:r w:rsidR="006B0F4E" w:rsidRPr="0094015A">
        <w:rPr>
          <w:rFonts w:ascii="Times New Roman" w:hAnsi="Times New Roman" w:cs="Times New Roman"/>
          <w:sz w:val="28"/>
          <w:szCs w:val="28"/>
        </w:rPr>
        <w:t xml:space="preserve"> услуг</w:t>
      </w:r>
      <w:r w:rsidR="00C91124" w:rsidRPr="0094015A">
        <w:rPr>
          <w:rFonts w:ascii="Times New Roman" w:hAnsi="Times New Roman" w:cs="Times New Roman"/>
          <w:sz w:val="28"/>
          <w:szCs w:val="28"/>
        </w:rPr>
        <w:t>а</w:t>
      </w:r>
      <w:r w:rsidRPr="0094015A">
        <w:rPr>
          <w:rFonts w:ascii="Times New Roman" w:hAnsi="Times New Roman" w:cs="Times New Roman"/>
          <w:sz w:val="28"/>
          <w:szCs w:val="28"/>
        </w:rPr>
        <w:t xml:space="preserve"> соответству</w:t>
      </w:r>
      <w:r w:rsidR="006B0F4E" w:rsidRPr="0094015A">
        <w:rPr>
          <w:rFonts w:ascii="Times New Roman" w:hAnsi="Times New Roman" w:cs="Times New Roman"/>
          <w:sz w:val="28"/>
          <w:szCs w:val="28"/>
        </w:rPr>
        <w:t>ю</w:t>
      </w:r>
      <w:r w:rsidRPr="0094015A">
        <w:rPr>
          <w:rFonts w:ascii="Times New Roman" w:hAnsi="Times New Roman" w:cs="Times New Roman"/>
          <w:sz w:val="28"/>
          <w:szCs w:val="28"/>
        </w:rPr>
        <w:t>т совокупности условий, предусмотренных пунктом 2 статьи 176-1 Кодекса.</w:t>
      </w:r>
    </w:p>
    <w:p w:rsidR="009D5110" w:rsidRPr="0094015A" w:rsidRDefault="009D5110"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 xml:space="preserve">Согласно пункту 4-2 Правила равного доступа к ключевой мощности, утвержденный приказом Председателя Агентства по защите и развитию конкуренции Республики Казахстан от 13 июня 2022 года № 15 </w:t>
      </w:r>
      <w:r w:rsidRPr="0094015A">
        <w:rPr>
          <w:rFonts w:ascii="Times New Roman" w:hAnsi="Times New Roman" w:cs="Times New Roman"/>
          <w:i/>
          <w:iCs/>
          <w:sz w:val="24"/>
          <w:szCs w:val="24"/>
        </w:rPr>
        <w:t>(далее – Правила равного доступа)</w:t>
      </w:r>
      <w:r w:rsidRPr="0094015A">
        <w:rPr>
          <w:rFonts w:ascii="Times New Roman" w:hAnsi="Times New Roman" w:cs="Times New Roman"/>
          <w:sz w:val="28"/>
          <w:szCs w:val="28"/>
        </w:rPr>
        <w:t xml:space="preserve">, в течение пяти календарных дней с даты размещения </w:t>
      </w:r>
      <w:r w:rsidRPr="0094015A">
        <w:rPr>
          <w:rFonts w:ascii="Times New Roman" w:hAnsi="Times New Roman" w:cs="Times New Roman"/>
          <w:sz w:val="28"/>
          <w:szCs w:val="28"/>
        </w:rPr>
        <w:lastRenderedPageBreak/>
        <w:t xml:space="preserve">заключения и перечня антимонопольный орган направляет субъекту рынка письменное уведомление о признании его обладателем ключевой мощности. </w:t>
      </w:r>
    </w:p>
    <w:p w:rsidR="009D5110" w:rsidRPr="0094015A" w:rsidRDefault="009D5110" w:rsidP="00371FA9">
      <w:pPr>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В соответствии пунктом 4-3 Правила равного доступа, обладатель ключевой мощности по истечении шестидесяти календарных дней со дня получения уведомления приводит свою деятельность в соответствие с требованиями настоящих Правил.</w:t>
      </w:r>
    </w:p>
    <w:p w:rsidR="00665BE5" w:rsidRPr="0094015A" w:rsidRDefault="00665BE5" w:rsidP="00371FA9">
      <w:pPr>
        <w:spacing w:after="0" w:line="240" w:lineRule="auto"/>
        <w:ind w:firstLine="709"/>
        <w:contextualSpacing/>
        <w:jc w:val="both"/>
        <w:rPr>
          <w:rFonts w:ascii="Times New Roman" w:hAnsi="Times New Roman" w:cs="Times New Roman"/>
          <w:sz w:val="28"/>
          <w:szCs w:val="28"/>
        </w:rPr>
      </w:pPr>
    </w:p>
    <w:p w:rsidR="00E655A1" w:rsidRPr="0094015A" w:rsidRDefault="00E655A1" w:rsidP="00371FA9">
      <w:pPr>
        <w:shd w:val="clear" w:color="auto" w:fill="FFFFFF"/>
        <w:tabs>
          <w:tab w:val="left" w:pos="0"/>
        </w:tabs>
        <w:spacing w:after="0" w:line="240" w:lineRule="auto"/>
        <w:contextualSpacing/>
        <w:jc w:val="center"/>
        <w:rPr>
          <w:rFonts w:ascii="Times New Roman" w:hAnsi="Times New Roman" w:cs="Times New Roman"/>
          <w:b/>
          <w:sz w:val="28"/>
          <w:szCs w:val="28"/>
        </w:rPr>
      </w:pPr>
      <w:r w:rsidRPr="0094015A">
        <w:rPr>
          <w:rFonts w:ascii="Times New Roman" w:hAnsi="Times New Roman" w:cs="Times New Roman"/>
          <w:b/>
          <w:sz w:val="28"/>
          <w:szCs w:val="28"/>
        </w:rPr>
        <w:t>3. Определение границ товарного рынка</w:t>
      </w:r>
    </w:p>
    <w:p w:rsidR="00E655A1" w:rsidRPr="0094015A" w:rsidRDefault="00E655A1" w:rsidP="00371FA9">
      <w:pPr>
        <w:spacing w:after="0" w:line="240" w:lineRule="auto"/>
        <w:ind w:firstLine="709"/>
        <w:contextualSpacing/>
        <w:jc w:val="both"/>
        <w:rPr>
          <w:rFonts w:ascii="Times New Roman" w:hAnsi="Times New Roman" w:cs="Times New Roman"/>
          <w:sz w:val="28"/>
          <w:szCs w:val="28"/>
        </w:rPr>
      </w:pPr>
    </w:p>
    <w:p w:rsidR="00E655A1" w:rsidRPr="0094015A" w:rsidRDefault="00E655A1" w:rsidP="00371FA9">
      <w:pPr>
        <w:tabs>
          <w:tab w:val="left" w:pos="1104"/>
        </w:tabs>
        <w:spacing w:after="0" w:line="240" w:lineRule="auto"/>
        <w:ind w:firstLine="708"/>
        <w:contextualSpacing/>
        <w:jc w:val="both"/>
        <w:rPr>
          <w:rFonts w:ascii="Times New Roman" w:hAnsi="Times New Roman" w:cs="Times New Roman"/>
          <w:sz w:val="28"/>
          <w:szCs w:val="28"/>
        </w:rPr>
      </w:pPr>
      <w:r w:rsidRPr="0094015A">
        <w:rPr>
          <w:rFonts w:ascii="Times New Roman" w:hAnsi="Times New Roman" w:cs="Times New Roman"/>
          <w:sz w:val="28"/>
          <w:szCs w:val="28"/>
        </w:rPr>
        <w:t>Согласно пункт</w:t>
      </w:r>
      <w:r w:rsidR="007C4928" w:rsidRPr="0094015A">
        <w:rPr>
          <w:rFonts w:ascii="Times New Roman" w:hAnsi="Times New Roman" w:cs="Times New Roman"/>
          <w:sz w:val="28"/>
          <w:szCs w:val="28"/>
        </w:rPr>
        <w:t>у</w:t>
      </w:r>
      <w:r w:rsidRPr="0094015A">
        <w:rPr>
          <w:rFonts w:ascii="Times New Roman" w:hAnsi="Times New Roman" w:cs="Times New Roman"/>
          <w:sz w:val="28"/>
          <w:szCs w:val="28"/>
        </w:rPr>
        <w:t xml:space="preserve"> 17 Методики, </w:t>
      </w:r>
      <w:r w:rsidR="008873FF" w:rsidRPr="0094015A">
        <w:rPr>
          <w:rFonts w:ascii="Times New Roman" w:hAnsi="Times New Roman" w:cs="Times New Roman"/>
          <w:sz w:val="28"/>
          <w:szCs w:val="28"/>
        </w:rPr>
        <w:t xml:space="preserve">границы товарного рынка определяют территорию, на которой потребители приобретают товар </w:t>
      </w:r>
      <w:r w:rsidR="004E7DA6" w:rsidRPr="0094015A">
        <w:rPr>
          <w:rFonts w:ascii="Times New Roman" w:hAnsi="Times New Roman" w:cs="Times New Roman"/>
          <w:sz w:val="28"/>
          <w:szCs w:val="28"/>
        </w:rPr>
        <w:br/>
      </w:r>
      <w:r w:rsidR="008873FF" w:rsidRPr="0094015A">
        <w:rPr>
          <w:rFonts w:ascii="Times New Roman" w:hAnsi="Times New Roman" w:cs="Times New Roman"/>
          <w:sz w:val="28"/>
          <w:szCs w:val="28"/>
        </w:rPr>
        <w:t xml:space="preserve">или взаимозаменяемый товар, если его приобретение нецелесообразно </w:t>
      </w:r>
      <w:r w:rsidR="004E7DA6" w:rsidRPr="0094015A">
        <w:rPr>
          <w:rFonts w:ascii="Times New Roman" w:hAnsi="Times New Roman" w:cs="Times New Roman"/>
          <w:sz w:val="28"/>
          <w:szCs w:val="28"/>
        </w:rPr>
        <w:br/>
      </w:r>
      <w:r w:rsidR="008873FF" w:rsidRPr="0094015A">
        <w:rPr>
          <w:rFonts w:ascii="Times New Roman" w:hAnsi="Times New Roman" w:cs="Times New Roman"/>
          <w:sz w:val="28"/>
          <w:szCs w:val="28"/>
        </w:rPr>
        <w:t xml:space="preserve">за пределами данной территории по экономическим, технологическим </w:t>
      </w:r>
      <w:r w:rsidR="004E7DA6" w:rsidRPr="0094015A">
        <w:rPr>
          <w:rFonts w:ascii="Times New Roman" w:hAnsi="Times New Roman" w:cs="Times New Roman"/>
          <w:sz w:val="28"/>
          <w:szCs w:val="28"/>
        </w:rPr>
        <w:br/>
      </w:r>
      <w:r w:rsidR="008873FF" w:rsidRPr="0094015A">
        <w:rPr>
          <w:rFonts w:ascii="Times New Roman" w:hAnsi="Times New Roman" w:cs="Times New Roman"/>
          <w:sz w:val="28"/>
          <w:szCs w:val="28"/>
        </w:rPr>
        <w:t>и другим причинам.</w:t>
      </w:r>
    </w:p>
    <w:p w:rsidR="00E655A1" w:rsidRPr="0094015A" w:rsidRDefault="00E655A1" w:rsidP="00371FA9">
      <w:pPr>
        <w:tabs>
          <w:tab w:val="left" w:pos="1104"/>
        </w:tabs>
        <w:spacing w:after="0" w:line="240" w:lineRule="auto"/>
        <w:ind w:firstLine="708"/>
        <w:contextualSpacing/>
        <w:jc w:val="both"/>
        <w:rPr>
          <w:rFonts w:ascii="Times New Roman" w:hAnsi="Times New Roman" w:cs="Times New Roman"/>
          <w:sz w:val="28"/>
          <w:szCs w:val="28"/>
        </w:rPr>
      </w:pPr>
      <w:r w:rsidRPr="0094015A">
        <w:rPr>
          <w:rFonts w:ascii="Times New Roman" w:hAnsi="Times New Roman" w:cs="Times New Roman"/>
          <w:sz w:val="28"/>
          <w:szCs w:val="28"/>
        </w:rPr>
        <w:t xml:space="preserve">Вместе с тем, определение границ товарного рынка осуществляется </w:t>
      </w:r>
      <w:r w:rsidR="004E7DA6" w:rsidRPr="0094015A">
        <w:rPr>
          <w:rFonts w:ascii="Times New Roman" w:hAnsi="Times New Roman" w:cs="Times New Roman"/>
          <w:sz w:val="28"/>
          <w:szCs w:val="28"/>
        </w:rPr>
        <w:br/>
      </w:r>
      <w:r w:rsidRPr="0094015A">
        <w:rPr>
          <w:rFonts w:ascii="Times New Roman" w:hAnsi="Times New Roman" w:cs="Times New Roman"/>
          <w:sz w:val="28"/>
          <w:szCs w:val="28"/>
        </w:rPr>
        <w:t>по одному из критериев либо их совокупности:</w:t>
      </w:r>
    </w:p>
    <w:p w:rsidR="00E655A1" w:rsidRPr="0094015A" w:rsidRDefault="00E655A1" w:rsidP="00371FA9">
      <w:pPr>
        <w:tabs>
          <w:tab w:val="left" w:pos="1104"/>
        </w:tabs>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1) возможность приобретения товара на данной территории;</w:t>
      </w:r>
    </w:p>
    <w:p w:rsidR="00E655A1" w:rsidRPr="0094015A" w:rsidRDefault="00E655A1" w:rsidP="00371FA9">
      <w:pPr>
        <w:pStyle w:val="a5"/>
        <w:spacing w:before="0" w:beforeAutospacing="0" w:after="0" w:afterAutospacing="0"/>
        <w:ind w:firstLine="709"/>
        <w:contextualSpacing/>
        <w:jc w:val="both"/>
        <w:rPr>
          <w:sz w:val="28"/>
          <w:szCs w:val="28"/>
        </w:rPr>
      </w:pPr>
      <w:r w:rsidRPr="0094015A">
        <w:rPr>
          <w:sz w:val="28"/>
          <w:szCs w:val="28"/>
        </w:rPr>
        <w:t>2) обоснованность и оправданность транспортных затрат относительно стоимости товара;</w:t>
      </w:r>
    </w:p>
    <w:p w:rsidR="00E655A1" w:rsidRPr="0094015A" w:rsidRDefault="00E655A1" w:rsidP="00371FA9">
      <w:pPr>
        <w:pStyle w:val="a5"/>
        <w:spacing w:before="0" w:beforeAutospacing="0" w:after="0" w:afterAutospacing="0"/>
        <w:ind w:firstLine="709"/>
        <w:contextualSpacing/>
        <w:jc w:val="both"/>
        <w:rPr>
          <w:sz w:val="28"/>
          <w:szCs w:val="28"/>
        </w:rPr>
      </w:pPr>
      <w:r w:rsidRPr="0094015A">
        <w:rPr>
          <w:sz w:val="28"/>
          <w:szCs w:val="28"/>
        </w:rPr>
        <w:t>3) сохранение качества, надежности и других потребительских свойств товара при его транспортировке;</w:t>
      </w:r>
    </w:p>
    <w:p w:rsidR="00E655A1" w:rsidRPr="0094015A" w:rsidRDefault="00E655A1" w:rsidP="00371FA9">
      <w:pPr>
        <w:pStyle w:val="a5"/>
        <w:spacing w:before="0" w:beforeAutospacing="0" w:after="0" w:afterAutospacing="0"/>
        <w:ind w:firstLine="709"/>
        <w:contextualSpacing/>
        <w:jc w:val="both"/>
        <w:rPr>
          <w:sz w:val="28"/>
          <w:szCs w:val="28"/>
        </w:rPr>
      </w:pPr>
      <w:r w:rsidRPr="0094015A">
        <w:rPr>
          <w:sz w:val="28"/>
          <w:szCs w:val="28"/>
        </w:rPr>
        <w:t>4) отсутствие ограничений (запретов) купли-продажи, ввоза и вывоза товаров;</w:t>
      </w:r>
    </w:p>
    <w:p w:rsidR="00AC5059" w:rsidRPr="0094015A" w:rsidRDefault="00E655A1" w:rsidP="00371FA9">
      <w:pPr>
        <w:pStyle w:val="a5"/>
        <w:spacing w:before="0" w:beforeAutospacing="0" w:after="0" w:afterAutospacing="0"/>
        <w:ind w:firstLine="709"/>
        <w:contextualSpacing/>
        <w:jc w:val="both"/>
      </w:pPr>
      <w:r w:rsidRPr="0094015A">
        <w:rPr>
          <w:sz w:val="28"/>
          <w:szCs w:val="28"/>
        </w:rPr>
        <w:t>5) наличие равных условий конкуренции на территории, в пределах которой осуществляются реализация, поставка товаров.</w:t>
      </w:r>
    </w:p>
    <w:p w:rsidR="00AC5059" w:rsidRPr="0094015A" w:rsidRDefault="00AC5059" w:rsidP="00371FA9">
      <w:pPr>
        <w:pStyle w:val="a5"/>
        <w:spacing w:before="0" w:beforeAutospacing="0" w:after="0" w:afterAutospacing="0"/>
        <w:ind w:firstLine="709"/>
        <w:contextualSpacing/>
        <w:jc w:val="both"/>
        <w:rPr>
          <w:sz w:val="28"/>
          <w:szCs w:val="28"/>
        </w:rPr>
      </w:pPr>
      <w:r w:rsidRPr="0094015A">
        <w:rPr>
          <w:sz w:val="28"/>
          <w:szCs w:val="28"/>
        </w:rPr>
        <w:t>Услуг</w:t>
      </w:r>
      <w:r w:rsidR="00C91124" w:rsidRPr="0094015A">
        <w:rPr>
          <w:sz w:val="28"/>
          <w:szCs w:val="28"/>
        </w:rPr>
        <w:t>а</w:t>
      </w:r>
      <w:r w:rsidR="0065611C" w:rsidRPr="0094015A">
        <w:rPr>
          <w:sz w:val="28"/>
          <w:szCs w:val="28"/>
        </w:rPr>
        <w:t xml:space="preserve">хранения </w:t>
      </w:r>
      <w:r w:rsidRPr="0094015A">
        <w:rPr>
          <w:sz w:val="28"/>
          <w:szCs w:val="28"/>
        </w:rPr>
        <w:t>авиатоплив</w:t>
      </w:r>
      <w:r w:rsidR="00C91124" w:rsidRPr="0094015A">
        <w:rPr>
          <w:sz w:val="28"/>
          <w:szCs w:val="28"/>
        </w:rPr>
        <w:t>а для дальнейшей заправки в</w:t>
      </w:r>
      <w:r w:rsidRPr="0094015A">
        <w:rPr>
          <w:sz w:val="28"/>
          <w:szCs w:val="28"/>
        </w:rPr>
        <w:t xml:space="preserve"> воздушны</w:t>
      </w:r>
      <w:r w:rsidR="00C91124" w:rsidRPr="0094015A">
        <w:rPr>
          <w:sz w:val="28"/>
          <w:szCs w:val="28"/>
        </w:rPr>
        <w:t xml:space="preserve">е </w:t>
      </w:r>
      <w:r w:rsidRPr="0094015A">
        <w:rPr>
          <w:sz w:val="28"/>
          <w:szCs w:val="28"/>
        </w:rPr>
        <w:t>суд</w:t>
      </w:r>
      <w:r w:rsidR="00C91124" w:rsidRPr="0094015A">
        <w:rPr>
          <w:sz w:val="28"/>
          <w:szCs w:val="28"/>
        </w:rPr>
        <w:t>а</w:t>
      </w:r>
      <w:r w:rsidRPr="0094015A">
        <w:rPr>
          <w:sz w:val="28"/>
          <w:szCs w:val="28"/>
        </w:rPr>
        <w:t>, ввиду</w:t>
      </w:r>
      <w:r w:rsidR="00C91124" w:rsidRPr="0094015A">
        <w:rPr>
          <w:sz w:val="28"/>
          <w:szCs w:val="28"/>
        </w:rPr>
        <w:t xml:space="preserve"> ее</w:t>
      </w:r>
      <w:r w:rsidRPr="0094015A">
        <w:rPr>
          <w:sz w:val="28"/>
          <w:szCs w:val="28"/>
        </w:rPr>
        <w:t xml:space="preserve"> технологических и инфраструктурных особенностей невозможна за пределами Аэропорта.</w:t>
      </w:r>
    </w:p>
    <w:p w:rsidR="005E12E0" w:rsidRPr="0094015A" w:rsidRDefault="005E12E0" w:rsidP="00371FA9">
      <w:pPr>
        <w:pStyle w:val="a5"/>
        <w:spacing w:before="0" w:beforeAutospacing="0" w:after="0" w:afterAutospacing="0"/>
        <w:ind w:firstLine="709"/>
        <w:contextualSpacing/>
        <w:jc w:val="both"/>
        <w:rPr>
          <w:sz w:val="28"/>
          <w:szCs w:val="28"/>
        </w:rPr>
      </w:pPr>
      <w:r w:rsidRPr="0094015A">
        <w:rPr>
          <w:sz w:val="28"/>
          <w:szCs w:val="28"/>
        </w:rPr>
        <w:t xml:space="preserve">Согласно пункту 1 статьи 65 Закона, в состав аэропортовской деятельности входят товары, работы, услуги аэродромного и наземного обслуживания, перечень которых утверждается уполномоченным органом </w:t>
      </w:r>
      <w:r w:rsidR="004E7DA6" w:rsidRPr="0094015A">
        <w:rPr>
          <w:sz w:val="28"/>
          <w:szCs w:val="28"/>
        </w:rPr>
        <w:br/>
      </w:r>
      <w:r w:rsidRPr="0094015A">
        <w:rPr>
          <w:sz w:val="28"/>
          <w:szCs w:val="28"/>
        </w:rPr>
        <w:t xml:space="preserve">в сфере гражданской (государственной) авиации по согласованию </w:t>
      </w:r>
      <w:r w:rsidR="004E7DA6" w:rsidRPr="0094015A">
        <w:rPr>
          <w:sz w:val="28"/>
          <w:szCs w:val="28"/>
        </w:rPr>
        <w:br/>
      </w:r>
      <w:r w:rsidRPr="0094015A">
        <w:rPr>
          <w:sz w:val="28"/>
          <w:szCs w:val="28"/>
        </w:rPr>
        <w:t>с антимонопольным органом.</w:t>
      </w:r>
    </w:p>
    <w:p w:rsidR="005E12E0" w:rsidRPr="0094015A" w:rsidRDefault="005E12E0" w:rsidP="00371FA9">
      <w:pPr>
        <w:pStyle w:val="a5"/>
        <w:spacing w:before="0" w:beforeAutospacing="0" w:after="0" w:afterAutospacing="0"/>
        <w:ind w:firstLine="709"/>
        <w:contextualSpacing/>
        <w:jc w:val="both"/>
        <w:rPr>
          <w:sz w:val="28"/>
          <w:szCs w:val="28"/>
        </w:rPr>
      </w:pPr>
      <w:r w:rsidRPr="0094015A">
        <w:rPr>
          <w:sz w:val="28"/>
          <w:szCs w:val="28"/>
        </w:rPr>
        <w:t>Наземным обслуживанием признается вид аэропортовской деятельности, осуществляемой эксплуатантом аэропорта и (или) поставщиком услуг наземного обслуживания, а также авиакомпанией, самостоятельно обслуживающей свои воздушные суда, пассажиров, багаж, груз и почту.</w:t>
      </w:r>
    </w:p>
    <w:p w:rsidR="00AC5059" w:rsidRPr="0094015A" w:rsidRDefault="005E12E0" w:rsidP="00371FA9">
      <w:pPr>
        <w:pStyle w:val="a5"/>
        <w:spacing w:before="0" w:beforeAutospacing="0" w:after="0" w:afterAutospacing="0"/>
        <w:ind w:firstLine="709"/>
        <w:contextualSpacing/>
        <w:jc w:val="both"/>
        <w:rPr>
          <w:sz w:val="28"/>
          <w:szCs w:val="28"/>
        </w:rPr>
      </w:pPr>
      <w:r w:rsidRPr="0094015A">
        <w:rPr>
          <w:sz w:val="28"/>
          <w:szCs w:val="28"/>
        </w:rPr>
        <w:t>С</w:t>
      </w:r>
      <w:r w:rsidR="00AC5059" w:rsidRPr="0094015A">
        <w:rPr>
          <w:sz w:val="28"/>
          <w:szCs w:val="28"/>
        </w:rPr>
        <w:t>огласно Перечню аэропортовской деятельности, услуг</w:t>
      </w:r>
      <w:r w:rsidR="0065611C" w:rsidRPr="0094015A">
        <w:rPr>
          <w:sz w:val="28"/>
          <w:szCs w:val="28"/>
        </w:rPr>
        <w:t xml:space="preserve">и по хранению </w:t>
      </w:r>
      <w:r w:rsidR="004E7DA6" w:rsidRPr="0094015A">
        <w:rPr>
          <w:sz w:val="28"/>
          <w:szCs w:val="28"/>
        </w:rPr>
        <w:br/>
      </w:r>
      <w:r w:rsidR="00C91124" w:rsidRPr="0094015A">
        <w:rPr>
          <w:sz w:val="28"/>
          <w:szCs w:val="28"/>
        </w:rPr>
        <w:t>авиатоплива в целях заправки в воздушные суда,</w:t>
      </w:r>
      <w:r w:rsidR="00AC5059" w:rsidRPr="0094015A">
        <w:rPr>
          <w:sz w:val="28"/>
          <w:szCs w:val="28"/>
        </w:rPr>
        <w:t>явля</w:t>
      </w:r>
      <w:r w:rsidR="00C91124" w:rsidRPr="0094015A">
        <w:rPr>
          <w:sz w:val="28"/>
          <w:szCs w:val="28"/>
        </w:rPr>
        <w:t>е</w:t>
      </w:r>
      <w:r w:rsidR="00AC5059" w:rsidRPr="0094015A">
        <w:rPr>
          <w:sz w:val="28"/>
          <w:szCs w:val="28"/>
        </w:rPr>
        <w:t>тся услуг</w:t>
      </w:r>
      <w:r w:rsidR="00C91124" w:rsidRPr="0094015A">
        <w:rPr>
          <w:sz w:val="28"/>
          <w:szCs w:val="28"/>
        </w:rPr>
        <w:t>ой</w:t>
      </w:r>
      <w:r w:rsidR="00AC5059" w:rsidRPr="0094015A">
        <w:rPr>
          <w:sz w:val="28"/>
          <w:szCs w:val="28"/>
        </w:rPr>
        <w:t xml:space="preserve"> наземного обслуживания, входящ</w:t>
      </w:r>
      <w:r w:rsidR="00C91124" w:rsidRPr="0094015A">
        <w:rPr>
          <w:sz w:val="28"/>
          <w:szCs w:val="28"/>
        </w:rPr>
        <w:t>ей</w:t>
      </w:r>
      <w:r w:rsidR="00AC5059" w:rsidRPr="0094015A">
        <w:rPr>
          <w:sz w:val="28"/>
          <w:szCs w:val="28"/>
        </w:rPr>
        <w:t xml:space="preserve"> в состав аэропортовской деятельности.</w:t>
      </w:r>
    </w:p>
    <w:p w:rsidR="00AC5059" w:rsidRPr="0094015A" w:rsidRDefault="005E12E0" w:rsidP="00371FA9">
      <w:pPr>
        <w:pStyle w:val="a5"/>
        <w:spacing w:before="0" w:beforeAutospacing="0" w:after="0" w:afterAutospacing="0"/>
        <w:ind w:firstLine="709"/>
        <w:contextualSpacing/>
        <w:jc w:val="both"/>
        <w:rPr>
          <w:sz w:val="28"/>
          <w:szCs w:val="28"/>
        </w:rPr>
      </w:pPr>
      <w:r w:rsidRPr="0094015A">
        <w:rPr>
          <w:sz w:val="28"/>
          <w:szCs w:val="28"/>
        </w:rPr>
        <w:t>С</w:t>
      </w:r>
      <w:r w:rsidR="00AC5059" w:rsidRPr="0094015A">
        <w:rPr>
          <w:sz w:val="28"/>
          <w:szCs w:val="28"/>
        </w:rPr>
        <w:t xml:space="preserve">ледовательно, осуществление данной деятельности, вне территории Аэропорта </w:t>
      </w:r>
      <w:r w:rsidRPr="0094015A">
        <w:rPr>
          <w:sz w:val="28"/>
          <w:szCs w:val="28"/>
        </w:rPr>
        <w:t>невозможно.</w:t>
      </w:r>
    </w:p>
    <w:p w:rsidR="0032381A" w:rsidRPr="0094015A" w:rsidRDefault="0032381A" w:rsidP="00371FA9">
      <w:pPr>
        <w:pStyle w:val="a5"/>
        <w:spacing w:before="0" w:beforeAutospacing="0" w:after="0" w:afterAutospacing="0"/>
        <w:ind w:firstLine="709"/>
        <w:contextualSpacing/>
        <w:jc w:val="both"/>
        <w:rPr>
          <w:sz w:val="32"/>
          <w:szCs w:val="32"/>
        </w:rPr>
      </w:pPr>
      <w:r w:rsidRPr="0094015A">
        <w:rPr>
          <w:sz w:val="28"/>
          <w:szCs w:val="28"/>
        </w:rPr>
        <w:t>Вместе с тем, в географических границах города Алматы расположен единственный международный аэропорт, Аэропорт Алматы.</w:t>
      </w:r>
    </w:p>
    <w:p w:rsidR="00693C4D" w:rsidRPr="0094015A" w:rsidRDefault="0032381A" w:rsidP="00371FA9">
      <w:pPr>
        <w:pStyle w:val="a5"/>
        <w:spacing w:before="0" w:beforeAutospacing="0" w:after="0" w:afterAutospacing="0"/>
        <w:ind w:firstLine="709"/>
        <w:contextualSpacing/>
        <w:jc w:val="both"/>
        <w:rPr>
          <w:sz w:val="28"/>
          <w:szCs w:val="28"/>
        </w:rPr>
      </w:pPr>
      <w:r w:rsidRPr="0094015A">
        <w:rPr>
          <w:sz w:val="28"/>
          <w:szCs w:val="28"/>
        </w:rPr>
        <w:t>С</w:t>
      </w:r>
      <w:r w:rsidR="00693C4D" w:rsidRPr="0094015A">
        <w:rPr>
          <w:sz w:val="28"/>
          <w:szCs w:val="28"/>
        </w:rPr>
        <w:t xml:space="preserve">огласно пункту 24 Методики в сфере услуг, связанных с деятельностью субъектов естественных монополий, границы товарных </w:t>
      </w:r>
      <w:r w:rsidR="00693C4D" w:rsidRPr="0094015A">
        <w:rPr>
          <w:sz w:val="28"/>
          <w:szCs w:val="28"/>
        </w:rPr>
        <w:lastRenderedPageBreak/>
        <w:t xml:space="preserve">рынков определяются с учетом возможностей субъектов рынка по доступу к инфраструктуре </w:t>
      </w:r>
      <w:r w:rsidR="004E7DA6" w:rsidRPr="0094015A">
        <w:rPr>
          <w:sz w:val="28"/>
          <w:szCs w:val="28"/>
        </w:rPr>
        <w:br/>
      </w:r>
      <w:r w:rsidR="00693C4D" w:rsidRPr="0094015A">
        <w:rPr>
          <w:sz w:val="28"/>
          <w:szCs w:val="28"/>
        </w:rPr>
        <w:t>и ее использованию.</w:t>
      </w:r>
    </w:p>
    <w:p w:rsidR="00A35899" w:rsidRPr="0094015A" w:rsidRDefault="00693C4D" w:rsidP="00371FA9">
      <w:pPr>
        <w:pStyle w:val="a5"/>
        <w:spacing w:before="0" w:beforeAutospacing="0" w:after="0" w:afterAutospacing="0"/>
        <w:ind w:firstLine="709"/>
        <w:contextualSpacing/>
        <w:jc w:val="both"/>
        <w:rPr>
          <w:sz w:val="28"/>
          <w:szCs w:val="28"/>
        </w:rPr>
      </w:pPr>
      <w:r w:rsidRPr="0094015A">
        <w:rPr>
          <w:sz w:val="28"/>
          <w:szCs w:val="28"/>
        </w:rPr>
        <w:t xml:space="preserve">В соответствии с пунктом 2 Приказа министра индустрии </w:t>
      </w:r>
      <w:r w:rsidR="004E7DA6" w:rsidRPr="0094015A">
        <w:rPr>
          <w:sz w:val="28"/>
          <w:szCs w:val="28"/>
        </w:rPr>
        <w:br/>
      </w:r>
      <w:r w:rsidRPr="0094015A">
        <w:rPr>
          <w:sz w:val="28"/>
          <w:szCs w:val="28"/>
        </w:rPr>
        <w:t>и инфраструктурного развит</w:t>
      </w:r>
      <w:r w:rsidR="00A35899" w:rsidRPr="0094015A">
        <w:rPr>
          <w:sz w:val="28"/>
          <w:szCs w:val="28"/>
        </w:rPr>
        <w:t>ия «Об утверждении перечня регулируемых услуг» в сфере аэропортов,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w:t>
      </w:r>
    </w:p>
    <w:p w:rsidR="00A35899" w:rsidRPr="0094015A" w:rsidRDefault="00A35899" w:rsidP="00371FA9">
      <w:pPr>
        <w:pStyle w:val="a5"/>
        <w:spacing w:before="0" w:beforeAutospacing="0" w:after="0" w:afterAutospacing="0"/>
        <w:ind w:firstLine="709"/>
        <w:contextualSpacing/>
        <w:jc w:val="both"/>
        <w:rPr>
          <w:sz w:val="28"/>
          <w:szCs w:val="28"/>
        </w:rPr>
      </w:pPr>
      <w:r w:rsidRPr="0094015A">
        <w:rPr>
          <w:sz w:val="28"/>
          <w:szCs w:val="28"/>
        </w:rPr>
        <w:t>1) обеспечение взлета и посадки воздушного судна,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w:t>
      </w:r>
    </w:p>
    <w:p w:rsidR="00A35899" w:rsidRPr="0094015A" w:rsidRDefault="00A35899" w:rsidP="00371FA9">
      <w:pPr>
        <w:pStyle w:val="a5"/>
        <w:spacing w:before="0" w:beforeAutospacing="0" w:after="0" w:afterAutospacing="0"/>
        <w:ind w:firstLine="709"/>
        <w:contextualSpacing/>
        <w:jc w:val="both"/>
        <w:rPr>
          <w:sz w:val="28"/>
          <w:szCs w:val="28"/>
        </w:rPr>
      </w:pPr>
      <w:r w:rsidRPr="0094015A">
        <w:rPr>
          <w:sz w:val="28"/>
          <w:szCs w:val="28"/>
        </w:rPr>
        <w:t>2) обеспечение авиационной безопасности,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w:t>
      </w:r>
    </w:p>
    <w:p w:rsidR="00A35899" w:rsidRPr="0094015A" w:rsidRDefault="00A35899" w:rsidP="00371FA9">
      <w:pPr>
        <w:pStyle w:val="a5"/>
        <w:spacing w:before="0" w:beforeAutospacing="0" w:after="0" w:afterAutospacing="0"/>
        <w:ind w:firstLine="709"/>
        <w:contextualSpacing/>
        <w:jc w:val="both"/>
        <w:rPr>
          <w:sz w:val="28"/>
          <w:szCs w:val="28"/>
        </w:rPr>
      </w:pPr>
      <w:r w:rsidRPr="0094015A">
        <w:rPr>
          <w:sz w:val="28"/>
          <w:szCs w:val="28"/>
        </w:rPr>
        <w:t xml:space="preserve">3) предоставление места стоянки воздушному судну сверх трех часов после посадки для пассажирских и шести часов для грузовых </w:t>
      </w:r>
      <w:r w:rsidR="004E7DA6" w:rsidRPr="0094015A">
        <w:rPr>
          <w:sz w:val="28"/>
          <w:szCs w:val="28"/>
        </w:rPr>
        <w:br/>
      </w:r>
      <w:r w:rsidRPr="0094015A">
        <w:rPr>
          <w:sz w:val="28"/>
          <w:szCs w:val="28"/>
        </w:rPr>
        <w:t xml:space="preserve">и грузопассажирских сертифицированных типов воздушных судов </w:t>
      </w:r>
      <w:r w:rsidR="004E7DA6" w:rsidRPr="0094015A">
        <w:rPr>
          <w:sz w:val="28"/>
          <w:szCs w:val="28"/>
        </w:rPr>
        <w:br/>
      </w:r>
      <w:r w:rsidRPr="0094015A">
        <w:rPr>
          <w:sz w:val="28"/>
          <w:szCs w:val="28"/>
        </w:rPr>
        <w:t xml:space="preserve">при наличии грузов (почты), подлежащих обработке (погрузке </w:t>
      </w:r>
      <w:r w:rsidR="004E7DA6" w:rsidRPr="0094015A">
        <w:rPr>
          <w:sz w:val="28"/>
          <w:szCs w:val="28"/>
        </w:rPr>
        <w:br/>
      </w:r>
      <w:r w:rsidRPr="0094015A">
        <w:rPr>
          <w:sz w:val="28"/>
          <w:szCs w:val="28"/>
        </w:rPr>
        <w:t xml:space="preserve">и/или выгрузке) в аэропорту посадки,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w:t>
      </w:r>
      <w:r w:rsidR="004E7DA6" w:rsidRPr="0094015A">
        <w:rPr>
          <w:sz w:val="28"/>
          <w:szCs w:val="28"/>
        </w:rPr>
        <w:br/>
      </w:r>
      <w:r w:rsidRPr="0094015A">
        <w:rPr>
          <w:sz w:val="28"/>
          <w:szCs w:val="28"/>
        </w:rPr>
        <w:t xml:space="preserve">в аэропортах Республики Казахстан в некоммерческих целях </w:t>
      </w:r>
      <w:r w:rsidR="004E7DA6" w:rsidRPr="0094015A">
        <w:rPr>
          <w:sz w:val="28"/>
          <w:szCs w:val="28"/>
        </w:rPr>
        <w:br/>
      </w:r>
      <w:r w:rsidRPr="0094015A">
        <w:rPr>
          <w:sz w:val="28"/>
          <w:szCs w:val="28"/>
        </w:rPr>
        <w:t>и по международным направлениям;</w:t>
      </w:r>
    </w:p>
    <w:p w:rsidR="00A35899" w:rsidRPr="0094015A" w:rsidRDefault="00A35899" w:rsidP="00371FA9">
      <w:pPr>
        <w:pStyle w:val="a5"/>
        <w:spacing w:before="0" w:beforeAutospacing="0" w:after="0" w:afterAutospacing="0"/>
        <w:ind w:firstLine="709"/>
        <w:contextualSpacing/>
        <w:jc w:val="both"/>
        <w:rPr>
          <w:sz w:val="28"/>
          <w:szCs w:val="28"/>
        </w:rPr>
      </w:pPr>
      <w:r w:rsidRPr="0094015A">
        <w:rPr>
          <w:sz w:val="28"/>
          <w:szCs w:val="28"/>
        </w:rPr>
        <w:t>4) предоставление места стоянки воздушному судну на базовом аэродроме, за исключением международных направлений.</w:t>
      </w:r>
    </w:p>
    <w:p w:rsidR="003550FD" w:rsidRPr="0094015A" w:rsidRDefault="00A607F6" w:rsidP="00371FA9">
      <w:pPr>
        <w:pStyle w:val="a5"/>
        <w:spacing w:before="0" w:beforeAutospacing="0" w:after="0" w:afterAutospacing="0"/>
        <w:ind w:firstLine="709"/>
        <w:contextualSpacing/>
        <w:jc w:val="both"/>
        <w:rPr>
          <w:sz w:val="28"/>
          <w:szCs w:val="28"/>
        </w:rPr>
      </w:pPr>
      <w:r w:rsidRPr="0094015A">
        <w:rPr>
          <w:sz w:val="28"/>
          <w:szCs w:val="28"/>
        </w:rPr>
        <w:t xml:space="preserve">Исходя из вышеизложенного, ввиду отсутствия иной технологической возможности </w:t>
      </w:r>
      <w:r w:rsidR="0065611C" w:rsidRPr="0094015A">
        <w:rPr>
          <w:sz w:val="28"/>
          <w:szCs w:val="28"/>
        </w:rPr>
        <w:t>хранения</w:t>
      </w:r>
      <w:r w:rsidR="00C91124" w:rsidRPr="0094015A">
        <w:rPr>
          <w:sz w:val="28"/>
          <w:szCs w:val="28"/>
        </w:rPr>
        <w:t xml:space="preserve"> авиатопливав целях заправки в</w:t>
      </w:r>
      <w:r w:rsidR="003550FD" w:rsidRPr="0094015A">
        <w:rPr>
          <w:sz w:val="28"/>
          <w:szCs w:val="28"/>
        </w:rPr>
        <w:t xml:space="preserve"> воздушны</w:t>
      </w:r>
      <w:r w:rsidR="00C91124" w:rsidRPr="0094015A">
        <w:rPr>
          <w:sz w:val="28"/>
          <w:szCs w:val="28"/>
        </w:rPr>
        <w:t>е</w:t>
      </w:r>
      <w:r w:rsidR="003550FD" w:rsidRPr="0094015A">
        <w:rPr>
          <w:sz w:val="28"/>
          <w:szCs w:val="28"/>
        </w:rPr>
        <w:t xml:space="preserve"> суд</w:t>
      </w:r>
      <w:r w:rsidR="00C91124" w:rsidRPr="0094015A">
        <w:rPr>
          <w:sz w:val="28"/>
          <w:szCs w:val="28"/>
        </w:rPr>
        <w:t>а</w:t>
      </w:r>
      <w:r w:rsidR="0065611C" w:rsidRPr="0094015A">
        <w:rPr>
          <w:sz w:val="28"/>
          <w:szCs w:val="28"/>
        </w:rPr>
        <w:t>,</w:t>
      </w:r>
      <w:r w:rsidRPr="0094015A">
        <w:rPr>
          <w:sz w:val="28"/>
          <w:szCs w:val="28"/>
        </w:rPr>
        <w:t>при проведении анализа</w:t>
      </w:r>
      <w:r w:rsidR="00F62E23" w:rsidRPr="0094015A">
        <w:rPr>
          <w:sz w:val="28"/>
          <w:szCs w:val="28"/>
        </w:rPr>
        <w:t>,</w:t>
      </w:r>
      <w:r w:rsidRPr="0094015A">
        <w:rPr>
          <w:sz w:val="28"/>
          <w:szCs w:val="28"/>
        </w:rPr>
        <w:t>географическими границами</w:t>
      </w:r>
      <w:r w:rsidR="003550FD" w:rsidRPr="0094015A">
        <w:rPr>
          <w:sz w:val="28"/>
          <w:szCs w:val="28"/>
        </w:rPr>
        <w:t xml:space="preserve"> определена территория </w:t>
      </w:r>
      <w:r w:rsidR="00733B2E" w:rsidRPr="0094015A">
        <w:rPr>
          <w:sz w:val="28"/>
          <w:szCs w:val="28"/>
        </w:rPr>
        <w:t>Аэропорта Алматы</w:t>
      </w:r>
      <w:r w:rsidR="003550FD" w:rsidRPr="0094015A">
        <w:rPr>
          <w:sz w:val="28"/>
          <w:szCs w:val="28"/>
        </w:rPr>
        <w:t>.</w:t>
      </w:r>
    </w:p>
    <w:p w:rsidR="009D5110" w:rsidRPr="0094015A" w:rsidRDefault="009D5110" w:rsidP="00371FA9">
      <w:pPr>
        <w:pStyle w:val="a5"/>
        <w:spacing w:before="0" w:beforeAutospacing="0" w:after="0" w:afterAutospacing="0"/>
        <w:ind w:firstLine="709"/>
        <w:contextualSpacing/>
        <w:jc w:val="both"/>
        <w:rPr>
          <w:sz w:val="28"/>
          <w:szCs w:val="28"/>
        </w:rPr>
      </w:pPr>
    </w:p>
    <w:p w:rsidR="00E655A1" w:rsidRPr="0094015A" w:rsidRDefault="00E655A1" w:rsidP="00371FA9">
      <w:pPr>
        <w:pStyle w:val="a6"/>
        <w:contextualSpacing/>
        <w:jc w:val="center"/>
        <w:rPr>
          <w:rFonts w:ascii="Times New Roman" w:hAnsi="Times New Roman" w:cs="Times New Roman"/>
          <w:b/>
          <w:sz w:val="28"/>
          <w:szCs w:val="28"/>
        </w:rPr>
      </w:pPr>
      <w:r w:rsidRPr="0094015A">
        <w:rPr>
          <w:rFonts w:ascii="Times New Roman" w:hAnsi="Times New Roman" w:cs="Times New Roman"/>
          <w:b/>
          <w:sz w:val="28"/>
          <w:szCs w:val="28"/>
        </w:rPr>
        <w:t>4. Определение временного интервала</w:t>
      </w:r>
      <w:r w:rsidRPr="0094015A">
        <w:rPr>
          <w:rFonts w:ascii="Times New Roman" w:hAnsi="Times New Roman" w:cs="Times New Roman"/>
          <w:b/>
          <w:sz w:val="28"/>
          <w:szCs w:val="28"/>
        </w:rPr>
        <w:br/>
        <w:t>исследования товарного рынка</w:t>
      </w:r>
    </w:p>
    <w:p w:rsidR="00E655A1" w:rsidRPr="0094015A" w:rsidRDefault="00E655A1" w:rsidP="00371FA9">
      <w:pPr>
        <w:spacing w:after="0" w:line="240" w:lineRule="auto"/>
        <w:ind w:firstLine="708"/>
        <w:contextualSpacing/>
        <w:jc w:val="both"/>
        <w:rPr>
          <w:rFonts w:ascii="Times New Roman" w:hAnsi="Times New Roman" w:cs="Times New Roman"/>
          <w:sz w:val="28"/>
          <w:szCs w:val="28"/>
        </w:rPr>
      </w:pPr>
    </w:p>
    <w:p w:rsidR="009D5110" w:rsidRPr="0094015A" w:rsidRDefault="009D5110" w:rsidP="00371FA9">
      <w:pPr>
        <w:pStyle w:val="31"/>
        <w:spacing w:after="0"/>
        <w:ind w:firstLine="709"/>
        <w:contextualSpacing/>
        <w:jc w:val="both"/>
        <w:rPr>
          <w:sz w:val="28"/>
          <w:szCs w:val="28"/>
        </w:rPr>
      </w:pPr>
      <w:r w:rsidRPr="0094015A">
        <w:rPr>
          <w:sz w:val="28"/>
          <w:szCs w:val="28"/>
        </w:rPr>
        <w:t xml:space="preserve">В соответствии с пунктом 26 Методики временной интервал исследования товарного рынка определяется в зависимости от цели исследования, особенностей товарного рынка и доступности информации.  </w:t>
      </w:r>
    </w:p>
    <w:p w:rsidR="009D5110" w:rsidRPr="0094015A" w:rsidRDefault="009D5110" w:rsidP="00371FA9">
      <w:pPr>
        <w:pStyle w:val="31"/>
        <w:spacing w:after="0"/>
        <w:ind w:firstLine="709"/>
        <w:contextualSpacing/>
        <w:jc w:val="both"/>
        <w:rPr>
          <w:sz w:val="28"/>
          <w:szCs w:val="28"/>
        </w:rPr>
      </w:pPr>
      <w:r w:rsidRPr="0094015A">
        <w:rPr>
          <w:sz w:val="28"/>
          <w:szCs w:val="28"/>
        </w:rPr>
        <w:t>Кроме того, согласно пункту 56 Методики, анализируемый период товарного рынка определяется руководителем ведомства антимонопольного органа или его заместителем, курирующим вопросы проведения анализов товарных рынков, и (или) руководителем территориального подразделения ведомства антимонопольного органа.</w:t>
      </w:r>
    </w:p>
    <w:p w:rsidR="009D5110" w:rsidRPr="0094015A" w:rsidRDefault="009D5110" w:rsidP="00371FA9">
      <w:pPr>
        <w:pStyle w:val="31"/>
        <w:spacing w:after="0"/>
        <w:ind w:firstLine="709"/>
        <w:contextualSpacing/>
        <w:jc w:val="both"/>
        <w:rPr>
          <w:sz w:val="28"/>
          <w:szCs w:val="28"/>
        </w:rPr>
      </w:pPr>
      <w:r w:rsidRPr="0094015A">
        <w:rPr>
          <w:sz w:val="28"/>
          <w:szCs w:val="28"/>
        </w:rPr>
        <w:lastRenderedPageBreak/>
        <w:t>Временной интервал исследования товарного рынка определяется в зависимости от цели исследования, особенностей товарного рынка и доступности информации.</w:t>
      </w:r>
    </w:p>
    <w:p w:rsidR="00D95992" w:rsidRPr="0094015A" w:rsidRDefault="009D5110" w:rsidP="00371FA9">
      <w:pPr>
        <w:pStyle w:val="31"/>
        <w:spacing w:after="0"/>
        <w:ind w:firstLine="709"/>
        <w:contextualSpacing/>
        <w:jc w:val="both"/>
        <w:rPr>
          <w:sz w:val="28"/>
          <w:szCs w:val="28"/>
        </w:rPr>
      </w:pPr>
      <w:r w:rsidRPr="0094015A">
        <w:rPr>
          <w:sz w:val="28"/>
          <w:szCs w:val="28"/>
        </w:rPr>
        <w:t xml:space="preserve">Согласно поручению Агентства №04-04/315-и от 2 февраля 2024 года временной интервал исследования рынка хранение авиатоплива определен период 2021-2023 </w:t>
      </w:r>
      <w:r w:rsidR="00ED15F0" w:rsidRPr="0094015A">
        <w:rPr>
          <w:sz w:val="28"/>
          <w:szCs w:val="28"/>
        </w:rPr>
        <w:t>годов</w:t>
      </w:r>
      <w:r w:rsidRPr="0094015A">
        <w:rPr>
          <w:sz w:val="28"/>
          <w:szCs w:val="28"/>
        </w:rPr>
        <w:t>.</w:t>
      </w:r>
    </w:p>
    <w:p w:rsidR="009D5110" w:rsidRPr="0094015A" w:rsidRDefault="009D5110" w:rsidP="00371FA9">
      <w:pPr>
        <w:pStyle w:val="31"/>
        <w:spacing w:after="0"/>
        <w:ind w:firstLine="709"/>
        <w:contextualSpacing/>
        <w:jc w:val="both"/>
        <w:rPr>
          <w:sz w:val="28"/>
          <w:szCs w:val="28"/>
        </w:rPr>
      </w:pPr>
    </w:p>
    <w:p w:rsidR="00E655A1" w:rsidRPr="0094015A" w:rsidRDefault="00E655A1" w:rsidP="00371FA9">
      <w:pPr>
        <w:pStyle w:val="3"/>
        <w:spacing w:before="0" w:line="240" w:lineRule="auto"/>
        <w:contextualSpacing/>
        <w:jc w:val="center"/>
        <w:rPr>
          <w:rFonts w:ascii="Times New Roman" w:hAnsi="Times New Roman" w:cs="Times New Roman"/>
          <w:color w:val="auto"/>
          <w:sz w:val="28"/>
          <w:szCs w:val="28"/>
        </w:rPr>
      </w:pPr>
      <w:r w:rsidRPr="0094015A">
        <w:rPr>
          <w:rFonts w:ascii="Times New Roman" w:hAnsi="Times New Roman" w:cs="Times New Roman"/>
          <w:color w:val="auto"/>
          <w:sz w:val="28"/>
          <w:szCs w:val="28"/>
        </w:rPr>
        <w:t>5. Определение состава субъектов рынка,</w:t>
      </w:r>
      <w:r w:rsidRPr="0094015A">
        <w:rPr>
          <w:rFonts w:ascii="Times New Roman" w:hAnsi="Times New Roman" w:cs="Times New Roman"/>
          <w:color w:val="auto"/>
          <w:sz w:val="28"/>
          <w:szCs w:val="28"/>
        </w:rPr>
        <w:br/>
        <w:t>действующих на товарном рынке</w:t>
      </w:r>
    </w:p>
    <w:p w:rsidR="00E655A1" w:rsidRPr="0094015A" w:rsidRDefault="00E655A1" w:rsidP="00371FA9">
      <w:pPr>
        <w:pStyle w:val="31"/>
        <w:tabs>
          <w:tab w:val="left" w:pos="780"/>
        </w:tabs>
        <w:spacing w:after="0"/>
        <w:ind w:firstLine="708"/>
        <w:contextualSpacing/>
        <w:jc w:val="both"/>
        <w:rPr>
          <w:sz w:val="28"/>
          <w:szCs w:val="28"/>
        </w:rPr>
      </w:pPr>
    </w:p>
    <w:p w:rsidR="00F11A1C" w:rsidRPr="0094015A" w:rsidRDefault="000E559B" w:rsidP="00371FA9">
      <w:pPr>
        <w:spacing w:after="0" w:line="240" w:lineRule="auto"/>
        <w:ind w:firstLine="709"/>
        <w:contextualSpacing/>
        <w:jc w:val="both"/>
        <w:rPr>
          <w:rFonts w:ascii="Times New Roman" w:eastAsia="Times New Roman" w:hAnsi="Times New Roman" w:cs="Times New Roman"/>
          <w:sz w:val="28"/>
          <w:szCs w:val="28"/>
        </w:rPr>
      </w:pPr>
      <w:r w:rsidRPr="0094015A">
        <w:rPr>
          <w:rFonts w:ascii="Times New Roman" w:eastAsia="Times New Roman" w:hAnsi="Times New Roman" w:cs="Times New Roman"/>
          <w:sz w:val="28"/>
          <w:szCs w:val="28"/>
        </w:rPr>
        <w:t>В</w:t>
      </w:r>
      <w:r w:rsidR="00F11A1C" w:rsidRPr="0094015A">
        <w:rPr>
          <w:rFonts w:ascii="Times New Roman" w:eastAsia="Times New Roman" w:hAnsi="Times New Roman" w:cs="Times New Roman"/>
          <w:sz w:val="28"/>
          <w:szCs w:val="28"/>
        </w:rPr>
        <w:t xml:space="preserve"> ходе </w:t>
      </w:r>
      <w:r w:rsidR="00641B72" w:rsidRPr="0094015A">
        <w:rPr>
          <w:rFonts w:ascii="Times New Roman" w:hAnsi="Times New Roman" w:cs="Times New Roman"/>
          <w:color w:val="000000"/>
          <w:sz w:val="28"/>
          <w:szCs w:val="28"/>
        </w:rPr>
        <w:t xml:space="preserve">рассмотрения обращения и </w:t>
      </w:r>
      <w:r w:rsidR="00F11A1C" w:rsidRPr="0094015A">
        <w:rPr>
          <w:rFonts w:ascii="Times New Roman" w:eastAsia="Times New Roman" w:hAnsi="Times New Roman" w:cs="Times New Roman"/>
          <w:sz w:val="28"/>
          <w:szCs w:val="28"/>
        </w:rPr>
        <w:t xml:space="preserve">проведения </w:t>
      </w:r>
      <w:r w:rsidR="00BE1ED4" w:rsidRPr="0094015A">
        <w:rPr>
          <w:rFonts w:ascii="Times New Roman" w:eastAsia="Times New Roman" w:hAnsi="Times New Roman" w:cs="Times New Roman"/>
          <w:sz w:val="28"/>
          <w:szCs w:val="28"/>
        </w:rPr>
        <w:t>а</w:t>
      </w:r>
      <w:r w:rsidR="00F11A1C" w:rsidRPr="0094015A">
        <w:rPr>
          <w:rFonts w:ascii="Times New Roman" w:eastAsia="Times New Roman" w:hAnsi="Times New Roman" w:cs="Times New Roman"/>
          <w:sz w:val="28"/>
          <w:szCs w:val="28"/>
        </w:rPr>
        <w:t>нализа на основании информации, поступившей в ходе своей деятельности, а также субъектов рынка, осуществляющих непосредственно деятельность на рассматриваемом товарном рынке, установлено, что в</w:t>
      </w:r>
      <w:r w:rsidR="00084243" w:rsidRPr="0094015A">
        <w:rPr>
          <w:rFonts w:ascii="Times New Roman" w:eastAsia="Times New Roman" w:hAnsi="Times New Roman" w:cs="Times New Roman"/>
          <w:sz w:val="28"/>
          <w:szCs w:val="28"/>
        </w:rPr>
        <w:t xml:space="preserve"> период</w:t>
      </w:r>
      <w:r w:rsidR="009D5110" w:rsidRPr="0094015A">
        <w:rPr>
          <w:rFonts w:ascii="Times New Roman" w:eastAsia="Times New Roman" w:hAnsi="Times New Roman" w:cs="Times New Roman"/>
          <w:sz w:val="28"/>
          <w:szCs w:val="28"/>
        </w:rPr>
        <w:t xml:space="preserve">2021-2023 </w:t>
      </w:r>
      <w:r w:rsidR="00ED15F0" w:rsidRPr="0094015A">
        <w:rPr>
          <w:rFonts w:ascii="Times New Roman" w:eastAsia="Times New Roman" w:hAnsi="Times New Roman" w:cs="Times New Roman"/>
          <w:sz w:val="28"/>
          <w:szCs w:val="28"/>
        </w:rPr>
        <w:t>годов</w:t>
      </w:r>
      <w:r w:rsidR="00F11A1C" w:rsidRPr="0094015A">
        <w:rPr>
          <w:rFonts w:ascii="Times New Roman" w:eastAsia="Times New Roman" w:hAnsi="Times New Roman" w:cs="Times New Roman"/>
          <w:sz w:val="28"/>
          <w:szCs w:val="28"/>
        </w:rPr>
        <w:t>на рынк</w:t>
      </w:r>
      <w:r w:rsidR="009D5110" w:rsidRPr="0094015A">
        <w:rPr>
          <w:rFonts w:ascii="Times New Roman" w:eastAsia="Times New Roman" w:hAnsi="Times New Roman" w:cs="Times New Roman"/>
          <w:sz w:val="28"/>
          <w:szCs w:val="28"/>
        </w:rPr>
        <w:t>е</w:t>
      </w:r>
      <w:r w:rsidR="0065611C" w:rsidRPr="0094015A">
        <w:rPr>
          <w:rFonts w:ascii="Times New Roman" w:eastAsia="Times New Roman" w:hAnsi="Times New Roman" w:cs="Times New Roman"/>
          <w:sz w:val="28"/>
          <w:szCs w:val="28"/>
        </w:rPr>
        <w:t xml:space="preserve">хранения </w:t>
      </w:r>
      <w:r w:rsidR="00CE3765" w:rsidRPr="0094015A">
        <w:rPr>
          <w:rFonts w:ascii="Times New Roman" w:eastAsia="Times New Roman" w:hAnsi="Times New Roman" w:cs="Times New Roman"/>
          <w:sz w:val="28"/>
          <w:szCs w:val="28"/>
        </w:rPr>
        <w:t>авиатоплив</w:t>
      </w:r>
      <w:r w:rsidR="009D5110" w:rsidRPr="0094015A">
        <w:rPr>
          <w:rFonts w:ascii="Times New Roman" w:eastAsia="Times New Roman" w:hAnsi="Times New Roman" w:cs="Times New Roman"/>
          <w:sz w:val="28"/>
          <w:szCs w:val="28"/>
        </w:rPr>
        <w:t>а</w:t>
      </w:r>
      <w:r w:rsidR="00117F82" w:rsidRPr="0094015A">
        <w:rPr>
          <w:rFonts w:ascii="Times New Roman" w:eastAsia="Times New Roman" w:hAnsi="Times New Roman" w:cs="Times New Roman"/>
          <w:sz w:val="28"/>
          <w:szCs w:val="28"/>
        </w:rPr>
        <w:t xml:space="preserve">на </w:t>
      </w:r>
      <w:r w:rsidR="00F53DCF" w:rsidRPr="0094015A">
        <w:rPr>
          <w:rFonts w:ascii="Times New Roman" w:hAnsi="Times New Roman" w:cs="Times New Roman"/>
          <w:sz w:val="28"/>
          <w:szCs w:val="28"/>
        </w:rPr>
        <w:t xml:space="preserve">территории </w:t>
      </w:r>
      <w:r w:rsidR="00B80843" w:rsidRPr="0094015A">
        <w:rPr>
          <w:rFonts w:ascii="Times New Roman" w:hAnsi="Times New Roman" w:cs="Times New Roman"/>
          <w:sz w:val="28"/>
          <w:szCs w:val="28"/>
        </w:rPr>
        <w:t xml:space="preserve">Аэропорта Алматы </w:t>
      </w:r>
      <w:r w:rsidR="00F11A1C" w:rsidRPr="0094015A">
        <w:rPr>
          <w:rFonts w:ascii="Times New Roman" w:eastAsia="Times New Roman" w:hAnsi="Times New Roman" w:cs="Times New Roman"/>
          <w:sz w:val="28"/>
          <w:szCs w:val="28"/>
        </w:rPr>
        <w:t xml:space="preserve">осуществлял деятельность </w:t>
      </w:r>
      <w:r w:rsidR="00F53DCF" w:rsidRPr="0094015A">
        <w:rPr>
          <w:rFonts w:ascii="Times New Roman" w:eastAsia="Times New Roman" w:hAnsi="Times New Roman" w:cs="Times New Roman"/>
          <w:sz w:val="28"/>
          <w:szCs w:val="28"/>
        </w:rPr>
        <w:t>1</w:t>
      </w:r>
      <w:r w:rsidR="00F11A1C" w:rsidRPr="0094015A">
        <w:rPr>
          <w:rFonts w:ascii="Times New Roman" w:eastAsia="Times New Roman" w:hAnsi="Times New Roman" w:cs="Times New Roman"/>
          <w:sz w:val="28"/>
          <w:szCs w:val="28"/>
        </w:rPr>
        <w:t xml:space="preserve"> субъект рынка. </w:t>
      </w:r>
    </w:p>
    <w:p w:rsidR="00FD2A23" w:rsidRPr="0094015A" w:rsidRDefault="00CE3765" w:rsidP="00371FA9">
      <w:pPr>
        <w:spacing w:after="0" w:line="240" w:lineRule="auto"/>
        <w:ind w:firstLine="709"/>
        <w:contextualSpacing/>
        <w:jc w:val="both"/>
        <w:rPr>
          <w:rFonts w:ascii="Times New Roman" w:eastAsia="Times New Roman" w:hAnsi="Times New Roman" w:cs="Times New Roman"/>
          <w:i/>
          <w:sz w:val="24"/>
          <w:szCs w:val="28"/>
        </w:rPr>
      </w:pPr>
      <w:r w:rsidRPr="0094015A">
        <w:rPr>
          <w:rFonts w:ascii="Times New Roman" w:eastAsia="Times New Roman" w:hAnsi="Times New Roman" w:cs="Times New Roman"/>
          <w:b/>
          <w:sz w:val="28"/>
          <w:szCs w:val="28"/>
        </w:rPr>
        <w:t>АО «Международный аэропорт Алматы»</w:t>
      </w:r>
    </w:p>
    <w:p w:rsidR="00FD2A23" w:rsidRDefault="00FD2A23" w:rsidP="00371FA9">
      <w:pPr>
        <w:pStyle w:val="a6"/>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Местонахождение: город Алматы</w:t>
      </w:r>
      <w:proofErr w:type="gramStart"/>
      <w:r w:rsidRPr="0094015A">
        <w:rPr>
          <w:rFonts w:ascii="Times New Roman" w:hAnsi="Times New Roman" w:cs="Times New Roman"/>
          <w:sz w:val="28"/>
          <w:szCs w:val="28"/>
        </w:rPr>
        <w:t>,</w:t>
      </w:r>
      <w:r w:rsidR="00CE3765" w:rsidRPr="0094015A">
        <w:rPr>
          <w:rFonts w:ascii="Times New Roman" w:hAnsi="Times New Roman" w:cs="Times New Roman"/>
          <w:sz w:val="28"/>
          <w:szCs w:val="28"/>
        </w:rPr>
        <w:t>у</w:t>
      </w:r>
      <w:proofErr w:type="gramEnd"/>
      <w:r w:rsidR="00CE3765" w:rsidRPr="0094015A">
        <w:rPr>
          <w:rFonts w:ascii="Times New Roman" w:hAnsi="Times New Roman" w:cs="Times New Roman"/>
          <w:sz w:val="28"/>
          <w:szCs w:val="28"/>
        </w:rPr>
        <w:t xml:space="preserve">л. </w:t>
      </w:r>
      <w:proofErr w:type="spellStart"/>
      <w:r w:rsidR="00CE3765" w:rsidRPr="0094015A">
        <w:rPr>
          <w:rFonts w:ascii="Times New Roman" w:hAnsi="Times New Roman" w:cs="Times New Roman"/>
          <w:sz w:val="28"/>
          <w:szCs w:val="28"/>
        </w:rPr>
        <w:t>Майлина</w:t>
      </w:r>
      <w:proofErr w:type="spellEnd"/>
      <w:r w:rsidR="00CE3765" w:rsidRPr="0094015A">
        <w:rPr>
          <w:rFonts w:ascii="Times New Roman" w:hAnsi="Times New Roman" w:cs="Times New Roman"/>
          <w:sz w:val="28"/>
          <w:szCs w:val="28"/>
        </w:rPr>
        <w:t>, 42</w:t>
      </w:r>
      <w:r w:rsidRPr="0094015A">
        <w:rPr>
          <w:rFonts w:ascii="Times New Roman" w:hAnsi="Times New Roman" w:cs="Times New Roman"/>
          <w:sz w:val="28"/>
          <w:szCs w:val="28"/>
        </w:rPr>
        <w:t xml:space="preserve">, БИН </w:t>
      </w:r>
      <w:r w:rsidR="00CE3765" w:rsidRPr="0094015A">
        <w:rPr>
          <w:rFonts w:ascii="Times New Roman" w:hAnsi="Times New Roman" w:cs="Times New Roman"/>
          <w:sz w:val="28"/>
          <w:szCs w:val="28"/>
        </w:rPr>
        <w:t>950440001445</w:t>
      </w:r>
      <w:r w:rsidRPr="0094015A">
        <w:rPr>
          <w:rFonts w:ascii="Times New Roman" w:hAnsi="Times New Roman" w:cs="Times New Roman"/>
          <w:sz w:val="28"/>
          <w:szCs w:val="28"/>
        </w:rPr>
        <w:t>, субъект крупного пре</w:t>
      </w:r>
      <w:r w:rsidR="00C01E3B">
        <w:rPr>
          <w:rFonts w:ascii="Times New Roman" w:hAnsi="Times New Roman" w:cs="Times New Roman"/>
          <w:sz w:val="28"/>
          <w:szCs w:val="28"/>
        </w:rPr>
        <w:t xml:space="preserve">дпринимательства, </w:t>
      </w:r>
      <w:r w:rsidR="002A5338" w:rsidRPr="0094015A">
        <w:rPr>
          <w:rFonts w:ascii="Times New Roman" w:hAnsi="Times New Roman" w:cs="Times New Roman"/>
          <w:sz w:val="28"/>
          <w:szCs w:val="28"/>
        </w:rPr>
        <w:t xml:space="preserve"> </w:t>
      </w:r>
      <w:r w:rsidRPr="0094015A">
        <w:rPr>
          <w:rFonts w:ascii="Times New Roman" w:hAnsi="Times New Roman" w:cs="Times New Roman"/>
          <w:sz w:val="28"/>
          <w:szCs w:val="28"/>
        </w:rPr>
        <w:t>тел.</w:t>
      </w:r>
      <w:r w:rsidR="0087588F" w:rsidRPr="0094015A">
        <w:rPr>
          <w:rFonts w:ascii="Times New Roman" w:hAnsi="Times New Roman" w:cs="Times New Roman"/>
          <w:color w:val="000000"/>
          <w:sz w:val="28"/>
          <w:szCs w:val="28"/>
        </w:rPr>
        <w:t>+</w:t>
      </w:r>
      <w:r w:rsidR="00CE3765" w:rsidRPr="0094015A">
        <w:rPr>
          <w:rFonts w:ascii="Times New Roman" w:hAnsi="Times New Roman" w:cs="Times New Roman"/>
          <w:sz w:val="28"/>
          <w:szCs w:val="28"/>
        </w:rPr>
        <w:t>7 (727) 388-84-88.</w:t>
      </w:r>
    </w:p>
    <w:p w:rsidR="00C01E3B" w:rsidRPr="0094015A" w:rsidRDefault="00C01E3B" w:rsidP="00371FA9">
      <w:pPr>
        <w:pStyle w:val="a6"/>
        <w:ind w:firstLine="709"/>
        <w:contextualSpacing/>
        <w:jc w:val="both"/>
        <w:rPr>
          <w:rFonts w:ascii="Times New Roman" w:hAnsi="Times New Roman" w:cs="Times New Roman"/>
          <w:sz w:val="28"/>
          <w:szCs w:val="28"/>
        </w:rPr>
      </w:pPr>
    </w:p>
    <w:tbl>
      <w:tblPr>
        <w:tblStyle w:val="a4"/>
        <w:tblW w:w="9418" w:type="dxa"/>
        <w:jc w:val="center"/>
        <w:tblLayout w:type="fixed"/>
        <w:tblLook w:val="04A0" w:firstRow="1" w:lastRow="0" w:firstColumn="1" w:lastColumn="0" w:noHBand="0" w:noVBand="1"/>
      </w:tblPr>
      <w:tblGrid>
        <w:gridCol w:w="497"/>
        <w:gridCol w:w="3042"/>
        <w:gridCol w:w="4431"/>
        <w:gridCol w:w="1448"/>
      </w:tblGrid>
      <w:tr w:rsidR="00E655A1" w:rsidRPr="0094015A" w:rsidTr="00651B47">
        <w:trPr>
          <w:jc w:val="center"/>
        </w:trPr>
        <w:tc>
          <w:tcPr>
            <w:tcW w:w="497" w:type="dxa"/>
            <w:vAlign w:val="center"/>
          </w:tcPr>
          <w:p w:rsidR="00E655A1" w:rsidRPr="0094015A" w:rsidRDefault="00E655A1" w:rsidP="00371FA9">
            <w:pPr>
              <w:ind w:left="-114" w:right="-115"/>
              <w:contextualSpacing/>
              <w:jc w:val="center"/>
              <w:rPr>
                <w:rFonts w:ascii="Times New Roman" w:hAnsi="Times New Roman" w:cs="Times New Roman"/>
                <w:b/>
                <w:sz w:val="24"/>
                <w:szCs w:val="24"/>
              </w:rPr>
            </w:pPr>
            <w:r w:rsidRPr="0094015A">
              <w:rPr>
                <w:rFonts w:ascii="Times New Roman" w:hAnsi="Times New Roman" w:cs="Times New Roman"/>
                <w:b/>
                <w:sz w:val="24"/>
                <w:szCs w:val="24"/>
              </w:rPr>
              <w:t>№</w:t>
            </w:r>
          </w:p>
        </w:tc>
        <w:tc>
          <w:tcPr>
            <w:tcW w:w="3042" w:type="dxa"/>
            <w:vAlign w:val="center"/>
          </w:tcPr>
          <w:p w:rsidR="00E655A1" w:rsidRPr="0094015A" w:rsidRDefault="00E655A1" w:rsidP="00371FA9">
            <w:pPr>
              <w:contextualSpacing/>
              <w:jc w:val="both"/>
              <w:rPr>
                <w:rFonts w:ascii="Times New Roman" w:hAnsi="Times New Roman" w:cs="Times New Roman"/>
                <w:b/>
                <w:sz w:val="24"/>
                <w:szCs w:val="24"/>
              </w:rPr>
            </w:pPr>
            <w:r w:rsidRPr="0094015A">
              <w:rPr>
                <w:rFonts w:ascii="Times New Roman" w:hAnsi="Times New Roman" w:cs="Times New Roman"/>
                <w:b/>
                <w:sz w:val="24"/>
                <w:szCs w:val="24"/>
              </w:rPr>
              <w:t>Наименование субъекта</w:t>
            </w:r>
          </w:p>
        </w:tc>
        <w:tc>
          <w:tcPr>
            <w:tcW w:w="4431" w:type="dxa"/>
            <w:vAlign w:val="center"/>
          </w:tcPr>
          <w:p w:rsidR="00E655A1" w:rsidRPr="0094015A" w:rsidRDefault="00E655A1" w:rsidP="00371FA9">
            <w:pPr>
              <w:contextualSpacing/>
              <w:jc w:val="both"/>
              <w:rPr>
                <w:rFonts w:ascii="Times New Roman" w:hAnsi="Times New Roman" w:cs="Times New Roman"/>
                <w:b/>
                <w:sz w:val="24"/>
                <w:szCs w:val="24"/>
              </w:rPr>
            </w:pPr>
            <w:r w:rsidRPr="0094015A">
              <w:rPr>
                <w:rFonts w:ascii="Times New Roman" w:hAnsi="Times New Roman" w:cs="Times New Roman"/>
                <w:b/>
                <w:sz w:val="24"/>
                <w:szCs w:val="24"/>
              </w:rPr>
              <w:t>Учредители</w:t>
            </w:r>
          </w:p>
        </w:tc>
        <w:tc>
          <w:tcPr>
            <w:tcW w:w="1448" w:type="dxa"/>
            <w:vAlign w:val="center"/>
          </w:tcPr>
          <w:p w:rsidR="00E655A1" w:rsidRPr="0094015A" w:rsidRDefault="00E655A1" w:rsidP="00371FA9">
            <w:pPr>
              <w:contextualSpacing/>
              <w:jc w:val="both"/>
              <w:rPr>
                <w:rFonts w:ascii="Times New Roman" w:hAnsi="Times New Roman" w:cs="Times New Roman"/>
                <w:b/>
                <w:sz w:val="24"/>
                <w:szCs w:val="24"/>
              </w:rPr>
            </w:pPr>
            <w:r w:rsidRPr="0094015A">
              <w:rPr>
                <w:rFonts w:ascii="Times New Roman" w:hAnsi="Times New Roman" w:cs="Times New Roman"/>
                <w:b/>
                <w:sz w:val="24"/>
                <w:szCs w:val="24"/>
              </w:rPr>
              <w:t>Доля участия</w:t>
            </w:r>
          </w:p>
        </w:tc>
      </w:tr>
      <w:tr w:rsidR="00E655A1" w:rsidRPr="0094015A" w:rsidTr="00651B47">
        <w:trPr>
          <w:jc w:val="center"/>
        </w:trPr>
        <w:tc>
          <w:tcPr>
            <w:tcW w:w="497" w:type="dxa"/>
            <w:vAlign w:val="center"/>
          </w:tcPr>
          <w:p w:rsidR="00E655A1" w:rsidRPr="0094015A" w:rsidRDefault="00E655A1" w:rsidP="00371FA9">
            <w:pPr>
              <w:ind w:left="-114" w:right="-115"/>
              <w:contextualSpacing/>
              <w:jc w:val="center"/>
              <w:rPr>
                <w:rFonts w:ascii="Times New Roman" w:hAnsi="Times New Roman" w:cs="Times New Roman"/>
                <w:b/>
                <w:sz w:val="24"/>
                <w:szCs w:val="24"/>
              </w:rPr>
            </w:pPr>
            <w:r w:rsidRPr="0094015A">
              <w:rPr>
                <w:rFonts w:ascii="Times New Roman" w:hAnsi="Times New Roman" w:cs="Times New Roman"/>
                <w:b/>
                <w:sz w:val="24"/>
                <w:szCs w:val="24"/>
              </w:rPr>
              <w:t>1</w:t>
            </w:r>
          </w:p>
        </w:tc>
        <w:tc>
          <w:tcPr>
            <w:tcW w:w="3042" w:type="dxa"/>
            <w:vAlign w:val="center"/>
          </w:tcPr>
          <w:p w:rsidR="00E655A1" w:rsidRPr="0094015A" w:rsidRDefault="002601AB" w:rsidP="00371FA9">
            <w:pPr>
              <w:contextualSpacing/>
              <w:jc w:val="both"/>
              <w:rPr>
                <w:rFonts w:ascii="Times New Roman" w:hAnsi="Times New Roman" w:cs="Times New Roman"/>
                <w:b/>
                <w:sz w:val="24"/>
                <w:szCs w:val="24"/>
              </w:rPr>
            </w:pPr>
            <w:r w:rsidRPr="002601AB">
              <w:rPr>
                <w:rFonts w:ascii="Times New Roman" w:hAnsi="Times New Roman" w:cs="Times New Roman"/>
                <w:b/>
                <w:sz w:val="24"/>
                <w:szCs w:val="24"/>
              </w:rPr>
              <w:t>Аэропорт Алматы</w:t>
            </w:r>
          </w:p>
        </w:tc>
        <w:tc>
          <w:tcPr>
            <w:tcW w:w="4431" w:type="dxa"/>
            <w:vAlign w:val="center"/>
          </w:tcPr>
          <w:p w:rsidR="00E655A1" w:rsidRPr="0094015A" w:rsidRDefault="00C01E3B" w:rsidP="00371FA9">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48" w:type="dxa"/>
            <w:vAlign w:val="center"/>
          </w:tcPr>
          <w:p w:rsidR="00E655A1" w:rsidRPr="0094015A" w:rsidRDefault="00C01E3B" w:rsidP="00371FA9">
            <w:pPr>
              <w:contextualSpacing/>
              <w:jc w:val="both"/>
              <w:rPr>
                <w:rFonts w:ascii="Times New Roman" w:hAnsi="Times New Roman" w:cs="Times New Roman"/>
                <w:sz w:val="24"/>
                <w:szCs w:val="24"/>
              </w:rPr>
            </w:pPr>
            <w:r>
              <w:rPr>
                <w:rFonts w:ascii="Times New Roman" w:hAnsi="Times New Roman" w:cs="Times New Roman"/>
                <w:sz w:val="24"/>
                <w:szCs w:val="24"/>
              </w:rPr>
              <w:t>*</w:t>
            </w:r>
          </w:p>
        </w:tc>
      </w:tr>
    </w:tbl>
    <w:p w:rsidR="00CB2912" w:rsidRPr="0094015A" w:rsidRDefault="00CB2912" w:rsidP="00371FA9">
      <w:pPr>
        <w:spacing w:after="0" w:line="240" w:lineRule="auto"/>
        <w:ind w:firstLine="708"/>
        <w:contextualSpacing/>
        <w:jc w:val="both"/>
        <w:rPr>
          <w:rFonts w:ascii="Times New Roman" w:hAnsi="Times New Roman" w:cs="Times New Roman"/>
          <w:sz w:val="28"/>
          <w:szCs w:val="28"/>
        </w:rPr>
      </w:pPr>
    </w:p>
    <w:p w:rsidR="00026474" w:rsidRPr="0094015A" w:rsidRDefault="00171564" w:rsidP="00371FA9">
      <w:pPr>
        <w:pStyle w:val="a6"/>
        <w:contextualSpacing/>
        <w:jc w:val="center"/>
        <w:rPr>
          <w:rFonts w:ascii="Times New Roman" w:hAnsi="Times New Roman" w:cs="Times New Roman"/>
          <w:b/>
          <w:sz w:val="28"/>
          <w:szCs w:val="28"/>
        </w:rPr>
      </w:pPr>
      <w:r w:rsidRPr="0094015A">
        <w:rPr>
          <w:rFonts w:ascii="Times New Roman" w:hAnsi="Times New Roman" w:cs="Times New Roman"/>
          <w:b/>
          <w:sz w:val="28"/>
          <w:szCs w:val="28"/>
        </w:rPr>
        <w:t xml:space="preserve">6. </w:t>
      </w:r>
      <w:r w:rsidR="00E655A1" w:rsidRPr="0094015A">
        <w:rPr>
          <w:rFonts w:ascii="Times New Roman" w:hAnsi="Times New Roman" w:cs="Times New Roman"/>
          <w:b/>
          <w:sz w:val="28"/>
          <w:szCs w:val="28"/>
        </w:rPr>
        <w:t xml:space="preserve">Расчет объема товарного рынка и долей субъектов рынка </w:t>
      </w:r>
      <w:r w:rsidR="00651B47" w:rsidRPr="0094015A">
        <w:rPr>
          <w:rFonts w:ascii="Times New Roman" w:hAnsi="Times New Roman" w:cs="Times New Roman"/>
          <w:b/>
          <w:sz w:val="28"/>
          <w:szCs w:val="28"/>
        </w:rPr>
        <w:br/>
      </w:r>
      <w:r w:rsidR="00E655A1" w:rsidRPr="0094015A">
        <w:rPr>
          <w:rFonts w:ascii="Times New Roman" w:hAnsi="Times New Roman" w:cs="Times New Roman"/>
          <w:b/>
          <w:sz w:val="28"/>
          <w:szCs w:val="28"/>
        </w:rPr>
        <w:t>на товарном рынке</w:t>
      </w:r>
      <w:r w:rsidR="0065611C" w:rsidRPr="0094015A">
        <w:rPr>
          <w:rFonts w:ascii="Times New Roman" w:hAnsi="Times New Roman" w:cs="Times New Roman"/>
          <w:b/>
          <w:sz w:val="28"/>
          <w:szCs w:val="28"/>
        </w:rPr>
        <w:t xml:space="preserve"> похранению авиатоплива</w:t>
      </w:r>
      <w:r w:rsidR="004874A8" w:rsidRPr="0094015A">
        <w:rPr>
          <w:rFonts w:ascii="Times New Roman" w:hAnsi="Times New Roman" w:cs="Times New Roman"/>
          <w:b/>
          <w:sz w:val="28"/>
          <w:szCs w:val="28"/>
        </w:rPr>
        <w:t xml:space="preserve">за </w:t>
      </w:r>
      <w:r w:rsidR="0062778D" w:rsidRPr="0094015A">
        <w:rPr>
          <w:rFonts w:ascii="Times New Roman" w:hAnsi="Times New Roman" w:cs="Times New Roman"/>
          <w:b/>
          <w:sz w:val="28"/>
          <w:szCs w:val="28"/>
        </w:rPr>
        <w:t>2021</w:t>
      </w:r>
      <w:r w:rsidR="0084262D" w:rsidRPr="0094015A">
        <w:rPr>
          <w:rFonts w:ascii="Times New Roman" w:hAnsi="Times New Roman" w:cs="Times New Roman"/>
          <w:b/>
          <w:sz w:val="28"/>
          <w:szCs w:val="28"/>
        </w:rPr>
        <w:t xml:space="preserve"> год</w:t>
      </w:r>
    </w:p>
    <w:p w:rsidR="00371FA9" w:rsidRPr="0094015A" w:rsidRDefault="00371FA9" w:rsidP="00371FA9">
      <w:pPr>
        <w:pStyle w:val="a6"/>
        <w:contextualSpacing/>
        <w:jc w:val="center"/>
        <w:rPr>
          <w:rFonts w:ascii="Times New Roman" w:hAnsi="Times New Roman" w:cs="Times New Roman"/>
          <w:b/>
          <w:sz w:val="28"/>
          <w:szCs w:val="28"/>
        </w:rPr>
      </w:pPr>
    </w:p>
    <w:p w:rsidR="00371FA9" w:rsidRPr="0094015A" w:rsidRDefault="00371FA9" w:rsidP="00371FA9">
      <w:pPr>
        <w:spacing w:after="0" w:line="240" w:lineRule="auto"/>
        <w:ind w:firstLine="709"/>
        <w:contextualSpacing/>
        <w:jc w:val="both"/>
        <w:rPr>
          <w:rFonts w:ascii="Times New Roman" w:hAnsi="Times New Roman" w:cs="Times New Roman"/>
          <w:bCs/>
          <w:sz w:val="28"/>
          <w:szCs w:val="28"/>
        </w:rPr>
      </w:pPr>
      <w:r w:rsidRPr="0094015A">
        <w:rPr>
          <w:rFonts w:ascii="Times New Roman" w:hAnsi="Times New Roman" w:cs="Times New Roman"/>
          <w:bCs/>
          <w:sz w:val="28"/>
          <w:szCs w:val="28"/>
        </w:rPr>
        <w:t>Согласно пункту 35 Методики, расчет объема товарного рынка за определенный период времени в пределах границ рассматриваемого рынка (далее – общий объем товарного рынка) определяется как сумма реализации субъектами рынка товара или взаимозаменяемых товаров в натуральном или стоимостном выражении, с учетом объемов ввоза и вывоза товара или взаимозаменяемых товаров.</w:t>
      </w:r>
    </w:p>
    <w:p w:rsidR="00371FA9" w:rsidRPr="0094015A" w:rsidRDefault="00371FA9" w:rsidP="00371FA9">
      <w:pPr>
        <w:spacing w:after="0" w:line="240" w:lineRule="auto"/>
        <w:ind w:firstLine="709"/>
        <w:contextualSpacing/>
        <w:jc w:val="both"/>
        <w:rPr>
          <w:rFonts w:ascii="Times New Roman" w:hAnsi="Times New Roman" w:cs="Times New Roman"/>
          <w:bCs/>
          <w:sz w:val="28"/>
          <w:szCs w:val="28"/>
        </w:rPr>
      </w:pPr>
      <w:r w:rsidRPr="0094015A">
        <w:rPr>
          <w:rFonts w:ascii="Times New Roman" w:hAnsi="Times New Roman" w:cs="Times New Roman"/>
          <w:bCs/>
          <w:sz w:val="28"/>
          <w:szCs w:val="28"/>
        </w:rPr>
        <w:t>Доля субъекта рынка на соответствующем товарном рынке определяется как отношение объема реализации субъектом рынка товара или взаимозаменяемых товаров в пределах границ рынка к общему объему соответствующего товарного рынка.</w:t>
      </w:r>
    </w:p>
    <w:p w:rsidR="00E655A1" w:rsidRPr="0094015A" w:rsidRDefault="00A3216A" w:rsidP="00371FA9">
      <w:pPr>
        <w:pStyle w:val="a6"/>
        <w:contextualSpacing/>
        <w:jc w:val="right"/>
        <w:rPr>
          <w:rFonts w:ascii="Times New Roman" w:hAnsi="Times New Roman" w:cs="Times New Roman"/>
          <w:i/>
          <w:sz w:val="24"/>
          <w:szCs w:val="24"/>
        </w:rPr>
      </w:pPr>
      <w:r w:rsidRPr="0094015A">
        <w:rPr>
          <w:rFonts w:ascii="Times New Roman" w:hAnsi="Times New Roman" w:cs="Times New Roman"/>
          <w:i/>
          <w:sz w:val="24"/>
          <w:szCs w:val="24"/>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3970"/>
        <w:gridCol w:w="2044"/>
        <w:gridCol w:w="1734"/>
        <w:gridCol w:w="1351"/>
      </w:tblGrid>
      <w:tr w:rsidR="00E05074" w:rsidRPr="0094015A" w:rsidTr="00E05074">
        <w:trPr>
          <w:trHeight w:val="113"/>
        </w:trPr>
        <w:tc>
          <w:tcPr>
            <w:tcW w:w="5000" w:type="pct"/>
            <w:gridSpan w:val="5"/>
            <w:tcBorders>
              <w:top w:val="single" w:sz="4" w:space="0" w:color="auto"/>
              <w:left w:val="single" w:sz="4" w:space="0" w:color="auto"/>
              <w:bottom w:val="single" w:sz="4" w:space="0" w:color="auto"/>
              <w:right w:val="single" w:sz="4" w:space="0" w:color="auto"/>
            </w:tcBorders>
            <w:vAlign w:val="center"/>
          </w:tcPr>
          <w:p w:rsidR="00E05074" w:rsidRPr="0094015A" w:rsidRDefault="00E05074" w:rsidP="00371FA9">
            <w:pPr>
              <w:pStyle w:val="a6"/>
              <w:contextualSpacing/>
              <w:jc w:val="center"/>
              <w:rPr>
                <w:rFonts w:ascii="Times New Roman" w:hAnsi="Times New Roman" w:cs="Times New Roman"/>
                <w:b/>
                <w:sz w:val="24"/>
                <w:szCs w:val="24"/>
              </w:rPr>
            </w:pPr>
            <w:r w:rsidRPr="0094015A">
              <w:rPr>
                <w:rFonts w:ascii="Times New Roman" w:hAnsi="Times New Roman" w:cs="Times New Roman"/>
                <w:b/>
                <w:sz w:val="24"/>
                <w:szCs w:val="24"/>
              </w:rPr>
              <w:t>2021 год</w:t>
            </w:r>
          </w:p>
        </w:tc>
      </w:tr>
      <w:tr w:rsidR="00E655A1" w:rsidRPr="0094015A" w:rsidTr="008920D4">
        <w:trPr>
          <w:trHeight w:val="1133"/>
        </w:trPr>
        <w:tc>
          <w:tcPr>
            <w:tcW w:w="246" w:type="pct"/>
            <w:tcBorders>
              <w:top w:val="single" w:sz="4" w:space="0" w:color="auto"/>
              <w:left w:val="single" w:sz="4" w:space="0" w:color="auto"/>
              <w:bottom w:val="single" w:sz="4" w:space="0" w:color="auto"/>
              <w:right w:val="single" w:sz="4" w:space="0" w:color="auto"/>
            </w:tcBorders>
            <w:vAlign w:val="center"/>
          </w:tcPr>
          <w:p w:rsidR="00E655A1" w:rsidRPr="0094015A" w:rsidRDefault="00E655A1" w:rsidP="00371FA9">
            <w:pPr>
              <w:pStyle w:val="a6"/>
              <w:contextualSpacing/>
              <w:jc w:val="both"/>
              <w:rPr>
                <w:rFonts w:ascii="Times New Roman" w:hAnsi="Times New Roman" w:cs="Times New Roman"/>
                <w:b/>
                <w:sz w:val="24"/>
                <w:szCs w:val="24"/>
              </w:rPr>
            </w:pPr>
            <w:r w:rsidRPr="0094015A">
              <w:rPr>
                <w:rFonts w:ascii="Times New Roman" w:hAnsi="Times New Roman" w:cs="Times New Roman"/>
                <w:b/>
                <w:sz w:val="24"/>
                <w:szCs w:val="24"/>
              </w:rPr>
              <w:t>№</w:t>
            </w:r>
          </w:p>
        </w:tc>
        <w:tc>
          <w:tcPr>
            <w:tcW w:w="2074" w:type="pct"/>
            <w:tcBorders>
              <w:top w:val="single" w:sz="4" w:space="0" w:color="auto"/>
              <w:left w:val="single" w:sz="4" w:space="0" w:color="auto"/>
              <w:bottom w:val="single" w:sz="4" w:space="0" w:color="auto"/>
              <w:right w:val="single" w:sz="4" w:space="0" w:color="auto"/>
            </w:tcBorders>
            <w:vAlign w:val="center"/>
          </w:tcPr>
          <w:p w:rsidR="00E655A1" w:rsidRPr="0094015A" w:rsidRDefault="00E655A1" w:rsidP="00371FA9">
            <w:pPr>
              <w:pStyle w:val="a6"/>
              <w:contextualSpacing/>
              <w:jc w:val="both"/>
              <w:rPr>
                <w:rFonts w:ascii="Times New Roman" w:hAnsi="Times New Roman" w:cs="Times New Roman"/>
                <w:b/>
                <w:sz w:val="24"/>
                <w:szCs w:val="24"/>
              </w:rPr>
            </w:pPr>
            <w:r w:rsidRPr="0094015A">
              <w:rPr>
                <w:rFonts w:ascii="Times New Roman" w:hAnsi="Times New Roman" w:cs="Times New Roman"/>
                <w:b/>
                <w:sz w:val="24"/>
                <w:szCs w:val="24"/>
              </w:rPr>
              <w:t>Наименование субъектов рынка</w:t>
            </w:r>
          </w:p>
        </w:tc>
        <w:tc>
          <w:tcPr>
            <w:tcW w:w="1068" w:type="pct"/>
            <w:tcBorders>
              <w:top w:val="single" w:sz="4" w:space="0" w:color="auto"/>
              <w:left w:val="single" w:sz="4" w:space="0" w:color="auto"/>
              <w:bottom w:val="single" w:sz="4" w:space="0" w:color="auto"/>
              <w:right w:val="single" w:sz="4" w:space="0" w:color="auto"/>
            </w:tcBorders>
            <w:vAlign w:val="center"/>
            <w:hideMark/>
          </w:tcPr>
          <w:p w:rsidR="00E655A1" w:rsidRPr="0094015A" w:rsidRDefault="00E655A1" w:rsidP="00371FA9">
            <w:pPr>
              <w:pStyle w:val="a6"/>
              <w:contextualSpacing/>
              <w:jc w:val="center"/>
              <w:rPr>
                <w:rFonts w:ascii="Times New Roman" w:hAnsi="Times New Roman" w:cs="Times New Roman"/>
                <w:b/>
                <w:sz w:val="24"/>
                <w:szCs w:val="24"/>
              </w:rPr>
            </w:pPr>
            <w:r w:rsidRPr="0094015A">
              <w:rPr>
                <w:rFonts w:ascii="Times New Roman" w:hAnsi="Times New Roman" w:cs="Times New Roman"/>
                <w:b/>
                <w:sz w:val="24"/>
                <w:szCs w:val="24"/>
              </w:rPr>
              <w:t xml:space="preserve">Объем </w:t>
            </w:r>
            <w:r w:rsidR="00554F70" w:rsidRPr="0094015A">
              <w:rPr>
                <w:rFonts w:ascii="Times New Roman" w:hAnsi="Times New Roman" w:cs="Times New Roman"/>
                <w:b/>
                <w:sz w:val="24"/>
                <w:szCs w:val="24"/>
              </w:rPr>
              <w:t>реализации</w:t>
            </w:r>
            <w:r w:rsidRPr="0094015A">
              <w:rPr>
                <w:rFonts w:ascii="Times New Roman" w:hAnsi="Times New Roman" w:cs="Times New Roman"/>
                <w:b/>
                <w:sz w:val="24"/>
                <w:szCs w:val="24"/>
              </w:rPr>
              <w:t xml:space="preserve">, </w:t>
            </w:r>
            <w:r w:rsidR="00CF6B50" w:rsidRPr="0094015A">
              <w:rPr>
                <w:rFonts w:ascii="Times New Roman" w:hAnsi="Times New Roman" w:cs="Times New Roman"/>
                <w:b/>
                <w:sz w:val="24"/>
                <w:szCs w:val="24"/>
              </w:rPr>
              <w:t>т</w:t>
            </w:r>
            <w:r w:rsidR="00554F70" w:rsidRPr="0094015A">
              <w:rPr>
                <w:rFonts w:ascii="Times New Roman" w:hAnsi="Times New Roman" w:cs="Times New Roman"/>
                <w:b/>
                <w:sz w:val="24"/>
                <w:szCs w:val="24"/>
              </w:rPr>
              <w:t>.</w:t>
            </w:r>
          </w:p>
        </w:tc>
        <w:tc>
          <w:tcPr>
            <w:tcW w:w="906" w:type="pct"/>
            <w:tcBorders>
              <w:top w:val="single" w:sz="4" w:space="0" w:color="auto"/>
              <w:left w:val="single" w:sz="4" w:space="0" w:color="auto"/>
              <w:bottom w:val="single" w:sz="4" w:space="0" w:color="auto"/>
              <w:right w:val="single" w:sz="4" w:space="0" w:color="auto"/>
            </w:tcBorders>
            <w:vAlign w:val="center"/>
            <w:hideMark/>
          </w:tcPr>
          <w:p w:rsidR="00E655A1" w:rsidRPr="0094015A" w:rsidRDefault="00E655A1" w:rsidP="00371FA9">
            <w:pPr>
              <w:pStyle w:val="a6"/>
              <w:contextualSpacing/>
              <w:jc w:val="center"/>
              <w:rPr>
                <w:rFonts w:ascii="Times New Roman" w:hAnsi="Times New Roman" w:cs="Times New Roman"/>
                <w:b/>
                <w:sz w:val="24"/>
                <w:szCs w:val="24"/>
              </w:rPr>
            </w:pPr>
            <w:r w:rsidRPr="0094015A">
              <w:rPr>
                <w:rFonts w:ascii="Times New Roman" w:hAnsi="Times New Roman" w:cs="Times New Roman"/>
                <w:b/>
                <w:sz w:val="24"/>
                <w:szCs w:val="24"/>
              </w:rPr>
              <w:t xml:space="preserve">Доля </w:t>
            </w:r>
            <w:r w:rsidR="00651B47" w:rsidRPr="0094015A">
              <w:rPr>
                <w:rFonts w:ascii="Times New Roman" w:hAnsi="Times New Roman" w:cs="Times New Roman"/>
                <w:b/>
                <w:sz w:val="24"/>
                <w:szCs w:val="24"/>
              </w:rPr>
              <w:br/>
            </w:r>
            <w:r w:rsidRPr="0094015A">
              <w:rPr>
                <w:rFonts w:ascii="Times New Roman" w:hAnsi="Times New Roman" w:cs="Times New Roman"/>
                <w:b/>
                <w:sz w:val="24"/>
                <w:szCs w:val="24"/>
              </w:rPr>
              <w:t>в общем объеме (%)</w:t>
            </w:r>
          </w:p>
        </w:tc>
        <w:tc>
          <w:tcPr>
            <w:tcW w:w="706" w:type="pct"/>
            <w:tcBorders>
              <w:top w:val="single" w:sz="4" w:space="0" w:color="auto"/>
              <w:left w:val="single" w:sz="4" w:space="0" w:color="auto"/>
              <w:bottom w:val="single" w:sz="4" w:space="0" w:color="auto"/>
              <w:right w:val="single" w:sz="4" w:space="0" w:color="auto"/>
            </w:tcBorders>
            <w:vAlign w:val="center"/>
            <w:hideMark/>
          </w:tcPr>
          <w:p w:rsidR="00E655A1" w:rsidRPr="0094015A" w:rsidRDefault="00AE1A97" w:rsidP="00371FA9">
            <w:pPr>
              <w:pStyle w:val="a6"/>
              <w:contextualSpacing/>
              <w:jc w:val="center"/>
              <w:rPr>
                <w:rFonts w:ascii="Times New Roman" w:hAnsi="Times New Roman" w:cs="Times New Roman"/>
                <w:b/>
                <w:sz w:val="24"/>
                <w:szCs w:val="24"/>
              </w:rPr>
            </w:pPr>
            <w:r w:rsidRPr="0094015A">
              <w:rPr>
                <w:rFonts w:ascii="Times New Roman" w:hAnsi="Times New Roman" w:cs="Times New Roman"/>
                <w:b/>
                <w:sz w:val="24"/>
                <w:szCs w:val="24"/>
              </w:rPr>
              <w:t>Квадраты долей</w:t>
            </w:r>
          </w:p>
        </w:tc>
      </w:tr>
      <w:tr w:rsidR="0077356A" w:rsidRPr="0094015A" w:rsidTr="008920D4">
        <w:trPr>
          <w:trHeight w:val="263"/>
        </w:trPr>
        <w:tc>
          <w:tcPr>
            <w:tcW w:w="246" w:type="pct"/>
            <w:tcBorders>
              <w:top w:val="single" w:sz="4" w:space="0" w:color="auto"/>
              <w:left w:val="single" w:sz="4" w:space="0" w:color="auto"/>
              <w:bottom w:val="single" w:sz="4" w:space="0" w:color="auto"/>
              <w:right w:val="single" w:sz="4" w:space="0" w:color="auto"/>
            </w:tcBorders>
          </w:tcPr>
          <w:p w:rsidR="0077356A" w:rsidRPr="0094015A" w:rsidRDefault="0077356A" w:rsidP="00371FA9">
            <w:pPr>
              <w:pStyle w:val="a6"/>
              <w:contextualSpacing/>
              <w:jc w:val="both"/>
              <w:rPr>
                <w:rFonts w:ascii="Times New Roman" w:hAnsi="Times New Roman" w:cs="Times New Roman"/>
                <w:b/>
                <w:sz w:val="24"/>
                <w:szCs w:val="24"/>
              </w:rPr>
            </w:pPr>
            <w:r w:rsidRPr="0094015A">
              <w:rPr>
                <w:rFonts w:ascii="Times New Roman" w:hAnsi="Times New Roman" w:cs="Times New Roman"/>
                <w:b/>
                <w:sz w:val="24"/>
                <w:szCs w:val="24"/>
              </w:rPr>
              <w:t>1</w:t>
            </w:r>
          </w:p>
        </w:tc>
        <w:tc>
          <w:tcPr>
            <w:tcW w:w="2074" w:type="pct"/>
            <w:tcBorders>
              <w:top w:val="single" w:sz="4" w:space="0" w:color="auto"/>
              <w:left w:val="single" w:sz="4" w:space="0" w:color="auto"/>
              <w:bottom w:val="single" w:sz="4" w:space="0" w:color="auto"/>
              <w:right w:val="single" w:sz="4" w:space="0" w:color="auto"/>
            </w:tcBorders>
            <w:vAlign w:val="center"/>
          </w:tcPr>
          <w:p w:rsidR="0077356A" w:rsidRPr="0094015A" w:rsidRDefault="00B80843" w:rsidP="00371FA9">
            <w:pPr>
              <w:spacing w:after="0" w:line="240" w:lineRule="auto"/>
              <w:contextualSpacing/>
              <w:jc w:val="both"/>
              <w:rPr>
                <w:rFonts w:ascii="Times New Roman" w:hAnsi="Times New Roman" w:cs="Times New Roman"/>
                <w:b/>
                <w:sz w:val="24"/>
                <w:szCs w:val="24"/>
              </w:rPr>
            </w:pPr>
            <w:r w:rsidRPr="0094015A">
              <w:rPr>
                <w:rFonts w:ascii="Times New Roman" w:hAnsi="Times New Roman" w:cs="Times New Roman"/>
                <w:b/>
                <w:sz w:val="24"/>
                <w:szCs w:val="24"/>
              </w:rPr>
              <w:t>Аэропорт Алматы</w:t>
            </w:r>
          </w:p>
        </w:tc>
        <w:tc>
          <w:tcPr>
            <w:tcW w:w="1068" w:type="pct"/>
            <w:tcBorders>
              <w:top w:val="single" w:sz="4" w:space="0" w:color="auto"/>
              <w:left w:val="single" w:sz="4" w:space="0" w:color="auto"/>
              <w:bottom w:val="single" w:sz="4" w:space="0" w:color="auto"/>
              <w:right w:val="single" w:sz="4" w:space="0" w:color="auto"/>
            </w:tcBorders>
            <w:vAlign w:val="center"/>
          </w:tcPr>
          <w:p w:rsidR="0077356A" w:rsidRPr="0094015A" w:rsidRDefault="00C01E3B" w:rsidP="00371FA9">
            <w:pPr>
              <w:pStyle w:val="a6"/>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06" w:type="pct"/>
            <w:tcBorders>
              <w:top w:val="single" w:sz="4" w:space="0" w:color="auto"/>
              <w:left w:val="single" w:sz="4" w:space="0" w:color="auto"/>
              <w:bottom w:val="single" w:sz="4" w:space="0" w:color="auto"/>
              <w:right w:val="single" w:sz="4" w:space="0" w:color="auto"/>
            </w:tcBorders>
            <w:vAlign w:val="center"/>
          </w:tcPr>
          <w:p w:rsidR="0077356A" w:rsidRPr="0094015A" w:rsidRDefault="00C01E3B" w:rsidP="00371FA9">
            <w:pPr>
              <w:pStyle w:val="a6"/>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06" w:type="pct"/>
            <w:tcBorders>
              <w:top w:val="single" w:sz="4" w:space="0" w:color="auto"/>
              <w:left w:val="single" w:sz="4" w:space="0" w:color="auto"/>
              <w:bottom w:val="single" w:sz="4" w:space="0" w:color="auto"/>
              <w:right w:val="single" w:sz="4" w:space="0" w:color="auto"/>
            </w:tcBorders>
            <w:vAlign w:val="center"/>
          </w:tcPr>
          <w:p w:rsidR="0077356A" w:rsidRPr="0094015A" w:rsidRDefault="00C01E3B" w:rsidP="00371FA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736F90" w:rsidRPr="0094015A" w:rsidTr="00C01E3B">
        <w:trPr>
          <w:trHeight w:val="274"/>
        </w:trPr>
        <w:tc>
          <w:tcPr>
            <w:tcW w:w="246" w:type="pct"/>
            <w:tcBorders>
              <w:top w:val="single" w:sz="4" w:space="0" w:color="auto"/>
              <w:left w:val="single" w:sz="4" w:space="0" w:color="auto"/>
              <w:bottom w:val="single" w:sz="4" w:space="0" w:color="auto"/>
              <w:right w:val="single" w:sz="4" w:space="0" w:color="auto"/>
            </w:tcBorders>
          </w:tcPr>
          <w:p w:rsidR="00736F90" w:rsidRPr="0094015A" w:rsidRDefault="00736F90" w:rsidP="00371FA9">
            <w:pPr>
              <w:pStyle w:val="a6"/>
              <w:contextualSpacing/>
              <w:jc w:val="both"/>
              <w:rPr>
                <w:rFonts w:ascii="Times New Roman" w:hAnsi="Times New Roman" w:cs="Times New Roman"/>
                <w:b/>
                <w:sz w:val="24"/>
                <w:szCs w:val="24"/>
              </w:rPr>
            </w:pPr>
          </w:p>
        </w:tc>
        <w:tc>
          <w:tcPr>
            <w:tcW w:w="2074" w:type="pct"/>
            <w:tcBorders>
              <w:top w:val="single" w:sz="4" w:space="0" w:color="auto"/>
              <w:left w:val="single" w:sz="4" w:space="0" w:color="auto"/>
              <w:bottom w:val="single" w:sz="4" w:space="0" w:color="auto"/>
              <w:right w:val="single" w:sz="4" w:space="0" w:color="auto"/>
            </w:tcBorders>
            <w:hideMark/>
          </w:tcPr>
          <w:p w:rsidR="00736F90" w:rsidRPr="0094015A" w:rsidRDefault="00736F90" w:rsidP="00371FA9">
            <w:pPr>
              <w:pStyle w:val="a6"/>
              <w:contextualSpacing/>
              <w:jc w:val="both"/>
              <w:rPr>
                <w:rFonts w:ascii="Times New Roman" w:eastAsia="Times New Roman" w:hAnsi="Times New Roman" w:cs="Times New Roman"/>
                <w:b/>
                <w:sz w:val="24"/>
                <w:szCs w:val="24"/>
              </w:rPr>
            </w:pPr>
            <w:r w:rsidRPr="0094015A">
              <w:rPr>
                <w:rFonts w:ascii="Times New Roman" w:eastAsia="Times New Roman" w:hAnsi="Times New Roman" w:cs="Times New Roman"/>
                <w:b/>
                <w:sz w:val="24"/>
                <w:szCs w:val="24"/>
              </w:rPr>
              <w:t>Итого</w:t>
            </w:r>
          </w:p>
        </w:tc>
        <w:tc>
          <w:tcPr>
            <w:tcW w:w="1068" w:type="pct"/>
            <w:tcBorders>
              <w:top w:val="single" w:sz="4" w:space="0" w:color="auto"/>
              <w:left w:val="single" w:sz="4" w:space="0" w:color="auto"/>
              <w:bottom w:val="single" w:sz="4" w:space="0" w:color="auto"/>
              <w:right w:val="single" w:sz="4" w:space="0" w:color="auto"/>
            </w:tcBorders>
            <w:vAlign w:val="center"/>
          </w:tcPr>
          <w:p w:rsidR="00736F90" w:rsidRPr="0094015A" w:rsidRDefault="00C01E3B" w:rsidP="00371FA9">
            <w:pPr>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906" w:type="pct"/>
            <w:tcBorders>
              <w:top w:val="single" w:sz="4" w:space="0" w:color="auto"/>
              <w:left w:val="single" w:sz="4" w:space="0" w:color="auto"/>
              <w:bottom w:val="single" w:sz="4" w:space="0" w:color="auto"/>
              <w:right w:val="single" w:sz="4" w:space="0" w:color="auto"/>
            </w:tcBorders>
            <w:vAlign w:val="center"/>
          </w:tcPr>
          <w:p w:rsidR="00736F90" w:rsidRPr="0094015A" w:rsidRDefault="00C01E3B" w:rsidP="00371FA9">
            <w:pPr>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706" w:type="pct"/>
            <w:tcBorders>
              <w:top w:val="single" w:sz="4" w:space="0" w:color="auto"/>
              <w:left w:val="single" w:sz="4" w:space="0" w:color="auto"/>
              <w:bottom w:val="single" w:sz="4" w:space="0" w:color="auto"/>
              <w:right w:val="single" w:sz="4" w:space="0" w:color="auto"/>
            </w:tcBorders>
            <w:vAlign w:val="center"/>
          </w:tcPr>
          <w:p w:rsidR="00736F90" w:rsidRPr="0094015A" w:rsidRDefault="00C01E3B" w:rsidP="00371FA9">
            <w:pPr>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bl>
    <w:p w:rsidR="00E655A1" w:rsidRPr="0094015A" w:rsidRDefault="0032381A" w:rsidP="00371FA9">
      <w:pPr>
        <w:tabs>
          <w:tab w:val="left" w:pos="9255"/>
        </w:tabs>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На основании вышеизложенного</w:t>
      </w:r>
      <w:r w:rsidR="00C94B6B" w:rsidRPr="0094015A">
        <w:rPr>
          <w:rFonts w:ascii="Times New Roman" w:hAnsi="Times New Roman" w:cs="Times New Roman"/>
          <w:sz w:val="28"/>
          <w:szCs w:val="28"/>
        </w:rPr>
        <w:t xml:space="preserve"> за</w:t>
      </w:r>
      <w:r w:rsidR="00E655A1" w:rsidRPr="0094015A">
        <w:rPr>
          <w:rFonts w:ascii="Times New Roman" w:hAnsi="Times New Roman" w:cs="Times New Roman"/>
          <w:sz w:val="28"/>
          <w:szCs w:val="28"/>
        </w:rPr>
        <w:t xml:space="preserve"> период </w:t>
      </w:r>
      <w:r w:rsidR="0062778D" w:rsidRPr="0094015A">
        <w:rPr>
          <w:rFonts w:ascii="Times New Roman" w:hAnsi="Times New Roman" w:cs="Times New Roman"/>
          <w:sz w:val="28"/>
          <w:szCs w:val="28"/>
        </w:rPr>
        <w:t>2021 год</w:t>
      </w:r>
      <w:r w:rsidR="00474F35">
        <w:rPr>
          <w:rFonts w:ascii="Times New Roman" w:hAnsi="Times New Roman" w:cs="Times New Roman"/>
          <w:sz w:val="28"/>
          <w:szCs w:val="28"/>
        </w:rPr>
        <w:t xml:space="preserve"> </w:t>
      </w:r>
      <w:r w:rsidR="00E655A1" w:rsidRPr="0094015A">
        <w:rPr>
          <w:rFonts w:ascii="Times New Roman" w:hAnsi="Times New Roman" w:cs="Times New Roman"/>
          <w:sz w:val="28"/>
          <w:szCs w:val="28"/>
        </w:rPr>
        <w:t xml:space="preserve">в географических границах </w:t>
      </w:r>
      <w:r w:rsidR="00F53DCF" w:rsidRPr="0094015A">
        <w:rPr>
          <w:rFonts w:ascii="Times New Roman" w:hAnsi="Times New Roman" w:cs="Times New Roman"/>
          <w:sz w:val="28"/>
          <w:szCs w:val="28"/>
        </w:rPr>
        <w:t>территор</w:t>
      </w:r>
      <w:proofErr w:type="gramStart"/>
      <w:r w:rsidR="00F53DCF" w:rsidRPr="0094015A">
        <w:rPr>
          <w:rFonts w:ascii="Times New Roman" w:hAnsi="Times New Roman" w:cs="Times New Roman"/>
          <w:sz w:val="28"/>
          <w:szCs w:val="28"/>
        </w:rPr>
        <w:t xml:space="preserve">ии </w:t>
      </w:r>
      <w:bookmarkStart w:id="3" w:name="_Hlk127267208"/>
      <w:r w:rsidR="00B80843" w:rsidRPr="0094015A">
        <w:rPr>
          <w:rFonts w:ascii="Times New Roman" w:hAnsi="Times New Roman" w:cs="Times New Roman"/>
          <w:sz w:val="28"/>
          <w:szCs w:val="28"/>
        </w:rPr>
        <w:t>Аэ</w:t>
      </w:r>
      <w:proofErr w:type="gramEnd"/>
      <w:r w:rsidR="00B80843" w:rsidRPr="0094015A">
        <w:rPr>
          <w:rFonts w:ascii="Times New Roman" w:hAnsi="Times New Roman" w:cs="Times New Roman"/>
          <w:sz w:val="28"/>
          <w:szCs w:val="28"/>
        </w:rPr>
        <w:t xml:space="preserve">ропорта Алматы </w:t>
      </w:r>
      <w:bookmarkEnd w:id="3"/>
      <w:r w:rsidR="00EE629B" w:rsidRPr="0094015A">
        <w:rPr>
          <w:rFonts w:ascii="Times New Roman" w:hAnsi="Times New Roman" w:cs="Times New Roman"/>
          <w:sz w:val="28"/>
          <w:szCs w:val="28"/>
        </w:rPr>
        <w:t xml:space="preserve">доля </w:t>
      </w:r>
      <w:r w:rsidR="00B80843" w:rsidRPr="0094015A">
        <w:rPr>
          <w:rFonts w:ascii="Times New Roman" w:hAnsi="Times New Roman" w:cs="Times New Roman"/>
          <w:sz w:val="28"/>
          <w:szCs w:val="28"/>
        </w:rPr>
        <w:t>Аэропорт</w:t>
      </w:r>
      <w:r w:rsidR="00EE629B" w:rsidRPr="0094015A">
        <w:rPr>
          <w:rFonts w:ascii="Times New Roman" w:hAnsi="Times New Roman" w:cs="Times New Roman"/>
          <w:sz w:val="28"/>
          <w:szCs w:val="28"/>
        </w:rPr>
        <w:t>а</w:t>
      </w:r>
      <w:r w:rsidR="00B80843" w:rsidRPr="0094015A">
        <w:rPr>
          <w:rFonts w:ascii="Times New Roman" w:hAnsi="Times New Roman" w:cs="Times New Roman"/>
          <w:sz w:val="28"/>
          <w:szCs w:val="28"/>
        </w:rPr>
        <w:t xml:space="preserve"> Алматы </w:t>
      </w:r>
      <w:r w:rsidR="00EE629B" w:rsidRPr="0094015A">
        <w:rPr>
          <w:rFonts w:ascii="Times New Roman" w:hAnsi="Times New Roman" w:cs="Times New Roman"/>
          <w:sz w:val="28"/>
          <w:szCs w:val="28"/>
        </w:rPr>
        <w:t>составляет</w:t>
      </w:r>
      <w:r w:rsidR="00C01E3B">
        <w:rPr>
          <w:rFonts w:ascii="Times New Roman" w:hAnsi="Times New Roman" w:cs="Times New Roman"/>
          <w:sz w:val="28"/>
          <w:szCs w:val="28"/>
        </w:rPr>
        <w:t xml:space="preserve"> </w:t>
      </w:r>
      <w:r w:rsidR="008615EF" w:rsidRPr="0094015A">
        <w:rPr>
          <w:rFonts w:ascii="Times New Roman" w:hAnsi="Times New Roman" w:cs="Times New Roman"/>
          <w:b/>
          <w:sz w:val="28"/>
          <w:szCs w:val="28"/>
        </w:rPr>
        <w:t>100</w:t>
      </w:r>
      <w:r w:rsidR="00736F90" w:rsidRPr="0094015A">
        <w:rPr>
          <w:rFonts w:ascii="Times New Roman" w:hAnsi="Times New Roman" w:cs="Times New Roman"/>
          <w:b/>
          <w:sz w:val="28"/>
          <w:szCs w:val="28"/>
        </w:rPr>
        <w:t>%</w:t>
      </w:r>
      <w:r w:rsidR="00E655A1" w:rsidRPr="0094015A">
        <w:rPr>
          <w:rFonts w:ascii="Times New Roman" w:hAnsi="Times New Roman" w:cs="Times New Roman"/>
          <w:sz w:val="28"/>
          <w:szCs w:val="28"/>
        </w:rPr>
        <w:t>.</w:t>
      </w:r>
    </w:p>
    <w:p w:rsidR="00EE629B" w:rsidRPr="0094015A" w:rsidRDefault="00EE629B" w:rsidP="00371FA9">
      <w:pPr>
        <w:tabs>
          <w:tab w:val="left" w:pos="9255"/>
        </w:tabs>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lastRenderedPageBreak/>
        <w:t xml:space="preserve">Согласно пункту 7 статьи 172 Кодекса, монопольным признается положение субъектов рынка, занимающих </w:t>
      </w:r>
      <w:r w:rsidRPr="0094015A">
        <w:rPr>
          <w:rFonts w:ascii="Times New Roman" w:hAnsi="Times New Roman" w:cs="Times New Roman"/>
          <w:sz w:val="28"/>
          <w:szCs w:val="28"/>
          <w:u w:val="single"/>
        </w:rPr>
        <w:t>стопроцентную</w:t>
      </w:r>
      <w:r w:rsidRPr="0094015A">
        <w:rPr>
          <w:rFonts w:ascii="Times New Roman" w:hAnsi="Times New Roman" w:cs="Times New Roman"/>
          <w:sz w:val="28"/>
          <w:szCs w:val="28"/>
        </w:rPr>
        <w:t xml:space="preserve"> долю доминирования на соответствующем товарном рынке (субъекты, занимающие монопольное положение).</w:t>
      </w:r>
    </w:p>
    <w:p w:rsidR="00EE629B" w:rsidRPr="0094015A" w:rsidRDefault="00EE629B" w:rsidP="00371FA9">
      <w:pPr>
        <w:tabs>
          <w:tab w:val="left" w:pos="9255"/>
        </w:tabs>
        <w:spacing w:after="0" w:line="240" w:lineRule="auto"/>
        <w:ind w:firstLine="709"/>
        <w:contextualSpacing/>
        <w:jc w:val="both"/>
        <w:rPr>
          <w:rFonts w:ascii="Times New Roman" w:hAnsi="Times New Roman" w:cs="Times New Roman"/>
          <w:bCs/>
          <w:sz w:val="28"/>
          <w:szCs w:val="28"/>
        </w:rPr>
      </w:pPr>
      <w:r w:rsidRPr="0094015A">
        <w:rPr>
          <w:rFonts w:ascii="Times New Roman" w:hAnsi="Times New Roman" w:cs="Times New Roman"/>
          <w:sz w:val="28"/>
          <w:szCs w:val="28"/>
        </w:rPr>
        <w:t>Таким образом, Аэропорт Алматы</w:t>
      </w:r>
      <w:r w:rsidR="00BD7459" w:rsidRPr="0094015A">
        <w:rPr>
          <w:rFonts w:ascii="Times New Roman" w:hAnsi="Times New Roman" w:cs="Times New Roman"/>
          <w:sz w:val="28"/>
          <w:szCs w:val="28"/>
        </w:rPr>
        <w:t xml:space="preserve">, </w:t>
      </w:r>
      <w:r w:rsidR="00F62E23" w:rsidRPr="0094015A">
        <w:rPr>
          <w:rFonts w:ascii="Times New Roman" w:hAnsi="Times New Roman" w:cs="Times New Roman"/>
          <w:sz w:val="28"/>
          <w:szCs w:val="28"/>
        </w:rPr>
        <w:t xml:space="preserve">является </w:t>
      </w:r>
      <w:r w:rsidR="00BD7459" w:rsidRPr="0094015A">
        <w:rPr>
          <w:rFonts w:ascii="Times New Roman" w:hAnsi="Times New Roman" w:cs="Times New Roman"/>
          <w:sz w:val="28"/>
          <w:szCs w:val="28"/>
        </w:rPr>
        <w:t>субъект</w:t>
      </w:r>
      <w:r w:rsidR="00F62E23" w:rsidRPr="0094015A">
        <w:rPr>
          <w:rFonts w:ascii="Times New Roman" w:hAnsi="Times New Roman" w:cs="Times New Roman"/>
          <w:sz w:val="28"/>
          <w:szCs w:val="28"/>
        </w:rPr>
        <w:t>ом рынка</w:t>
      </w:r>
      <w:r w:rsidR="0065611C" w:rsidRPr="0094015A">
        <w:rPr>
          <w:rFonts w:ascii="Times New Roman" w:hAnsi="Times New Roman" w:cs="Times New Roman"/>
          <w:sz w:val="28"/>
          <w:szCs w:val="28"/>
        </w:rPr>
        <w:t>,</w:t>
      </w:r>
      <w:r w:rsidRPr="0094015A">
        <w:rPr>
          <w:rFonts w:ascii="Times New Roman" w:hAnsi="Times New Roman" w:cs="Times New Roman"/>
          <w:sz w:val="28"/>
          <w:szCs w:val="28"/>
        </w:rPr>
        <w:t xml:space="preserve"> занима</w:t>
      </w:r>
      <w:r w:rsidR="00BD7459" w:rsidRPr="0094015A">
        <w:rPr>
          <w:rFonts w:ascii="Times New Roman" w:hAnsi="Times New Roman" w:cs="Times New Roman"/>
          <w:sz w:val="28"/>
          <w:szCs w:val="28"/>
        </w:rPr>
        <w:t>ющи</w:t>
      </w:r>
      <w:r w:rsidR="00F62E23" w:rsidRPr="0094015A">
        <w:rPr>
          <w:rFonts w:ascii="Times New Roman" w:hAnsi="Times New Roman" w:cs="Times New Roman"/>
          <w:sz w:val="28"/>
          <w:szCs w:val="28"/>
        </w:rPr>
        <w:t>м</w:t>
      </w:r>
      <w:r w:rsidRPr="0094015A">
        <w:rPr>
          <w:rFonts w:ascii="Times New Roman" w:hAnsi="Times New Roman" w:cs="Times New Roman"/>
          <w:sz w:val="28"/>
          <w:szCs w:val="28"/>
        </w:rPr>
        <w:t>монопольное положение</w:t>
      </w:r>
      <w:r w:rsidRPr="0094015A">
        <w:rPr>
          <w:rFonts w:ascii="Times New Roman" w:hAnsi="Times New Roman" w:cs="Times New Roman"/>
          <w:bCs/>
          <w:sz w:val="28"/>
          <w:szCs w:val="28"/>
        </w:rPr>
        <w:t>.</w:t>
      </w:r>
    </w:p>
    <w:p w:rsidR="00E05074" w:rsidRPr="0094015A" w:rsidRDefault="00E05074" w:rsidP="00371FA9">
      <w:pPr>
        <w:pStyle w:val="a6"/>
        <w:contextualSpacing/>
        <w:jc w:val="right"/>
        <w:rPr>
          <w:rFonts w:ascii="Times New Roman" w:hAnsi="Times New Roman" w:cs="Times New Roman"/>
          <w:sz w:val="28"/>
          <w:szCs w:val="28"/>
        </w:rPr>
      </w:pPr>
      <w:r w:rsidRPr="0094015A">
        <w:rPr>
          <w:rFonts w:ascii="Times New Roman" w:hAnsi="Times New Roman" w:cs="Times New Roman"/>
          <w:i/>
          <w:sz w:val="24"/>
          <w:szCs w:val="24"/>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3970"/>
        <w:gridCol w:w="2044"/>
        <w:gridCol w:w="1734"/>
        <w:gridCol w:w="1351"/>
      </w:tblGrid>
      <w:tr w:rsidR="00E05074" w:rsidRPr="0094015A" w:rsidTr="00651B47">
        <w:trPr>
          <w:trHeight w:val="113"/>
        </w:trPr>
        <w:tc>
          <w:tcPr>
            <w:tcW w:w="5000" w:type="pct"/>
            <w:gridSpan w:val="5"/>
            <w:tcBorders>
              <w:top w:val="single" w:sz="4" w:space="0" w:color="auto"/>
              <w:left w:val="single" w:sz="4" w:space="0" w:color="auto"/>
              <w:bottom w:val="single" w:sz="4" w:space="0" w:color="auto"/>
              <w:right w:val="single" w:sz="4" w:space="0" w:color="auto"/>
            </w:tcBorders>
            <w:vAlign w:val="center"/>
          </w:tcPr>
          <w:p w:rsidR="00E05074" w:rsidRPr="0094015A" w:rsidRDefault="008D7B28" w:rsidP="00371FA9">
            <w:pPr>
              <w:pStyle w:val="a6"/>
              <w:contextualSpacing/>
              <w:jc w:val="center"/>
              <w:rPr>
                <w:rFonts w:ascii="Times New Roman" w:hAnsi="Times New Roman" w:cs="Times New Roman"/>
                <w:b/>
                <w:sz w:val="24"/>
                <w:szCs w:val="24"/>
              </w:rPr>
            </w:pPr>
            <w:r w:rsidRPr="0094015A">
              <w:rPr>
                <w:rFonts w:ascii="Times New Roman" w:hAnsi="Times New Roman" w:cs="Times New Roman"/>
                <w:b/>
                <w:sz w:val="24"/>
                <w:szCs w:val="24"/>
              </w:rPr>
              <w:t>2022 год</w:t>
            </w:r>
          </w:p>
        </w:tc>
      </w:tr>
      <w:tr w:rsidR="00E05074" w:rsidRPr="0094015A" w:rsidTr="00651B47">
        <w:trPr>
          <w:trHeight w:val="1133"/>
        </w:trPr>
        <w:tc>
          <w:tcPr>
            <w:tcW w:w="246" w:type="pct"/>
            <w:tcBorders>
              <w:top w:val="single" w:sz="4" w:space="0" w:color="auto"/>
              <w:left w:val="single" w:sz="4" w:space="0" w:color="auto"/>
              <w:bottom w:val="single" w:sz="4" w:space="0" w:color="auto"/>
              <w:right w:val="single" w:sz="4" w:space="0" w:color="auto"/>
            </w:tcBorders>
            <w:vAlign w:val="center"/>
          </w:tcPr>
          <w:p w:rsidR="00E05074" w:rsidRPr="0094015A" w:rsidRDefault="00E05074" w:rsidP="00371FA9">
            <w:pPr>
              <w:pStyle w:val="a6"/>
              <w:contextualSpacing/>
              <w:jc w:val="both"/>
              <w:rPr>
                <w:rFonts w:ascii="Times New Roman" w:hAnsi="Times New Roman" w:cs="Times New Roman"/>
                <w:b/>
                <w:sz w:val="24"/>
                <w:szCs w:val="24"/>
              </w:rPr>
            </w:pPr>
            <w:r w:rsidRPr="0094015A">
              <w:rPr>
                <w:rFonts w:ascii="Times New Roman" w:hAnsi="Times New Roman" w:cs="Times New Roman"/>
                <w:b/>
                <w:sz w:val="24"/>
                <w:szCs w:val="24"/>
              </w:rPr>
              <w:t>№</w:t>
            </w:r>
          </w:p>
        </w:tc>
        <w:tc>
          <w:tcPr>
            <w:tcW w:w="2074" w:type="pct"/>
            <w:tcBorders>
              <w:top w:val="single" w:sz="4" w:space="0" w:color="auto"/>
              <w:left w:val="single" w:sz="4" w:space="0" w:color="auto"/>
              <w:bottom w:val="single" w:sz="4" w:space="0" w:color="auto"/>
              <w:right w:val="single" w:sz="4" w:space="0" w:color="auto"/>
            </w:tcBorders>
            <w:vAlign w:val="center"/>
          </w:tcPr>
          <w:p w:rsidR="00E05074" w:rsidRPr="0094015A" w:rsidRDefault="00E05074" w:rsidP="00371FA9">
            <w:pPr>
              <w:pStyle w:val="a6"/>
              <w:contextualSpacing/>
              <w:jc w:val="both"/>
              <w:rPr>
                <w:rFonts w:ascii="Times New Roman" w:hAnsi="Times New Roman" w:cs="Times New Roman"/>
                <w:b/>
                <w:sz w:val="24"/>
                <w:szCs w:val="24"/>
              </w:rPr>
            </w:pPr>
            <w:r w:rsidRPr="0094015A">
              <w:rPr>
                <w:rFonts w:ascii="Times New Roman" w:hAnsi="Times New Roman" w:cs="Times New Roman"/>
                <w:b/>
                <w:sz w:val="24"/>
                <w:szCs w:val="24"/>
              </w:rPr>
              <w:t>Наименование субъектов рынка</w:t>
            </w:r>
          </w:p>
        </w:tc>
        <w:tc>
          <w:tcPr>
            <w:tcW w:w="1068" w:type="pct"/>
            <w:tcBorders>
              <w:top w:val="single" w:sz="4" w:space="0" w:color="auto"/>
              <w:left w:val="single" w:sz="4" w:space="0" w:color="auto"/>
              <w:bottom w:val="single" w:sz="4" w:space="0" w:color="auto"/>
              <w:right w:val="single" w:sz="4" w:space="0" w:color="auto"/>
            </w:tcBorders>
            <w:vAlign w:val="center"/>
            <w:hideMark/>
          </w:tcPr>
          <w:p w:rsidR="00E05074" w:rsidRPr="0094015A" w:rsidRDefault="00E05074" w:rsidP="00371FA9">
            <w:pPr>
              <w:pStyle w:val="a6"/>
              <w:contextualSpacing/>
              <w:jc w:val="center"/>
              <w:rPr>
                <w:rFonts w:ascii="Times New Roman" w:hAnsi="Times New Roman" w:cs="Times New Roman"/>
                <w:b/>
                <w:sz w:val="24"/>
                <w:szCs w:val="24"/>
              </w:rPr>
            </w:pPr>
            <w:r w:rsidRPr="0094015A">
              <w:rPr>
                <w:rFonts w:ascii="Times New Roman" w:hAnsi="Times New Roman" w:cs="Times New Roman"/>
                <w:b/>
                <w:sz w:val="24"/>
                <w:szCs w:val="24"/>
              </w:rPr>
              <w:t>Объем реализации, т.</w:t>
            </w:r>
          </w:p>
        </w:tc>
        <w:tc>
          <w:tcPr>
            <w:tcW w:w="906" w:type="pct"/>
            <w:tcBorders>
              <w:top w:val="single" w:sz="4" w:space="0" w:color="auto"/>
              <w:left w:val="single" w:sz="4" w:space="0" w:color="auto"/>
              <w:bottom w:val="single" w:sz="4" w:space="0" w:color="auto"/>
              <w:right w:val="single" w:sz="4" w:space="0" w:color="auto"/>
            </w:tcBorders>
            <w:vAlign w:val="center"/>
            <w:hideMark/>
          </w:tcPr>
          <w:p w:rsidR="00E05074" w:rsidRPr="0094015A" w:rsidRDefault="00E05074" w:rsidP="00371FA9">
            <w:pPr>
              <w:pStyle w:val="a6"/>
              <w:contextualSpacing/>
              <w:jc w:val="center"/>
              <w:rPr>
                <w:rFonts w:ascii="Times New Roman" w:hAnsi="Times New Roman" w:cs="Times New Roman"/>
                <w:b/>
                <w:sz w:val="24"/>
                <w:szCs w:val="24"/>
              </w:rPr>
            </w:pPr>
            <w:r w:rsidRPr="0094015A">
              <w:rPr>
                <w:rFonts w:ascii="Times New Roman" w:hAnsi="Times New Roman" w:cs="Times New Roman"/>
                <w:b/>
                <w:sz w:val="24"/>
                <w:szCs w:val="24"/>
              </w:rPr>
              <w:t xml:space="preserve">Доля </w:t>
            </w:r>
            <w:r w:rsidR="00917622" w:rsidRPr="0094015A">
              <w:rPr>
                <w:rFonts w:ascii="Times New Roman" w:hAnsi="Times New Roman" w:cs="Times New Roman"/>
                <w:b/>
                <w:sz w:val="24"/>
                <w:szCs w:val="24"/>
              </w:rPr>
              <w:br/>
            </w:r>
            <w:r w:rsidRPr="0094015A">
              <w:rPr>
                <w:rFonts w:ascii="Times New Roman" w:hAnsi="Times New Roman" w:cs="Times New Roman"/>
                <w:b/>
                <w:sz w:val="24"/>
                <w:szCs w:val="24"/>
              </w:rPr>
              <w:t>в общем объеме (%)</w:t>
            </w:r>
          </w:p>
        </w:tc>
        <w:tc>
          <w:tcPr>
            <w:tcW w:w="706" w:type="pct"/>
            <w:tcBorders>
              <w:top w:val="single" w:sz="4" w:space="0" w:color="auto"/>
              <w:left w:val="single" w:sz="4" w:space="0" w:color="auto"/>
              <w:bottom w:val="single" w:sz="4" w:space="0" w:color="auto"/>
              <w:right w:val="single" w:sz="4" w:space="0" w:color="auto"/>
            </w:tcBorders>
            <w:vAlign w:val="center"/>
            <w:hideMark/>
          </w:tcPr>
          <w:p w:rsidR="00E05074" w:rsidRPr="0094015A" w:rsidRDefault="00E05074" w:rsidP="00371FA9">
            <w:pPr>
              <w:pStyle w:val="a6"/>
              <w:contextualSpacing/>
              <w:jc w:val="center"/>
              <w:rPr>
                <w:rFonts w:ascii="Times New Roman" w:hAnsi="Times New Roman" w:cs="Times New Roman"/>
                <w:b/>
                <w:sz w:val="24"/>
                <w:szCs w:val="24"/>
              </w:rPr>
            </w:pPr>
            <w:r w:rsidRPr="0094015A">
              <w:rPr>
                <w:rFonts w:ascii="Times New Roman" w:hAnsi="Times New Roman" w:cs="Times New Roman"/>
                <w:b/>
                <w:sz w:val="24"/>
                <w:szCs w:val="24"/>
              </w:rPr>
              <w:t>Квадраты долей</w:t>
            </w:r>
          </w:p>
        </w:tc>
      </w:tr>
      <w:tr w:rsidR="004E7DA6" w:rsidRPr="0094015A" w:rsidTr="00450FB8">
        <w:trPr>
          <w:trHeight w:val="263"/>
        </w:trPr>
        <w:tc>
          <w:tcPr>
            <w:tcW w:w="246" w:type="pct"/>
            <w:tcBorders>
              <w:top w:val="single" w:sz="4" w:space="0" w:color="auto"/>
              <w:left w:val="single" w:sz="4" w:space="0" w:color="auto"/>
              <w:bottom w:val="single" w:sz="4" w:space="0" w:color="auto"/>
              <w:right w:val="single" w:sz="4" w:space="0" w:color="auto"/>
            </w:tcBorders>
          </w:tcPr>
          <w:p w:rsidR="004E7DA6" w:rsidRPr="0094015A" w:rsidRDefault="004E7DA6" w:rsidP="00371FA9">
            <w:pPr>
              <w:pStyle w:val="a6"/>
              <w:contextualSpacing/>
              <w:jc w:val="both"/>
              <w:rPr>
                <w:rFonts w:ascii="Times New Roman" w:hAnsi="Times New Roman" w:cs="Times New Roman"/>
                <w:sz w:val="24"/>
                <w:szCs w:val="24"/>
              </w:rPr>
            </w:pPr>
            <w:r w:rsidRPr="0094015A">
              <w:rPr>
                <w:rFonts w:ascii="Times New Roman" w:hAnsi="Times New Roman" w:cs="Times New Roman"/>
                <w:sz w:val="24"/>
                <w:szCs w:val="24"/>
              </w:rPr>
              <w:t>1</w:t>
            </w:r>
          </w:p>
        </w:tc>
        <w:tc>
          <w:tcPr>
            <w:tcW w:w="2074" w:type="pct"/>
            <w:tcBorders>
              <w:top w:val="single" w:sz="4" w:space="0" w:color="auto"/>
              <w:left w:val="single" w:sz="4" w:space="0" w:color="auto"/>
              <w:bottom w:val="single" w:sz="4" w:space="0" w:color="auto"/>
              <w:right w:val="single" w:sz="4" w:space="0" w:color="auto"/>
            </w:tcBorders>
            <w:vAlign w:val="center"/>
          </w:tcPr>
          <w:p w:rsidR="004E7DA6" w:rsidRPr="0094015A" w:rsidRDefault="004E7DA6" w:rsidP="00371FA9">
            <w:pPr>
              <w:spacing w:after="0" w:line="240" w:lineRule="auto"/>
              <w:contextualSpacing/>
              <w:jc w:val="both"/>
              <w:rPr>
                <w:rFonts w:ascii="Times New Roman" w:hAnsi="Times New Roman" w:cs="Times New Roman"/>
                <w:b/>
                <w:sz w:val="24"/>
                <w:szCs w:val="24"/>
              </w:rPr>
            </w:pPr>
            <w:r w:rsidRPr="0094015A">
              <w:rPr>
                <w:rFonts w:ascii="Times New Roman" w:hAnsi="Times New Roman" w:cs="Times New Roman"/>
                <w:b/>
                <w:sz w:val="24"/>
                <w:szCs w:val="24"/>
              </w:rPr>
              <w:t>Аэропорт Алматы</w:t>
            </w:r>
          </w:p>
        </w:tc>
        <w:tc>
          <w:tcPr>
            <w:tcW w:w="1068" w:type="pct"/>
            <w:tcBorders>
              <w:top w:val="single" w:sz="4" w:space="0" w:color="auto"/>
              <w:left w:val="single" w:sz="4" w:space="0" w:color="auto"/>
              <w:bottom w:val="single" w:sz="4" w:space="0" w:color="auto"/>
              <w:right w:val="single" w:sz="4" w:space="0" w:color="auto"/>
            </w:tcBorders>
            <w:vAlign w:val="center"/>
          </w:tcPr>
          <w:p w:rsidR="004E7DA6" w:rsidRPr="0094015A" w:rsidRDefault="00C01E3B" w:rsidP="00371FA9">
            <w:pPr>
              <w:pStyle w:val="a6"/>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06" w:type="pct"/>
            <w:tcBorders>
              <w:top w:val="single" w:sz="4" w:space="0" w:color="auto"/>
              <w:left w:val="single" w:sz="4" w:space="0" w:color="auto"/>
              <w:bottom w:val="single" w:sz="4" w:space="0" w:color="auto"/>
              <w:right w:val="single" w:sz="4" w:space="0" w:color="auto"/>
            </w:tcBorders>
            <w:vAlign w:val="center"/>
          </w:tcPr>
          <w:p w:rsidR="004E7DA6" w:rsidRPr="0094015A" w:rsidRDefault="00C01E3B" w:rsidP="00371FA9">
            <w:pPr>
              <w:pStyle w:val="a6"/>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06" w:type="pct"/>
            <w:tcBorders>
              <w:top w:val="single" w:sz="4" w:space="0" w:color="auto"/>
              <w:left w:val="single" w:sz="4" w:space="0" w:color="auto"/>
              <w:bottom w:val="single" w:sz="4" w:space="0" w:color="auto"/>
              <w:right w:val="single" w:sz="4" w:space="0" w:color="auto"/>
            </w:tcBorders>
            <w:vAlign w:val="center"/>
          </w:tcPr>
          <w:p w:rsidR="004E7DA6" w:rsidRPr="0094015A" w:rsidRDefault="00C01E3B" w:rsidP="00371FA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4E7DA6" w:rsidRPr="0094015A" w:rsidTr="00C01E3B">
        <w:trPr>
          <w:trHeight w:val="274"/>
        </w:trPr>
        <w:tc>
          <w:tcPr>
            <w:tcW w:w="246" w:type="pct"/>
            <w:tcBorders>
              <w:top w:val="single" w:sz="4" w:space="0" w:color="auto"/>
              <w:left w:val="single" w:sz="4" w:space="0" w:color="auto"/>
              <w:bottom w:val="single" w:sz="4" w:space="0" w:color="auto"/>
              <w:right w:val="single" w:sz="4" w:space="0" w:color="auto"/>
            </w:tcBorders>
          </w:tcPr>
          <w:p w:rsidR="004E7DA6" w:rsidRPr="0094015A" w:rsidRDefault="004E7DA6" w:rsidP="00371FA9">
            <w:pPr>
              <w:pStyle w:val="a6"/>
              <w:contextualSpacing/>
              <w:jc w:val="both"/>
              <w:rPr>
                <w:rFonts w:ascii="Times New Roman" w:hAnsi="Times New Roman" w:cs="Times New Roman"/>
                <w:b/>
                <w:sz w:val="24"/>
                <w:szCs w:val="24"/>
              </w:rPr>
            </w:pPr>
          </w:p>
        </w:tc>
        <w:tc>
          <w:tcPr>
            <w:tcW w:w="2074" w:type="pct"/>
            <w:tcBorders>
              <w:top w:val="single" w:sz="4" w:space="0" w:color="auto"/>
              <w:left w:val="single" w:sz="4" w:space="0" w:color="auto"/>
              <w:bottom w:val="single" w:sz="4" w:space="0" w:color="auto"/>
              <w:right w:val="single" w:sz="4" w:space="0" w:color="auto"/>
            </w:tcBorders>
            <w:hideMark/>
          </w:tcPr>
          <w:p w:rsidR="004E7DA6" w:rsidRPr="0094015A" w:rsidRDefault="004E7DA6" w:rsidP="00371FA9">
            <w:pPr>
              <w:pStyle w:val="a6"/>
              <w:contextualSpacing/>
              <w:jc w:val="both"/>
              <w:rPr>
                <w:rFonts w:ascii="Times New Roman" w:eastAsia="Times New Roman" w:hAnsi="Times New Roman" w:cs="Times New Roman"/>
                <w:b/>
                <w:sz w:val="24"/>
                <w:szCs w:val="24"/>
              </w:rPr>
            </w:pPr>
            <w:r w:rsidRPr="0094015A">
              <w:rPr>
                <w:rFonts w:ascii="Times New Roman" w:eastAsia="Times New Roman" w:hAnsi="Times New Roman" w:cs="Times New Roman"/>
                <w:b/>
                <w:sz w:val="24"/>
                <w:szCs w:val="24"/>
              </w:rPr>
              <w:t>Итого</w:t>
            </w:r>
          </w:p>
        </w:tc>
        <w:tc>
          <w:tcPr>
            <w:tcW w:w="1068" w:type="pct"/>
            <w:tcBorders>
              <w:top w:val="single" w:sz="4" w:space="0" w:color="auto"/>
              <w:left w:val="single" w:sz="4" w:space="0" w:color="auto"/>
              <w:bottom w:val="single" w:sz="4" w:space="0" w:color="auto"/>
              <w:right w:val="single" w:sz="4" w:space="0" w:color="auto"/>
            </w:tcBorders>
            <w:vAlign w:val="center"/>
            <w:hideMark/>
          </w:tcPr>
          <w:p w:rsidR="004E7DA6" w:rsidRPr="0094015A" w:rsidRDefault="00C01E3B" w:rsidP="00371FA9">
            <w:pPr>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b/>
                <w:sz w:val="24"/>
                <w:szCs w:val="24"/>
              </w:rPr>
              <w:t>*</w:t>
            </w:r>
          </w:p>
        </w:tc>
        <w:tc>
          <w:tcPr>
            <w:tcW w:w="906" w:type="pct"/>
            <w:tcBorders>
              <w:top w:val="single" w:sz="4" w:space="0" w:color="auto"/>
              <w:left w:val="single" w:sz="4" w:space="0" w:color="auto"/>
              <w:bottom w:val="single" w:sz="4" w:space="0" w:color="auto"/>
              <w:right w:val="single" w:sz="4" w:space="0" w:color="auto"/>
            </w:tcBorders>
            <w:vAlign w:val="center"/>
          </w:tcPr>
          <w:p w:rsidR="004E7DA6" w:rsidRPr="0094015A" w:rsidRDefault="00C01E3B" w:rsidP="00371FA9">
            <w:pPr>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706" w:type="pct"/>
            <w:tcBorders>
              <w:top w:val="single" w:sz="4" w:space="0" w:color="auto"/>
              <w:left w:val="single" w:sz="4" w:space="0" w:color="auto"/>
              <w:bottom w:val="single" w:sz="4" w:space="0" w:color="auto"/>
              <w:right w:val="single" w:sz="4" w:space="0" w:color="auto"/>
            </w:tcBorders>
            <w:vAlign w:val="center"/>
          </w:tcPr>
          <w:p w:rsidR="004E7DA6" w:rsidRPr="0094015A" w:rsidRDefault="00C01E3B" w:rsidP="00371FA9">
            <w:pPr>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bl>
    <w:p w:rsidR="00E05074" w:rsidRPr="0094015A" w:rsidRDefault="00E05074" w:rsidP="00371FA9">
      <w:pPr>
        <w:tabs>
          <w:tab w:val="left" w:pos="9255"/>
        </w:tabs>
        <w:spacing w:after="0" w:line="240" w:lineRule="auto"/>
        <w:ind w:firstLine="709"/>
        <w:contextualSpacing/>
        <w:jc w:val="both"/>
        <w:rPr>
          <w:rFonts w:ascii="Times New Roman" w:hAnsi="Times New Roman" w:cs="Times New Roman"/>
          <w:b/>
          <w:sz w:val="28"/>
          <w:szCs w:val="28"/>
        </w:rPr>
      </w:pPr>
      <w:r w:rsidRPr="0094015A">
        <w:rPr>
          <w:rFonts w:ascii="Times New Roman" w:hAnsi="Times New Roman" w:cs="Times New Roman"/>
          <w:sz w:val="28"/>
          <w:szCs w:val="28"/>
        </w:rPr>
        <w:t xml:space="preserve">На основании вышеизложенного </w:t>
      </w:r>
      <w:r w:rsidR="00371FA9" w:rsidRPr="0094015A">
        <w:rPr>
          <w:rFonts w:ascii="Times New Roman" w:hAnsi="Times New Roman" w:cs="Times New Roman"/>
          <w:sz w:val="28"/>
          <w:szCs w:val="28"/>
        </w:rPr>
        <w:t>за период 2022 год</w:t>
      </w:r>
      <w:r w:rsidRPr="0094015A">
        <w:rPr>
          <w:rFonts w:ascii="Times New Roman" w:hAnsi="Times New Roman" w:cs="Times New Roman"/>
          <w:sz w:val="28"/>
          <w:szCs w:val="28"/>
        </w:rPr>
        <w:t>в географических границах территор</w:t>
      </w:r>
      <w:proofErr w:type="gramStart"/>
      <w:r w:rsidRPr="0094015A">
        <w:rPr>
          <w:rFonts w:ascii="Times New Roman" w:hAnsi="Times New Roman" w:cs="Times New Roman"/>
          <w:sz w:val="28"/>
          <w:szCs w:val="28"/>
        </w:rPr>
        <w:t>ии Аэ</w:t>
      </w:r>
      <w:proofErr w:type="gramEnd"/>
      <w:r w:rsidRPr="0094015A">
        <w:rPr>
          <w:rFonts w:ascii="Times New Roman" w:hAnsi="Times New Roman" w:cs="Times New Roman"/>
          <w:sz w:val="28"/>
          <w:szCs w:val="28"/>
        </w:rPr>
        <w:t xml:space="preserve">ропорта Алматы монопольное положение занимает Аэропорт Алматы с долей – </w:t>
      </w:r>
      <w:r w:rsidRPr="0094015A">
        <w:rPr>
          <w:rFonts w:ascii="Times New Roman" w:hAnsi="Times New Roman" w:cs="Times New Roman"/>
          <w:b/>
          <w:sz w:val="28"/>
          <w:szCs w:val="28"/>
        </w:rPr>
        <w:t>100%.</w:t>
      </w:r>
    </w:p>
    <w:p w:rsidR="00A43346" w:rsidRPr="0094015A" w:rsidRDefault="00A43346" w:rsidP="00371FA9">
      <w:pPr>
        <w:pStyle w:val="a6"/>
        <w:contextualSpacing/>
        <w:jc w:val="right"/>
        <w:rPr>
          <w:rFonts w:ascii="Times New Roman" w:hAnsi="Times New Roman" w:cs="Times New Roman"/>
          <w:sz w:val="28"/>
          <w:szCs w:val="28"/>
        </w:rPr>
      </w:pPr>
      <w:r w:rsidRPr="0094015A">
        <w:rPr>
          <w:rFonts w:ascii="Times New Roman" w:hAnsi="Times New Roman" w:cs="Times New Roman"/>
          <w:i/>
          <w:sz w:val="24"/>
          <w:szCs w:val="24"/>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3970"/>
        <w:gridCol w:w="2044"/>
        <w:gridCol w:w="1734"/>
        <w:gridCol w:w="1351"/>
      </w:tblGrid>
      <w:tr w:rsidR="00A43346" w:rsidRPr="0094015A" w:rsidTr="001F2C99">
        <w:trPr>
          <w:trHeight w:val="113"/>
        </w:trPr>
        <w:tc>
          <w:tcPr>
            <w:tcW w:w="5000" w:type="pct"/>
            <w:gridSpan w:val="5"/>
            <w:tcBorders>
              <w:top w:val="single" w:sz="4" w:space="0" w:color="auto"/>
              <w:left w:val="single" w:sz="4" w:space="0" w:color="auto"/>
              <w:bottom w:val="single" w:sz="4" w:space="0" w:color="auto"/>
              <w:right w:val="single" w:sz="4" w:space="0" w:color="auto"/>
            </w:tcBorders>
            <w:vAlign w:val="center"/>
          </w:tcPr>
          <w:p w:rsidR="00A43346" w:rsidRPr="0094015A" w:rsidRDefault="00A43346" w:rsidP="00371FA9">
            <w:pPr>
              <w:pStyle w:val="a6"/>
              <w:contextualSpacing/>
              <w:jc w:val="center"/>
              <w:rPr>
                <w:rFonts w:ascii="Times New Roman" w:hAnsi="Times New Roman" w:cs="Times New Roman"/>
                <w:b/>
                <w:sz w:val="24"/>
                <w:szCs w:val="24"/>
              </w:rPr>
            </w:pPr>
            <w:r w:rsidRPr="0094015A">
              <w:rPr>
                <w:rFonts w:ascii="Times New Roman" w:hAnsi="Times New Roman" w:cs="Times New Roman"/>
                <w:b/>
                <w:sz w:val="24"/>
                <w:szCs w:val="24"/>
              </w:rPr>
              <w:t>2023 год</w:t>
            </w:r>
          </w:p>
        </w:tc>
      </w:tr>
      <w:tr w:rsidR="00A43346" w:rsidRPr="0094015A" w:rsidTr="001F2C99">
        <w:trPr>
          <w:trHeight w:val="1133"/>
        </w:trPr>
        <w:tc>
          <w:tcPr>
            <w:tcW w:w="246" w:type="pct"/>
            <w:tcBorders>
              <w:top w:val="single" w:sz="4" w:space="0" w:color="auto"/>
              <w:left w:val="single" w:sz="4" w:space="0" w:color="auto"/>
              <w:bottom w:val="single" w:sz="4" w:space="0" w:color="auto"/>
              <w:right w:val="single" w:sz="4" w:space="0" w:color="auto"/>
            </w:tcBorders>
            <w:vAlign w:val="center"/>
          </w:tcPr>
          <w:p w:rsidR="00A43346" w:rsidRPr="0094015A" w:rsidRDefault="00A43346" w:rsidP="00371FA9">
            <w:pPr>
              <w:pStyle w:val="a6"/>
              <w:contextualSpacing/>
              <w:jc w:val="both"/>
              <w:rPr>
                <w:rFonts w:ascii="Times New Roman" w:hAnsi="Times New Roman" w:cs="Times New Roman"/>
                <w:b/>
                <w:sz w:val="24"/>
                <w:szCs w:val="24"/>
              </w:rPr>
            </w:pPr>
            <w:r w:rsidRPr="0094015A">
              <w:rPr>
                <w:rFonts w:ascii="Times New Roman" w:hAnsi="Times New Roman" w:cs="Times New Roman"/>
                <w:b/>
                <w:sz w:val="24"/>
                <w:szCs w:val="24"/>
              </w:rPr>
              <w:t>№</w:t>
            </w:r>
          </w:p>
        </w:tc>
        <w:tc>
          <w:tcPr>
            <w:tcW w:w="2074" w:type="pct"/>
            <w:tcBorders>
              <w:top w:val="single" w:sz="4" w:space="0" w:color="auto"/>
              <w:left w:val="single" w:sz="4" w:space="0" w:color="auto"/>
              <w:bottom w:val="single" w:sz="4" w:space="0" w:color="auto"/>
              <w:right w:val="single" w:sz="4" w:space="0" w:color="auto"/>
            </w:tcBorders>
            <w:vAlign w:val="center"/>
          </w:tcPr>
          <w:p w:rsidR="00A43346" w:rsidRPr="0094015A" w:rsidRDefault="00A43346" w:rsidP="00371FA9">
            <w:pPr>
              <w:pStyle w:val="a6"/>
              <w:contextualSpacing/>
              <w:jc w:val="both"/>
              <w:rPr>
                <w:rFonts w:ascii="Times New Roman" w:hAnsi="Times New Roman" w:cs="Times New Roman"/>
                <w:b/>
                <w:sz w:val="24"/>
                <w:szCs w:val="24"/>
              </w:rPr>
            </w:pPr>
            <w:r w:rsidRPr="0094015A">
              <w:rPr>
                <w:rFonts w:ascii="Times New Roman" w:hAnsi="Times New Roman" w:cs="Times New Roman"/>
                <w:b/>
                <w:sz w:val="24"/>
                <w:szCs w:val="24"/>
              </w:rPr>
              <w:t>Наименование субъектов рынка</w:t>
            </w:r>
          </w:p>
        </w:tc>
        <w:tc>
          <w:tcPr>
            <w:tcW w:w="1068" w:type="pct"/>
            <w:tcBorders>
              <w:top w:val="single" w:sz="4" w:space="0" w:color="auto"/>
              <w:left w:val="single" w:sz="4" w:space="0" w:color="auto"/>
              <w:bottom w:val="single" w:sz="4" w:space="0" w:color="auto"/>
              <w:right w:val="single" w:sz="4" w:space="0" w:color="auto"/>
            </w:tcBorders>
            <w:vAlign w:val="center"/>
            <w:hideMark/>
          </w:tcPr>
          <w:p w:rsidR="00A43346" w:rsidRPr="0094015A" w:rsidRDefault="00A43346" w:rsidP="00371FA9">
            <w:pPr>
              <w:pStyle w:val="a6"/>
              <w:contextualSpacing/>
              <w:jc w:val="center"/>
              <w:rPr>
                <w:rFonts w:ascii="Times New Roman" w:hAnsi="Times New Roman" w:cs="Times New Roman"/>
                <w:b/>
                <w:sz w:val="24"/>
                <w:szCs w:val="24"/>
              </w:rPr>
            </w:pPr>
            <w:r w:rsidRPr="0094015A">
              <w:rPr>
                <w:rFonts w:ascii="Times New Roman" w:hAnsi="Times New Roman" w:cs="Times New Roman"/>
                <w:b/>
                <w:sz w:val="24"/>
                <w:szCs w:val="24"/>
              </w:rPr>
              <w:t>Объем реализации, т.</w:t>
            </w:r>
          </w:p>
        </w:tc>
        <w:tc>
          <w:tcPr>
            <w:tcW w:w="906" w:type="pct"/>
            <w:tcBorders>
              <w:top w:val="single" w:sz="4" w:space="0" w:color="auto"/>
              <w:left w:val="single" w:sz="4" w:space="0" w:color="auto"/>
              <w:bottom w:val="single" w:sz="4" w:space="0" w:color="auto"/>
              <w:right w:val="single" w:sz="4" w:space="0" w:color="auto"/>
            </w:tcBorders>
            <w:vAlign w:val="center"/>
            <w:hideMark/>
          </w:tcPr>
          <w:p w:rsidR="00A43346" w:rsidRPr="0094015A" w:rsidRDefault="00A43346" w:rsidP="00371FA9">
            <w:pPr>
              <w:pStyle w:val="a6"/>
              <w:contextualSpacing/>
              <w:jc w:val="center"/>
              <w:rPr>
                <w:rFonts w:ascii="Times New Roman" w:hAnsi="Times New Roman" w:cs="Times New Roman"/>
                <w:b/>
                <w:sz w:val="24"/>
                <w:szCs w:val="24"/>
              </w:rPr>
            </w:pPr>
            <w:r w:rsidRPr="0094015A">
              <w:rPr>
                <w:rFonts w:ascii="Times New Roman" w:hAnsi="Times New Roman" w:cs="Times New Roman"/>
                <w:b/>
                <w:sz w:val="24"/>
                <w:szCs w:val="24"/>
              </w:rPr>
              <w:t xml:space="preserve">Доля </w:t>
            </w:r>
            <w:r w:rsidRPr="0094015A">
              <w:rPr>
                <w:rFonts w:ascii="Times New Roman" w:hAnsi="Times New Roman" w:cs="Times New Roman"/>
                <w:b/>
                <w:sz w:val="24"/>
                <w:szCs w:val="24"/>
              </w:rPr>
              <w:br/>
              <w:t>в общем объеме (%)</w:t>
            </w:r>
          </w:p>
        </w:tc>
        <w:tc>
          <w:tcPr>
            <w:tcW w:w="706" w:type="pct"/>
            <w:tcBorders>
              <w:top w:val="single" w:sz="4" w:space="0" w:color="auto"/>
              <w:left w:val="single" w:sz="4" w:space="0" w:color="auto"/>
              <w:bottom w:val="single" w:sz="4" w:space="0" w:color="auto"/>
              <w:right w:val="single" w:sz="4" w:space="0" w:color="auto"/>
            </w:tcBorders>
            <w:vAlign w:val="center"/>
            <w:hideMark/>
          </w:tcPr>
          <w:p w:rsidR="00A43346" w:rsidRPr="0094015A" w:rsidRDefault="00A43346" w:rsidP="00371FA9">
            <w:pPr>
              <w:pStyle w:val="a6"/>
              <w:contextualSpacing/>
              <w:jc w:val="center"/>
              <w:rPr>
                <w:rFonts w:ascii="Times New Roman" w:hAnsi="Times New Roman" w:cs="Times New Roman"/>
                <w:b/>
                <w:sz w:val="24"/>
                <w:szCs w:val="24"/>
              </w:rPr>
            </w:pPr>
            <w:r w:rsidRPr="0094015A">
              <w:rPr>
                <w:rFonts w:ascii="Times New Roman" w:hAnsi="Times New Roman" w:cs="Times New Roman"/>
                <w:b/>
                <w:sz w:val="24"/>
                <w:szCs w:val="24"/>
              </w:rPr>
              <w:t>Квадраты долей</w:t>
            </w:r>
          </w:p>
        </w:tc>
      </w:tr>
      <w:tr w:rsidR="00A43346" w:rsidRPr="0094015A" w:rsidTr="001F2C99">
        <w:trPr>
          <w:trHeight w:val="263"/>
        </w:trPr>
        <w:tc>
          <w:tcPr>
            <w:tcW w:w="246" w:type="pct"/>
            <w:tcBorders>
              <w:top w:val="single" w:sz="4" w:space="0" w:color="auto"/>
              <w:left w:val="single" w:sz="4" w:space="0" w:color="auto"/>
              <w:bottom w:val="single" w:sz="4" w:space="0" w:color="auto"/>
              <w:right w:val="single" w:sz="4" w:space="0" w:color="auto"/>
            </w:tcBorders>
          </w:tcPr>
          <w:p w:rsidR="00A43346" w:rsidRPr="0094015A" w:rsidRDefault="00A43346" w:rsidP="00371FA9">
            <w:pPr>
              <w:pStyle w:val="a6"/>
              <w:contextualSpacing/>
              <w:jc w:val="both"/>
              <w:rPr>
                <w:rFonts w:ascii="Times New Roman" w:hAnsi="Times New Roman" w:cs="Times New Roman"/>
                <w:sz w:val="24"/>
                <w:szCs w:val="24"/>
              </w:rPr>
            </w:pPr>
            <w:r w:rsidRPr="0094015A">
              <w:rPr>
                <w:rFonts w:ascii="Times New Roman" w:hAnsi="Times New Roman" w:cs="Times New Roman"/>
                <w:sz w:val="24"/>
                <w:szCs w:val="24"/>
              </w:rPr>
              <w:t>1</w:t>
            </w:r>
          </w:p>
        </w:tc>
        <w:tc>
          <w:tcPr>
            <w:tcW w:w="2074" w:type="pct"/>
            <w:tcBorders>
              <w:top w:val="single" w:sz="4" w:space="0" w:color="auto"/>
              <w:left w:val="single" w:sz="4" w:space="0" w:color="auto"/>
              <w:bottom w:val="single" w:sz="4" w:space="0" w:color="auto"/>
              <w:right w:val="single" w:sz="4" w:space="0" w:color="auto"/>
            </w:tcBorders>
            <w:vAlign w:val="center"/>
          </w:tcPr>
          <w:p w:rsidR="00A43346" w:rsidRPr="0094015A" w:rsidRDefault="00A43346" w:rsidP="00371FA9">
            <w:pPr>
              <w:spacing w:after="0" w:line="240" w:lineRule="auto"/>
              <w:contextualSpacing/>
              <w:jc w:val="both"/>
              <w:rPr>
                <w:rFonts w:ascii="Times New Roman" w:hAnsi="Times New Roman" w:cs="Times New Roman"/>
                <w:b/>
                <w:sz w:val="24"/>
                <w:szCs w:val="24"/>
              </w:rPr>
            </w:pPr>
            <w:r w:rsidRPr="0094015A">
              <w:rPr>
                <w:rFonts w:ascii="Times New Roman" w:hAnsi="Times New Roman" w:cs="Times New Roman"/>
                <w:b/>
                <w:sz w:val="24"/>
                <w:szCs w:val="24"/>
              </w:rPr>
              <w:t>Аэропорт Алматы</w:t>
            </w:r>
          </w:p>
        </w:tc>
        <w:tc>
          <w:tcPr>
            <w:tcW w:w="1068" w:type="pct"/>
            <w:tcBorders>
              <w:top w:val="single" w:sz="4" w:space="0" w:color="auto"/>
              <w:left w:val="single" w:sz="4" w:space="0" w:color="auto"/>
              <w:bottom w:val="single" w:sz="4" w:space="0" w:color="auto"/>
              <w:right w:val="single" w:sz="4" w:space="0" w:color="auto"/>
            </w:tcBorders>
            <w:vAlign w:val="center"/>
          </w:tcPr>
          <w:p w:rsidR="00A43346" w:rsidRPr="0094015A" w:rsidRDefault="00474F35" w:rsidP="00371FA9">
            <w:pPr>
              <w:pStyle w:val="a6"/>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06" w:type="pct"/>
            <w:tcBorders>
              <w:top w:val="single" w:sz="4" w:space="0" w:color="auto"/>
              <w:left w:val="single" w:sz="4" w:space="0" w:color="auto"/>
              <w:bottom w:val="single" w:sz="4" w:space="0" w:color="auto"/>
              <w:right w:val="single" w:sz="4" w:space="0" w:color="auto"/>
            </w:tcBorders>
            <w:vAlign w:val="center"/>
          </w:tcPr>
          <w:p w:rsidR="00A43346" w:rsidRPr="0094015A" w:rsidRDefault="00474F35" w:rsidP="00371FA9">
            <w:pPr>
              <w:pStyle w:val="a6"/>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06" w:type="pct"/>
            <w:tcBorders>
              <w:top w:val="single" w:sz="4" w:space="0" w:color="auto"/>
              <w:left w:val="single" w:sz="4" w:space="0" w:color="auto"/>
              <w:bottom w:val="single" w:sz="4" w:space="0" w:color="auto"/>
              <w:right w:val="single" w:sz="4" w:space="0" w:color="auto"/>
            </w:tcBorders>
            <w:vAlign w:val="center"/>
          </w:tcPr>
          <w:p w:rsidR="00A43346" w:rsidRPr="0094015A" w:rsidRDefault="00474F35" w:rsidP="00371FA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A43346" w:rsidRPr="0094015A" w:rsidTr="001F2C99">
        <w:trPr>
          <w:trHeight w:val="274"/>
        </w:trPr>
        <w:tc>
          <w:tcPr>
            <w:tcW w:w="246" w:type="pct"/>
            <w:tcBorders>
              <w:top w:val="single" w:sz="4" w:space="0" w:color="auto"/>
              <w:left w:val="single" w:sz="4" w:space="0" w:color="auto"/>
              <w:bottom w:val="single" w:sz="4" w:space="0" w:color="auto"/>
              <w:right w:val="single" w:sz="4" w:space="0" w:color="auto"/>
            </w:tcBorders>
          </w:tcPr>
          <w:p w:rsidR="00A43346" w:rsidRPr="0094015A" w:rsidRDefault="00A43346" w:rsidP="00371FA9">
            <w:pPr>
              <w:pStyle w:val="a6"/>
              <w:contextualSpacing/>
              <w:jc w:val="both"/>
              <w:rPr>
                <w:rFonts w:ascii="Times New Roman" w:hAnsi="Times New Roman" w:cs="Times New Roman"/>
                <w:b/>
                <w:sz w:val="24"/>
                <w:szCs w:val="24"/>
              </w:rPr>
            </w:pPr>
          </w:p>
        </w:tc>
        <w:tc>
          <w:tcPr>
            <w:tcW w:w="2074" w:type="pct"/>
            <w:tcBorders>
              <w:top w:val="single" w:sz="4" w:space="0" w:color="auto"/>
              <w:left w:val="single" w:sz="4" w:space="0" w:color="auto"/>
              <w:bottom w:val="single" w:sz="4" w:space="0" w:color="auto"/>
              <w:right w:val="single" w:sz="4" w:space="0" w:color="auto"/>
            </w:tcBorders>
            <w:hideMark/>
          </w:tcPr>
          <w:p w:rsidR="00A43346" w:rsidRPr="0094015A" w:rsidRDefault="00A43346" w:rsidP="00371FA9">
            <w:pPr>
              <w:pStyle w:val="a6"/>
              <w:contextualSpacing/>
              <w:jc w:val="both"/>
              <w:rPr>
                <w:rFonts w:ascii="Times New Roman" w:eastAsia="Times New Roman" w:hAnsi="Times New Roman" w:cs="Times New Roman"/>
                <w:b/>
                <w:sz w:val="24"/>
                <w:szCs w:val="24"/>
              </w:rPr>
            </w:pPr>
            <w:r w:rsidRPr="0094015A">
              <w:rPr>
                <w:rFonts w:ascii="Times New Roman" w:eastAsia="Times New Roman" w:hAnsi="Times New Roman" w:cs="Times New Roman"/>
                <w:b/>
                <w:sz w:val="24"/>
                <w:szCs w:val="24"/>
              </w:rPr>
              <w:t>Итого</w:t>
            </w:r>
          </w:p>
        </w:tc>
        <w:tc>
          <w:tcPr>
            <w:tcW w:w="1068" w:type="pct"/>
            <w:tcBorders>
              <w:top w:val="single" w:sz="4" w:space="0" w:color="auto"/>
              <w:left w:val="single" w:sz="4" w:space="0" w:color="auto"/>
              <w:bottom w:val="single" w:sz="4" w:space="0" w:color="auto"/>
              <w:right w:val="single" w:sz="4" w:space="0" w:color="auto"/>
            </w:tcBorders>
            <w:vAlign w:val="center"/>
            <w:hideMark/>
          </w:tcPr>
          <w:p w:rsidR="00A43346" w:rsidRPr="0094015A" w:rsidRDefault="00474F35" w:rsidP="00371FA9">
            <w:pPr>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b/>
                <w:sz w:val="24"/>
                <w:szCs w:val="24"/>
              </w:rPr>
              <w:t>*</w:t>
            </w:r>
          </w:p>
        </w:tc>
        <w:tc>
          <w:tcPr>
            <w:tcW w:w="906" w:type="pct"/>
            <w:tcBorders>
              <w:top w:val="single" w:sz="4" w:space="0" w:color="auto"/>
              <w:left w:val="single" w:sz="4" w:space="0" w:color="auto"/>
              <w:bottom w:val="single" w:sz="4" w:space="0" w:color="auto"/>
              <w:right w:val="single" w:sz="4" w:space="0" w:color="auto"/>
            </w:tcBorders>
            <w:vAlign w:val="center"/>
            <w:hideMark/>
          </w:tcPr>
          <w:p w:rsidR="00A43346" w:rsidRPr="0094015A" w:rsidRDefault="00474F35" w:rsidP="00371FA9">
            <w:pPr>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706" w:type="pct"/>
            <w:tcBorders>
              <w:top w:val="single" w:sz="4" w:space="0" w:color="auto"/>
              <w:left w:val="single" w:sz="4" w:space="0" w:color="auto"/>
              <w:bottom w:val="single" w:sz="4" w:space="0" w:color="auto"/>
              <w:right w:val="single" w:sz="4" w:space="0" w:color="auto"/>
            </w:tcBorders>
            <w:vAlign w:val="center"/>
          </w:tcPr>
          <w:p w:rsidR="00A43346" w:rsidRPr="0094015A" w:rsidRDefault="00474F35" w:rsidP="00371FA9">
            <w:pPr>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bl>
    <w:p w:rsidR="00A43346" w:rsidRPr="0094015A" w:rsidRDefault="00A43346" w:rsidP="00371FA9">
      <w:pPr>
        <w:tabs>
          <w:tab w:val="left" w:pos="9255"/>
        </w:tabs>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 xml:space="preserve">На основании вышеизложенного </w:t>
      </w:r>
      <w:r w:rsidR="00371FA9" w:rsidRPr="0094015A">
        <w:rPr>
          <w:rFonts w:ascii="Times New Roman" w:hAnsi="Times New Roman" w:cs="Times New Roman"/>
          <w:sz w:val="28"/>
          <w:szCs w:val="28"/>
        </w:rPr>
        <w:t>за период 2023 год</w:t>
      </w:r>
      <w:r w:rsidR="004F68FB">
        <w:rPr>
          <w:rFonts w:ascii="Times New Roman" w:hAnsi="Times New Roman" w:cs="Times New Roman"/>
          <w:sz w:val="28"/>
          <w:szCs w:val="28"/>
        </w:rPr>
        <w:t xml:space="preserve"> </w:t>
      </w:r>
      <w:r w:rsidRPr="0094015A">
        <w:rPr>
          <w:rFonts w:ascii="Times New Roman" w:hAnsi="Times New Roman" w:cs="Times New Roman"/>
          <w:sz w:val="28"/>
          <w:szCs w:val="28"/>
        </w:rPr>
        <w:t>в географических границах территор</w:t>
      </w:r>
      <w:proofErr w:type="gramStart"/>
      <w:r w:rsidRPr="0094015A">
        <w:rPr>
          <w:rFonts w:ascii="Times New Roman" w:hAnsi="Times New Roman" w:cs="Times New Roman"/>
          <w:sz w:val="28"/>
          <w:szCs w:val="28"/>
        </w:rPr>
        <w:t>ии Аэ</w:t>
      </w:r>
      <w:proofErr w:type="gramEnd"/>
      <w:r w:rsidRPr="0094015A">
        <w:rPr>
          <w:rFonts w:ascii="Times New Roman" w:hAnsi="Times New Roman" w:cs="Times New Roman"/>
          <w:sz w:val="28"/>
          <w:szCs w:val="28"/>
        </w:rPr>
        <w:t xml:space="preserve">ропорта Алматы монопольное положение занимает Аэропорт Алматы с долей – </w:t>
      </w:r>
      <w:r w:rsidRPr="0094015A">
        <w:rPr>
          <w:rFonts w:ascii="Times New Roman" w:hAnsi="Times New Roman" w:cs="Times New Roman"/>
          <w:b/>
          <w:sz w:val="28"/>
          <w:szCs w:val="28"/>
        </w:rPr>
        <w:t>100%.</w:t>
      </w:r>
    </w:p>
    <w:p w:rsidR="00A43346" w:rsidRPr="0094015A" w:rsidRDefault="00A43346" w:rsidP="00371FA9">
      <w:pPr>
        <w:tabs>
          <w:tab w:val="left" w:pos="9255"/>
        </w:tabs>
        <w:spacing w:after="0" w:line="240" w:lineRule="auto"/>
        <w:ind w:firstLine="709"/>
        <w:contextualSpacing/>
        <w:jc w:val="both"/>
        <w:rPr>
          <w:rFonts w:ascii="Times New Roman" w:hAnsi="Times New Roman" w:cs="Times New Roman"/>
          <w:b/>
          <w:sz w:val="28"/>
          <w:szCs w:val="28"/>
        </w:rPr>
      </w:pPr>
    </w:p>
    <w:p w:rsidR="00A43346" w:rsidRPr="0094015A" w:rsidRDefault="00A43346" w:rsidP="00371FA9">
      <w:pPr>
        <w:pStyle w:val="a6"/>
        <w:contextualSpacing/>
        <w:jc w:val="center"/>
        <w:rPr>
          <w:rFonts w:ascii="Times New Roman" w:hAnsi="Times New Roman" w:cs="Times New Roman"/>
          <w:b/>
          <w:sz w:val="28"/>
          <w:szCs w:val="28"/>
        </w:rPr>
      </w:pPr>
      <w:r w:rsidRPr="0094015A">
        <w:rPr>
          <w:rFonts w:ascii="Times New Roman" w:hAnsi="Times New Roman" w:cs="Times New Roman"/>
          <w:b/>
          <w:sz w:val="28"/>
          <w:szCs w:val="28"/>
        </w:rPr>
        <w:t>7. Оценка состояния конкурентной среды на товарном рынке</w:t>
      </w:r>
    </w:p>
    <w:p w:rsidR="00A43346" w:rsidRPr="0094015A" w:rsidRDefault="00A43346" w:rsidP="00371FA9">
      <w:pPr>
        <w:pStyle w:val="a6"/>
        <w:contextualSpacing/>
        <w:jc w:val="center"/>
        <w:rPr>
          <w:rFonts w:ascii="Times New Roman" w:hAnsi="Times New Roman" w:cs="Times New Roman"/>
          <w:bCs/>
          <w:sz w:val="28"/>
          <w:szCs w:val="28"/>
        </w:rPr>
      </w:pPr>
    </w:p>
    <w:p w:rsidR="00A43346" w:rsidRPr="0094015A" w:rsidRDefault="00A43346" w:rsidP="00371FA9">
      <w:pPr>
        <w:pStyle w:val="a6"/>
        <w:ind w:firstLine="709"/>
        <w:contextualSpacing/>
        <w:jc w:val="both"/>
        <w:rPr>
          <w:rFonts w:ascii="Times New Roman" w:hAnsi="Times New Roman" w:cs="Times New Roman"/>
          <w:bCs/>
          <w:iCs/>
          <w:sz w:val="28"/>
          <w:szCs w:val="28"/>
        </w:rPr>
      </w:pPr>
      <w:bookmarkStart w:id="4" w:name="z54"/>
      <w:r w:rsidRPr="0094015A">
        <w:rPr>
          <w:rFonts w:ascii="Times New Roman" w:hAnsi="Times New Roman" w:cs="Times New Roman"/>
          <w:bCs/>
          <w:iCs/>
          <w:sz w:val="28"/>
          <w:szCs w:val="28"/>
        </w:rPr>
        <w:t>В соответствии с пунктом 64 Методики, для определения уровня концентрации рынка используется:</w:t>
      </w:r>
    </w:p>
    <w:bookmarkEnd w:id="4"/>
    <w:p w:rsidR="00A43346" w:rsidRPr="0094015A" w:rsidRDefault="00A43346" w:rsidP="00371FA9">
      <w:pPr>
        <w:pStyle w:val="a6"/>
        <w:ind w:firstLine="709"/>
        <w:contextualSpacing/>
        <w:jc w:val="both"/>
        <w:rPr>
          <w:rFonts w:ascii="Times New Roman" w:hAnsi="Times New Roman" w:cs="Times New Roman"/>
          <w:bCs/>
          <w:iCs/>
          <w:sz w:val="28"/>
          <w:szCs w:val="28"/>
        </w:rPr>
      </w:pPr>
      <w:r w:rsidRPr="0094015A">
        <w:rPr>
          <w:rFonts w:ascii="Times New Roman" w:hAnsi="Times New Roman" w:cs="Times New Roman"/>
          <w:bCs/>
          <w:iCs/>
          <w:sz w:val="28"/>
          <w:szCs w:val="28"/>
        </w:rPr>
        <w:t>1) коэффициент рыночной концентрации (CR). Рассчитывается как процентное отношение объема реализации (поставки) товара определенным числом крупнейших поставщиков к общему объему реализации (поставки) товара на данном товарном рынке всеми поставщиками.</w:t>
      </w:r>
    </w:p>
    <w:p w:rsidR="00A43346" w:rsidRPr="0094015A" w:rsidRDefault="00A43346" w:rsidP="00371FA9">
      <w:pPr>
        <w:pStyle w:val="a6"/>
        <w:ind w:firstLine="709"/>
        <w:contextualSpacing/>
        <w:jc w:val="both"/>
        <w:rPr>
          <w:rFonts w:ascii="Times New Roman" w:hAnsi="Times New Roman" w:cs="Times New Roman"/>
          <w:bCs/>
          <w:iCs/>
          <w:sz w:val="28"/>
          <w:szCs w:val="28"/>
        </w:rPr>
      </w:pPr>
      <w:r w:rsidRPr="0094015A">
        <w:rPr>
          <w:rFonts w:ascii="Times New Roman" w:hAnsi="Times New Roman" w:cs="Times New Roman"/>
          <w:bCs/>
          <w:iCs/>
          <w:sz w:val="28"/>
          <w:szCs w:val="28"/>
        </w:rPr>
        <w:t>Рекомендуется использовать уровень концентрации трех (CR 3), четырех (CR 4) крупнейших поставщиков.</w:t>
      </w:r>
    </w:p>
    <w:p w:rsidR="00A43346" w:rsidRPr="0094015A" w:rsidRDefault="00A43346" w:rsidP="00371FA9">
      <w:pPr>
        <w:pStyle w:val="a6"/>
        <w:ind w:firstLine="709"/>
        <w:contextualSpacing/>
        <w:jc w:val="both"/>
        <w:rPr>
          <w:rFonts w:ascii="Times New Roman" w:hAnsi="Times New Roman" w:cs="Times New Roman"/>
          <w:bCs/>
          <w:iCs/>
          <w:sz w:val="28"/>
          <w:szCs w:val="28"/>
        </w:rPr>
      </w:pPr>
      <w:r w:rsidRPr="0094015A">
        <w:rPr>
          <w:rFonts w:ascii="Times New Roman" w:hAnsi="Times New Roman" w:cs="Times New Roman"/>
          <w:bCs/>
          <w:iCs/>
          <w:sz w:val="28"/>
          <w:szCs w:val="28"/>
        </w:rPr>
        <w:t xml:space="preserve">2) индекс рыночной концентрации </w:t>
      </w:r>
      <w:proofErr w:type="spellStart"/>
      <w:r w:rsidRPr="0094015A">
        <w:rPr>
          <w:rFonts w:ascii="Times New Roman" w:hAnsi="Times New Roman" w:cs="Times New Roman"/>
          <w:bCs/>
          <w:iCs/>
          <w:sz w:val="28"/>
          <w:szCs w:val="28"/>
        </w:rPr>
        <w:t>Герфиндаля</w:t>
      </w:r>
      <w:proofErr w:type="spellEnd"/>
      <w:r w:rsidRPr="0094015A">
        <w:rPr>
          <w:rFonts w:ascii="Times New Roman" w:hAnsi="Times New Roman" w:cs="Times New Roman"/>
          <w:bCs/>
          <w:iCs/>
          <w:sz w:val="28"/>
          <w:szCs w:val="28"/>
        </w:rPr>
        <w:t xml:space="preserve"> - </w:t>
      </w:r>
      <w:proofErr w:type="spellStart"/>
      <w:r w:rsidRPr="0094015A">
        <w:rPr>
          <w:rFonts w:ascii="Times New Roman" w:hAnsi="Times New Roman" w:cs="Times New Roman"/>
          <w:bCs/>
          <w:iCs/>
          <w:sz w:val="28"/>
          <w:szCs w:val="28"/>
        </w:rPr>
        <w:t>Гиршмана</w:t>
      </w:r>
      <w:proofErr w:type="spellEnd"/>
      <w:r w:rsidRPr="0094015A">
        <w:rPr>
          <w:rFonts w:ascii="Times New Roman" w:hAnsi="Times New Roman" w:cs="Times New Roman"/>
          <w:bCs/>
          <w:iCs/>
          <w:sz w:val="28"/>
          <w:szCs w:val="28"/>
        </w:rPr>
        <w:t xml:space="preserve"> (НН) рассчитывается как сумма квадратов долей всех предприятий, действующих на рынке, и может измеряться в долях или процентах</w:t>
      </w:r>
      <w:r w:rsidR="00371FA9" w:rsidRPr="0094015A">
        <w:rPr>
          <w:rFonts w:ascii="Times New Roman" w:hAnsi="Times New Roman" w:cs="Times New Roman"/>
          <w:bCs/>
          <w:iCs/>
          <w:sz w:val="28"/>
          <w:szCs w:val="28"/>
        </w:rPr>
        <w:t>.</w:t>
      </w:r>
    </w:p>
    <w:p w:rsidR="00A43346" w:rsidRPr="0094015A" w:rsidRDefault="00A43346" w:rsidP="00371FA9">
      <w:pPr>
        <w:pStyle w:val="a6"/>
        <w:ind w:firstLine="709"/>
        <w:contextualSpacing/>
        <w:jc w:val="both"/>
        <w:rPr>
          <w:rFonts w:ascii="Times New Roman" w:hAnsi="Times New Roman" w:cs="Times New Roman"/>
          <w:bCs/>
          <w:sz w:val="28"/>
          <w:szCs w:val="28"/>
        </w:rPr>
      </w:pPr>
      <w:r w:rsidRPr="0094015A">
        <w:rPr>
          <w:rFonts w:ascii="Times New Roman" w:hAnsi="Times New Roman" w:cs="Times New Roman"/>
          <w:bCs/>
          <w:sz w:val="28"/>
          <w:szCs w:val="28"/>
        </w:rPr>
        <w:t>В соответствии с различными значениями CR и НН выделяются три типа рынка по степени концентрации:</w:t>
      </w:r>
    </w:p>
    <w:p w:rsidR="00A43346" w:rsidRPr="0094015A" w:rsidRDefault="00A43346" w:rsidP="00371FA9">
      <w:pPr>
        <w:pStyle w:val="a6"/>
        <w:ind w:firstLine="709"/>
        <w:contextualSpacing/>
        <w:jc w:val="right"/>
        <w:rPr>
          <w:rFonts w:ascii="Times New Roman" w:hAnsi="Times New Roman" w:cs="Times New Roman"/>
          <w:bCs/>
          <w:i/>
          <w:sz w:val="24"/>
          <w:szCs w:val="24"/>
        </w:rPr>
      </w:pPr>
      <w:r w:rsidRPr="0094015A">
        <w:rPr>
          <w:rFonts w:ascii="Times New Roman" w:hAnsi="Times New Roman" w:cs="Times New Roman"/>
          <w:bCs/>
          <w:i/>
          <w:sz w:val="24"/>
          <w:szCs w:val="24"/>
        </w:rPr>
        <w:t>таблица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2835"/>
        <w:gridCol w:w="2687"/>
      </w:tblGrid>
      <w:tr w:rsidR="00A43346" w:rsidRPr="0094015A" w:rsidTr="00A43346">
        <w:trPr>
          <w:jc w:val="center"/>
        </w:trPr>
        <w:tc>
          <w:tcPr>
            <w:tcW w:w="3823" w:type="dxa"/>
          </w:tcPr>
          <w:p w:rsidR="00A43346" w:rsidRPr="0094015A" w:rsidRDefault="00A43346" w:rsidP="00371FA9">
            <w:pPr>
              <w:pStyle w:val="a6"/>
              <w:contextualSpacing/>
              <w:jc w:val="both"/>
              <w:rPr>
                <w:rFonts w:ascii="Times New Roman" w:hAnsi="Times New Roman" w:cs="Times New Roman"/>
                <w:bCs/>
                <w:sz w:val="24"/>
                <w:szCs w:val="24"/>
              </w:rPr>
            </w:pPr>
            <w:r w:rsidRPr="0094015A">
              <w:rPr>
                <w:rFonts w:ascii="Times New Roman" w:hAnsi="Times New Roman" w:cs="Times New Roman"/>
                <w:bCs/>
                <w:sz w:val="24"/>
                <w:szCs w:val="24"/>
              </w:rPr>
              <w:t xml:space="preserve">Высококонцентрированные рынки </w:t>
            </w:r>
            <w:r w:rsidRPr="0094015A">
              <w:rPr>
                <w:rFonts w:ascii="Times New Roman" w:hAnsi="Times New Roman" w:cs="Times New Roman"/>
                <w:bCs/>
                <w:i/>
                <w:sz w:val="24"/>
                <w:szCs w:val="24"/>
              </w:rPr>
              <w:t xml:space="preserve">(далее </w:t>
            </w:r>
            <w:r w:rsidRPr="0094015A">
              <w:rPr>
                <w:rFonts w:ascii="Times New Roman" w:hAnsi="Times New Roman" w:cs="Times New Roman"/>
                <w:b/>
                <w:bCs/>
                <w:i/>
                <w:sz w:val="24"/>
                <w:szCs w:val="24"/>
              </w:rPr>
              <w:t xml:space="preserve">– </w:t>
            </w:r>
            <w:r w:rsidRPr="0094015A">
              <w:rPr>
                <w:rFonts w:ascii="Times New Roman" w:hAnsi="Times New Roman" w:cs="Times New Roman"/>
                <w:bCs/>
                <w:i/>
                <w:sz w:val="24"/>
                <w:szCs w:val="24"/>
              </w:rPr>
              <w:t>ВК)</w:t>
            </w:r>
          </w:p>
        </w:tc>
        <w:tc>
          <w:tcPr>
            <w:tcW w:w="2835" w:type="dxa"/>
          </w:tcPr>
          <w:p w:rsidR="00A43346" w:rsidRPr="0094015A" w:rsidRDefault="00A43346" w:rsidP="00371FA9">
            <w:pPr>
              <w:pStyle w:val="a6"/>
              <w:contextualSpacing/>
              <w:jc w:val="center"/>
              <w:rPr>
                <w:rFonts w:ascii="Times New Roman" w:hAnsi="Times New Roman" w:cs="Times New Roman"/>
                <w:bCs/>
                <w:sz w:val="24"/>
                <w:szCs w:val="24"/>
              </w:rPr>
            </w:pPr>
            <w:r w:rsidRPr="0094015A">
              <w:rPr>
                <w:rFonts w:ascii="Times New Roman" w:hAnsi="Times New Roman" w:cs="Times New Roman"/>
                <w:bCs/>
                <w:sz w:val="24"/>
                <w:szCs w:val="24"/>
              </w:rPr>
              <w:t>При 70% &lt; CR-3&lt; 100%</w:t>
            </w:r>
          </w:p>
          <w:p w:rsidR="00A43346" w:rsidRPr="0094015A" w:rsidRDefault="00A43346" w:rsidP="00371FA9">
            <w:pPr>
              <w:pStyle w:val="a6"/>
              <w:contextualSpacing/>
              <w:jc w:val="center"/>
              <w:rPr>
                <w:rFonts w:ascii="Times New Roman" w:hAnsi="Times New Roman" w:cs="Times New Roman"/>
                <w:bCs/>
                <w:sz w:val="24"/>
                <w:szCs w:val="24"/>
              </w:rPr>
            </w:pPr>
            <w:r w:rsidRPr="0094015A">
              <w:rPr>
                <w:rFonts w:ascii="Times New Roman" w:hAnsi="Times New Roman" w:cs="Times New Roman"/>
                <w:bCs/>
                <w:sz w:val="24"/>
                <w:szCs w:val="24"/>
              </w:rPr>
              <w:t>2000&lt;ННК&lt;10000</w:t>
            </w:r>
          </w:p>
        </w:tc>
        <w:tc>
          <w:tcPr>
            <w:tcW w:w="2687" w:type="dxa"/>
          </w:tcPr>
          <w:p w:rsidR="00A43346" w:rsidRPr="0094015A" w:rsidRDefault="00A43346" w:rsidP="00371FA9">
            <w:pPr>
              <w:pStyle w:val="a6"/>
              <w:contextualSpacing/>
              <w:jc w:val="center"/>
              <w:rPr>
                <w:rFonts w:ascii="Times New Roman" w:hAnsi="Times New Roman" w:cs="Times New Roman"/>
                <w:bCs/>
                <w:sz w:val="24"/>
                <w:szCs w:val="24"/>
              </w:rPr>
            </w:pPr>
            <w:r w:rsidRPr="0094015A">
              <w:rPr>
                <w:rFonts w:ascii="Times New Roman" w:hAnsi="Times New Roman" w:cs="Times New Roman"/>
                <w:bCs/>
                <w:sz w:val="24"/>
                <w:szCs w:val="24"/>
              </w:rPr>
              <w:t>При 80% &lt; CR-4&lt; 100%</w:t>
            </w:r>
          </w:p>
          <w:p w:rsidR="00A43346" w:rsidRPr="0094015A" w:rsidRDefault="00A43346" w:rsidP="00371FA9">
            <w:pPr>
              <w:pStyle w:val="a6"/>
              <w:contextualSpacing/>
              <w:jc w:val="center"/>
              <w:rPr>
                <w:rFonts w:ascii="Times New Roman" w:hAnsi="Times New Roman" w:cs="Times New Roman"/>
                <w:bCs/>
                <w:sz w:val="24"/>
                <w:szCs w:val="24"/>
              </w:rPr>
            </w:pPr>
            <w:r w:rsidRPr="0094015A">
              <w:rPr>
                <w:rFonts w:ascii="Times New Roman" w:hAnsi="Times New Roman" w:cs="Times New Roman"/>
                <w:bCs/>
                <w:sz w:val="24"/>
                <w:szCs w:val="24"/>
              </w:rPr>
              <w:t>1800 &lt;ННК&lt;10000</w:t>
            </w:r>
          </w:p>
        </w:tc>
      </w:tr>
      <w:tr w:rsidR="00A43346" w:rsidRPr="0094015A" w:rsidTr="00A43346">
        <w:trPr>
          <w:jc w:val="center"/>
        </w:trPr>
        <w:tc>
          <w:tcPr>
            <w:tcW w:w="3823" w:type="dxa"/>
          </w:tcPr>
          <w:p w:rsidR="00A43346" w:rsidRPr="0094015A" w:rsidRDefault="00A43346" w:rsidP="00371FA9">
            <w:pPr>
              <w:pStyle w:val="a6"/>
              <w:contextualSpacing/>
              <w:jc w:val="both"/>
              <w:rPr>
                <w:rFonts w:ascii="Times New Roman" w:hAnsi="Times New Roman" w:cs="Times New Roman"/>
                <w:bCs/>
                <w:sz w:val="24"/>
                <w:szCs w:val="24"/>
              </w:rPr>
            </w:pPr>
            <w:r w:rsidRPr="0094015A">
              <w:rPr>
                <w:rFonts w:ascii="Times New Roman" w:hAnsi="Times New Roman" w:cs="Times New Roman"/>
                <w:bCs/>
                <w:sz w:val="24"/>
                <w:szCs w:val="24"/>
              </w:rPr>
              <w:t>Умеренно концентрированные рынки (</w:t>
            </w:r>
            <w:r w:rsidRPr="0094015A">
              <w:rPr>
                <w:rFonts w:ascii="Times New Roman" w:hAnsi="Times New Roman" w:cs="Times New Roman"/>
                <w:bCs/>
                <w:i/>
                <w:sz w:val="24"/>
                <w:szCs w:val="24"/>
              </w:rPr>
              <w:t xml:space="preserve">далее </w:t>
            </w:r>
            <w:r w:rsidRPr="0094015A">
              <w:rPr>
                <w:rFonts w:ascii="Times New Roman" w:hAnsi="Times New Roman" w:cs="Times New Roman"/>
                <w:b/>
                <w:bCs/>
                <w:i/>
                <w:sz w:val="24"/>
                <w:szCs w:val="24"/>
              </w:rPr>
              <w:t xml:space="preserve">– </w:t>
            </w:r>
            <w:r w:rsidRPr="0094015A">
              <w:rPr>
                <w:rFonts w:ascii="Times New Roman" w:hAnsi="Times New Roman" w:cs="Times New Roman"/>
                <w:bCs/>
                <w:i/>
                <w:sz w:val="24"/>
                <w:szCs w:val="24"/>
              </w:rPr>
              <w:t>УК)</w:t>
            </w:r>
          </w:p>
        </w:tc>
        <w:tc>
          <w:tcPr>
            <w:tcW w:w="2835" w:type="dxa"/>
          </w:tcPr>
          <w:p w:rsidR="00A43346" w:rsidRPr="0094015A" w:rsidRDefault="00A43346" w:rsidP="00371FA9">
            <w:pPr>
              <w:pStyle w:val="a6"/>
              <w:contextualSpacing/>
              <w:jc w:val="center"/>
              <w:rPr>
                <w:rFonts w:ascii="Times New Roman" w:hAnsi="Times New Roman" w:cs="Times New Roman"/>
                <w:bCs/>
                <w:sz w:val="24"/>
                <w:szCs w:val="24"/>
              </w:rPr>
            </w:pPr>
            <w:r w:rsidRPr="0094015A">
              <w:rPr>
                <w:rFonts w:ascii="Times New Roman" w:hAnsi="Times New Roman" w:cs="Times New Roman"/>
                <w:bCs/>
                <w:sz w:val="24"/>
                <w:szCs w:val="24"/>
              </w:rPr>
              <w:t>При 45% &lt; CR-3&lt; 70%</w:t>
            </w:r>
          </w:p>
          <w:p w:rsidR="00A43346" w:rsidRPr="0094015A" w:rsidRDefault="00A43346" w:rsidP="00371FA9">
            <w:pPr>
              <w:pStyle w:val="a6"/>
              <w:contextualSpacing/>
              <w:jc w:val="center"/>
              <w:rPr>
                <w:rFonts w:ascii="Times New Roman" w:hAnsi="Times New Roman" w:cs="Times New Roman"/>
                <w:bCs/>
                <w:sz w:val="24"/>
                <w:szCs w:val="24"/>
              </w:rPr>
            </w:pPr>
            <w:r w:rsidRPr="0094015A">
              <w:rPr>
                <w:rFonts w:ascii="Times New Roman" w:hAnsi="Times New Roman" w:cs="Times New Roman"/>
                <w:bCs/>
                <w:sz w:val="24"/>
                <w:szCs w:val="24"/>
              </w:rPr>
              <w:t>1000&lt; ННК&lt;2000</w:t>
            </w:r>
          </w:p>
        </w:tc>
        <w:tc>
          <w:tcPr>
            <w:tcW w:w="2687" w:type="dxa"/>
          </w:tcPr>
          <w:p w:rsidR="00A43346" w:rsidRPr="0094015A" w:rsidRDefault="00A43346" w:rsidP="00371FA9">
            <w:pPr>
              <w:pStyle w:val="a6"/>
              <w:contextualSpacing/>
              <w:jc w:val="center"/>
              <w:rPr>
                <w:rFonts w:ascii="Times New Roman" w:hAnsi="Times New Roman" w:cs="Times New Roman"/>
                <w:bCs/>
                <w:sz w:val="24"/>
                <w:szCs w:val="24"/>
              </w:rPr>
            </w:pPr>
            <w:r w:rsidRPr="0094015A">
              <w:rPr>
                <w:rFonts w:ascii="Times New Roman" w:hAnsi="Times New Roman" w:cs="Times New Roman"/>
                <w:bCs/>
                <w:sz w:val="24"/>
                <w:szCs w:val="24"/>
              </w:rPr>
              <w:t>При 45% &lt; CR-4&lt; 80%</w:t>
            </w:r>
          </w:p>
          <w:p w:rsidR="00A43346" w:rsidRPr="0094015A" w:rsidRDefault="00A43346" w:rsidP="00371FA9">
            <w:pPr>
              <w:pStyle w:val="a6"/>
              <w:contextualSpacing/>
              <w:jc w:val="center"/>
              <w:rPr>
                <w:rFonts w:ascii="Times New Roman" w:hAnsi="Times New Roman" w:cs="Times New Roman"/>
                <w:bCs/>
                <w:sz w:val="24"/>
                <w:szCs w:val="24"/>
              </w:rPr>
            </w:pPr>
            <w:r w:rsidRPr="0094015A">
              <w:rPr>
                <w:rFonts w:ascii="Times New Roman" w:hAnsi="Times New Roman" w:cs="Times New Roman"/>
                <w:bCs/>
                <w:sz w:val="24"/>
                <w:szCs w:val="24"/>
              </w:rPr>
              <w:t>1000 &lt;ННК&lt;1800</w:t>
            </w:r>
          </w:p>
        </w:tc>
      </w:tr>
      <w:tr w:rsidR="00A43346" w:rsidRPr="0094015A" w:rsidTr="00A43346">
        <w:trPr>
          <w:jc w:val="center"/>
        </w:trPr>
        <w:tc>
          <w:tcPr>
            <w:tcW w:w="3823" w:type="dxa"/>
          </w:tcPr>
          <w:p w:rsidR="00A43346" w:rsidRPr="0094015A" w:rsidRDefault="00A43346" w:rsidP="00371FA9">
            <w:pPr>
              <w:pStyle w:val="a6"/>
              <w:contextualSpacing/>
              <w:jc w:val="both"/>
              <w:rPr>
                <w:rFonts w:ascii="Times New Roman" w:hAnsi="Times New Roman" w:cs="Times New Roman"/>
                <w:bCs/>
                <w:sz w:val="24"/>
                <w:szCs w:val="24"/>
              </w:rPr>
            </w:pPr>
            <w:proofErr w:type="spellStart"/>
            <w:r w:rsidRPr="0094015A">
              <w:rPr>
                <w:rFonts w:ascii="Times New Roman" w:hAnsi="Times New Roman" w:cs="Times New Roman"/>
                <w:bCs/>
                <w:sz w:val="24"/>
                <w:szCs w:val="24"/>
              </w:rPr>
              <w:lastRenderedPageBreak/>
              <w:t>Низкоконцентрированные</w:t>
            </w:r>
            <w:proofErr w:type="spellEnd"/>
            <w:r w:rsidRPr="0094015A">
              <w:rPr>
                <w:rFonts w:ascii="Times New Roman" w:hAnsi="Times New Roman" w:cs="Times New Roman"/>
                <w:bCs/>
                <w:sz w:val="24"/>
                <w:szCs w:val="24"/>
              </w:rPr>
              <w:t xml:space="preserve"> рынки </w:t>
            </w:r>
            <w:r w:rsidRPr="0094015A">
              <w:rPr>
                <w:rFonts w:ascii="Times New Roman" w:hAnsi="Times New Roman" w:cs="Times New Roman"/>
                <w:bCs/>
                <w:i/>
                <w:sz w:val="24"/>
                <w:szCs w:val="24"/>
              </w:rPr>
              <w:t>(далее – НК</w:t>
            </w:r>
            <w:r w:rsidRPr="0094015A">
              <w:rPr>
                <w:rFonts w:ascii="Times New Roman" w:hAnsi="Times New Roman" w:cs="Times New Roman"/>
                <w:b/>
                <w:bCs/>
                <w:i/>
                <w:sz w:val="24"/>
                <w:szCs w:val="24"/>
              </w:rPr>
              <w:t>)</w:t>
            </w:r>
          </w:p>
        </w:tc>
        <w:tc>
          <w:tcPr>
            <w:tcW w:w="2835" w:type="dxa"/>
          </w:tcPr>
          <w:p w:rsidR="00A43346" w:rsidRPr="0094015A" w:rsidRDefault="00A43346" w:rsidP="00371FA9">
            <w:pPr>
              <w:pStyle w:val="a6"/>
              <w:contextualSpacing/>
              <w:jc w:val="center"/>
              <w:rPr>
                <w:rFonts w:ascii="Times New Roman" w:hAnsi="Times New Roman" w:cs="Times New Roman"/>
                <w:bCs/>
                <w:sz w:val="24"/>
                <w:szCs w:val="24"/>
              </w:rPr>
            </w:pPr>
            <w:r w:rsidRPr="0094015A">
              <w:rPr>
                <w:rFonts w:ascii="Times New Roman" w:hAnsi="Times New Roman" w:cs="Times New Roman"/>
                <w:bCs/>
                <w:sz w:val="24"/>
                <w:szCs w:val="24"/>
              </w:rPr>
              <w:t>При CR-3&lt; 45%</w:t>
            </w:r>
          </w:p>
          <w:p w:rsidR="00A43346" w:rsidRPr="0094015A" w:rsidRDefault="00A43346" w:rsidP="00371FA9">
            <w:pPr>
              <w:pStyle w:val="a6"/>
              <w:contextualSpacing/>
              <w:jc w:val="center"/>
              <w:rPr>
                <w:rFonts w:ascii="Times New Roman" w:hAnsi="Times New Roman" w:cs="Times New Roman"/>
                <w:bCs/>
                <w:sz w:val="24"/>
                <w:szCs w:val="24"/>
              </w:rPr>
            </w:pPr>
            <w:r w:rsidRPr="0094015A">
              <w:rPr>
                <w:rFonts w:ascii="Times New Roman" w:hAnsi="Times New Roman" w:cs="Times New Roman"/>
                <w:bCs/>
                <w:sz w:val="24"/>
                <w:szCs w:val="24"/>
              </w:rPr>
              <w:t>ННК&lt;1000</w:t>
            </w:r>
          </w:p>
        </w:tc>
        <w:tc>
          <w:tcPr>
            <w:tcW w:w="2687" w:type="dxa"/>
          </w:tcPr>
          <w:p w:rsidR="00A43346" w:rsidRPr="0094015A" w:rsidRDefault="00A43346" w:rsidP="00371FA9">
            <w:pPr>
              <w:pStyle w:val="a6"/>
              <w:contextualSpacing/>
              <w:jc w:val="center"/>
              <w:rPr>
                <w:rFonts w:ascii="Times New Roman" w:hAnsi="Times New Roman" w:cs="Times New Roman"/>
                <w:bCs/>
                <w:sz w:val="24"/>
                <w:szCs w:val="24"/>
              </w:rPr>
            </w:pPr>
            <w:r w:rsidRPr="0094015A">
              <w:rPr>
                <w:rFonts w:ascii="Times New Roman" w:hAnsi="Times New Roman" w:cs="Times New Roman"/>
                <w:bCs/>
                <w:sz w:val="24"/>
                <w:szCs w:val="24"/>
              </w:rPr>
              <w:t>При CR-4&lt; 45%</w:t>
            </w:r>
          </w:p>
          <w:p w:rsidR="00A43346" w:rsidRPr="0094015A" w:rsidRDefault="00A43346" w:rsidP="00371FA9">
            <w:pPr>
              <w:pStyle w:val="a6"/>
              <w:contextualSpacing/>
              <w:jc w:val="center"/>
              <w:rPr>
                <w:rFonts w:ascii="Times New Roman" w:hAnsi="Times New Roman" w:cs="Times New Roman"/>
                <w:bCs/>
                <w:sz w:val="24"/>
                <w:szCs w:val="24"/>
              </w:rPr>
            </w:pPr>
            <w:r w:rsidRPr="0094015A">
              <w:rPr>
                <w:rFonts w:ascii="Times New Roman" w:hAnsi="Times New Roman" w:cs="Times New Roman"/>
                <w:bCs/>
                <w:sz w:val="24"/>
                <w:szCs w:val="24"/>
              </w:rPr>
              <w:t>ННК&lt;1000</w:t>
            </w:r>
          </w:p>
        </w:tc>
      </w:tr>
    </w:tbl>
    <w:p w:rsidR="00A43346" w:rsidRPr="0094015A" w:rsidRDefault="00A43346" w:rsidP="00371FA9">
      <w:pPr>
        <w:pStyle w:val="a6"/>
        <w:ind w:firstLine="709"/>
        <w:contextualSpacing/>
        <w:jc w:val="both"/>
        <w:rPr>
          <w:rFonts w:ascii="Times New Roman" w:hAnsi="Times New Roman" w:cs="Times New Roman"/>
          <w:bCs/>
          <w:sz w:val="28"/>
          <w:szCs w:val="28"/>
        </w:rPr>
      </w:pPr>
    </w:p>
    <w:p w:rsidR="00A43346" w:rsidRPr="0094015A" w:rsidRDefault="00A43346" w:rsidP="00371FA9">
      <w:pPr>
        <w:pStyle w:val="a6"/>
        <w:ind w:firstLine="709"/>
        <w:contextualSpacing/>
        <w:jc w:val="both"/>
        <w:rPr>
          <w:rFonts w:ascii="Times New Roman" w:hAnsi="Times New Roman" w:cs="Times New Roman"/>
          <w:bCs/>
          <w:sz w:val="28"/>
          <w:szCs w:val="28"/>
        </w:rPr>
      </w:pPr>
      <w:r w:rsidRPr="0094015A">
        <w:rPr>
          <w:rFonts w:ascii="Times New Roman" w:hAnsi="Times New Roman" w:cs="Times New Roman"/>
          <w:bCs/>
          <w:sz w:val="28"/>
          <w:szCs w:val="28"/>
        </w:rPr>
        <w:t xml:space="preserve">Как следует из рассчитанных значений коэффициентов концентрации и индексов </w:t>
      </w:r>
      <w:proofErr w:type="spellStart"/>
      <w:r w:rsidRPr="0094015A">
        <w:rPr>
          <w:rFonts w:ascii="Times New Roman" w:hAnsi="Times New Roman" w:cs="Times New Roman"/>
          <w:bCs/>
          <w:sz w:val="28"/>
          <w:szCs w:val="28"/>
        </w:rPr>
        <w:t>Герфиндаля-Гиршмана</w:t>
      </w:r>
      <w:proofErr w:type="spellEnd"/>
      <w:r w:rsidRPr="0094015A">
        <w:rPr>
          <w:rFonts w:ascii="Times New Roman" w:hAnsi="Times New Roman" w:cs="Times New Roman"/>
          <w:bCs/>
          <w:sz w:val="28"/>
          <w:szCs w:val="28"/>
        </w:rPr>
        <w:t xml:space="preserve">, товарные рынки услуг по хранению </w:t>
      </w:r>
      <w:r w:rsidR="00454A24" w:rsidRPr="0094015A">
        <w:rPr>
          <w:rFonts w:ascii="Times New Roman" w:hAnsi="Times New Roman" w:cs="Times New Roman"/>
          <w:bCs/>
          <w:sz w:val="28"/>
          <w:szCs w:val="28"/>
        </w:rPr>
        <w:t>авиатоплива</w:t>
      </w:r>
      <w:r w:rsidRPr="0094015A">
        <w:rPr>
          <w:rFonts w:ascii="Times New Roman" w:hAnsi="Times New Roman" w:cs="Times New Roman"/>
          <w:bCs/>
          <w:sz w:val="28"/>
          <w:szCs w:val="28"/>
        </w:rPr>
        <w:t xml:space="preserve"> определяются следующими типами рынка:</w:t>
      </w:r>
    </w:p>
    <w:p w:rsidR="00A43346" w:rsidRPr="0094015A" w:rsidRDefault="00A43346" w:rsidP="00371FA9">
      <w:pPr>
        <w:pStyle w:val="a6"/>
        <w:ind w:firstLine="709"/>
        <w:contextualSpacing/>
        <w:jc w:val="both"/>
        <w:rPr>
          <w:rFonts w:ascii="Times New Roman" w:hAnsi="Times New Roman" w:cs="Times New Roman"/>
          <w:bCs/>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2"/>
        <w:gridCol w:w="5349"/>
      </w:tblGrid>
      <w:tr w:rsidR="00A43346" w:rsidRPr="0094015A" w:rsidTr="00A43346">
        <w:tc>
          <w:tcPr>
            <w:tcW w:w="4002" w:type="dxa"/>
            <w:tcBorders>
              <w:top w:val="single" w:sz="4" w:space="0" w:color="auto"/>
              <w:left w:val="single" w:sz="4" w:space="0" w:color="auto"/>
              <w:bottom w:val="single" w:sz="4" w:space="0" w:color="auto"/>
              <w:right w:val="single" w:sz="4" w:space="0" w:color="auto"/>
            </w:tcBorders>
            <w:hideMark/>
          </w:tcPr>
          <w:p w:rsidR="00A43346" w:rsidRPr="0094015A" w:rsidRDefault="00A43346" w:rsidP="00371FA9">
            <w:pPr>
              <w:pStyle w:val="a6"/>
              <w:contextualSpacing/>
              <w:jc w:val="center"/>
              <w:rPr>
                <w:rFonts w:ascii="Times New Roman" w:hAnsi="Times New Roman" w:cs="Times New Roman"/>
                <w:b/>
                <w:bCs/>
                <w:sz w:val="24"/>
                <w:szCs w:val="24"/>
              </w:rPr>
            </w:pPr>
            <w:r w:rsidRPr="0094015A">
              <w:rPr>
                <w:rFonts w:ascii="Times New Roman" w:hAnsi="Times New Roman" w:cs="Times New Roman"/>
                <w:b/>
                <w:bCs/>
                <w:sz w:val="24"/>
                <w:szCs w:val="24"/>
              </w:rPr>
              <w:t>периоды</w:t>
            </w:r>
          </w:p>
        </w:tc>
        <w:tc>
          <w:tcPr>
            <w:tcW w:w="5349" w:type="dxa"/>
            <w:tcBorders>
              <w:top w:val="single" w:sz="4" w:space="0" w:color="auto"/>
              <w:left w:val="single" w:sz="4" w:space="0" w:color="auto"/>
              <w:bottom w:val="single" w:sz="4" w:space="0" w:color="auto"/>
              <w:right w:val="single" w:sz="4" w:space="0" w:color="auto"/>
            </w:tcBorders>
            <w:hideMark/>
          </w:tcPr>
          <w:p w:rsidR="00A43346" w:rsidRPr="0094015A" w:rsidRDefault="00A43346" w:rsidP="00371FA9">
            <w:pPr>
              <w:pStyle w:val="a6"/>
              <w:contextualSpacing/>
              <w:jc w:val="center"/>
              <w:rPr>
                <w:rFonts w:ascii="Times New Roman" w:hAnsi="Times New Roman" w:cs="Times New Roman"/>
                <w:b/>
                <w:bCs/>
                <w:sz w:val="24"/>
                <w:szCs w:val="24"/>
              </w:rPr>
            </w:pPr>
            <w:r w:rsidRPr="0094015A">
              <w:rPr>
                <w:rFonts w:ascii="Times New Roman" w:hAnsi="Times New Roman" w:cs="Times New Roman"/>
                <w:b/>
                <w:bCs/>
                <w:sz w:val="24"/>
                <w:szCs w:val="24"/>
              </w:rPr>
              <w:t>услуги по хранению авиатопливо</w:t>
            </w:r>
          </w:p>
        </w:tc>
      </w:tr>
      <w:tr w:rsidR="00A43346" w:rsidRPr="0094015A" w:rsidTr="00A43346">
        <w:trPr>
          <w:trHeight w:val="224"/>
        </w:trPr>
        <w:tc>
          <w:tcPr>
            <w:tcW w:w="4002" w:type="dxa"/>
            <w:tcBorders>
              <w:top w:val="single" w:sz="4" w:space="0" w:color="auto"/>
              <w:left w:val="single" w:sz="4" w:space="0" w:color="auto"/>
              <w:bottom w:val="single" w:sz="4" w:space="0" w:color="auto"/>
              <w:right w:val="single" w:sz="4" w:space="0" w:color="auto"/>
            </w:tcBorders>
            <w:hideMark/>
          </w:tcPr>
          <w:p w:rsidR="00A43346" w:rsidRPr="0094015A" w:rsidRDefault="00A43346" w:rsidP="00371FA9">
            <w:pPr>
              <w:pStyle w:val="a6"/>
              <w:contextualSpacing/>
              <w:jc w:val="center"/>
              <w:rPr>
                <w:rFonts w:ascii="Times New Roman" w:hAnsi="Times New Roman" w:cs="Times New Roman"/>
                <w:bCs/>
                <w:sz w:val="24"/>
                <w:szCs w:val="24"/>
              </w:rPr>
            </w:pPr>
            <w:r w:rsidRPr="0094015A">
              <w:rPr>
                <w:rFonts w:ascii="Times New Roman" w:hAnsi="Times New Roman" w:cs="Times New Roman"/>
                <w:bCs/>
                <w:sz w:val="24"/>
                <w:szCs w:val="24"/>
              </w:rPr>
              <w:t>2021 год</w:t>
            </w:r>
          </w:p>
        </w:tc>
        <w:tc>
          <w:tcPr>
            <w:tcW w:w="5349" w:type="dxa"/>
            <w:tcBorders>
              <w:top w:val="single" w:sz="4" w:space="0" w:color="auto"/>
              <w:left w:val="single" w:sz="4" w:space="0" w:color="auto"/>
              <w:bottom w:val="single" w:sz="4" w:space="0" w:color="auto"/>
              <w:right w:val="single" w:sz="4" w:space="0" w:color="auto"/>
            </w:tcBorders>
            <w:hideMark/>
          </w:tcPr>
          <w:p w:rsidR="00A43346" w:rsidRPr="0094015A" w:rsidRDefault="00A43346" w:rsidP="00371FA9">
            <w:pPr>
              <w:pStyle w:val="a6"/>
              <w:contextualSpacing/>
              <w:jc w:val="center"/>
              <w:rPr>
                <w:rFonts w:ascii="Times New Roman" w:hAnsi="Times New Roman" w:cs="Times New Roman"/>
                <w:bCs/>
                <w:sz w:val="24"/>
                <w:szCs w:val="24"/>
              </w:rPr>
            </w:pPr>
            <w:r w:rsidRPr="0094015A">
              <w:rPr>
                <w:rFonts w:ascii="Times New Roman" w:hAnsi="Times New Roman" w:cs="Times New Roman"/>
                <w:bCs/>
                <w:sz w:val="24"/>
                <w:szCs w:val="24"/>
              </w:rPr>
              <w:t>ВК (10 000)</w:t>
            </w:r>
          </w:p>
        </w:tc>
      </w:tr>
      <w:tr w:rsidR="00A43346" w:rsidRPr="0094015A" w:rsidTr="00A43346">
        <w:trPr>
          <w:trHeight w:val="282"/>
        </w:trPr>
        <w:tc>
          <w:tcPr>
            <w:tcW w:w="4002" w:type="dxa"/>
            <w:tcBorders>
              <w:top w:val="single" w:sz="4" w:space="0" w:color="auto"/>
              <w:left w:val="single" w:sz="4" w:space="0" w:color="auto"/>
              <w:bottom w:val="single" w:sz="4" w:space="0" w:color="auto"/>
              <w:right w:val="single" w:sz="4" w:space="0" w:color="auto"/>
            </w:tcBorders>
            <w:hideMark/>
          </w:tcPr>
          <w:p w:rsidR="00A43346" w:rsidRPr="0094015A" w:rsidRDefault="00A43346" w:rsidP="00371FA9">
            <w:pPr>
              <w:pStyle w:val="a6"/>
              <w:contextualSpacing/>
              <w:jc w:val="center"/>
              <w:rPr>
                <w:rFonts w:ascii="Times New Roman" w:hAnsi="Times New Roman" w:cs="Times New Roman"/>
                <w:bCs/>
                <w:sz w:val="24"/>
                <w:szCs w:val="24"/>
              </w:rPr>
            </w:pPr>
            <w:r w:rsidRPr="0094015A">
              <w:rPr>
                <w:rFonts w:ascii="Times New Roman" w:hAnsi="Times New Roman" w:cs="Times New Roman"/>
                <w:bCs/>
                <w:sz w:val="24"/>
                <w:szCs w:val="24"/>
              </w:rPr>
              <w:t>2022 год</w:t>
            </w:r>
          </w:p>
        </w:tc>
        <w:tc>
          <w:tcPr>
            <w:tcW w:w="5349" w:type="dxa"/>
            <w:tcBorders>
              <w:top w:val="single" w:sz="4" w:space="0" w:color="auto"/>
              <w:left w:val="single" w:sz="4" w:space="0" w:color="auto"/>
              <w:bottom w:val="single" w:sz="4" w:space="0" w:color="auto"/>
              <w:right w:val="single" w:sz="4" w:space="0" w:color="auto"/>
            </w:tcBorders>
            <w:hideMark/>
          </w:tcPr>
          <w:p w:rsidR="00A43346" w:rsidRPr="0094015A" w:rsidRDefault="00A43346" w:rsidP="00371FA9">
            <w:pPr>
              <w:pStyle w:val="a6"/>
              <w:contextualSpacing/>
              <w:jc w:val="center"/>
              <w:rPr>
                <w:rFonts w:ascii="Times New Roman" w:hAnsi="Times New Roman" w:cs="Times New Roman"/>
                <w:bCs/>
                <w:sz w:val="24"/>
                <w:szCs w:val="24"/>
              </w:rPr>
            </w:pPr>
            <w:r w:rsidRPr="0094015A">
              <w:rPr>
                <w:rFonts w:ascii="Times New Roman" w:hAnsi="Times New Roman" w:cs="Times New Roman"/>
                <w:bCs/>
                <w:sz w:val="24"/>
                <w:szCs w:val="24"/>
              </w:rPr>
              <w:t>ВК (10 000)</w:t>
            </w:r>
          </w:p>
        </w:tc>
      </w:tr>
      <w:tr w:rsidR="00A43346" w:rsidRPr="0094015A" w:rsidTr="00A43346">
        <w:trPr>
          <w:trHeight w:val="331"/>
        </w:trPr>
        <w:tc>
          <w:tcPr>
            <w:tcW w:w="4002" w:type="dxa"/>
            <w:tcBorders>
              <w:top w:val="single" w:sz="4" w:space="0" w:color="auto"/>
              <w:left w:val="single" w:sz="4" w:space="0" w:color="auto"/>
              <w:bottom w:val="single" w:sz="4" w:space="0" w:color="auto"/>
              <w:right w:val="single" w:sz="4" w:space="0" w:color="auto"/>
            </w:tcBorders>
            <w:hideMark/>
          </w:tcPr>
          <w:p w:rsidR="00A43346" w:rsidRPr="0094015A" w:rsidRDefault="00A43346" w:rsidP="00371FA9">
            <w:pPr>
              <w:pStyle w:val="a6"/>
              <w:contextualSpacing/>
              <w:jc w:val="center"/>
              <w:rPr>
                <w:rFonts w:ascii="Times New Roman" w:hAnsi="Times New Roman" w:cs="Times New Roman"/>
                <w:bCs/>
                <w:sz w:val="24"/>
                <w:szCs w:val="24"/>
              </w:rPr>
            </w:pPr>
            <w:r w:rsidRPr="0094015A">
              <w:rPr>
                <w:rFonts w:ascii="Times New Roman" w:hAnsi="Times New Roman" w:cs="Times New Roman"/>
                <w:bCs/>
                <w:sz w:val="24"/>
                <w:szCs w:val="24"/>
              </w:rPr>
              <w:t>2023 год</w:t>
            </w:r>
          </w:p>
        </w:tc>
        <w:tc>
          <w:tcPr>
            <w:tcW w:w="5349" w:type="dxa"/>
            <w:tcBorders>
              <w:top w:val="single" w:sz="4" w:space="0" w:color="auto"/>
              <w:left w:val="single" w:sz="4" w:space="0" w:color="auto"/>
              <w:bottom w:val="single" w:sz="4" w:space="0" w:color="auto"/>
              <w:right w:val="single" w:sz="4" w:space="0" w:color="auto"/>
            </w:tcBorders>
            <w:hideMark/>
          </w:tcPr>
          <w:p w:rsidR="00A43346" w:rsidRPr="0094015A" w:rsidRDefault="00A43346" w:rsidP="00371FA9">
            <w:pPr>
              <w:pStyle w:val="a6"/>
              <w:contextualSpacing/>
              <w:jc w:val="center"/>
              <w:rPr>
                <w:rFonts w:ascii="Times New Roman" w:hAnsi="Times New Roman" w:cs="Times New Roman"/>
                <w:bCs/>
                <w:sz w:val="24"/>
                <w:szCs w:val="24"/>
              </w:rPr>
            </w:pPr>
            <w:r w:rsidRPr="0094015A">
              <w:rPr>
                <w:rFonts w:ascii="Times New Roman" w:hAnsi="Times New Roman" w:cs="Times New Roman"/>
                <w:bCs/>
                <w:sz w:val="24"/>
                <w:szCs w:val="24"/>
              </w:rPr>
              <w:t>ВК (10 000)</w:t>
            </w:r>
          </w:p>
        </w:tc>
      </w:tr>
    </w:tbl>
    <w:p w:rsidR="00A43346" w:rsidRPr="0094015A" w:rsidRDefault="00A43346" w:rsidP="00371FA9">
      <w:pPr>
        <w:pStyle w:val="a6"/>
        <w:ind w:firstLine="709"/>
        <w:contextualSpacing/>
        <w:jc w:val="both"/>
        <w:rPr>
          <w:rFonts w:ascii="Times New Roman" w:hAnsi="Times New Roman" w:cs="Times New Roman"/>
          <w:bCs/>
          <w:sz w:val="28"/>
          <w:szCs w:val="28"/>
        </w:rPr>
      </w:pPr>
    </w:p>
    <w:p w:rsidR="00A43346" w:rsidRPr="0094015A" w:rsidRDefault="00A43346" w:rsidP="00371FA9">
      <w:pPr>
        <w:pStyle w:val="a6"/>
        <w:ind w:firstLine="709"/>
        <w:contextualSpacing/>
        <w:jc w:val="both"/>
        <w:rPr>
          <w:rFonts w:ascii="Times New Roman" w:hAnsi="Times New Roman" w:cs="Times New Roman"/>
          <w:bCs/>
          <w:sz w:val="28"/>
          <w:szCs w:val="28"/>
        </w:rPr>
      </w:pPr>
      <w:r w:rsidRPr="0094015A">
        <w:rPr>
          <w:rFonts w:ascii="Times New Roman" w:hAnsi="Times New Roman" w:cs="Times New Roman"/>
          <w:bCs/>
          <w:sz w:val="28"/>
          <w:szCs w:val="28"/>
        </w:rPr>
        <w:t>Показатели рыночной концентрации дают возможность сделать предварительную оценку степени монополизации, равномерности (неравномерности) присутствия на нем субъектов рынка. Чем больше субъектов с разномасштабной поставкой продукции действует на соответствующем товарном рынке, тем меньшее значение имеют данные показатели.</w:t>
      </w:r>
    </w:p>
    <w:p w:rsidR="00A43346" w:rsidRPr="0094015A" w:rsidRDefault="00A43346" w:rsidP="00371FA9">
      <w:pPr>
        <w:pStyle w:val="a6"/>
        <w:ind w:firstLine="709"/>
        <w:contextualSpacing/>
        <w:jc w:val="both"/>
        <w:rPr>
          <w:rFonts w:ascii="Times New Roman" w:hAnsi="Times New Roman" w:cs="Times New Roman"/>
          <w:bCs/>
          <w:sz w:val="28"/>
          <w:szCs w:val="28"/>
        </w:rPr>
      </w:pPr>
      <w:r w:rsidRPr="0094015A">
        <w:rPr>
          <w:rFonts w:ascii="Times New Roman" w:hAnsi="Times New Roman" w:cs="Times New Roman"/>
          <w:bCs/>
          <w:sz w:val="28"/>
          <w:szCs w:val="28"/>
        </w:rPr>
        <w:t>За анализируемые периоды, рынок услуг по хранению авиатоплива оценивается как:</w:t>
      </w:r>
    </w:p>
    <w:p w:rsidR="00A43346" w:rsidRPr="0094015A" w:rsidRDefault="00A43346" w:rsidP="00371FA9">
      <w:pPr>
        <w:pStyle w:val="a6"/>
        <w:ind w:firstLine="709"/>
        <w:contextualSpacing/>
        <w:jc w:val="both"/>
        <w:rPr>
          <w:rFonts w:ascii="Times New Roman" w:hAnsi="Times New Roman" w:cs="Times New Roman"/>
          <w:bCs/>
          <w:sz w:val="28"/>
          <w:szCs w:val="28"/>
        </w:rPr>
      </w:pPr>
      <w:r w:rsidRPr="0094015A">
        <w:rPr>
          <w:rFonts w:ascii="Times New Roman" w:hAnsi="Times New Roman" w:cs="Times New Roman"/>
          <w:bCs/>
          <w:sz w:val="28"/>
          <w:szCs w:val="28"/>
        </w:rPr>
        <w:t xml:space="preserve">- 2021, 2022, 2023 годы - индекс рыночной концентрации </w:t>
      </w:r>
      <w:r w:rsidRPr="0094015A">
        <w:rPr>
          <w:rFonts w:ascii="Times New Roman" w:hAnsi="Times New Roman" w:cs="Times New Roman"/>
          <w:b/>
          <w:bCs/>
          <w:sz w:val="28"/>
          <w:szCs w:val="28"/>
        </w:rPr>
        <w:t>высококонцентрированный</w:t>
      </w:r>
      <w:r w:rsidRPr="0094015A">
        <w:rPr>
          <w:rFonts w:ascii="Times New Roman" w:hAnsi="Times New Roman" w:cs="Times New Roman"/>
          <w:bCs/>
          <w:sz w:val="28"/>
          <w:szCs w:val="28"/>
        </w:rPr>
        <w:t>, что объясняется превышением занимаемой доли одного, или нескольких субъектов рынка, относительно долям других участников рынка.</w:t>
      </w:r>
    </w:p>
    <w:p w:rsidR="00A43346" w:rsidRPr="0094015A" w:rsidRDefault="00A43346" w:rsidP="00371FA9">
      <w:pPr>
        <w:pStyle w:val="a6"/>
        <w:contextualSpacing/>
        <w:jc w:val="center"/>
        <w:rPr>
          <w:rFonts w:ascii="Times New Roman" w:hAnsi="Times New Roman" w:cs="Times New Roman"/>
          <w:bCs/>
          <w:sz w:val="28"/>
          <w:szCs w:val="28"/>
        </w:rPr>
      </w:pPr>
    </w:p>
    <w:p w:rsidR="00A43346" w:rsidRPr="0094015A" w:rsidRDefault="00A43346" w:rsidP="00371FA9">
      <w:pPr>
        <w:pStyle w:val="a6"/>
        <w:contextualSpacing/>
        <w:jc w:val="center"/>
        <w:rPr>
          <w:rFonts w:ascii="Times New Roman" w:hAnsi="Times New Roman" w:cs="Times New Roman"/>
          <w:b/>
          <w:bCs/>
          <w:sz w:val="28"/>
          <w:szCs w:val="28"/>
        </w:rPr>
      </w:pPr>
      <w:r w:rsidRPr="0094015A">
        <w:rPr>
          <w:rFonts w:ascii="Times New Roman" w:hAnsi="Times New Roman" w:cs="Times New Roman"/>
          <w:b/>
          <w:bCs/>
          <w:sz w:val="28"/>
          <w:szCs w:val="28"/>
        </w:rPr>
        <w:t>8. Определение барьеров входа на товарный рынок</w:t>
      </w:r>
    </w:p>
    <w:p w:rsidR="00A43346" w:rsidRPr="0094015A" w:rsidRDefault="00A43346" w:rsidP="00371FA9">
      <w:pPr>
        <w:pStyle w:val="a6"/>
        <w:contextualSpacing/>
        <w:jc w:val="center"/>
        <w:rPr>
          <w:rFonts w:ascii="Times New Roman" w:hAnsi="Times New Roman" w:cs="Times New Roman"/>
          <w:bCs/>
          <w:sz w:val="28"/>
          <w:szCs w:val="28"/>
        </w:rPr>
      </w:pPr>
    </w:p>
    <w:p w:rsidR="00A43346" w:rsidRDefault="00A43346" w:rsidP="00371FA9">
      <w:pPr>
        <w:pStyle w:val="a6"/>
        <w:ind w:firstLine="709"/>
        <w:contextualSpacing/>
        <w:jc w:val="both"/>
        <w:rPr>
          <w:rFonts w:ascii="Times New Roman" w:hAnsi="Times New Roman" w:cs="Times New Roman"/>
          <w:bCs/>
          <w:sz w:val="28"/>
          <w:szCs w:val="28"/>
        </w:rPr>
      </w:pPr>
      <w:r w:rsidRPr="0094015A">
        <w:rPr>
          <w:rFonts w:ascii="Times New Roman" w:hAnsi="Times New Roman" w:cs="Times New Roman"/>
          <w:bCs/>
          <w:sz w:val="28"/>
          <w:szCs w:val="28"/>
        </w:rPr>
        <w:t xml:space="preserve">Основными барьерами входа на рынок </w:t>
      </w:r>
      <w:r w:rsidR="00454A24" w:rsidRPr="0094015A">
        <w:rPr>
          <w:rFonts w:ascii="Times New Roman" w:hAnsi="Times New Roman" w:cs="Times New Roman"/>
          <w:bCs/>
          <w:sz w:val="28"/>
          <w:szCs w:val="28"/>
        </w:rPr>
        <w:t>хранения авиатоплива</w:t>
      </w:r>
      <w:r w:rsidRPr="0094015A">
        <w:rPr>
          <w:rFonts w:ascii="Times New Roman" w:hAnsi="Times New Roman" w:cs="Times New Roman"/>
          <w:bCs/>
          <w:sz w:val="28"/>
          <w:szCs w:val="28"/>
        </w:rPr>
        <w:t xml:space="preserve"> являются:</w:t>
      </w:r>
    </w:p>
    <w:p w:rsidR="0038763D" w:rsidRPr="0094015A" w:rsidRDefault="0038763D" w:rsidP="00371FA9">
      <w:pPr>
        <w:pStyle w:val="a6"/>
        <w:ind w:firstLine="709"/>
        <w:contextualSpacing/>
        <w:jc w:val="both"/>
        <w:rPr>
          <w:rFonts w:ascii="Times New Roman" w:hAnsi="Times New Roman" w:cs="Times New Roman"/>
          <w:bCs/>
          <w:sz w:val="28"/>
          <w:szCs w:val="28"/>
        </w:rPr>
      </w:pPr>
    </w:p>
    <w:p w:rsidR="00A43346" w:rsidRPr="0094015A" w:rsidRDefault="00A43346" w:rsidP="00371FA9">
      <w:pPr>
        <w:pStyle w:val="a6"/>
        <w:ind w:firstLine="709"/>
        <w:contextualSpacing/>
        <w:jc w:val="both"/>
        <w:rPr>
          <w:rFonts w:ascii="Times New Roman" w:hAnsi="Times New Roman" w:cs="Times New Roman"/>
          <w:bCs/>
          <w:sz w:val="28"/>
          <w:szCs w:val="28"/>
        </w:rPr>
      </w:pPr>
      <w:r w:rsidRPr="0094015A">
        <w:rPr>
          <w:rFonts w:ascii="Times New Roman" w:hAnsi="Times New Roman" w:cs="Times New Roman"/>
          <w:bCs/>
          <w:sz w:val="28"/>
          <w:szCs w:val="28"/>
        </w:rPr>
        <w:t xml:space="preserve">а) </w:t>
      </w:r>
      <w:r w:rsidRPr="0094015A">
        <w:rPr>
          <w:rFonts w:ascii="Times New Roman" w:hAnsi="Times New Roman" w:cs="Times New Roman"/>
          <w:bCs/>
          <w:sz w:val="28"/>
          <w:szCs w:val="28"/>
          <w:u w:val="single"/>
        </w:rPr>
        <w:t xml:space="preserve">экономические ограничения: </w:t>
      </w:r>
      <w:r w:rsidRPr="0094015A">
        <w:rPr>
          <w:rFonts w:ascii="Times New Roman" w:hAnsi="Times New Roman" w:cs="Times New Roman"/>
          <w:bCs/>
          <w:sz w:val="28"/>
          <w:szCs w:val="28"/>
        </w:rPr>
        <w:t>- высокие затраты (</w:t>
      </w:r>
      <w:r w:rsidRPr="0094015A">
        <w:rPr>
          <w:rFonts w:ascii="Times New Roman" w:hAnsi="Times New Roman" w:cs="Times New Roman"/>
          <w:bCs/>
          <w:i/>
          <w:sz w:val="28"/>
          <w:szCs w:val="28"/>
        </w:rPr>
        <w:t xml:space="preserve">в том числе на строительство, приобретение, аренду резервуаров и </w:t>
      </w:r>
      <w:proofErr w:type="spellStart"/>
      <w:r w:rsidRPr="0094015A">
        <w:rPr>
          <w:rFonts w:ascii="Times New Roman" w:hAnsi="Times New Roman" w:cs="Times New Roman"/>
          <w:bCs/>
          <w:i/>
          <w:sz w:val="28"/>
          <w:szCs w:val="28"/>
        </w:rPr>
        <w:t>топливнозаправочных</w:t>
      </w:r>
      <w:proofErr w:type="spellEnd"/>
      <w:r w:rsidRPr="0094015A">
        <w:rPr>
          <w:rFonts w:ascii="Times New Roman" w:hAnsi="Times New Roman" w:cs="Times New Roman"/>
          <w:bCs/>
          <w:i/>
          <w:sz w:val="28"/>
          <w:szCs w:val="28"/>
        </w:rPr>
        <w:t xml:space="preserve"> комплексов</w:t>
      </w:r>
      <w:r w:rsidRPr="0094015A">
        <w:rPr>
          <w:rFonts w:ascii="Times New Roman" w:hAnsi="Times New Roman" w:cs="Times New Roman"/>
          <w:bCs/>
          <w:sz w:val="28"/>
          <w:szCs w:val="28"/>
        </w:rPr>
        <w:t>), длительный срок окупаемости первоначальных вложений;</w:t>
      </w:r>
    </w:p>
    <w:p w:rsidR="00A43346" w:rsidRPr="0094015A" w:rsidRDefault="00A43346" w:rsidP="00371FA9">
      <w:pPr>
        <w:pStyle w:val="a6"/>
        <w:ind w:firstLine="709"/>
        <w:contextualSpacing/>
        <w:jc w:val="both"/>
        <w:rPr>
          <w:rFonts w:ascii="Times New Roman" w:hAnsi="Times New Roman" w:cs="Times New Roman"/>
          <w:bCs/>
          <w:sz w:val="28"/>
          <w:szCs w:val="28"/>
        </w:rPr>
      </w:pPr>
      <w:r w:rsidRPr="0094015A">
        <w:rPr>
          <w:rFonts w:ascii="Times New Roman" w:hAnsi="Times New Roman" w:cs="Times New Roman"/>
          <w:bCs/>
          <w:sz w:val="28"/>
          <w:szCs w:val="28"/>
        </w:rPr>
        <w:t>- затруднен доступ потенциальных участников рынка к ресурсам (</w:t>
      </w:r>
      <w:r w:rsidRPr="0094015A">
        <w:rPr>
          <w:rFonts w:ascii="Times New Roman" w:hAnsi="Times New Roman" w:cs="Times New Roman"/>
          <w:bCs/>
          <w:i/>
          <w:sz w:val="28"/>
          <w:szCs w:val="28"/>
        </w:rPr>
        <w:t xml:space="preserve">при приобретении </w:t>
      </w:r>
      <w:r w:rsidR="00454A24" w:rsidRPr="0094015A">
        <w:rPr>
          <w:rFonts w:ascii="Times New Roman" w:hAnsi="Times New Roman" w:cs="Times New Roman"/>
          <w:bCs/>
          <w:i/>
          <w:sz w:val="28"/>
          <w:szCs w:val="28"/>
        </w:rPr>
        <w:t>авиатоплива</w:t>
      </w:r>
      <w:r w:rsidRPr="0094015A">
        <w:rPr>
          <w:rFonts w:ascii="Times New Roman" w:hAnsi="Times New Roman" w:cs="Times New Roman"/>
          <w:bCs/>
          <w:i/>
          <w:sz w:val="28"/>
          <w:szCs w:val="28"/>
        </w:rPr>
        <w:t xml:space="preserve"> для перепродажи</w:t>
      </w:r>
      <w:r w:rsidRPr="0094015A">
        <w:rPr>
          <w:rFonts w:ascii="Times New Roman" w:hAnsi="Times New Roman" w:cs="Times New Roman"/>
          <w:bCs/>
          <w:sz w:val="28"/>
          <w:szCs w:val="28"/>
        </w:rPr>
        <w:t>), данные ресурсы распределены между действующими участниками;</w:t>
      </w:r>
    </w:p>
    <w:p w:rsidR="00A43346" w:rsidRPr="0094015A" w:rsidRDefault="00A43346" w:rsidP="00371FA9">
      <w:pPr>
        <w:pStyle w:val="a6"/>
        <w:ind w:firstLine="709"/>
        <w:contextualSpacing/>
        <w:jc w:val="both"/>
        <w:rPr>
          <w:rFonts w:ascii="Times New Roman" w:hAnsi="Times New Roman" w:cs="Times New Roman"/>
          <w:bCs/>
          <w:sz w:val="28"/>
          <w:szCs w:val="28"/>
        </w:rPr>
      </w:pPr>
      <w:r w:rsidRPr="0094015A">
        <w:rPr>
          <w:rFonts w:ascii="Times New Roman" w:hAnsi="Times New Roman" w:cs="Times New Roman"/>
          <w:bCs/>
          <w:sz w:val="28"/>
          <w:szCs w:val="28"/>
        </w:rPr>
        <w:t xml:space="preserve">б) </w:t>
      </w:r>
      <w:r w:rsidRPr="0094015A">
        <w:rPr>
          <w:rFonts w:ascii="Times New Roman" w:hAnsi="Times New Roman" w:cs="Times New Roman"/>
          <w:bCs/>
          <w:sz w:val="28"/>
          <w:szCs w:val="28"/>
          <w:u w:val="single"/>
        </w:rPr>
        <w:t>административные ограничения</w:t>
      </w:r>
      <w:r w:rsidRPr="0094015A">
        <w:rPr>
          <w:rFonts w:ascii="Times New Roman" w:hAnsi="Times New Roman" w:cs="Times New Roman"/>
          <w:bCs/>
          <w:sz w:val="28"/>
          <w:szCs w:val="28"/>
        </w:rPr>
        <w:t>: - необходимость получения специальных разрешений (</w:t>
      </w:r>
      <w:r w:rsidRPr="0094015A">
        <w:rPr>
          <w:rFonts w:ascii="Times New Roman" w:hAnsi="Times New Roman" w:cs="Times New Roman"/>
          <w:bCs/>
          <w:i/>
          <w:sz w:val="28"/>
          <w:szCs w:val="28"/>
        </w:rPr>
        <w:t>например, получение земельных участков для строительства нефтебазы и ТЗК</w:t>
      </w:r>
      <w:r w:rsidRPr="0094015A">
        <w:rPr>
          <w:rFonts w:ascii="Times New Roman" w:hAnsi="Times New Roman" w:cs="Times New Roman"/>
          <w:bCs/>
          <w:sz w:val="28"/>
          <w:szCs w:val="28"/>
        </w:rPr>
        <w:t>);</w:t>
      </w:r>
    </w:p>
    <w:p w:rsidR="00A43346" w:rsidRPr="0094015A" w:rsidRDefault="00A43346" w:rsidP="00371FA9">
      <w:pPr>
        <w:pStyle w:val="a6"/>
        <w:ind w:firstLine="709"/>
        <w:contextualSpacing/>
        <w:jc w:val="both"/>
        <w:rPr>
          <w:rFonts w:ascii="Times New Roman" w:hAnsi="Times New Roman" w:cs="Times New Roman"/>
          <w:bCs/>
          <w:sz w:val="28"/>
          <w:szCs w:val="28"/>
        </w:rPr>
      </w:pPr>
      <w:r w:rsidRPr="0094015A">
        <w:rPr>
          <w:rFonts w:ascii="Times New Roman" w:hAnsi="Times New Roman" w:cs="Times New Roman"/>
          <w:bCs/>
          <w:sz w:val="28"/>
          <w:szCs w:val="28"/>
        </w:rPr>
        <w:t>-технологические и экологические требования, предъявляемые к деятельности в данной сфере.</w:t>
      </w:r>
    </w:p>
    <w:p w:rsidR="00A43346" w:rsidRPr="0094015A" w:rsidRDefault="00A43346" w:rsidP="00371FA9">
      <w:pPr>
        <w:pStyle w:val="a6"/>
        <w:ind w:firstLine="709"/>
        <w:contextualSpacing/>
        <w:jc w:val="both"/>
        <w:rPr>
          <w:rFonts w:ascii="Times New Roman" w:hAnsi="Times New Roman" w:cs="Times New Roman"/>
          <w:bCs/>
          <w:sz w:val="28"/>
          <w:szCs w:val="28"/>
        </w:rPr>
      </w:pPr>
      <w:r w:rsidRPr="0094015A">
        <w:rPr>
          <w:rFonts w:ascii="Times New Roman" w:hAnsi="Times New Roman" w:cs="Times New Roman"/>
          <w:bCs/>
          <w:sz w:val="28"/>
          <w:szCs w:val="28"/>
        </w:rPr>
        <w:t>Необходимость поддержания специфических условий хранения, таких как температура и давление. Риск коррозии и износа оборудования, что требует регулярного технического обслуживания и замены.</w:t>
      </w:r>
    </w:p>
    <w:p w:rsidR="00A43346" w:rsidRDefault="00A43346" w:rsidP="00371FA9">
      <w:pPr>
        <w:pStyle w:val="a6"/>
        <w:contextualSpacing/>
        <w:jc w:val="center"/>
        <w:rPr>
          <w:rFonts w:ascii="Times New Roman" w:hAnsi="Times New Roman" w:cs="Times New Roman"/>
          <w:bCs/>
          <w:sz w:val="28"/>
          <w:szCs w:val="28"/>
        </w:rPr>
      </w:pPr>
    </w:p>
    <w:p w:rsidR="0038763D" w:rsidRPr="0094015A" w:rsidRDefault="0038763D" w:rsidP="00371FA9">
      <w:pPr>
        <w:pStyle w:val="a6"/>
        <w:contextualSpacing/>
        <w:jc w:val="center"/>
        <w:rPr>
          <w:rFonts w:ascii="Times New Roman" w:hAnsi="Times New Roman" w:cs="Times New Roman"/>
          <w:bCs/>
          <w:sz w:val="28"/>
          <w:szCs w:val="28"/>
        </w:rPr>
      </w:pPr>
    </w:p>
    <w:p w:rsidR="00A43346" w:rsidRPr="0094015A" w:rsidRDefault="00454A24" w:rsidP="00371FA9">
      <w:pPr>
        <w:pStyle w:val="a6"/>
        <w:contextualSpacing/>
        <w:jc w:val="center"/>
        <w:rPr>
          <w:rFonts w:ascii="Times New Roman" w:hAnsi="Times New Roman" w:cs="Times New Roman"/>
          <w:b/>
          <w:sz w:val="28"/>
          <w:szCs w:val="28"/>
        </w:rPr>
      </w:pPr>
      <w:r w:rsidRPr="0094015A">
        <w:rPr>
          <w:rFonts w:ascii="Times New Roman" w:hAnsi="Times New Roman" w:cs="Times New Roman"/>
          <w:b/>
          <w:sz w:val="28"/>
          <w:szCs w:val="28"/>
        </w:rPr>
        <w:lastRenderedPageBreak/>
        <w:t>9. Оценка целесообразности присутствия государства на товарном рынке</w:t>
      </w:r>
    </w:p>
    <w:p w:rsidR="00454A24" w:rsidRPr="0094015A" w:rsidRDefault="00454A24" w:rsidP="00371FA9">
      <w:pPr>
        <w:pStyle w:val="a6"/>
        <w:ind w:firstLine="709"/>
        <w:contextualSpacing/>
        <w:jc w:val="both"/>
        <w:rPr>
          <w:rFonts w:ascii="Times New Roman" w:hAnsi="Times New Roman" w:cs="Times New Roman"/>
          <w:bCs/>
          <w:sz w:val="28"/>
          <w:szCs w:val="28"/>
        </w:rPr>
      </w:pPr>
    </w:p>
    <w:p w:rsidR="00454A24" w:rsidRPr="0094015A" w:rsidRDefault="00454A24" w:rsidP="00371FA9">
      <w:pPr>
        <w:pStyle w:val="a6"/>
        <w:ind w:firstLine="709"/>
        <w:contextualSpacing/>
        <w:jc w:val="both"/>
        <w:rPr>
          <w:rFonts w:ascii="Times New Roman" w:hAnsi="Times New Roman" w:cs="Times New Roman"/>
          <w:bCs/>
          <w:sz w:val="28"/>
          <w:szCs w:val="28"/>
        </w:rPr>
      </w:pPr>
      <w:r w:rsidRPr="0094015A">
        <w:rPr>
          <w:rFonts w:ascii="Times New Roman" w:hAnsi="Times New Roman" w:cs="Times New Roman"/>
          <w:bCs/>
          <w:sz w:val="28"/>
          <w:szCs w:val="28"/>
        </w:rPr>
        <w:t xml:space="preserve">Субъекты рынка, осуществляющие </w:t>
      </w:r>
      <w:r w:rsidR="00371FA9" w:rsidRPr="0094015A">
        <w:rPr>
          <w:rFonts w:ascii="Times New Roman" w:hAnsi="Times New Roman" w:cs="Times New Roman"/>
          <w:bCs/>
          <w:sz w:val="28"/>
          <w:szCs w:val="28"/>
        </w:rPr>
        <w:t>хранение авиатоплива,</w:t>
      </w:r>
      <w:r w:rsidRPr="0094015A">
        <w:rPr>
          <w:rFonts w:ascii="Times New Roman" w:hAnsi="Times New Roman" w:cs="Times New Roman"/>
          <w:bCs/>
          <w:sz w:val="28"/>
          <w:szCs w:val="28"/>
        </w:rPr>
        <w:t xml:space="preserve"> имеют форму собственности частную, в этой связи оценка целесообразности присутствия государства на товарном рынке не проводилась.</w:t>
      </w:r>
    </w:p>
    <w:p w:rsidR="00454A24" w:rsidRPr="0094015A" w:rsidRDefault="00454A24" w:rsidP="00371FA9">
      <w:pPr>
        <w:pStyle w:val="a6"/>
        <w:contextualSpacing/>
        <w:jc w:val="center"/>
        <w:rPr>
          <w:rFonts w:ascii="Times New Roman" w:hAnsi="Times New Roman" w:cs="Times New Roman"/>
          <w:bCs/>
          <w:sz w:val="28"/>
          <w:szCs w:val="28"/>
        </w:rPr>
      </w:pPr>
    </w:p>
    <w:p w:rsidR="00E655A1" w:rsidRPr="0094015A" w:rsidRDefault="00454A24" w:rsidP="00371FA9">
      <w:pPr>
        <w:pStyle w:val="a6"/>
        <w:contextualSpacing/>
        <w:jc w:val="center"/>
        <w:rPr>
          <w:rFonts w:ascii="Times New Roman" w:hAnsi="Times New Roman" w:cs="Times New Roman"/>
          <w:b/>
          <w:sz w:val="28"/>
          <w:szCs w:val="28"/>
        </w:rPr>
      </w:pPr>
      <w:r w:rsidRPr="0094015A">
        <w:rPr>
          <w:rFonts w:ascii="Times New Roman" w:hAnsi="Times New Roman" w:cs="Times New Roman"/>
          <w:b/>
          <w:sz w:val="28"/>
          <w:szCs w:val="28"/>
        </w:rPr>
        <w:t>10. Выводы по результатам проведенного анализа состояния конкуренции на товарном рынке, которые отражаются в заключении</w:t>
      </w:r>
    </w:p>
    <w:p w:rsidR="00454A24" w:rsidRPr="0094015A" w:rsidRDefault="00454A24" w:rsidP="00371FA9">
      <w:pPr>
        <w:pStyle w:val="a6"/>
        <w:contextualSpacing/>
        <w:jc w:val="both"/>
        <w:rPr>
          <w:rFonts w:ascii="Times New Roman" w:hAnsi="Times New Roman" w:cs="Times New Roman"/>
          <w:b/>
          <w:sz w:val="28"/>
          <w:szCs w:val="28"/>
        </w:rPr>
      </w:pPr>
    </w:p>
    <w:p w:rsidR="00295412" w:rsidRPr="0094015A" w:rsidRDefault="00295412" w:rsidP="00371FA9">
      <w:pPr>
        <w:spacing w:after="0" w:line="240" w:lineRule="auto"/>
        <w:ind w:firstLine="709"/>
        <w:contextualSpacing/>
        <w:jc w:val="both"/>
        <w:rPr>
          <w:rFonts w:ascii="Times New Roman" w:eastAsia="Calibri" w:hAnsi="Times New Roman" w:cs="Times New Roman"/>
          <w:sz w:val="28"/>
          <w:szCs w:val="28"/>
        </w:rPr>
      </w:pPr>
      <w:r w:rsidRPr="0094015A">
        <w:rPr>
          <w:rFonts w:ascii="Times New Roman" w:eastAsia="Calibri" w:hAnsi="Times New Roman" w:cs="Times New Roman"/>
          <w:sz w:val="28"/>
          <w:szCs w:val="28"/>
        </w:rPr>
        <w:t>Выводы по результатам проведенного анали</w:t>
      </w:r>
      <w:r w:rsidR="00CB719F" w:rsidRPr="0094015A">
        <w:rPr>
          <w:rFonts w:ascii="Times New Roman" w:eastAsia="Calibri" w:hAnsi="Times New Roman" w:cs="Times New Roman"/>
          <w:sz w:val="28"/>
          <w:szCs w:val="28"/>
        </w:rPr>
        <w:t>за включают следующие разделы:</w:t>
      </w:r>
    </w:p>
    <w:p w:rsidR="00295412" w:rsidRPr="0094015A" w:rsidRDefault="00295412" w:rsidP="00371FA9">
      <w:pPr>
        <w:spacing w:after="0" w:line="240" w:lineRule="auto"/>
        <w:ind w:firstLine="709"/>
        <w:contextualSpacing/>
        <w:jc w:val="both"/>
        <w:rPr>
          <w:rFonts w:ascii="Times New Roman" w:eastAsia="Calibri" w:hAnsi="Times New Roman" w:cs="Times New Roman"/>
          <w:sz w:val="28"/>
          <w:szCs w:val="28"/>
        </w:rPr>
      </w:pPr>
      <w:r w:rsidRPr="0094015A">
        <w:rPr>
          <w:rFonts w:ascii="Times New Roman" w:eastAsia="Times New Roman" w:hAnsi="Times New Roman" w:cs="Times New Roman"/>
          <w:sz w:val="28"/>
          <w:szCs w:val="28"/>
        </w:rPr>
        <w:t xml:space="preserve">1) общие положения анализа рынка </w:t>
      </w:r>
      <w:proofErr w:type="gramStart"/>
      <w:r w:rsidRPr="0094015A">
        <w:rPr>
          <w:rFonts w:ascii="Times New Roman" w:eastAsia="Times New Roman" w:hAnsi="Times New Roman" w:cs="Times New Roman"/>
          <w:sz w:val="28"/>
          <w:szCs w:val="28"/>
        </w:rPr>
        <w:t>–</w:t>
      </w:r>
      <w:r w:rsidRPr="0094015A">
        <w:rPr>
          <w:rFonts w:ascii="Times New Roman" w:eastAsia="Calibri" w:hAnsi="Times New Roman" w:cs="Times New Roman"/>
          <w:sz w:val="28"/>
          <w:szCs w:val="28"/>
        </w:rPr>
        <w:t>А</w:t>
      </w:r>
      <w:proofErr w:type="gramEnd"/>
      <w:r w:rsidRPr="0094015A">
        <w:rPr>
          <w:rFonts w:ascii="Times New Roman" w:eastAsia="Calibri" w:hAnsi="Times New Roman" w:cs="Times New Roman"/>
          <w:sz w:val="28"/>
          <w:szCs w:val="28"/>
        </w:rPr>
        <w:t xml:space="preserve">нализ состояния </w:t>
      </w:r>
      <w:r w:rsidR="00454A24" w:rsidRPr="0094015A">
        <w:rPr>
          <w:rFonts w:ascii="Times New Roman" w:eastAsia="Calibri" w:hAnsi="Times New Roman" w:cs="Times New Roman"/>
          <w:sz w:val="28"/>
          <w:szCs w:val="28"/>
        </w:rPr>
        <w:t xml:space="preserve">конкуренции </w:t>
      </w:r>
      <w:r w:rsidR="00454A24" w:rsidRPr="0094015A">
        <w:rPr>
          <w:rFonts w:ascii="Times New Roman" w:eastAsia="Calibri" w:hAnsi="Times New Roman" w:cs="Times New Roman"/>
          <w:sz w:val="28"/>
          <w:szCs w:val="28"/>
        </w:rPr>
        <w:br/>
      </w:r>
      <w:r w:rsidRPr="0094015A">
        <w:rPr>
          <w:rFonts w:ascii="Times New Roman" w:eastAsia="Calibri" w:hAnsi="Times New Roman" w:cs="Times New Roman"/>
          <w:sz w:val="28"/>
          <w:szCs w:val="28"/>
        </w:rPr>
        <w:t>на товарном рынке</w:t>
      </w:r>
      <w:r w:rsidR="003226DE" w:rsidRPr="0094015A">
        <w:rPr>
          <w:rFonts w:ascii="Times New Roman" w:eastAsia="Calibri" w:hAnsi="Times New Roman" w:cs="Times New Roman"/>
          <w:sz w:val="28"/>
          <w:szCs w:val="28"/>
        </w:rPr>
        <w:t xml:space="preserve"> оказания услуг </w:t>
      </w:r>
      <w:r w:rsidR="0065611C" w:rsidRPr="0094015A">
        <w:rPr>
          <w:rFonts w:ascii="Times New Roman" w:eastAsia="Calibri" w:hAnsi="Times New Roman" w:cs="Times New Roman"/>
          <w:sz w:val="28"/>
          <w:szCs w:val="28"/>
        </w:rPr>
        <w:t xml:space="preserve">аэропортовской деятельности </w:t>
      </w:r>
      <w:r w:rsidR="008D013B" w:rsidRPr="0094015A">
        <w:rPr>
          <w:rFonts w:ascii="Times New Roman" w:eastAsia="Calibri" w:hAnsi="Times New Roman" w:cs="Times New Roman"/>
          <w:sz w:val="28"/>
          <w:szCs w:val="28"/>
        </w:rPr>
        <w:t xml:space="preserve">по </w:t>
      </w:r>
      <w:r w:rsidR="005D109F" w:rsidRPr="0094015A">
        <w:rPr>
          <w:rFonts w:ascii="Times New Roman" w:hAnsi="Times New Roman" w:cs="Times New Roman"/>
          <w:sz w:val="28"/>
          <w:szCs w:val="28"/>
        </w:rPr>
        <w:t>хранению авиатоплив</w:t>
      </w:r>
      <w:r w:rsidR="00454A24" w:rsidRPr="0094015A">
        <w:rPr>
          <w:rFonts w:ascii="Times New Roman" w:hAnsi="Times New Roman" w:cs="Times New Roman"/>
          <w:sz w:val="28"/>
          <w:szCs w:val="28"/>
        </w:rPr>
        <w:t>а</w:t>
      </w:r>
      <w:r w:rsidR="004B62A0">
        <w:rPr>
          <w:rFonts w:ascii="Times New Roman" w:hAnsi="Times New Roman" w:cs="Times New Roman"/>
          <w:sz w:val="28"/>
          <w:szCs w:val="28"/>
        </w:rPr>
        <w:t xml:space="preserve"> </w:t>
      </w:r>
      <w:r w:rsidR="008B1871" w:rsidRPr="0094015A">
        <w:rPr>
          <w:rFonts w:ascii="Times New Roman" w:hAnsi="Times New Roman" w:cs="Times New Roman"/>
          <w:sz w:val="28"/>
          <w:szCs w:val="28"/>
        </w:rPr>
        <w:t xml:space="preserve">на территории Аэропорта </w:t>
      </w:r>
      <w:r w:rsidR="00E8778F" w:rsidRPr="0094015A">
        <w:rPr>
          <w:rFonts w:ascii="Times New Roman" w:hAnsi="Times New Roman" w:cs="Times New Roman"/>
          <w:sz w:val="28"/>
          <w:szCs w:val="28"/>
        </w:rPr>
        <w:t xml:space="preserve">Алматы </w:t>
      </w:r>
      <w:r w:rsidRPr="0094015A">
        <w:rPr>
          <w:rFonts w:ascii="Times New Roman" w:eastAsia="Times New Roman" w:hAnsi="Times New Roman" w:cs="Times New Roman"/>
          <w:sz w:val="28"/>
          <w:szCs w:val="28"/>
        </w:rPr>
        <w:t xml:space="preserve">за период </w:t>
      </w:r>
      <w:r w:rsidR="008A212A" w:rsidRPr="0094015A">
        <w:rPr>
          <w:rFonts w:ascii="Times New Roman" w:eastAsia="Times New Roman" w:hAnsi="Times New Roman" w:cs="Times New Roman"/>
          <w:sz w:val="28"/>
          <w:szCs w:val="28"/>
        </w:rPr>
        <w:t>2021</w:t>
      </w:r>
      <w:r w:rsidR="00454A24" w:rsidRPr="0094015A">
        <w:rPr>
          <w:rFonts w:ascii="Times New Roman" w:eastAsia="Times New Roman" w:hAnsi="Times New Roman" w:cs="Times New Roman"/>
          <w:sz w:val="28"/>
          <w:szCs w:val="28"/>
        </w:rPr>
        <w:t>-</w:t>
      </w:r>
      <w:r w:rsidR="004F5DB2" w:rsidRPr="0094015A">
        <w:rPr>
          <w:rFonts w:ascii="Times New Roman" w:eastAsia="Times New Roman" w:hAnsi="Times New Roman" w:cs="Times New Roman"/>
          <w:sz w:val="28"/>
          <w:szCs w:val="28"/>
        </w:rPr>
        <w:t>202</w:t>
      </w:r>
      <w:r w:rsidR="00454A24" w:rsidRPr="0094015A">
        <w:rPr>
          <w:rFonts w:ascii="Times New Roman" w:eastAsia="Times New Roman" w:hAnsi="Times New Roman" w:cs="Times New Roman"/>
          <w:sz w:val="28"/>
          <w:szCs w:val="28"/>
        </w:rPr>
        <w:t>3</w:t>
      </w:r>
      <w:r w:rsidR="004F5DB2" w:rsidRPr="0094015A">
        <w:rPr>
          <w:rFonts w:ascii="Times New Roman" w:eastAsia="Times New Roman" w:hAnsi="Times New Roman" w:cs="Times New Roman"/>
          <w:sz w:val="28"/>
          <w:szCs w:val="28"/>
        </w:rPr>
        <w:t xml:space="preserve"> год</w:t>
      </w:r>
      <w:r w:rsidR="00ED15F0" w:rsidRPr="0094015A">
        <w:rPr>
          <w:rFonts w:ascii="Times New Roman" w:eastAsia="Times New Roman" w:hAnsi="Times New Roman" w:cs="Times New Roman"/>
          <w:sz w:val="28"/>
          <w:szCs w:val="28"/>
        </w:rPr>
        <w:t>ов</w:t>
      </w:r>
      <w:r w:rsidR="004B62A0">
        <w:rPr>
          <w:rFonts w:ascii="Times New Roman" w:eastAsia="Times New Roman" w:hAnsi="Times New Roman" w:cs="Times New Roman"/>
          <w:sz w:val="28"/>
          <w:szCs w:val="28"/>
        </w:rPr>
        <w:t xml:space="preserve"> </w:t>
      </w:r>
      <w:r w:rsidRPr="0094015A">
        <w:rPr>
          <w:rFonts w:ascii="Times New Roman" w:eastAsia="Calibri" w:hAnsi="Times New Roman" w:cs="Times New Roman"/>
          <w:sz w:val="28"/>
          <w:szCs w:val="28"/>
        </w:rPr>
        <w:t xml:space="preserve">проведен </w:t>
      </w:r>
      <w:r w:rsidRPr="0094015A">
        <w:rPr>
          <w:rFonts w:ascii="Times New Roman" w:eastAsia="Times New Roman" w:hAnsi="Times New Roman" w:cs="Times New Roman"/>
          <w:sz w:val="28"/>
          <w:szCs w:val="28"/>
        </w:rPr>
        <w:t>в соот</w:t>
      </w:r>
      <w:r w:rsidR="00996483" w:rsidRPr="0094015A">
        <w:rPr>
          <w:rFonts w:ascii="Times New Roman" w:eastAsia="Times New Roman" w:hAnsi="Times New Roman" w:cs="Times New Roman"/>
          <w:sz w:val="28"/>
          <w:szCs w:val="28"/>
        </w:rPr>
        <w:t>ветствии Кодексом и Методикой</w:t>
      </w:r>
      <w:r w:rsidR="003226DE" w:rsidRPr="0094015A">
        <w:rPr>
          <w:rFonts w:ascii="Times New Roman" w:eastAsia="Times New Roman" w:hAnsi="Times New Roman" w:cs="Times New Roman"/>
          <w:sz w:val="28"/>
          <w:szCs w:val="28"/>
        </w:rPr>
        <w:t>;</w:t>
      </w:r>
    </w:p>
    <w:p w:rsidR="00295412" w:rsidRPr="0094015A" w:rsidRDefault="00295412" w:rsidP="00371FA9">
      <w:pPr>
        <w:spacing w:after="0" w:line="240" w:lineRule="auto"/>
        <w:ind w:firstLine="709"/>
        <w:contextualSpacing/>
        <w:jc w:val="both"/>
        <w:rPr>
          <w:rFonts w:ascii="Times New Roman" w:eastAsia="Times New Roman" w:hAnsi="Times New Roman" w:cs="Times New Roman"/>
          <w:sz w:val="28"/>
          <w:szCs w:val="28"/>
        </w:rPr>
      </w:pPr>
      <w:r w:rsidRPr="0094015A">
        <w:rPr>
          <w:rFonts w:ascii="Times New Roman" w:eastAsia="Times New Roman" w:hAnsi="Times New Roman" w:cs="Times New Roman"/>
          <w:sz w:val="28"/>
          <w:szCs w:val="28"/>
        </w:rPr>
        <w:t>2) времен</w:t>
      </w:r>
      <w:r w:rsidR="00544B2C" w:rsidRPr="0094015A">
        <w:rPr>
          <w:rFonts w:ascii="Times New Roman" w:eastAsia="Times New Roman" w:hAnsi="Times New Roman" w:cs="Times New Roman"/>
          <w:sz w:val="28"/>
          <w:szCs w:val="28"/>
        </w:rPr>
        <w:t>ной интервал исследования –</w:t>
      </w:r>
      <w:r w:rsidR="008A212A" w:rsidRPr="0094015A">
        <w:rPr>
          <w:rFonts w:ascii="Times New Roman" w:eastAsia="Times New Roman" w:hAnsi="Times New Roman" w:cs="Times New Roman"/>
          <w:sz w:val="28"/>
          <w:szCs w:val="28"/>
        </w:rPr>
        <w:t>2021</w:t>
      </w:r>
      <w:r w:rsidR="00454A24" w:rsidRPr="0094015A">
        <w:rPr>
          <w:rFonts w:ascii="Times New Roman" w:eastAsia="Times New Roman" w:hAnsi="Times New Roman" w:cs="Times New Roman"/>
          <w:sz w:val="28"/>
          <w:szCs w:val="28"/>
        </w:rPr>
        <w:t>-2023</w:t>
      </w:r>
      <w:r w:rsidR="00ED15F0" w:rsidRPr="0094015A">
        <w:rPr>
          <w:rFonts w:ascii="Times New Roman" w:eastAsia="Times New Roman" w:hAnsi="Times New Roman" w:cs="Times New Roman"/>
          <w:sz w:val="28"/>
          <w:szCs w:val="28"/>
        </w:rPr>
        <w:t>годов</w:t>
      </w:r>
      <w:r w:rsidRPr="0094015A">
        <w:rPr>
          <w:rFonts w:ascii="Times New Roman" w:eastAsia="Times New Roman" w:hAnsi="Times New Roman" w:cs="Times New Roman"/>
          <w:sz w:val="28"/>
          <w:szCs w:val="28"/>
        </w:rPr>
        <w:t>;</w:t>
      </w:r>
    </w:p>
    <w:p w:rsidR="00295412" w:rsidRPr="0094015A" w:rsidRDefault="00295412" w:rsidP="00371FA9">
      <w:pPr>
        <w:spacing w:after="0" w:line="240" w:lineRule="auto"/>
        <w:ind w:firstLine="709"/>
        <w:contextualSpacing/>
        <w:jc w:val="both"/>
        <w:rPr>
          <w:rFonts w:ascii="Times New Roman" w:eastAsia="Times New Roman" w:hAnsi="Times New Roman" w:cs="Times New Roman"/>
          <w:sz w:val="28"/>
          <w:szCs w:val="28"/>
        </w:rPr>
      </w:pPr>
      <w:r w:rsidRPr="0094015A">
        <w:rPr>
          <w:rFonts w:ascii="Times New Roman" w:eastAsia="Times New Roman" w:hAnsi="Times New Roman" w:cs="Times New Roman"/>
          <w:sz w:val="28"/>
          <w:szCs w:val="28"/>
        </w:rPr>
        <w:t>3) границы товарного рынка</w:t>
      </w:r>
      <w:r w:rsidR="008D013B" w:rsidRPr="0094015A">
        <w:rPr>
          <w:rFonts w:ascii="Times New Roman" w:eastAsia="Times New Roman" w:hAnsi="Times New Roman" w:cs="Times New Roman"/>
          <w:sz w:val="28"/>
          <w:szCs w:val="28"/>
        </w:rPr>
        <w:t>–</w:t>
      </w:r>
      <w:r w:rsidR="00996483" w:rsidRPr="0094015A">
        <w:rPr>
          <w:rFonts w:ascii="Times New Roman" w:hAnsi="Times New Roman" w:cs="Times New Roman"/>
          <w:sz w:val="28"/>
          <w:szCs w:val="28"/>
        </w:rPr>
        <w:t>учитывая</w:t>
      </w:r>
      <w:r w:rsidR="008D013B" w:rsidRPr="0094015A">
        <w:rPr>
          <w:rFonts w:ascii="Times New Roman" w:hAnsi="Times New Roman" w:cs="Times New Roman"/>
          <w:sz w:val="28"/>
          <w:szCs w:val="28"/>
        </w:rPr>
        <w:t>,</w:t>
      </w:r>
      <w:r w:rsidR="003226DE" w:rsidRPr="0094015A">
        <w:rPr>
          <w:rFonts w:ascii="Times New Roman" w:hAnsi="Times New Roman" w:cs="Times New Roman"/>
          <w:sz w:val="28"/>
          <w:szCs w:val="28"/>
        </w:rPr>
        <w:t xml:space="preserve">технологическую и нормативно правовую особенность оказания услуг </w:t>
      </w:r>
      <w:r w:rsidR="005D109F" w:rsidRPr="0094015A">
        <w:rPr>
          <w:rFonts w:ascii="Times New Roman" w:eastAsia="Calibri" w:hAnsi="Times New Roman" w:cs="Times New Roman"/>
          <w:sz w:val="28"/>
          <w:szCs w:val="28"/>
        </w:rPr>
        <w:t xml:space="preserve">аэропортовской деятельности </w:t>
      </w:r>
      <w:r w:rsidR="008D013B" w:rsidRPr="0094015A">
        <w:rPr>
          <w:rFonts w:ascii="Times New Roman" w:eastAsia="Calibri" w:hAnsi="Times New Roman" w:cs="Times New Roman"/>
          <w:sz w:val="28"/>
          <w:szCs w:val="28"/>
        </w:rPr>
        <w:t xml:space="preserve">по </w:t>
      </w:r>
      <w:r w:rsidR="005D109F" w:rsidRPr="0094015A">
        <w:rPr>
          <w:rFonts w:ascii="Times New Roman" w:hAnsi="Times New Roman" w:cs="Times New Roman"/>
          <w:sz w:val="28"/>
          <w:szCs w:val="28"/>
        </w:rPr>
        <w:t>хранению авиатоплив</w:t>
      </w:r>
      <w:r w:rsidR="00454A24" w:rsidRPr="0094015A">
        <w:rPr>
          <w:rFonts w:ascii="Times New Roman" w:hAnsi="Times New Roman" w:cs="Times New Roman"/>
          <w:sz w:val="28"/>
          <w:szCs w:val="28"/>
        </w:rPr>
        <w:t>а</w:t>
      </w:r>
      <w:r w:rsidR="00996483" w:rsidRPr="0094015A">
        <w:rPr>
          <w:rFonts w:ascii="Times New Roman" w:hAnsi="Times New Roman" w:cs="Times New Roman"/>
          <w:sz w:val="28"/>
          <w:szCs w:val="28"/>
        </w:rPr>
        <w:t xml:space="preserve">, границами </w:t>
      </w:r>
      <w:r w:rsidR="003226DE" w:rsidRPr="0094015A">
        <w:rPr>
          <w:rFonts w:ascii="Times New Roman" w:hAnsi="Times New Roman" w:cs="Times New Roman"/>
          <w:sz w:val="28"/>
          <w:szCs w:val="28"/>
        </w:rPr>
        <w:t xml:space="preserve">товарного рынка </w:t>
      </w:r>
      <w:r w:rsidR="00996483" w:rsidRPr="0094015A">
        <w:rPr>
          <w:rFonts w:ascii="Times New Roman" w:hAnsi="Times New Roman" w:cs="Times New Roman"/>
          <w:sz w:val="28"/>
          <w:szCs w:val="28"/>
        </w:rPr>
        <w:t xml:space="preserve">определена территория </w:t>
      </w:r>
      <w:r w:rsidR="00F53DCF" w:rsidRPr="0094015A">
        <w:rPr>
          <w:rFonts w:ascii="Times New Roman" w:hAnsi="Times New Roman" w:cs="Times New Roman"/>
          <w:sz w:val="28"/>
          <w:szCs w:val="28"/>
        </w:rPr>
        <w:t>Аэропорта</w:t>
      </w:r>
      <w:r w:rsidR="003226DE" w:rsidRPr="0094015A">
        <w:rPr>
          <w:rFonts w:ascii="Times New Roman" w:hAnsi="Times New Roman" w:cs="Times New Roman"/>
          <w:sz w:val="28"/>
          <w:szCs w:val="28"/>
        </w:rPr>
        <w:t xml:space="preserve"> Алматы</w:t>
      </w:r>
      <w:r w:rsidRPr="0094015A">
        <w:rPr>
          <w:rFonts w:ascii="Times New Roman" w:eastAsia="Times New Roman" w:hAnsi="Times New Roman" w:cs="Times New Roman"/>
          <w:sz w:val="28"/>
          <w:szCs w:val="28"/>
        </w:rPr>
        <w:t>;</w:t>
      </w:r>
    </w:p>
    <w:p w:rsidR="00295412" w:rsidRPr="0094015A" w:rsidRDefault="00295412" w:rsidP="00371FA9">
      <w:pPr>
        <w:shd w:val="clear" w:color="auto" w:fill="FFFFFF"/>
        <w:tabs>
          <w:tab w:val="left" w:pos="709"/>
        </w:tabs>
        <w:spacing w:after="0" w:line="240" w:lineRule="auto"/>
        <w:ind w:firstLine="709"/>
        <w:contextualSpacing/>
        <w:jc w:val="both"/>
        <w:rPr>
          <w:rFonts w:ascii="Times New Roman" w:eastAsia="Times New Roman" w:hAnsi="Times New Roman" w:cs="Times New Roman"/>
          <w:sz w:val="28"/>
          <w:szCs w:val="28"/>
        </w:rPr>
      </w:pPr>
      <w:r w:rsidRPr="0094015A">
        <w:rPr>
          <w:rFonts w:ascii="Times New Roman" w:eastAsia="Times New Roman" w:hAnsi="Times New Roman" w:cs="Times New Roman"/>
          <w:sz w:val="28"/>
          <w:szCs w:val="28"/>
        </w:rPr>
        <w:t xml:space="preserve">4) состав субъектов рынка, действующих на рассматриваемом товарном рынке </w:t>
      </w:r>
      <w:r w:rsidR="008D013B" w:rsidRPr="0094015A">
        <w:rPr>
          <w:rFonts w:ascii="Times New Roman" w:eastAsia="Times New Roman" w:hAnsi="Times New Roman" w:cs="Times New Roman"/>
          <w:sz w:val="28"/>
          <w:szCs w:val="28"/>
        </w:rPr>
        <w:t>–</w:t>
      </w:r>
      <w:r w:rsidRPr="0094015A">
        <w:rPr>
          <w:rFonts w:ascii="Times New Roman" w:eastAsia="Times New Roman" w:hAnsi="Times New Roman" w:cs="Times New Roman"/>
          <w:sz w:val="28"/>
          <w:szCs w:val="28"/>
        </w:rPr>
        <w:t xml:space="preserve"> п</w:t>
      </w:r>
      <w:r w:rsidRPr="0094015A">
        <w:rPr>
          <w:rFonts w:ascii="Times New Roman" w:eastAsia="Times New Roman" w:hAnsi="Times New Roman" w:cs="Times New Roman"/>
          <w:bCs/>
          <w:sz w:val="28"/>
          <w:szCs w:val="28"/>
        </w:rPr>
        <w:t>о</w:t>
      </w:r>
      <w:r w:rsidR="00A25428">
        <w:rPr>
          <w:rFonts w:ascii="Times New Roman" w:eastAsia="Times New Roman" w:hAnsi="Times New Roman" w:cs="Times New Roman"/>
          <w:bCs/>
          <w:sz w:val="28"/>
          <w:szCs w:val="28"/>
        </w:rPr>
        <w:t xml:space="preserve"> </w:t>
      </w:r>
      <w:r w:rsidRPr="0094015A">
        <w:rPr>
          <w:rFonts w:ascii="Times New Roman" w:eastAsia="Times New Roman" w:hAnsi="Times New Roman" w:cs="Times New Roman"/>
          <w:bCs/>
          <w:sz w:val="28"/>
          <w:szCs w:val="28"/>
        </w:rPr>
        <w:t xml:space="preserve">результатам </w:t>
      </w:r>
      <w:r w:rsidRPr="0094015A">
        <w:rPr>
          <w:rFonts w:ascii="Times New Roman" w:eastAsia="Times New Roman" w:hAnsi="Times New Roman" w:cs="Times New Roman"/>
          <w:sz w:val="28"/>
          <w:szCs w:val="28"/>
        </w:rPr>
        <w:t>проведенного</w:t>
      </w:r>
      <w:r w:rsidR="003925D9" w:rsidRPr="0094015A">
        <w:rPr>
          <w:rFonts w:ascii="Times New Roman" w:eastAsia="Times New Roman" w:hAnsi="Times New Roman" w:cs="Times New Roman"/>
          <w:sz w:val="28"/>
          <w:szCs w:val="28"/>
        </w:rPr>
        <w:t xml:space="preserve"> Анализа установлено, что </w:t>
      </w:r>
      <w:r w:rsidR="00454A24" w:rsidRPr="0094015A">
        <w:rPr>
          <w:rFonts w:ascii="Times New Roman" w:eastAsia="Times New Roman" w:hAnsi="Times New Roman" w:cs="Times New Roman"/>
          <w:sz w:val="28"/>
          <w:szCs w:val="28"/>
        </w:rPr>
        <w:t xml:space="preserve">за период 2021-2023 </w:t>
      </w:r>
      <w:r w:rsidR="00ED15F0" w:rsidRPr="0094015A">
        <w:rPr>
          <w:rFonts w:ascii="Times New Roman" w:eastAsia="Times New Roman" w:hAnsi="Times New Roman" w:cs="Times New Roman"/>
          <w:sz w:val="28"/>
          <w:szCs w:val="28"/>
        </w:rPr>
        <w:t>годов</w:t>
      </w:r>
      <w:r w:rsidR="003226DE" w:rsidRPr="0094015A">
        <w:rPr>
          <w:rFonts w:ascii="Times New Roman" w:eastAsia="Times New Roman" w:hAnsi="Times New Roman" w:cs="Times New Roman"/>
          <w:sz w:val="28"/>
          <w:szCs w:val="28"/>
        </w:rPr>
        <w:t>,</w:t>
      </w:r>
      <w:r w:rsidR="00A25428">
        <w:rPr>
          <w:rFonts w:ascii="Times New Roman" w:eastAsia="Times New Roman" w:hAnsi="Times New Roman" w:cs="Times New Roman"/>
          <w:sz w:val="28"/>
          <w:szCs w:val="28"/>
        </w:rPr>
        <w:t xml:space="preserve"> </w:t>
      </w:r>
      <w:r w:rsidRPr="0094015A">
        <w:rPr>
          <w:rFonts w:ascii="Times New Roman" w:eastAsia="Times New Roman" w:hAnsi="Times New Roman" w:cs="Times New Roman"/>
          <w:sz w:val="28"/>
          <w:szCs w:val="28"/>
        </w:rPr>
        <w:t>на соответствующем товарном рынке</w:t>
      </w:r>
      <w:r w:rsidR="003226DE" w:rsidRPr="0094015A">
        <w:rPr>
          <w:rFonts w:ascii="Times New Roman" w:eastAsia="Times New Roman" w:hAnsi="Times New Roman" w:cs="Times New Roman"/>
          <w:sz w:val="28"/>
          <w:szCs w:val="28"/>
        </w:rPr>
        <w:t>,</w:t>
      </w:r>
      <w:r w:rsidR="00A25428">
        <w:rPr>
          <w:rFonts w:ascii="Times New Roman" w:eastAsia="Times New Roman" w:hAnsi="Times New Roman" w:cs="Times New Roman"/>
          <w:sz w:val="28"/>
          <w:szCs w:val="28"/>
        </w:rPr>
        <w:t xml:space="preserve"> </w:t>
      </w:r>
      <w:r w:rsidR="008D013B" w:rsidRPr="0094015A">
        <w:rPr>
          <w:rFonts w:ascii="Times New Roman" w:eastAsia="Calibri" w:hAnsi="Times New Roman" w:cs="Times New Roman"/>
          <w:sz w:val="28"/>
          <w:szCs w:val="28"/>
        </w:rPr>
        <w:t xml:space="preserve">аэропортовской деятельностью </w:t>
      </w:r>
      <w:r w:rsidR="008D013B" w:rsidRPr="0094015A">
        <w:rPr>
          <w:rFonts w:ascii="Times New Roman" w:hAnsi="Times New Roman" w:cs="Times New Roman"/>
          <w:sz w:val="28"/>
          <w:szCs w:val="28"/>
        </w:rPr>
        <w:t>хранения авиатоплив</w:t>
      </w:r>
      <w:r w:rsidR="00ED15F0" w:rsidRPr="0094015A">
        <w:rPr>
          <w:rFonts w:ascii="Times New Roman" w:hAnsi="Times New Roman" w:cs="Times New Roman"/>
          <w:sz w:val="28"/>
          <w:szCs w:val="28"/>
        </w:rPr>
        <w:t>а</w:t>
      </w:r>
      <w:r w:rsidRPr="0094015A">
        <w:rPr>
          <w:rFonts w:ascii="Times New Roman" w:eastAsia="Times New Roman" w:hAnsi="Times New Roman" w:cs="Times New Roman"/>
          <w:sz w:val="28"/>
          <w:szCs w:val="28"/>
        </w:rPr>
        <w:t xml:space="preserve"> фактически осуществлял </w:t>
      </w:r>
      <w:r w:rsidR="00996483" w:rsidRPr="0094015A">
        <w:rPr>
          <w:rFonts w:ascii="Times New Roman" w:eastAsia="Times New Roman" w:hAnsi="Times New Roman" w:cs="Times New Roman"/>
          <w:sz w:val="28"/>
          <w:szCs w:val="28"/>
        </w:rPr>
        <w:t>1 с</w:t>
      </w:r>
      <w:r w:rsidRPr="0094015A">
        <w:rPr>
          <w:rFonts w:ascii="Times New Roman" w:eastAsia="Times New Roman" w:hAnsi="Times New Roman" w:cs="Times New Roman"/>
          <w:sz w:val="28"/>
          <w:szCs w:val="28"/>
        </w:rPr>
        <w:t>убъект рынка</w:t>
      </w:r>
      <w:r w:rsidR="008B1871" w:rsidRPr="0094015A">
        <w:rPr>
          <w:rFonts w:ascii="Times New Roman" w:eastAsia="Times New Roman" w:hAnsi="Times New Roman" w:cs="Times New Roman"/>
          <w:sz w:val="28"/>
          <w:szCs w:val="28"/>
        </w:rPr>
        <w:t xml:space="preserve"> – </w:t>
      </w:r>
      <w:r w:rsidR="003226DE" w:rsidRPr="0094015A">
        <w:rPr>
          <w:rFonts w:ascii="Times New Roman" w:eastAsia="Times New Roman" w:hAnsi="Times New Roman" w:cs="Times New Roman"/>
          <w:sz w:val="28"/>
          <w:szCs w:val="28"/>
        </w:rPr>
        <w:t>Аэропорт Алматы</w:t>
      </w:r>
      <w:r w:rsidR="008B1871" w:rsidRPr="0094015A">
        <w:rPr>
          <w:rFonts w:ascii="Times New Roman" w:eastAsia="Times New Roman" w:hAnsi="Times New Roman" w:cs="Times New Roman"/>
          <w:sz w:val="28"/>
          <w:szCs w:val="28"/>
        </w:rPr>
        <w:t>.</w:t>
      </w:r>
    </w:p>
    <w:p w:rsidR="00295412" w:rsidRPr="0094015A" w:rsidRDefault="00295412" w:rsidP="00371FA9">
      <w:pPr>
        <w:spacing w:after="0" w:line="240" w:lineRule="auto"/>
        <w:ind w:firstLine="709"/>
        <w:contextualSpacing/>
        <w:jc w:val="both"/>
        <w:rPr>
          <w:rFonts w:ascii="Times New Roman" w:eastAsia="Times New Roman" w:hAnsi="Times New Roman" w:cs="Times New Roman"/>
          <w:sz w:val="28"/>
          <w:szCs w:val="28"/>
        </w:rPr>
      </w:pPr>
      <w:r w:rsidRPr="0094015A">
        <w:rPr>
          <w:rFonts w:ascii="Times New Roman" w:eastAsia="Times New Roman" w:hAnsi="Times New Roman" w:cs="Times New Roman"/>
          <w:sz w:val="28"/>
          <w:szCs w:val="28"/>
        </w:rPr>
        <w:t>5) объем рынка и доли субъектов рынка:</w:t>
      </w:r>
    </w:p>
    <w:p w:rsidR="00B41E70" w:rsidRPr="0094015A" w:rsidRDefault="003226DE" w:rsidP="00371FA9">
      <w:pPr>
        <w:spacing w:after="0" w:line="240" w:lineRule="auto"/>
        <w:ind w:firstLine="709"/>
        <w:contextualSpacing/>
        <w:jc w:val="both"/>
        <w:rPr>
          <w:rFonts w:ascii="Times New Roman" w:eastAsia="Calibri" w:hAnsi="Times New Roman" w:cs="Times New Roman"/>
          <w:sz w:val="28"/>
          <w:szCs w:val="28"/>
          <w:lang w:eastAsia="en-US"/>
        </w:rPr>
      </w:pPr>
      <w:r w:rsidRPr="0094015A">
        <w:rPr>
          <w:rFonts w:ascii="Times New Roman" w:eastAsia="Calibri" w:hAnsi="Times New Roman" w:cs="Times New Roman"/>
          <w:sz w:val="28"/>
          <w:szCs w:val="28"/>
          <w:lang w:eastAsia="en-US"/>
        </w:rPr>
        <w:t>Аэропорт Алматы</w:t>
      </w:r>
      <w:r w:rsidR="00CB0702">
        <w:rPr>
          <w:rFonts w:ascii="Times New Roman" w:eastAsia="Calibri" w:hAnsi="Times New Roman" w:cs="Times New Roman"/>
          <w:sz w:val="28"/>
          <w:szCs w:val="28"/>
          <w:lang w:eastAsia="en-US"/>
        </w:rPr>
        <w:t xml:space="preserve"> </w:t>
      </w:r>
      <w:r w:rsidR="00F87DC7" w:rsidRPr="0094015A">
        <w:rPr>
          <w:rFonts w:ascii="Times New Roman" w:eastAsia="Calibri" w:hAnsi="Times New Roman" w:cs="Times New Roman"/>
          <w:sz w:val="28"/>
          <w:szCs w:val="28"/>
          <w:lang w:eastAsia="en-US"/>
        </w:rPr>
        <w:t>за период 2021</w:t>
      </w:r>
      <w:r w:rsidR="00ED15F0" w:rsidRPr="0094015A">
        <w:rPr>
          <w:rFonts w:ascii="Times New Roman" w:eastAsia="Calibri" w:hAnsi="Times New Roman" w:cs="Times New Roman"/>
          <w:sz w:val="28"/>
          <w:szCs w:val="28"/>
          <w:lang w:eastAsia="en-US"/>
        </w:rPr>
        <w:t xml:space="preserve">-2023 </w:t>
      </w:r>
      <w:r w:rsidR="00ED15F0" w:rsidRPr="0094015A">
        <w:rPr>
          <w:rFonts w:ascii="Times New Roman" w:eastAsia="Times New Roman" w:hAnsi="Times New Roman" w:cs="Times New Roman"/>
          <w:sz w:val="28"/>
          <w:szCs w:val="28"/>
        </w:rPr>
        <w:t>годов</w:t>
      </w:r>
      <w:r w:rsidR="00CB0702">
        <w:rPr>
          <w:rFonts w:ascii="Times New Roman" w:eastAsia="Times New Roman" w:hAnsi="Times New Roman" w:cs="Times New Roman"/>
          <w:sz w:val="28"/>
          <w:szCs w:val="28"/>
        </w:rPr>
        <w:t xml:space="preserve"> </w:t>
      </w:r>
      <w:r w:rsidR="00F87DC7" w:rsidRPr="0094015A">
        <w:rPr>
          <w:rFonts w:ascii="Times New Roman" w:hAnsi="Times New Roman" w:cs="Times New Roman"/>
          <w:sz w:val="28"/>
          <w:szCs w:val="28"/>
        </w:rPr>
        <w:t xml:space="preserve">на </w:t>
      </w:r>
      <w:r w:rsidR="008D013B" w:rsidRPr="0094015A">
        <w:rPr>
          <w:rFonts w:ascii="Times New Roman" w:hAnsi="Times New Roman" w:cs="Times New Roman"/>
          <w:sz w:val="28"/>
          <w:szCs w:val="28"/>
        </w:rPr>
        <w:t xml:space="preserve">товарном </w:t>
      </w:r>
      <w:r w:rsidR="00F87DC7" w:rsidRPr="0094015A">
        <w:rPr>
          <w:rFonts w:ascii="Times New Roman" w:hAnsi="Times New Roman" w:cs="Times New Roman"/>
          <w:sz w:val="28"/>
          <w:szCs w:val="28"/>
        </w:rPr>
        <w:t xml:space="preserve">рынке </w:t>
      </w:r>
      <w:r w:rsidR="008D013B" w:rsidRPr="0094015A">
        <w:rPr>
          <w:rFonts w:ascii="Times New Roman" w:eastAsia="Calibri" w:hAnsi="Times New Roman" w:cs="Times New Roman"/>
          <w:sz w:val="28"/>
          <w:szCs w:val="28"/>
        </w:rPr>
        <w:t xml:space="preserve">аэропортовской деятельности по </w:t>
      </w:r>
      <w:r w:rsidR="008D013B" w:rsidRPr="0094015A">
        <w:rPr>
          <w:rFonts w:ascii="Times New Roman" w:hAnsi="Times New Roman" w:cs="Times New Roman"/>
          <w:sz w:val="28"/>
          <w:szCs w:val="28"/>
        </w:rPr>
        <w:t>хранению авиатоплив</w:t>
      </w:r>
      <w:r w:rsidR="002E2693" w:rsidRPr="0094015A">
        <w:rPr>
          <w:rFonts w:ascii="Times New Roman" w:hAnsi="Times New Roman" w:cs="Times New Roman"/>
          <w:sz w:val="28"/>
          <w:szCs w:val="28"/>
        </w:rPr>
        <w:t>а</w:t>
      </w:r>
      <w:r w:rsidR="00CB0702">
        <w:rPr>
          <w:rFonts w:ascii="Times New Roman" w:hAnsi="Times New Roman" w:cs="Times New Roman"/>
          <w:sz w:val="28"/>
          <w:szCs w:val="28"/>
        </w:rPr>
        <w:t xml:space="preserve"> </w:t>
      </w:r>
      <w:r w:rsidRPr="0094015A">
        <w:rPr>
          <w:rFonts w:ascii="Times New Roman" w:eastAsia="Calibri" w:hAnsi="Times New Roman" w:cs="Times New Roman"/>
          <w:sz w:val="28"/>
          <w:szCs w:val="28"/>
          <w:lang w:eastAsia="en-US"/>
        </w:rPr>
        <w:t>занимало монопольное положение</w:t>
      </w:r>
      <w:r w:rsidR="00CB0702">
        <w:rPr>
          <w:rFonts w:ascii="Times New Roman" w:eastAsia="Calibri" w:hAnsi="Times New Roman" w:cs="Times New Roman"/>
          <w:sz w:val="28"/>
          <w:szCs w:val="28"/>
          <w:lang w:eastAsia="en-US"/>
        </w:rPr>
        <w:t xml:space="preserve"> </w:t>
      </w:r>
      <w:r w:rsidR="00F87DC7" w:rsidRPr="0094015A">
        <w:rPr>
          <w:rFonts w:ascii="Times New Roman" w:eastAsia="Times New Roman" w:hAnsi="Times New Roman" w:cs="Times New Roman"/>
          <w:sz w:val="28"/>
          <w:szCs w:val="28"/>
        </w:rPr>
        <w:t>с</w:t>
      </w:r>
      <w:r w:rsidR="00CB0702">
        <w:rPr>
          <w:rFonts w:ascii="Times New Roman" w:eastAsia="Times New Roman" w:hAnsi="Times New Roman" w:cs="Times New Roman"/>
          <w:sz w:val="28"/>
          <w:szCs w:val="28"/>
        </w:rPr>
        <w:t xml:space="preserve"> </w:t>
      </w:r>
      <w:r w:rsidRPr="0094015A">
        <w:rPr>
          <w:rFonts w:ascii="Times New Roman" w:eastAsia="Calibri" w:hAnsi="Times New Roman" w:cs="Times New Roman"/>
          <w:sz w:val="28"/>
          <w:szCs w:val="28"/>
          <w:lang w:eastAsia="en-US"/>
        </w:rPr>
        <w:t>долей</w:t>
      </w:r>
      <w:r w:rsidR="00CB0702">
        <w:rPr>
          <w:rFonts w:ascii="Times New Roman" w:eastAsia="Calibri" w:hAnsi="Times New Roman" w:cs="Times New Roman"/>
          <w:sz w:val="28"/>
          <w:szCs w:val="28"/>
          <w:lang w:eastAsia="en-US"/>
        </w:rPr>
        <w:t xml:space="preserve"> </w:t>
      </w:r>
      <w:r w:rsidR="008B1871" w:rsidRPr="0094015A">
        <w:rPr>
          <w:rFonts w:ascii="Times New Roman" w:eastAsia="Calibri" w:hAnsi="Times New Roman" w:cs="Times New Roman"/>
          <w:b/>
          <w:bCs/>
          <w:sz w:val="28"/>
          <w:szCs w:val="28"/>
          <w:lang w:eastAsia="en-US"/>
        </w:rPr>
        <w:t>100%</w:t>
      </w:r>
      <w:r w:rsidR="00F87DC7" w:rsidRPr="0094015A">
        <w:rPr>
          <w:rFonts w:ascii="Times New Roman" w:eastAsia="Calibri" w:hAnsi="Times New Roman" w:cs="Times New Roman"/>
          <w:sz w:val="28"/>
          <w:szCs w:val="28"/>
          <w:lang w:eastAsia="en-US"/>
        </w:rPr>
        <w:t>.</w:t>
      </w:r>
    </w:p>
    <w:p w:rsidR="00FF2FE2" w:rsidRPr="0094015A" w:rsidRDefault="008B1871" w:rsidP="00371FA9">
      <w:pPr>
        <w:spacing w:after="0" w:line="240" w:lineRule="auto"/>
        <w:ind w:firstLine="709"/>
        <w:contextualSpacing/>
        <w:jc w:val="both"/>
        <w:rPr>
          <w:rFonts w:ascii="Times New Roman" w:eastAsia="Times New Roman" w:hAnsi="Times New Roman" w:cs="Times New Roman"/>
          <w:sz w:val="28"/>
          <w:szCs w:val="28"/>
        </w:rPr>
      </w:pPr>
      <w:r w:rsidRPr="0094015A">
        <w:rPr>
          <w:rFonts w:ascii="Times New Roman" w:eastAsia="Times New Roman" w:hAnsi="Times New Roman" w:cs="Times New Roman"/>
          <w:sz w:val="28"/>
          <w:szCs w:val="28"/>
        </w:rPr>
        <w:t>6</w:t>
      </w:r>
      <w:r w:rsidR="008F4EDF" w:rsidRPr="0094015A">
        <w:rPr>
          <w:rFonts w:ascii="Times New Roman" w:eastAsia="Times New Roman" w:hAnsi="Times New Roman" w:cs="Times New Roman"/>
          <w:sz w:val="28"/>
          <w:szCs w:val="28"/>
        </w:rPr>
        <w:t>) оценка</w:t>
      </w:r>
      <w:r w:rsidR="00295412" w:rsidRPr="0094015A">
        <w:rPr>
          <w:rFonts w:ascii="Times New Roman" w:eastAsia="Times New Roman" w:hAnsi="Times New Roman" w:cs="Times New Roman"/>
          <w:sz w:val="28"/>
          <w:szCs w:val="28"/>
        </w:rPr>
        <w:t xml:space="preserve"> состояния конкурентной среды на товарном рынке - состояние конкуренции на рынке</w:t>
      </w:r>
      <w:r w:rsidR="008D013B" w:rsidRPr="0094015A">
        <w:rPr>
          <w:rFonts w:ascii="Times New Roman" w:eastAsia="Calibri" w:hAnsi="Times New Roman" w:cs="Times New Roman"/>
          <w:sz w:val="28"/>
          <w:szCs w:val="28"/>
        </w:rPr>
        <w:t xml:space="preserve">аэропортовской деятельности по </w:t>
      </w:r>
      <w:r w:rsidR="008D013B" w:rsidRPr="0094015A">
        <w:rPr>
          <w:rFonts w:ascii="Times New Roman" w:hAnsi="Times New Roman" w:cs="Times New Roman"/>
          <w:sz w:val="28"/>
          <w:szCs w:val="28"/>
        </w:rPr>
        <w:t>хранению авиатоплив</w:t>
      </w:r>
      <w:r w:rsidR="002E2693" w:rsidRPr="0094015A">
        <w:rPr>
          <w:rFonts w:ascii="Times New Roman" w:hAnsi="Times New Roman" w:cs="Times New Roman"/>
          <w:sz w:val="28"/>
          <w:szCs w:val="28"/>
        </w:rPr>
        <w:t>а</w:t>
      </w:r>
      <w:r w:rsidR="00D21AC9">
        <w:rPr>
          <w:rFonts w:ascii="Times New Roman" w:hAnsi="Times New Roman" w:cs="Times New Roman"/>
          <w:sz w:val="28"/>
          <w:szCs w:val="28"/>
        </w:rPr>
        <w:t xml:space="preserve"> </w:t>
      </w:r>
      <w:r w:rsidRPr="0094015A">
        <w:rPr>
          <w:rFonts w:ascii="Times New Roman" w:hAnsi="Times New Roman" w:cs="Times New Roman"/>
          <w:sz w:val="28"/>
          <w:szCs w:val="28"/>
        </w:rPr>
        <w:t>на территор</w:t>
      </w:r>
      <w:proofErr w:type="gramStart"/>
      <w:r w:rsidRPr="0094015A">
        <w:rPr>
          <w:rFonts w:ascii="Times New Roman" w:hAnsi="Times New Roman" w:cs="Times New Roman"/>
          <w:sz w:val="28"/>
          <w:szCs w:val="28"/>
        </w:rPr>
        <w:t>ии Аэ</w:t>
      </w:r>
      <w:proofErr w:type="gramEnd"/>
      <w:r w:rsidRPr="0094015A">
        <w:rPr>
          <w:rFonts w:ascii="Times New Roman" w:hAnsi="Times New Roman" w:cs="Times New Roman"/>
          <w:sz w:val="28"/>
          <w:szCs w:val="28"/>
        </w:rPr>
        <w:t>ропорта</w:t>
      </w:r>
      <w:r w:rsidR="00E8778F" w:rsidRPr="0094015A">
        <w:rPr>
          <w:rFonts w:ascii="Times New Roman" w:hAnsi="Times New Roman" w:cs="Times New Roman"/>
          <w:sz w:val="28"/>
          <w:szCs w:val="28"/>
        </w:rPr>
        <w:t xml:space="preserve"> Алматы</w:t>
      </w:r>
      <w:r w:rsidR="00D21AC9">
        <w:rPr>
          <w:rFonts w:ascii="Times New Roman" w:hAnsi="Times New Roman" w:cs="Times New Roman"/>
          <w:sz w:val="28"/>
          <w:szCs w:val="28"/>
        </w:rPr>
        <w:t xml:space="preserve"> </w:t>
      </w:r>
      <w:r w:rsidR="00295412" w:rsidRPr="0094015A">
        <w:rPr>
          <w:rFonts w:ascii="Times New Roman" w:eastAsia="Times New Roman" w:hAnsi="Times New Roman" w:cs="Times New Roman"/>
          <w:sz w:val="28"/>
          <w:szCs w:val="28"/>
        </w:rPr>
        <w:t>характеризуется</w:t>
      </w:r>
      <w:r w:rsidR="003226DE" w:rsidRPr="0094015A">
        <w:rPr>
          <w:rFonts w:ascii="Times New Roman" w:eastAsia="Times New Roman" w:hAnsi="Times New Roman" w:cs="Times New Roman"/>
          <w:sz w:val="28"/>
          <w:szCs w:val="28"/>
        </w:rPr>
        <w:t xml:space="preserve"> отсутствием конкуренции и</w:t>
      </w:r>
      <w:r w:rsidRPr="0094015A">
        <w:rPr>
          <w:rFonts w:ascii="Times New Roman" w:eastAsia="Times New Roman" w:hAnsi="Times New Roman" w:cs="Times New Roman"/>
          <w:sz w:val="28"/>
          <w:szCs w:val="28"/>
        </w:rPr>
        <w:t>монопольным положением</w:t>
      </w:r>
      <w:r w:rsidR="003226DE" w:rsidRPr="0094015A">
        <w:rPr>
          <w:rFonts w:ascii="Times New Roman" w:eastAsia="Times New Roman" w:hAnsi="Times New Roman" w:cs="Times New Roman"/>
          <w:sz w:val="28"/>
          <w:szCs w:val="28"/>
        </w:rPr>
        <w:t>единственного</w:t>
      </w:r>
      <w:r w:rsidR="00295412" w:rsidRPr="0094015A">
        <w:rPr>
          <w:rFonts w:ascii="Times New Roman" w:eastAsia="Times New Roman" w:hAnsi="Times New Roman" w:cs="Times New Roman"/>
          <w:sz w:val="28"/>
          <w:szCs w:val="28"/>
        </w:rPr>
        <w:t xml:space="preserve"> субъект</w:t>
      </w:r>
      <w:r w:rsidRPr="0094015A">
        <w:rPr>
          <w:rFonts w:ascii="Times New Roman" w:eastAsia="Times New Roman" w:hAnsi="Times New Roman" w:cs="Times New Roman"/>
          <w:sz w:val="28"/>
          <w:szCs w:val="28"/>
        </w:rPr>
        <w:t>а</w:t>
      </w:r>
      <w:r w:rsidR="003226DE" w:rsidRPr="0094015A">
        <w:rPr>
          <w:rFonts w:ascii="Times New Roman" w:eastAsia="Times New Roman" w:hAnsi="Times New Roman" w:cs="Times New Roman"/>
          <w:sz w:val="28"/>
          <w:szCs w:val="28"/>
        </w:rPr>
        <w:t xml:space="preserve"> рынка Аэропорт Алматы</w:t>
      </w:r>
      <w:r w:rsidR="00B41E70" w:rsidRPr="0094015A">
        <w:rPr>
          <w:rFonts w:ascii="Times New Roman" w:eastAsia="Times New Roman" w:hAnsi="Times New Roman" w:cs="Times New Roman"/>
          <w:sz w:val="28"/>
          <w:szCs w:val="28"/>
        </w:rPr>
        <w:t>.</w:t>
      </w:r>
    </w:p>
    <w:p w:rsidR="003226DE" w:rsidRDefault="00D417DA" w:rsidP="00371FA9">
      <w:pPr>
        <w:spacing w:after="0" w:line="240" w:lineRule="auto"/>
        <w:ind w:firstLine="709"/>
        <w:contextualSpacing/>
        <w:jc w:val="both"/>
        <w:rPr>
          <w:rFonts w:ascii="Times New Roman" w:hAnsi="Times New Roman" w:cs="Times New Roman"/>
          <w:sz w:val="28"/>
          <w:szCs w:val="28"/>
        </w:rPr>
      </w:pPr>
      <w:proofErr w:type="gramStart"/>
      <w:r w:rsidRPr="0094015A">
        <w:rPr>
          <w:rFonts w:ascii="Times New Roman" w:hAnsi="Times New Roman" w:cs="Times New Roman"/>
          <w:sz w:val="28"/>
          <w:szCs w:val="28"/>
        </w:rPr>
        <w:t xml:space="preserve">7) рекомендации по развитию конкуренции на рассматриваемом товарном рынке - </w:t>
      </w:r>
      <w:r w:rsidR="003226DE" w:rsidRPr="0094015A">
        <w:rPr>
          <w:rFonts w:ascii="Times New Roman" w:hAnsi="Times New Roman" w:cs="Times New Roman"/>
          <w:sz w:val="28"/>
          <w:szCs w:val="28"/>
        </w:rPr>
        <w:t xml:space="preserve">Департаментом в рамках проведенного анализа состояния конкурентной среды на товарном рынке </w:t>
      </w:r>
      <w:r w:rsidR="008D013B" w:rsidRPr="0094015A">
        <w:rPr>
          <w:rFonts w:ascii="Times New Roman" w:eastAsia="Calibri" w:hAnsi="Times New Roman" w:cs="Times New Roman"/>
          <w:sz w:val="28"/>
          <w:szCs w:val="28"/>
        </w:rPr>
        <w:t xml:space="preserve">аэропортовской </w:t>
      </w:r>
      <w:r w:rsidR="008D013B" w:rsidRPr="0094015A">
        <w:rPr>
          <w:rFonts w:ascii="Times New Roman" w:hAnsi="Times New Roman" w:cs="Times New Roman"/>
          <w:sz w:val="28"/>
          <w:szCs w:val="28"/>
        </w:rPr>
        <w:t>деятельности по хранению авиатоплив</w:t>
      </w:r>
      <w:r w:rsidR="00ED15F0" w:rsidRPr="0094015A">
        <w:rPr>
          <w:rFonts w:ascii="Times New Roman" w:hAnsi="Times New Roman" w:cs="Times New Roman"/>
          <w:sz w:val="28"/>
          <w:szCs w:val="28"/>
        </w:rPr>
        <w:t>а</w:t>
      </w:r>
      <w:r w:rsidR="003226DE" w:rsidRPr="0094015A">
        <w:rPr>
          <w:rFonts w:ascii="Times New Roman" w:hAnsi="Times New Roman" w:cs="Times New Roman"/>
          <w:sz w:val="28"/>
          <w:szCs w:val="28"/>
        </w:rPr>
        <w:t>, установлено, что услуг</w:t>
      </w:r>
      <w:r w:rsidR="008D013B" w:rsidRPr="0094015A">
        <w:rPr>
          <w:rFonts w:ascii="Times New Roman" w:hAnsi="Times New Roman" w:cs="Times New Roman"/>
          <w:sz w:val="28"/>
          <w:szCs w:val="28"/>
        </w:rPr>
        <w:t>и</w:t>
      </w:r>
      <w:r w:rsidR="00CB0702">
        <w:rPr>
          <w:rFonts w:ascii="Times New Roman" w:hAnsi="Times New Roman" w:cs="Times New Roman"/>
          <w:sz w:val="28"/>
          <w:szCs w:val="28"/>
        </w:rPr>
        <w:t xml:space="preserve"> </w:t>
      </w:r>
      <w:r w:rsidR="008D013B" w:rsidRPr="0094015A">
        <w:rPr>
          <w:rFonts w:ascii="Times New Roman" w:hAnsi="Times New Roman" w:cs="Times New Roman"/>
          <w:sz w:val="28"/>
          <w:szCs w:val="28"/>
        </w:rPr>
        <w:t>хранения</w:t>
      </w:r>
      <w:r w:rsidR="00ED15F0" w:rsidRPr="0094015A">
        <w:rPr>
          <w:rFonts w:ascii="Times New Roman" w:hAnsi="Times New Roman" w:cs="Times New Roman"/>
          <w:sz w:val="28"/>
          <w:szCs w:val="28"/>
        </w:rPr>
        <w:t xml:space="preserve"> авиатоплива</w:t>
      </w:r>
      <w:r w:rsidR="00CB0702">
        <w:rPr>
          <w:rFonts w:ascii="Times New Roman" w:hAnsi="Times New Roman" w:cs="Times New Roman"/>
          <w:sz w:val="28"/>
          <w:szCs w:val="28"/>
        </w:rPr>
        <w:t xml:space="preserve"> </w:t>
      </w:r>
      <w:r w:rsidR="00C91124" w:rsidRPr="0094015A">
        <w:rPr>
          <w:rFonts w:ascii="Times New Roman" w:hAnsi="Times New Roman" w:cs="Times New Roman"/>
          <w:sz w:val="28"/>
          <w:szCs w:val="28"/>
        </w:rPr>
        <w:t>в целях</w:t>
      </w:r>
      <w:r w:rsidR="008D013B" w:rsidRPr="0094015A">
        <w:rPr>
          <w:rFonts w:ascii="Times New Roman" w:hAnsi="Times New Roman" w:cs="Times New Roman"/>
          <w:sz w:val="28"/>
          <w:szCs w:val="28"/>
        </w:rPr>
        <w:t xml:space="preserve"> заправки воздушных судов</w:t>
      </w:r>
      <w:r w:rsidR="003226DE" w:rsidRPr="0094015A">
        <w:rPr>
          <w:rFonts w:ascii="Times New Roman" w:hAnsi="Times New Roman" w:cs="Times New Roman"/>
          <w:sz w:val="28"/>
          <w:szCs w:val="28"/>
        </w:rPr>
        <w:t>, ввиду технологических особенностей ее оказания, а также задействованных объектов инфраструктуры Аэропорта Алматы, является невзаимозаменяемой, более того является ключевой мощностью, без доступа к которой субъекты рынка</w:t>
      </w:r>
      <w:proofErr w:type="gramEnd"/>
      <w:r w:rsidR="003226DE" w:rsidRPr="0094015A">
        <w:rPr>
          <w:rFonts w:ascii="Times New Roman" w:hAnsi="Times New Roman" w:cs="Times New Roman"/>
          <w:sz w:val="28"/>
          <w:szCs w:val="28"/>
        </w:rPr>
        <w:t xml:space="preserve"> не могут осуществлять розничную реализацию авиатоплива на территор</w:t>
      </w:r>
      <w:proofErr w:type="gramStart"/>
      <w:r w:rsidR="003226DE" w:rsidRPr="0094015A">
        <w:rPr>
          <w:rFonts w:ascii="Times New Roman" w:hAnsi="Times New Roman" w:cs="Times New Roman"/>
          <w:sz w:val="28"/>
          <w:szCs w:val="28"/>
        </w:rPr>
        <w:t>ии Аэ</w:t>
      </w:r>
      <w:proofErr w:type="gramEnd"/>
      <w:r w:rsidR="003226DE" w:rsidRPr="0094015A">
        <w:rPr>
          <w:rFonts w:ascii="Times New Roman" w:hAnsi="Times New Roman" w:cs="Times New Roman"/>
          <w:sz w:val="28"/>
          <w:szCs w:val="28"/>
        </w:rPr>
        <w:t>ропорта Алматы.</w:t>
      </w:r>
    </w:p>
    <w:p w:rsidR="0038763D" w:rsidRDefault="0038763D" w:rsidP="00371FA9">
      <w:pPr>
        <w:spacing w:after="0" w:line="240" w:lineRule="auto"/>
        <w:ind w:firstLine="709"/>
        <w:contextualSpacing/>
        <w:jc w:val="both"/>
        <w:rPr>
          <w:rFonts w:ascii="Times New Roman" w:hAnsi="Times New Roman" w:cs="Times New Roman"/>
          <w:sz w:val="28"/>
          <w:szCs w:val="28"/>
        </w:rPr>
      </w:pPr>
    </w:p>
    <w:p w:rsidR="0038763D" w:rsidRDefault="0038763D" w:rsidP="00371FA9">
      <w:pPr>
        <w:spacing w:after="0" w:line="240" w:lineRule="auto"/>
        <w:ind w:firstLine="709"/>
        <w:contextualSpacing/>
        <w:jc w:val="both"/>
        <w:rPr>
          <w:rFonts w:ascii="Times New Roman" w:hAnsi="Times New Roman" w:cs="Times New Roman"/>
          <w:sz w:val="28"/>
          <w:szCs w:val="28"/>
        </w:rPr>
      </w:pPr>
    </w:p>
    <w:p w:rsidR="0038763D" w:rsidRPr="0094015A" w:rsidRDefault="0038763D" w:rsidP="00371FA9">
      <w:pPr>
        <w:spacing w:after="0" w:line="240" w:lineRule="auto"/>
        <w:ind w:firstLine="709"/>
        <w:contextualSpacing/>
        <w:jc w:val="both"/>
        <w:rPr>
          <w:rFonts w:ascii="Times New Roman" w:hAnsi="Times New Roman" w:cs="Times New Roman"/>
          <w:sz w:val="28"/>
          <w:szCs w:val="28"/>
        </w:rPr>
      </w:pPr>
    </w:p>
    <w:p w:rsidR="00E42B37" w:rsidRPr="0094015A" w:rsidRDefault="003226DE" w:rsidP="00371FA9">
      <w:pPr>
        <w:spacing w:after="0" w:line="240" w:lineRule="auto"/>
        <w:ind w:firstLine="709"/>
        <w:contextualSpacing/>
        <w:jc w:val="both"/>
        <w:rPr>
          <w:rFonts w:ascii="Times New Roman" w:hAnsi="Times New Roman" w:cs="Times New Roman"/>
          <w:iCs/>
          <w:sz w:val="28"/>
          <w:szCs w:val="28"/>
        </w:rPr>
      </w:pPr>
      <w:proofErr w:type="gramStart"/>
      <w:r w:rsidRPr="0094015A">
        <w:rPr>
          <w:rFonts w:ascii="Times New Roman" w:hAnsi="Times New Roman" w:cs="Times New Roman"/>
          <w:sz w:val="28"/>
          <w:szCs w:val="28"/>
        </w:rPr>
        <w:lastRenderedPageBreak/>
        <w:t xml:space="preserve">Таким образом, в целях развития конкуренции на смежных товарных рынках, в том числе розничной реализации авиатопливом, обладателю ключевой мощности в лице Аэропорта Алматы необходимо </w:t>
      </w:r>
      <w:r w:rsidR="00D417DA" w:rsidRPr="0094015A">
        <w:rPr>
          <w:rFonts w:ascii="Times New Roman" w:hAnsi="Times New Roman" w:cs="Times New Roman"/>
          <w:sz w:val="28"/>
          <w:szCs w:val="28"/>
        </w:rPr>
        <w:t>обеспечить равный доступ к товарам, работам и услугам, а также объектам инфраструктуры без доступа к которым другие субъекты рынка не могут осуществлять производство и (или) реализацию товара на соответствующем или смежном товарном рынке.</w:t>
      </w:r>
      <w:proofErr w:type="gramEnd"/>
    </w:p>
    <w:p w:rsidR="00E655A1" w:rsidRPr="0094015A" w:rsidRDefault="00D417DA" w:rsidP="00371FA9">
      <w:pPr>
        <w:shd w:val="clear" w:color="auto" w:fill="FFFFFF"/>
        <w:tabs>
          <w:tab w:val="left" w:pos="709"/>
        </w:tabs>
        <w:spacing w:after="0" w:line="240" w:lineRule="auto"/>
        <w:ind w:firstLine="709"/>
        <w:contextualSpacing/>
        <w:jc w:val="both"/>
        <w:rPr>
          <w:rFonts w:ascii="Times New Roman" w:hAnsi="Times New Roman" w:cs="Times New Roman"/>
          <w:sz w:val="28"/>
          <w:szCs w:val="28"/>
        </w:rPr>
      </w:pPr>
      <w:r w:rsidRPr="0094015A">
        <w:rPr>
          <w:rFonts w:ascii="Times New Roman" w:hAnsi="Times New Roman" w:cs="Times New Roman"/>
          <w:sz w:val="28"/>
          <w:szCs w:val="28"/>
        </w:rPr>
        <w:t>Рекомендации по развитию конкуренции на рассматриваемом товарном рынке необходимо направить в Министерство индустрии и инфраструктурного развития, как государственному органу, осуществляющему руководство соответствующей отраслью (сферой) государственного управления для учета и использования в работе.</w:t>
      </w:r>
    </w:p>
    <w:p w:rsidR="00B41E70" w:rsidRPr="0094015A" w:rsidRDefault="00B41E70" w:rsidP="00371FA9">
      <w:pPr>
        <w:shd w:val="clear" w:color="auto" w:fill="FFFFFF"/>
        <w:tabs>
          <w:tab w:val="left" w:pos="709"/>
        </w:tabs>
        <w:spacing w:after="0" w:line="240" w:lineRule="auto"/>
        <w:contextualSpacing/>
        <w:rPr>
          <w:rFonts w:ascii="Times New Roman" w:hAnsi="Times New Roman" w:cs="Times New Roman"/>
          <w:sz w:val="28"/>
          <w:szCs w:val="28"/>
        </w:rPr>
      </w:pPr>
    </w:p>
    <w:p w:rsidR="004E7DA6" w:rsidRPr="0094015A" w:rsidRDefault="004E7DA6" w:rsidP="00371FA9">
      <w:pPr>
        <w:shd w:val="clear" w:color="auto" w:fill="FFFFFF"/>
        <w:tabs>
          <w:tab w:val="left" w:pos="709"/>
        </w:tabs>
        <w:spacing w:after="0" w:line="240" w:lineRule="auto"/>
        <w:contextualSpacing/>
        <w:rPr>
          <w:rFonts w:ascii="Times New Roman" w:hAnsi="Times New Roman" w:cs="Times New Roman"/>
          <w:sz w:val="28"/>
          <w:szCs w:val="28"/>
        </w:rPr>
      </w:pPr>
    </w:p>
    <w:p w:rsidR="00E83AA3" w:rsidRPr="0094015A" w:rsidRDefault="00F87DC7" w:rsidP="00371FA9">
      <w:pPr>
        <w:tabs>
          <w:tab w:val="left" w:pos="6883"/>
        </w:tabs>
        <w:spacing w:after="0" w:line="240" w:lineRule="auto"/>
        <w:contextualSpacing/>
        <w:rPr>
          <w:rFonts w:ascii="Times New Roman" w:eastAsia="Times New Roman" w:hAnsi="Times New Roman" w:cs="Times New Roman"/>
          <w:b/>
          <w:sz w:val="28"/>
          <w:szCs w:val="28"/>
        </w:rPr>
      </w:pPr>
      <w:r w:rsidRPr="0094015A">
        <w:rPr>
          <w:rFonts w:ascii="Times New Roman" w:eastAsia="Times New Roman" w:hAnsi="Times New Roman" w:cs="Times New Roman"/>
          <w:b/>
          <w:sz w:val="28"/>
          <w:szCs w:val="28"/>
        </w:rPr>
        <w:t>Г</w:t>
      </w:r>
      <w:r w:rsidR="00E83AA3" w:rsidRPr="0094015A">
        <w:rPr>
          <w:rFonts w:ascii="Times New Roman" w:eastAsia="Times New Roman" w:hAnsi="Times New Roman" w:cs="Times New Roman"/>
          <w:b/>
          <w:sz w:val="28"/>
          <w:szCs w:val="28"/>
        </w:rPr>
        <w:t>лавн</w:t>
      </w:r>
      <w:r w:rsidRPr="0094015A">
        <w:rPr>
          <w:rFonts w:ascii="Times New Roman" w:eastAsia="Times New Roman" w:hAnsi="Times New Roman" w:cs="Times New Roman"/>
          <w:b/>
          <w:sz w:val="28"/>
          <w:szCs w:val="28"/>
        </w:rPr>
        <w:t>ый</w:t>
      </w:r>
      <w:r w:rsidR="00E83AA3" w:rsidRPr="0094015A">
        <w:rPr>
          <w:rFonts w:ascii="Times New Roman" w:eastAsia="Times New Roman" w:hAnsi="Times New Roman" w:cs="Times New Roman"/>
          <w:b/>
          <w:sz w:val="28"/>
          <w:szCs w:val="28"/>
        </w:rPr>
        <w:t xml:space="preserve"> специалист</w:t>
      </w:r>
    </w:p>
    <w:p w:rsidR="00E83AA3" w:rsidRPr="0094015A" w:rsidRDefault="00ED15F0" w:rsidP="00371FA9">
      <w:pPr>
        <w:tabs>
          <w:tab w:val="left" w:pos="6883"/>
        </w:tabs>
        <w:spacing w:after="0" w:line="240" w:lineRule="auto"/>
        <w:contextualSpacing/>
        <w:rPr>
          <w:rFonts w:ascii="Times New Roman" w:eastAsia="Calibri" w:hAnsi="Times New Roman" w:cs="Times New Roman"/>
          <w:b/>
          <w:sz w:val="28"/>
          <w:szCs w:val="28"/>
        </w:rPr>
      </w:pPr>
      <w:r w:rsidRPr="0094015A">
        <w:rPr>
          <w:rFonts w:ascii="Times New Roman" w:eastAsia="Times New Roman" w:hAnsi="Times New Roman" w:cs="Times New Roman"/>
          <w:b/>
          <w:sz w:val="28"/>
          <w:szCs w:val="28"/>
        </w:rPr>
        <w:t>отдела развития конкуренции</w:t>
      </w:r>
      <w:r w:rsidR="00CB0702">
        <w:rPr>
          <w:rFonts w:ascii="Times New Roman" w:eastAsia="Times New Roman" w:hAnsi="Times New Roman" w:cs="Times New Roman"/>
          <w:b/>
          <w:sz w:val="28"/>
          <w:szCs w:val="28"/>
        </w:rPr>
        <w:t xml:space="preserve">                                                   </w:t>
      </w:r>
      <w:r w:rsidRPr="0094015A">
        <w:rPr>
          <w:rFonts w:ascii="Times New Roman" w:eastAsia="Times New Roman" w:hAnsi="Times New Roman" w:cs="Times New Roman"/>
          <w:b/>
          <w:sz w:val="28"/>
          <w:szCs w:val="28"/>
        </w:rPr>
        <w:t xml:space="preserve">А. </w:t>
      </w:r>
      <w:proofErr w:type="spellStart"/>
      <w:r w:rsidRPr="0094015A">
        <w:rPr>
          <w:rFonts w:ascii="Times New Roman" w:eastAsia="Times New Roman" w:hAnsi="Times New Roman" w:cs="Times New Roman"/>
          <w:b/>
          <w:sz w:val="28"/>
          <w:szCs w:val="28"/>
        </w:rPr>
        <w:t>Сахыбаева</w:t>
      </w:r>
      <w:proofErr w:type="spellEnd"/>
    </w:p>
    <w:p w:rsidR="00E83AA3" w:rsidRPr="0094015A" w:rsidRDefault="00E83AA3" w:rsidP="00371FA9">
      <w:pPr>
        <w:tabs>
          <w:tab w:val="left" w:pos="6883"/>
        </w:tabs>
        <w:spacing w:after="0" w:line="240" w:lineRule="auto"/>
        <w:contextualSpacing/>
        <w:rPr>
          <w:rFonts w:ascii="Times New Roman" w:eastAsia="Times New Roman" w:hAnsi="Times New Roman" w:cs="Times New Roman"/>
          <w:b/>
          <w:sz w:val="28"/>
          <w:szCs w:val="28"/>
        </w:rPr>
      </w:pPr>
    </w:p>
    <w:p w:rsidR="00334C34" w:rsidRDefault="00334C34" w:rsidP="00371FA9">
      <w:pPr>
        <w:pStyle w:val="a6"/>
        <w:contextualSpacing/>
        <w:rPr>
          <w:rFonts w:ascii="Times New Roman" w:eastAsia="Times New Roman" w:hAnsi="Times New Roman" w:cs="Times New Roman"/>
          <w:b/>
          <w:iCs/>
          <w:sz w:val="28"/>
          <w:szCs w:val="24"/>
        </w:rPr>
      </w:pPr>
    </w:p>
    <w:p w:rsidR="00ED15F0" w:rsidRPr="0094015A" w:rsidRDefault="00ED15F0" w:rsidP="00371FA9">
      <w:pPr>
        <w:pStyle w:val="a6"/>
        <w:contextualSpacing/>
        <w:rPr>
          <w:rFonts w:ascii="Times New Roman" w:eastAsia="Times New Roman" w:hAnsi="Times New Roman" w:cs="Times New Roman"/>
          <w:b/>
          <w:iCs/>
          <w:sz w:val="28"/>
          <w:szCs w:val="24"/>
        </w:rPr>
      </w:pPr>
      <w:r w:rsidRPr="0094015A">
        <w:rPr>
          <w:rFonts w:ascii="Times New Roman" w:eastAsia="Times New Roman" w:hAnsi="Times New Roman" w:cs="Times New Roman"/>
          <w:b/>
          <w:iCs/>
          <w:sz w:val="28"/>
          <w:szCs w:val="24"/>
        </w:rPr>
        <w:t xml:space="preserve">Заместитель руководителя                                                         </w:t>
      </w:r>
      <w:proofErr w:type="spellStart"/>
      <w:r w:rsidRPr="0094015A">
        <w:rPr>
          <w:rFonts w:ascii="Times New Roman" w:eastAsia="Times New Roman" w:hAnsi="Times New Roman" w:cs="Times New Roman"/>
          <w:b/>
          <w:iCs/>
          <w:sz w:val="28"/>
          <w:szCs w:val="24"/>
        </w:rPr>
        <w:t>Е.Абдубакиев</w:t>
      </w:r>
      <w:proofErr w:type="spellEnd"/>
    </w:p>
    <w:p w:rsidR="00ED15F0" w:rsidRPr="0094015A" w:rsidRDefault="00ED15F0" w:rsidP="00371FA9">
      <w:pPr>
        <w:pStyle w:val="a6"/>
        <w:contextualSpacing/>
        <w:rPr>
          <w:rFonts w:ascii="Times New Roman" w:eastAsia="Times New Roman" w:hAnsi="Times New Roman" w:cs="Times New Roman"/>
          <w:b/>
          <w:iCs/>
          <w:sz w:val="28"/>
          <w:szCs w:val="24"/>
        </w:rPr>
      </w:pPr>
    </w:p>
    <w:p w:rsidR="00371FA9" w:rsidRPr="0094015A" w:rsidRDefault="00371FA9" w:rsidP="00371FA9">
      <w:pPr>
        <w:pStyle w:val="a6"/>
        <w:contextualSpacing/>
        <w:rPr>
          <w:rFonts w:ascii="Times New Roman" w:eastAsia="Times New Roman" w:hAnsi="Times New Roman" w:cs="Times New Roman"/>
          <w:b/>
          <w:iCs/>
          <w:sz w:val="28"/>
          <w:szCs w:val="24"/>
        </w:rPr>
      </w:pPr>
    </w:p>
    <w:p w:rsidR="00E655A1" w:rsidRPr="0094015A" w:rsidRDefault="00ED15F0" w:rsidP="00371FA9">
      <w:pPr>
        <w:pStyle w:val="a6"/>
        <w:contextualSpacing/>
        <w:rPr>
          <w:rFonts w:ascii="Times New Roman" w:hAnsi="Times New Roman" w:cs="Times New Roman"/>
          <w:color w:val="000000"/>
          <w:sz w:val="28"/>
          <w:szCs w:val="28"/>
          <w:shd w:val="clear" w:color="auto" w:fill="FFFFFF"/>
        </w:rPr>
      </w:pPr>
      <w:r w:rsidRPr="0094015A">
        <w:rPr>
          <w:rFonts w:ascii="Times New Roman" w:eastAsia="Times New Roman" w:hAnsi="Times New Roman" w:cs="Times New Roman"/>
          <w:b/>
          <w:iCs/>
          <w:sz w:val="28"/>
          <w:szCs w:val="24"/>
        </w:rPr>
        <w:t xml:space="preserve">Руководитель                                                                                    </w:t>
      </w:r>
      <w:proofErr w:type="spellStart"/>
      <w:r w:rsidRPr="0094015A">
        <w:rPr>
          <w:rFonts w:ascii="Times New Roman" w:eastAsia="Times New Roman" w:hAnsi="Times New Roman" w:cs="Times New Roman"/>
          <w:b/>
          <w:iCs/>
          <w:sz w:val="28"/>
          <w:szCs w:val="24"/>
        </w:rPr>
        <w:t>Н.Уранхаев</w:t>
      </w:r>
      <w:proofErr w:type="spellEnd"/>
    </w:p>
    <w:sectPr w:rsidR="00E655A1" w:rsidRPr="0094015A" w:rsidSect="00952986">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F2E"/>
    <w:multiLevelType w:val="hybridMultilevel"/>
    <w:tmpl w:val="D1646FBE"/>
    <w:lvl w:ilvl="0" w:tplc="20000011">
      <w:start w:val="1"/>
      <w:numFmt w:val="decimal"/>
      <w:lvlText w:val="%1)"/>
      <w:lvlJc w:val="left"/>
      <w:pPr>
        <w:ind w:left="1428" w:hanging="360"/>
      </w:pPr>
    </w:lvl>
    <w:lvl w:ilvl="1" w:tplc="20000011">
      <w:start w:val="1"/>
      <w:numFmt w:val="decimal"/>
      <w:lvlText w:val="%2)"/>
      <w:lvlJc w:val="left"/>
      <w:pPr>
        <w:ind w:left="2148" w:hanging="360"/>
      </w:pPr>
    </w:lvl>
    <w:lvl w:ilvl="2" w:tplc="2000001B" w:tentative="1">
      <w:start w:val="1"/>
      <w:numFmt w:val="lowerRoman"/>
      <w:lvlText w:val="%3."/>
      <w:lvlJc w:val="right"/>
      <w:pPr>
        <w:ind w:left="2868" w:hanging="180"/>
      </w:pPr>
    </w:lvl>
    <w:lvl w:ilvl="3" w:tplc="2000000F" w:tentative="1">
      <w:start w:val="1"/>
      <w:numFmt w:val="decimal"/>
      <w:lvlText w:val="%4."/>
      <w:lvlJc w:val="left"/>
      <w:pPr>
        <w:ind w:left="3588" w:hanging="360"/>
      </w:pPr>
    </w:lvl>
    <w:lvl w:ilvl="4" w:tplc="20000019" w:tentative="1">
      <w:start w:val="1"/>
      <w:numFmt w:val="lowerLetter"/>
      <w:lvlText w:val="%5."/>
      <w:lvlJc w:val="left"/>
      <w:pPr>
        <w:ind w:left="4308" w:hanging="360"/>
      </w:pPr>
    </w:lvl>
    <w:lvl w:ilvl="5" w:tplc="2000001B" w:tentative="1">
      <w:start w:val="1"/>
      <w:numFmt w:val="lowerRoman"/>
      <w:lvlText w:val="%6."/>
      <w:lvlJc w:val="right"/>
      <w:pPr>
        <w:ind w:left="5028" w:hanging="180"/>
      </w:pPr>
    </w:lvl>
    <w:lvl w:ilvl="6" w:tplc="2000000F" w:tentative="1">
      <w:start w:val="1"/>
      <w:numFmt w:val="decimal"/>
      <w:lvlText w:val="%7."/>
      <w:lvlJc w:val="left"/>
      <w:pPr>
        <w:ind w:left="5748" w:hanging="360"/>
      </w:pPr>
    </w:lvl>
    <w:lvl w:ilvl="7" w:tplc="20000019" w:tentative="1">
      <w:start w:val="1"/>
      <w:numFmt w:val="lowerLetter"/>
      <w:lvlText w:val="%8."/>
      <w:lvlJc w:val="left"/>
      <w:pPr>
        <w:ind w:left="6468" w:hanging="360"/>
      </w:pPr>
    </w:lvl>
    <w:lvl w:ilvl="8" w:tplc="2000001B" w:tentative="1">
      <w:start w:val="1"/>
      <w:numFmt w:val="lowerRoman"/>
      <w:lvlText w:val="%9."/>
      <w:lvlJc w:val="right"/>
      <w:pPr>
        <w:ind w:left="7188" w:hanging="180"/>
      </w:pPr>
    </w:lvl>
  </w:abstractNum>
  <w:abstractNum w:abstractNumId="1">
    <w:nsid w:val="02A066D1"/>
    <w:multiLevelType w:val="hybridMultilevel"/>
    <w:tmpl w:val="8E7A4F2A"/>
    <w:lvl w:ilvl="0" w:tplc="58FAF9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A297056"/>
    <w:multiLevelType w:val="hybridMultilevel"/>
    <w:tmpl w:val="CAC695E8"/>
    <w:lvl w:ilvl="0" w:tplc="DC7638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3886CCF"/>
    <w:multiLevelType w:val="hybridMultilevel"/>
    <w:tmpl w:val="1232862A"/>
    <w:lvl w:ilvl="0" w:tplc="DC7638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65F78C0"/>
    <w:multiLevelType w:val="hybridMultilevel"/>
    <w:tmpl w:val="9A2E5604"/>
    <w:lvl w:ilvl="0" w:tplc="FD5AE9B4">
      <w:start w:val="1"/>
      <w:numFmt w:val="bullet"/>
      <w:lvlText w:val=""/>
      <w:lvlJc w:val="left"/>
      <w:pPr>
        <w:ind w:left="1429" w:hanging="360"/>
      </w:pPr>
      <w:rPr>
        <w:rFonts w:ascii="Symbol" w:hAnsi="Symbol" w:hint="default"/>
      </w:rPr>
    </w:lvl>
    <w:lvl w:ilvl="1" w:tplc="45682BEC">
      <w:numFmt w:val="bullet"/>
      <w:lvlText w:val="-"/>
      <w:lvlJc w:val="left"/>
      <w:pPr>
        <w:ind w:left="2149" w:hanging="360"/>
      </w:pPr>
      <w:rPr>
        <w:rFonts w:ascii="Times New Roman" w:eastAsiaTheme="minorEastAsia" w:hAnsi="Times New Roman" w:cs="Times New Roman"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5">
    <w:nsid w:val="17C6360D"/>
    <w:multiLevelType w:val="hybridMultilevel"/>
    <w:tmpl w:val="C234C124"/>
    <w:lvl w:ilvl="0" w:tplc="40043940">
      <w:start w:val="8"/>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1C466153"/>
    <w:multiLevelType w:val="hybridMultilevel"/>
    <w:tmpl w:val="D8DCFB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CE3EE2"/>
    <w:multiLevelType w:val="hybridMultilevel"/>
    <w:tmpl w:val="68EA59C8"/>
    <w:lvl w:ilvl="0" w:tplc="DC7638CE">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8">
    <w:nsid w:val="2ADB3F37"/>
    <w:multiLevelType w:val="hybridMultilevel"/>
    <w:tmpl w:val="5ADC1646"/>
    <w:lvl w:ilvl="0" w:tplc="A07051E6">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D2A5686"/>
    <w:multiLevelType w:val="hybridMultilevel"/>
    <w:tmpl w:val="13B0873A"/>
    <w:lvl w:ilvl="0" w:tplc="2000000F">
      <w:start w:val="1"/>
      <w:numFmt w:val="decimal"/>
      <w:lvlText w:val="%1."/>
      <w:lvlJc w:val="left"/>
      <w:pPr>
        <w:ind w:left="1428" w:hanging="360"/>
      </w:pPr>
    </w:lvl>
    <w:lvl w:ilvl="1" w:tplc="20000019" w:tentative="1">
      <w:start w:val="1"/>
      <w:numFmt w:val="lowerLetter"/>
      <w:lvlText w:val="%2."/>
      <w:lvlJc w:val="left"/>
      <w:pPr>
        <w:ind w:left="2148" w:hanging="360"/>
      </w:pPr>
    </w:lvl>
    <w:lvl w:ilvl="2" w:tplc="2000001B" w:tentative="1">
      <w:start w:val="1"/>
      <w:numFmt w:val="lowerRoman"/>
      <w:lvlText w:val="%3."/>
      <w:lvlJc w:val="right"/>
      <w:pPr>
        <w:ind w:left="2868" w:hanging="180"/>
      </w:pPr>
    </w:lvl>
    <w:lvl w:ilvl="3" w:tplc="2000000F" w:tentative="1">
      <w:start w:val="1"/>
      <w:numFmt w:val="decimal"/>
      <w:lvlText w:val="%4."/>
      <w:lvlJc w:val="left"/>
      <w:pPr>
        <w:ind w:left="3588" w:hanging="360"/>
      </w:pPr>
    </w:lvl>
    <w:lvl w:ilvl="4" w:tplc="20000019" w:tentative="1">
      <w:start w:val="1"/>
      <w:numFmt w:val="lowerLetter"/>
      <w:lvlText w:val="%5."/>
      <w:lvlJc w:val="left"/>
      <w:pPr>
        <w:ind w:left="4308" w:hanging="360"/>
      </w:pPr>
    </w:lvl>
    <w:lvl w:ilvl="5" w:tplc="2000001B" w:tentative="1">
      <w:start w:val="1"/>
      <w:numFmt w:val="lowerRoman"/>
      <w:lvlText w:val="%6."/>
      <w:lvlJc w:val="right"/>
      <w:pPr>
        <w:ind w:left="5028" w:hanging="180"/>
      </w:pPr>
    </w:lvl>
    <w:lvl w:ilvl="6" w:tplc="2000000F" w:tentative="1">
      <w:start w:val="1"/>
      <w:numFmt w:val="decimal"/>
      <w:lvlText w:val="%7."/>
      <w:lvlJc w:val="left"/>
      <w:pPr>
        <w:ind w:left="5748" w:hanging="360"/>
      </w:pPr>
    </w:lvl>
    <w:lvl w:ilvl="7" w:tplc="20000019" w:tentative="1">
      <w:start w:val="1"/>
      <w:numFmt w:val="lowerLetter"/>
      <w:lvlText w:val="%8."/>
      <w:lvlJc w:val="left"/>
      <w:pPr>
        <w:ind w:left="6468" w:hanging="360"/>
      </w:pPr>
    </w:lvl>
    <w:lvl w:ilvl="8" w:tplc="2000001B" w:tentative="1">
      <w:start w:val="1"/>
      <w:numFmt w:val="lowerRoman"/>
      <w:lvlText w:val="%9."/>
      <w:lvlJc w:val="right"/>
      <w:pPr>
        <w:ind w:left="7188" w:hanging="180"/>
      </w:pPr>
    </w:lvl>
  </w:abstractNum>
  <w:abstractNum w:abstractNumId="10">
    <w:nsid w:val="2E6644FB"/>
    <w:multiLevelType w:val="hybridMultilevel"/>
    <w:tmpl w:val="D854BAA0"/>
    <w:lvl w:ilvl="0" w:tplc="F27645AA">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A67E4E"/>
    <w:multiLevelType w:val="hybridMultilevel"/>
    <w:tmpl w:val="AF8E71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3B23AC"/>
    <w:multiLevelType w:val="hybridMultilevel"/>
    <w:tmpl w:val="5BCC1C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DB75CB7"/>
    <w:multiLevelType w:val="hybridMultilevel"/>
    <w:tmpl w:val="9D88DEA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41757316"/>
    <w:multiLevelType w:val="hybridMultilevel"/>
    <w:tmpl w:val="E6B69B82"/>
    <w:lvl w:ilvl="0" w:tplc="20000011">
      <w:start w:val="1"/>
      <w:numFmt w:val="decimal"/>
      <w:lvlText w:val="%1)"/>
      <w:lvlJc w:val="left"/>
      <w:pPr>
        <w:ind w:left="1428" w:hanging="360"/>
      </w:pPr>
    </w:lvl>
    <w:lvl w:ilvl="1" w:tplc="20000019">
      <w:start w:val="1"/>
      <w:numFmt w:val="lowerLetter"/>
      <w:lvlText w:val="%2."/>
      <w:lvlJc w:val="left"/>
      <w:pPr>
        <w:ind w:left="2148" w:hanging="360"/>
      </w:pPr>
    </w:lvl>
    <w:lvl w:ilvl="2" w:tplc="2000001B" w:tentative="1">
      <w:start w:val="1"/>
      <w:numFmt w:val="lowerRoman"/>
      <w:lvlText w:val="%3."/>
      <w:lvlJc w:val="right"/>
      <w:pPr>
        <w:ind w:left="2868" w:hanging="180"/>
      </w:pPr>
    </w:lvl>
    <w:lvl w:ilvl="3" w:tplc="2000000F" w:tentative="1">
      <w:start w:val="1"/>
      <w:numFmt w:val="decimal"/>
      <w:lvlText w:val="%4."/>
      <w:lvlJc w:val="left"/>
      <w:pPr>
        <w:ind w:left="3588" w:hanging="360"/>
      </w:pPr>
    </w:lvl>
    <w:lvl w:ilvl="4" w:tplc="20000019" w:tentative="1">
      <w:start w:val="1"/>
      <w:numFmt w:val="lowerLetter"/>
      <w:lvlText w:val="%5."/>
      <w:lvlJc w:val="left"/>
      <w:pPr>
        <w:ind w:left="4308" w:hanging="360"/>
      </w:pPr>
    </w:lvl>
    <w:lvl w:ilvl="5" w:tplc="2000001B" w:tentative="1">
      <w:start w:val="1"/>
      <w:numFmt w:val="lowerRoman"/>
      <w:lvlText w:val="%6."/>
      <w:lvlJc w:val="right"/>
      <w:pPr>
        <w:ind w:left="5028" w:hanging="180"/>
      </w:pPr>
    </w:lvl>
    <w:lvl w:ilvl="6" w:tplc="2000000F" w:tentative="1">
      <w:start w:val="1"/>
      <w:numFmt w:val="decimal"/>
      <w:lvlText w:val="%7."/>
      <w:lvlJc w:val="left"/>
      <w:pPr>
        <w:ind w:left="5748" w:hanging="360"/>
      </w:pPr>
    </w:lvl>
    <w:lvl w:ilvl="7" w:tplc="20000019" w:tentative="1">
      <w:start w:val="1"/>
      <w:numFmt w:val="lowerLetter"/>
      <w:lvlText w:val="%8."/>
      <w:lvlJc w:val="left"/>
      <w:pPr>
        <w:ind w:left="6468" w:hanging="360"/>
      </w:pPr>
    </w:lvl>
    <w:lvl w:ilvl="8" w:tplc="2000001B" w:tentative="1">
      <w:start w:val="1"/>
      <w:numFmt w:val="lowerRoman"/>
      <w:lvlText w:val="%9."/>
      <w:lvlJc w:val="right"/>
      <w:pPr>
        <w:ind w:left="7188" w:hanging="180"/>
      </w:pPr>
    </w:lvl>
  </w:abstractNum>
  <w:abstractNum w:abstractNumId="15">
    <w:nsid w:val="43734914"/>
    <w:multiLevelType w:val="hybridMultilevel"/>
    <w:tmpl w:val="406CF0D0"/>
    <w:lvl w:ilvl="0" w:tplc="04190001">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44134BA9"/>
    <w:multiLevelType w:val="hybridMultilevel"/>
    <w:tmpl w:val="E518614E"/>
    <w:lvl w:ilvl="0" w:tplc="D44A9E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8D27241"/>
    <w:multiLevelType w:val="hybridMultilevel"/>
    <w:tmpl w:val="D5F0F854"/>
    <w:lvl w:ilvl="0" w:tplc="6C42992C">
      <w:start w:val="1"/>
      <w:numFmt w:val="decimal"/>
      <w:lvlText w:val="%1)"/>
      <w:lvlJc w:val="left"/>
      <w:pPr>
        <w:ind w:left="1777" w:hanging="360"/>
      </w:pPr>
      <w:rPr>
        <w:rFonts w:hint="default"/>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8">
    <w:nsid w:val="509119EE"/>
    <w:multiLevelType w:val="hybridMultilevel"/>
    <w:tmpl w:val="E27A05A6"/>
    <w:lvl w:ilvl="0" w:tplc="4210B57C">
      <w:start w:val="1"/>
      <w:numFmt w:val="bullet"/>
      <w:lvlText w:val="-"/>
      <w:lvlJc w:val="left"/>
      <w:pPr>
        <w:ind w:left="1069" w:hanging="360"/>
      </w:pPr>
      <w:rPr>
        <w:rFonts w:ascii="Times New Roman" w:eastAsia="Times New Roman" w:hAnsi="Times New Roman" w:cs="Times New Roman" w:hint="default"/>
        <w:b w:val="0"/>
        <w:color w:val="000000"/>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9">
    <w:nsid w:val="58C558C8"/>
    <w:multiLevelType w:val="hybridMultilevel"/>
    <w:tmpl w:val="6B5C2398"/>
    <w:lvl w:ilvl="0" w:tplc="20000001">
      <w:start w:val="1"/>
      <w:numFmt w:val="bullet"/>
      <w:lvlText w:val=""/>
      <w:lvlJc w:val="left"/>
      <w:pPr>
        <w:ind w:left="1069" w:hanging="360"/>
      </w:pPr>
      <w:rPr>
        <w:rFonts w:ascii="Symbol" w:hAnsi="Symbol" w:hint="default"/>
        <w:b w:val="0"/>
        <w:color w:val="000000"/>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20">
    <w:nsid w:val="764515BA"/>
    <w:multiLevelType w:val="hybridMultilevel"/>
    <w:tmpl w:val="8E3E7056"/>
    <w:lvl w:ilvl="0" w:tplc="FD5AE9B4">
      <w:start w:val="1"/>
      <w:numFmt w:val="bullet"/>
      <w:lvlText w:val=""/>
      <w:lvlJc w:val="left"/>
      <w:pPr>
        <w:ind w:left="1069" w:hanging="360"/>
      </w:pPr>
      <w:rPr>
        <w:rFonts w:ascii="Symbol" w:hAnsi="Symbol" w:hint="default"/>
        <w:b w:val="0"/>
        <w:color w:val="000000"/>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21">
    <w:nsid w:val="776A6829"/>
    <w:multiLevelType w:val="hybridMultilevel"/>
    <w:tmpl w:val="62D89014"/>
    <w:lvl w:ilvl="0" w:tplc="8D846A1E">
      <w:start w:val="2"/>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2">
    <w:nsid w:val="78FD458D"/>
    <w:multiLevelType w:val="hybridMultilevel"/>
    <w:tmpl w:val="9904BED6"/>
    <w:lvl w:ilvl="0" w:tplc="6C42992C">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23">
    <w:nsid w:val="7E7A7463"/>
    <w:multiLevelType w:val="hybridMultilevel"/>
    <w:tmpl w:val="99723458"/>
    <w:lvl w:ilvl="0" w:tplc="FD5AE9B4">
      <w:start w:val="1"/>
      <w:numFmt w:val="bullet"/>
      <w:lvlText w:val=""/>
      <w:lvlJc w:val="left"/>
      <w:pPr>
        <w:ind w:left="1069" w:hanging="360"/>
      </w:pPr>
      <w:rPr>
        <w:rFonts w:ascii="Symbol" w:hAnsi="Symbol" w:hint="default"/>
        <w:b w:val="0"/>
        <w:color w:val="000000"/>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num w:numId="1">
    <w:abstractNumId w:val="21"/>
  </w:num>
  <w:num w:numId="2">
    <w:abstractNumId w:val="16"/>
  </w:num>
  <w:num w:numId="3">
    <w:abstractNumId w:val="1"/>
  </w:num>
  <w:num w:numId="4">
    <w:abstractNumId w:val="8"/>
  </w:num>
  <w:num w:numId="5">
    <w:abstractNumId w:val="11"/>
  </w:num>
  <w:num w:numId="6">
    <w:abstractNumId w:val="6"/>
  </w:num>
  <w:num w:numId="7">
    <w:abstractNumId w:val="5"/>
  </w:num>
  <w:num w:numId="8">
    <w:abstractNumId w:val="3"/>
  </w:num>
  <w:num w:numId="9">
    <w:abstractNumId w:val="15"/>
    <w:lvlOverride w:ilvl="0"/>
    <w:lvlOverride w:ilvl="1">
      <w:startOverride w:val="1"/>
    </w:lvlOverride>
    <w:lvlOverride w:ilvl="2"/>
    <w:lvlOverride w:ilvl="3"/>
    <w:lvlOverride w:ilvl="4"/>
    <w:lvlOverride w:ilvl="5"/>
    <w:lvlOverride w:ilvl="6"/>
    <w:lvlOverride w:ilvl="7"/>
    <w:lvlOverride w:ilvl="8"/>
  </w:num>
  <w:num w:numId="10">
    <w:abstractNumId w:val="13"/>
  </w:num>
  <w:num w:numId="11">
    <w:abstractNumId w:val="7"/>
  </w:num>
  <w:num w:numId="12">
    <w:abstractNumId w:val="14"/>
  </w:num>
  <w:num w:numId="13">
    <w:abstractNumId w:val="0"/>
  </w:num>
  <w:num w:numId="14">
    <w:abstractNumId w:val="15"/>
  </w:num>
  <w:num w:numId="15">
    <w:abstractNumId w:val="2"/>
  </w:num>
  <w:num w:numId="16">
    <w:abstractNumId w:val="12"/>
  </w:num>
  <w:num w:numId="17">
    <w:abstractNumId w:val="10"/>
  </w:num>
  <w:num w:numId="18">
    <w:abstractNumId w:val="4"/>
  </w:num>
  <w:num w:numId="19">
    <w:abstractNumId w:val="18"/>
  </w:num>
  <w:num w:numId="20">
    <w:abstractNumId w:val="20"/>
  </w:num>
  <w:num w:numId="21">
    <w:abstractNumId w:val="23"/>
  </w:num>
  <w:num w:numId="22">
    <w:abstractNumId w:val="9"/>
  </w:num>
  <w:num w:numId="23">
    <w:abstractNumId w:val="22"/>
  </w:num>
  <w:num w:numId="24">
    <w:abstractNumId w:val="1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2"/>
  </w:compat>
  <w:rsids>
    <w:rsidRoot w:val="00E655A1"/>
    <w:rsid w:val="000026BF"/>
    <w:rsid w:val="0000495B"/>
    <w:rsid w:val="000074D3"/>
    <w:rsid w:val="00010091"/>
    <w:rsid w:val="00010182"/>
    <w:rsid w:val="00014BE3"/>
    <w:rsid w:val="0001546C"/>
    <w:rsid w:val="00022FB9"/>
    <w:rsid w:val="000244D8"/>
    <w:rsid w:val="00026474"/>
    <w:rsid w:val="000309D0"/>
    <w:rsid w:val="00032BAE"/>
    <w:rsid w:val="0003351C"/>
    <w:rsid w:val="0003383D"/>
    <w:rsid w:val="000377D4"/>
    <w:rsid w:val="00041527"/>
    <w:rsid w:val="00043B67"/>
    <w:rsid w:val="00045C31"/>
    <w:rsid w:val="00046534"/>
    <w:rsid w:val="00047D36"/>
    <w:rsid w:val="00051516"/>
    <w:rsid w:val="00056E27"/>
    <w:rsid w:val="00056E42"/>
    <w:rsid w:val="000659DA"/>
    <w:rsid w:val="00067CE6"/>
    <w:rsid w:val="00075684"/>
    <w:rsid w:val="00075A4A"/>
    <w:rsid w:val="00076A2E"/>
    <w:rsid w:val="00084243"/>
    <w:rsid w:val="00087D07"/>
    <w:rsid w:val="00090760"/>
    <w:rsid w:val="00090C66"/>
    <w:rsid w:val="00092EB2"/>
    <w:rsid w:val="000965FE"/>
    <w:rsid w:val="00096EA5"/>
    <w:rsid w:val="000A265C"/>
    <w:rsid w:val="000A75D4"/>
    <w:rsid w:val="000B2021"/>
    <w:rsid w:val="000B256D"/>
    <w:rsid w:val="000B51A7"/>
    <w:rsid w:val="000B66AD"/>
    <w:rsid w:val="000B6F6E"/>
    <w:rsid w:val="000C09E6"/>
    <w:rsid w:val="000C0FF7"/>
    <w:rsid w:val="000D1487"/>
    <w:rsid w:val="000D2B53"/>
    <w:rsid w:val="000D410C"/>
    <w:rsid w:val="000D53F5"/>
    <w:rsid w:val="000D5ADC"/>
    <w:rsid w:val="000D645D"/>
    <w:rsid w:val="000D7B31"/>
    <w:rsid w:val="000E26BF"/>
    <w:rsid w:val="000E559B"/>
    <w:rsid w:val="000E5C5C"/>
    <w:rsid w:val="000E7A89"/>
    <w:rsid w:val="000F3DA1"/>
    <w:rsid w:val="000F5680"/>
    <w:rsid w:val="000F629A"/>
    <w:rsid w:val="000F7629"/>
    <w:rsid w:val="001030A1"/>
    <w:rsid w:val="001049BA"/>
    <w:rsid w:val="00116F7A"/>
    <w:rsid w:val="00117F82"/>
    <w:rsid w:val="0012003E"/>
    <w:rsid w:val="0012127F"/>
    <w:rsid w:val="00122F69"/>
    <w:rsid w:val="0012415F"/>
    <w:rsid w:val="0012450E"/>
    <w:rsid w:val="0012479C"/>
    <w:rsid w:val="00124B8B"/>
    <w:rsid w:val="00124FEF"/>
    <w:rsid w:val="00130735"/>
    <w:rsid w:val="00136E53"/>
    <w:rsid w:val="001372C6"/>
    <w:rsid w:val="00137EE1"/>
    <w:rsid w:val="00145CFC"/>
    <w:rsid w:val="00146EA5"/>
    <w:rsid w:val="00150FB0"/>
    <w:rsid w:val="00153828"/>
    <w:rsid w:val="00162085"/>
    <w:rsid w:val="001634BE"/>
    <w:rsid w:val="00163AFC"/>
    <w:rsid w:val="001640B6"/>
    <w:rsid w:val="00166EF6"/>
    <w:rsid w:val="00167B31"/>
    <w:rsid w:val="00171564"/>
    <w:rsid w:val="0017179D"/>
    <w:rsid w:val="00173D5E"/>
    <w:rsid w:val="00176DF5"/>
    <w:rsid w:val="001833CE"/>
    <w:rsid w:val="0018406C"/>
    <w:rsid w:val="001863B6"/>
    <w:rsid w:val="001906C7"/>
    <w:rsid w:val="00193DC1"/>
    <w:rsid w:val="001941C4"/>
    <w:rsid w:val="00195406"/>
    <w:rsid w:val="001A2FED"/>
    <w:rsid w:val="001A3F41"/>
    <w:rsid w:val="001B392A"/>
    <w:rsid w:val="001B6DDD"/>
    <w:rsid w:val="001C6FFF"/>
    <w:rsid w:val="001D28AE"/>
    <w:rsid w:val="001D3D0A"/>
    <w:rsid w:val="001E1B41"/>
    <w:rsid w:val="001E33B4"/>
    <w:rsid w:val="001E3D94"/>
    <w:rsid w:val="001E7CB8"/>
    <w:rsid w:val="002006C0"/>
    <w:rsid w:val="00201526"/>
    <w:rsid w:val="002016F8"/>
    <w:rsid w:val="00201CF9"/>
    <w:rsid w:val="002035ED"/>
    <w:rsid w:val="0020525A"/>
    <w:rsid w:val="00207651"/>
    <w:rsid w:val="0021138C"/>
    <w:rsid w:val="00216B1C"/>
    <w:rsid w:val="0022308B"/>
    <w:rsid w:val="0022467F"/>
    <w:rsid w:val="0022500E"/>
    <w:rsid w:val="00226DC0"/>
    <w:rsid w:val="00233961"/>
    <w:rsid w:val="002359BC"/>
    <w:rsid w:val="00241B7C"/>
    <w:rsid w:val="002444CC"/>
    <w:rsid w:val="00246812"/>
    <w:rsid w:val="00250283"/>
    <w:rsid w:val="0025126C"/>
    <w:rsid w:val="002512FA"/>
    <w:rsid w:val="00251890"/>
    <w:rsid w:val="002601AB"/>
    <w:rsid w:val="00266598"/>
    <w:rsid w:val="002677E5"/>
    <w:rsid w:val="0027074D"/>
    <w:rsid w:val="00276AFD"/>
    <w:rsid w:val="00277DF3"/>
    <w:rsid w:val="00283D01"/>
    <w:rsid w:val="00285B19"/>
    <w:rsid w:val="00291089"/>
    <w:rsid w:val="002927B0"/>
    <w:rsid w:val="00293828"/>
    <w:rsid w:val="00293A16"/>
    <w:rsid w:val="0029462A"/>
    <w:rsid w:val="00294890"/>
    <w:rsid w:val="00295412"/>
    <w:rsid w:val="00295652"/>
    <w:rsid w:val="00295B9E"/>
    <w:rsid w:val="0029602A"/>
    <w:rsid w:val="002A001C"/>
    <w:rsid w:val="002A0309"/>
    <w:rsid w:val="002A5338"/>
    <w:rsid w:val="002B187C"/>
    <w:rsid w:val="002B6833"/>
    <w:rsid w:val="002B7389"/>
    <w:rsid w:val="002C3A4B"/>
    <w:rsid w:val="002C66C8"/>
    <w:rsid w:val="002C709E"/>
    <w:rsid w:val="002D128C"/>
    <w:rsid w:val="002D4A61"/>
    <w:rsid w:val="002D6C34"/>
    <w:rsid w:val="002D7A88"/>
    <w:rsid w:val="002D7C8E"/>
    <w:rsid w:val="002D7E7C"/>
    <w:rsid w:val="002E0DE1"/>
    <w:rsid w:val="002E15A0"/>
    <w:rsid w:val="002E2693"/>
    <w:rsid w:val="002E28D5"/>
    <w:rsid w:val="002E4576"/>
    <w:rsid w:val="002E57B1"/>
    <w:rsid w:val="002E6254"/>
    <w:rsid w:val="002F0155"/>
    <w:rsid w:val="002F03B4"/>
    <w:rsid w:val="002F1EC3"/>
    <w:rsid w:val="002F5C44"/>
    <w:rsid w:val="002F7A7A"/>
    <w:rsid w:val="00300BE9"/>
    <w:rsid w:val="003013FA"/>
    <w:rsid w:val="00301891"/>
    <w:rsid w:val="003022BD"/>
    <w:rsid w:val="0030253D"/>
    <w:rsid w:val="0030764E"/>
    <w:rsid w:val="003118ED"/>
    <w:rsid w:val="00314CCA"/>
    <w:rsid w:val="003226DE"/>
    <w:rsid w:val="0032381A"/>
    <w:rsid w:val="00325DE8"/>
    <w:rsid w:val="00326016"/>
    <w:rsid w:val="00327673"/>
    <w:rsid w:val="00331C47"/>
    <w:rsid w:val="00331C7C"/>
    <w:rsid w:val="003328A5"/>
    <w:rsid w:val="00334042"/>
    <w:rsid w:val="003341B1"/>
    <w:rsid w:val="00334945"/>
    <w:rsid w:val="00334C34"/>
    <w:rsid w:val="00334E4B"/>
    <w:rsid w:val="003351FD"/>
    <w:rsid w:val="00336676"/>
    <w:rsid w:val="00340BC0"/>
    <w:rsid w:val="00340E33"/>
    <w:rsid w:val="0034147F"/>
    <w:rsid w:val="003419BC"/>
    <w:rsid w:val="00341D76"/>
    <w:rsid w:val="00342450"/>
    <w:rsid w:val="00344A42"/>
    <w:rsid w:val="00352601"/>
    <w:rsid w:val="0035300D"/>
    <w:rsid w:val="003550FD"/>
    <w:rsid w:val="003569A3"/>
    <w:rsid w:val="003636B4"/>
    <w:rsid w:val="003664D7"/>
    <w:rsid w:val="00371720"/>
    <w:rsid w:val="00371FA9"/>
    <w:rsid w:val="003725A9"/>
    <w:rsid w:val="00372976"/>
    <w:rsid w:val="003747D9"/>
    <w:rsid w:val="00376AA5"/>
    <w:rsid w:val="00376FBA"/>
    <w:rsid w:val="0037720A"/>
    <w:rsid w:val="0038011E"/>
    <w:rsid w:val="00381805"/>
    <w:rsid w:val="00382ED0"/>
    <w:rsid w:val="00384911"/>
    <w:rsid w:val="0038763D"/>
    <w:rsid w:val="003925D9"/>
    <w:rsid w:val="0039348D"/>
    <w:rsid w:val="003935E2"/>
    <w:rsid w:val="00395F8A"/>
    <w:rsid w:val="003978E2"/>
    <w:rsid w:val="00397957"/>
    <w:rsid w:val="003B18B5"/>
    <w:rsid w:val="003B1B10"/>
    <w:rsid w:val="003B2332"/>
    <w:rsid w:val="003B5280"/>
    <w:rsid w:val="003C0D1F"/>
    <w:rsid w:val="003D0FBD"/>
    <w:rsid w:val="003D4160"/>
    <w:rsid w:val="003D6805"/>
    <w:rsid w:val="003E714D"/>
    <w:rsid w:val="003F1D39"/>
    <w:rsid w:val="003F5B18"/>
    <w:rsid w:val="00403432"/>
    <w:rsid w:val="004065F4"/>
    <w:rsid w:val="00410017"/>
    <w:rsid w:val="0041176F"/>
    <w:rsid w:val="004117E0"/>
    <w:rsid w:val="0041355C"/>
    <w:rsid w:val="0041560B"/>
    <w:rsid w:val="00416EBC"/>
    <w:rsid w:val="00417A1B"/>
    <w:rsid w:val="00420E48"/>
    <w:rsid w:val="004221DA"/>
    <w:rsid w:val="004235D9"/>
    <w:rsid w:val="00431759"/>
    <w:rsid w:val="00431CC4"/>
    <w:rsid w:val="00435F63"/>
    <w:rsid w:val="00435F82"/>
    <w:rsid w:val="0044075B"/>
    <w:rsid w:val="004458A1"/>
    <w:rsid w:val="0044668A"/>
    <w:rsid w:val="00452060"/>
    <w:rsid w:val="00454A24"/>
    <w:rsid w:val="00455EC2"/>
    <w:rsid w:val="00461248"/>
    <w:rsid w:val="0046138E"/>
    <w:rsid w:val="0046318F"/>
    <w:rsid w:val="004631CD"/>
    <w:rsid w:val="004643AD"/>
    <w:rsid w:val="00472502"/>
    <w:rsid w:val="00472D85"/>
    <w:rsid w:val="00474F35"/>
    <w:rsid w:val="00475EF9"/>
    <w:rsid w:val="00480FFA"/>
    <w:rsid w:val="00482986"/>
    <w:rsid w:val="004874A8"/>
    <w:rsid w:val="00493284"/>
    <w:rsid w:val="0049644C"/>
    <w:rsid w:val="00497E05"/>
    <w:rsid w:val="004A4756"/>
    <w:rsid w:val="004A4F67"/>
    <w:rsid w:val="004A57B6"/>
    <w:rsid w:val="004A60D0"/>
    <w:rsid w:val="004B62A0"/>
    <w:rsid w:val="004B72CB"/>
    <w:rsid w:val="004C7CCF"/>
    <w:rsid w:val="004D4468"/>
    <w:rsid w:val="004E184F"/>
    <w:rsid w:val="004E5EA6"/>
    <w:rsid w:val="004E60C0"/>
    <w:rsid w:val="004E78A4"/>
    <w:rsid w:val="004E7DA6"/>
    <w:rsid w:val="004F3B7E"/>
    <w:rsid w:val="004F3BA2"/>
    <w:rsid w:val="004F44F9"/>
    <w:rsid w:val="004F4536"/>
    <w:rsid w:val="004F5DB2"/>
    <w:rsid w:val="004F68FB"/>
    <w:rsid w:val="00500D6C"/>
    <w:rsid w:val="00503C78"/>
    <w:rsid w:val="005057C0"/>
    <w:rsid w:val="00507F53"/>
    <w:rsid w:val="00513F90"/>
    <w:rsid w:val="00516E17"/>
    <w:rsid w:val="00517738"/>
    <w:rsid w:val="0052645F"/>
    <w:rsid w:val="0053033B"/>
    <w:rsid w:val="00533381"/>
    <w:rsid w:val="00540BB1"/>
    <w:rsid w:val="00544B2C"/>
    <w:rsid w:val="0055156B"/>
    <w:rsid w:val="00554AA2"/>
    <w:rsid w:val="00554F70"/>
    <w:rsid w:val="00563F81"/>
    <w:rsid w:val="005642F8"/>
    <w:rsid w:val="00564995"/>
    <w:rsid w:val="0056645B"/>
    <w:rsid w:val="00567794"/>
    <w:rsid w:val="005740C8"/>
    <w:rsid w:val="00574409"/>
    <w:rsid w:val="005853C3"/>
    <w:rsid w:val="005866BA"/>
    <w:rsid w:val="0059037C"/>
    <w:rsid w:val="00591F00"/>
    <w:rsid w:val="0059391B"/>
    <w:rsid w:val="00596783"/>
    <w:rsid w:val="0059684A"/>
    <w:rsid w:val="005978E8"/>
    <w:rsid w:val="005A3509"/>
    <w:rsid w:val="005A5284"/>
    <w:rsid w:val="005A5A8F"/>
    <w:rsid w:val="005A79F4"/>
    <w:rsid w:val="005B37C2"/>
    <w:rsid w:val="005B76FE"/>
    <w:rsid w:val="005C122E"/>
    <w:rsid w:val="005C205C"/>
    <w:rsid w:val="005C2354"/>
    <w:rsid w:val="005C25A7"/>
    <w:rsid w:val="005C3126"/>
    <w:rsid w:val="005C42B9"/>
    <w:rsid w:val="005D05A2"/>
    <w:rsid w:val="005D109F"/>
    <w:rsid w:val="005D57AE"/>
    <w:rsid w:val="005D6741"/>
    <w:rsid w:val="005E12E0"/>
    <w:rsid w:val="005E25E2"/>
    <w:rsid w:val="005E572F"/>
    <w:rsid w:val="005E6646"/>
    <w:rsid w:val="005E6CA2"/>
    <w:rsid w:val="005E7EE2"/>
    <w:rsid w:val="005F121E"/>
    <w:rsid w:val="005F7DBA"/>
    <w:rsid w:val="00601BAC"/>
    <w:rsid w:val="00604DE9"/>
    <w:rsid w:val="00606112"/>
    <w:rsid w:val="00606D4C"/>
    <w:rsid w:val="00607EF2"/>
    <w:rsid w:val="006113D5"/>
    <w:rsid w:val="00613DDF"/>
    <w:rsid w:val="00620FAD"/>
    <w:rsid w:val="0062205A"/>
    <w:rsid w:val="0062357B"/>
    <w:rsid w:val="006276C2"/>
    <w:rsid w:val="0062778D"/>
    <w:rsid w:val="00631FEF"/>
    <w:rsid w:val="006324C5"/>
    <w:rsid w:val="00635CBA"/>
    <w:rsid w:val="00641B72"/>
    <w:rsid w:val="00642153"/>
    <w:rsid w:val="006457E5"/>
    <w:rsid w:val="00645B65"/>
    <w:rsid w:val="006501CF"/>
    <w:rsid w:val="00650235"/>
    <w:rsid w:val="00651B47"/>
    <w:rsid w:val="00653646"/>
    <w:rsid w:val="006540E9"/>
    <w:rsid w:val="006545F8"/>
    <w:rsid w:val="00655280"/>
    <w:rsid w:val="0065611C"/>
    <w:rsid w:val="0066469B"/>
    <w:rsid w:val="00665BE5"/>
    <w:rsid w:val="006661A1"/>
    <w:rsid w:val="0067082F"/>
    <w:rsid w:val="00672121"/>
    <w:rsid w:val="00673666"/>
    <w:rsid w:val="00677618"/>
    <w:rsid w:val="00684615"/>
    <w:rsid w:val="00686585"/>
    <w:rsid w:val="00686CEC"/>
    <w:rsid w:val="00691D9D"/>
    <w:rsid w:val="006921D3"/>
    <w:rsid w:val="00693C4D"/>
    <w:rsid w:val="006A25AE"/>
    <w:rsid w:val="006B0F4E"/>
    <w:rsid w:val="006B209D"/>
    <w:rsid w:val="006B20C6"/>
    <w:rsid w:val="006C02C3"/>
    <w:rsid w:val="006C09C3"/>
    <w:rsid w:val="006C0A47"/>
    <w:rsid w:val="006C3EDB"/>
    <w:rsid w:val="006C4766"/>
    <w:rsid w:val="006C68D6"/>
    <w:rsid w:val="006D2D43"/>
    <w:rsid w:val="006D7B58"/>
    <w:rsid w:val="006D7FFB"/>
    <w:rsid w:val="006E105F"/>
    <w:rsid w:val="006E2427"/>
    <w:rsid w:val="006E3C92"/>
    <w:rsid w:val="006F318D"/>
    <w:rsid w:val="006F4ABE"/>
    <w:rsid w:val="00700630"/>
    <w:rsid w:val="00704CC9"/>
    <w:rsid w:val="00710DF7"/>
    <w:rsid w:val="00711A7B"/>
    <w:rsid w:val="00713EFE"/>
    <w:rsid w:val="00713F45"/>
    <w:rsid w:val="0071469F"/>
    <w:rsid w:val="007150AC"/>
    <w:rsid w:val="00715270"/>
    <w:rsid w:val="007202F4"/>
    <w:rsid w:val="007209AE"/>
    <w:rsid w:val="00722609"/>
    <w:rsid w:val="0072615F"/>
    <w:rsid w:val="007261AA"/>
    <w:rsid w:val="00727054"/>
    <w:rsid w:val="00732643"/>
    <w:rsid w:val="00733B2E"/>
    <w:rsid w:val="0073499F"/>
    <w:rsid w:val="007361EC"/>
    <w:rsid w:val="00736F90"/>
    <w:rsid w:val="00743C01"/>
    <w:rsid w:val="007445EA"/>
    <w:rsid w:val="0075353B"/>
    <w:rsid w:val="00754174"/>
    <w:rsid w:val="007546F2"/>
    <w:rsid w:val="007558D4"/>
    <w:rsid w:val="00760517"/>
    <w:rsid w:val="007605F9"/>
    <w:rsid w:val="00760D93"/>
    <w:rsid w:val="00763F3D"/>
    <w:rsid w:val="00764F69"/>
    <w:rsid w:val="0076514C"/>
    <w:rsid w:val="00767EEB"/>
    <w:rsid w:val="00771D63"/>
    <w:rsid w:val="0077356A"/>
    <w:rsid w:val="00774D1C"/>
    <w:rsid w:val="007815A3"/>
    <w:rsid w:val="00787331"/>
    <w:rsid w:val="00793093"/>
    <w:rsid w:val="0079318B"/>
    <w:rsid w:val="00794538"/>
    <w:rsid w:val="007947DB"/>
    <w:rsid w:val="00796F4A"/>
    <w:rsid w:val="007A2AAB"/>
    <w:rsid w:val="007A6323"/>
    <w:rsid w:val="007A7AF4"/>
    <w:rsid w:val="007B0A28"/>
    <w:rsid w:val="007B387E"/>
    <w:rsid w:val="007B5709"/>
    <w:rsid w:val="007B62CB"/>
    <w:rsid w:val="007C0C4A"/>
    <w:rsid w:val="007C26A1"/>
    <w:rsid w:val="007C31D0"/>
    <w:rsid w:val="007C3548"/>
    <w:rsid w:val="007C4928"/>
    <w:rsid w:val="007C6DBE"/>
    <w:rsid w:val="007D24DB"/>
    <w:rsid w:val="007D3DE9"/>
    <w:rsid w:val="007E03A6"/>
    <w:rsid w:val="007E159D"/>
    <w:rsid w:val="007E59EB"/>
    <w:rsid w:val="007E66FC"/>
    <w:rsid w:val="007E7A9A"/>
    <w:rsid w:val="007F0B73"/>
    <w:rsid w:val="007F2F8F"/>
    <w:rsid w:val="0080307F"/>
    <w:rsid w:val="00806F2A"/>
    <w:rsid w:val="0081149F"/>
    <w:rsid w:val="0081166A"/>
    <w:rsid w:val="00812F72"/>
    <w:rsid w:val="00814657"/>
    <w:rsid w:val="008146B0"/>
    <w:rsid w:val="00814ACA"/>
    <w:rsid w:val="00815192"/>
    <w:rsid w:val="00815274"/>
    <w:rsid w:val="00817FE2"/>
    <w:rsid w:val="00823DC0"/>
    <w:rsid w:val="00832AAB"/>
    <w:rsid w:val="00840D5F"/>
    <w:rsid w:val="00841D47"/>
    <w:rsid w:val="0084262D"/>
    <w:rsid w:val="008446D1"/>
    <w:rsid w:val="00851A2B"/>
    <w:rsid w:val="00854911"/>
    <w:rsid w:val="00860261"/>
    <w:rsid w:val="008615EF"/>
    <w:rsid w:val="00861F9E"/>
    <w:rsid w:val="00863638"/>
    <w:rsid w:val="00865555"/>
    <w:rsid w:val="00867125"/>
    <w:rsid w:val="0087588F"/>
    <w:rsid w:val="00877145"/>
    <w:rsid w:val="008822D1"/>
    <w:rsid w:val="00882B28"/>
    <w:rsid w:val="00886BB4"/>
    <w:rsid w:val="008873FF"/>
    <w:rsid w:val="00891CD8"/>
    <w:rsid w:val="008920D4"/>
    <w:rsid w:val="008947AE"/>
    <w:rsid w:val="00894BEF"/>
    <w:rsid w:val="0089505F"/>
    <w:rsid w:val="008960A0"/>
    <w:rsid w:val="008A17BB"/>
    <w:rsid w:val="008A212A"/>
    <w:rsid w:val="008A5164"/>
    <w:rsid w:val="008A5E2F"/>
    <w:rsid w:val="008B0C43"/>
    <w:rsid w:val="008B1871"/>
    <w:rsid w:val="008B6789"/>
    <w:rsid w:val="008C0CEF"/>
    <w:rsid w:val="008C4202"/>
    <w:rsid w:val="008C4AC2"/>
    <w:rsid w:val="008D013B"/>
    <w:rsid w:val="008D55F8"/>
    <w:rsid w:val="008D7B28"/>
    <w:rsid w:val="008E323A"/>
    <w:rsid w:val="008E33E4"/>
    <w:rsid w:val="008E38A9"/>
    <w:rsid w:val="008E5AD7"/>
    <w:rsid w:val="008E7F49"/>
    <w:rsid w:val="008F0568"/>
    <w:rsid w:val="008F0B86"/>
    <w:rsid w:val="008F1F0C"/>
    <w:rsid w:val="008F30CE"/>
    <w:rsid w:val="008F4EDF"/>
    <w:rsid w:val="00902A5F"/>
    <w:rsid w:val="00911382"/>
    <w:rsid w:val="0091251B"/>
    <w:rsid w:val="00912D74"/>
    <w:rsid w:val="00917622"/>
    <w:rsid w:val="00930F8F"/>
    <w:rsid w:val="009327F2"/>
    <w:rsid w:val="00933C02"/>
    <w:rsid w:val="00934C17"/>
    <w:rsid w:val="009355C9"/>
    <w:rsid w:val="0094015A"/>
    <w:rsid w:val="0094390C"/>
    <w:rsid w:val="00944151"/>
    <w:rsid w:val="00945765"/>
    <w:rsid w:val="00946E24"/>
    <w:rsid w:val="00947A93"/>
    <w:rsid w:val="00950A24"/>
    <w:rsid w:val="00952986"/>
    <w:rsid w:val="009539C0"/>
    <w:rsid w:val="009548A1"/>
    <w:rsid w:val="00956100"/>
    <w:rsid w:val="00960925"/>
    <w:rsid w:val="00961DDB"/>
    <w:rsid w:val="00973F69"/>
    <w:rsid w:val="009806D5"/>
    <w:rsid w:val="00981BC3"/>
    <w:rsid w:val="0098269C"/>
    <w:rsid w:val="00996483"/>
    <w:rsid w:val="00997087"/>
    <w:rsid w:val="009A1ACF"/>
    <w:rsid w:val="009A1EFB"/>
    <w:rsid w:val="009A51B4"/>
    <w:rsid w:val="009A59FD"/>
    <w:rsid w:val="009B336C"/>
    <w:rsid w:val="009B498C"/>
    <w:rsid w:val="009C07FB"/>
    <w:rsid w:val="009C298C"/>
    <w:rsid w:val="009C465E"/>
    <w:rsid w:val="009C78C3"/>
    <w:rsid w:val="009C7DF2"/>
    <w:rsid w:val="009D11E5"/>
    <w:rsid w:val="009D5110"/>
    <w:rsid w:val="009D7794"/>
    <w:rsid w:val="009E2623"/>
    <w:rsid w:val="009E31AE"/>
    <w:rsid w:val="009E3603"/>
    <w:rsid w:val="009E58EE"/>
    <w:rsid w:val="009F017D"/>
    <w:rsid w:val="009F1116"/>
    <w:rsid w:val="009F16EA"/>
    <w:rsid w:val="009F7862"/>
    <w:rsid w:val="009F7887"/>
    <w:rsid w:val="00A0367A"/>
    <w:rsid w:val="00A06D73"/>
    <w:rsid w:val="00A10F10"/>
    <w:rsid w:val="00A12AB3"/>
    <w:rsid w:val="00A20A5D"/>
    <w:rsid w:val="00A20FCC"/>
    <w:rsid w:val="00A21901"/>
    <w:rsid w:val="00A234A3"/>
    <w:rsid w:val="00A25428"/>
    <w:rsid w:val="00A2597E"/>
    <w:rsid w:val="00A26BB5"/>
    <w:rsid w:val="00A31599"/>
    <w:rsid w:val="00A3216A"/>
    <w:rsid w:val="00A3271D"/>
    <w:rsid w:val="00A35899"/>
    <w:rsid w:val="00A369DB"/>
    <w:rsid w:val="00A40368"/>
    <w:rsid w:val="00A43346"/>
    <w:rsid w:val="00A547BA"/>
    <w:rsid w:val="00A57257"/>
    <w:rsid w:val="00A603D7"/>
    <w:rsid w:val="00A607F6"/>
    <w:rsid w:val="00A61994"/>
    <w:rsid w:val="00A6220C"/>
    <w:rsid w:val="00A638A2"/>
    <w:rsid w:val="00A6517A"/>
    <w:rsid w:val="00A734D6"/>
    <w:rsid w:val="00A76712"/>
    <w:rsid w:val="00A810CC"/>
    <w:rsid w:val="00A83A46"/>
    <w:rsid w:val="00A8552E"/>
    <w:rsid w:val="00A8631A"/>
    <w:rsid w:val="00A868E7"/>
    <w:rsid w:val="00A86F11"/>
    <w:rsid w:val="00A873CE"/>
    <w:rsid w:val="00A90584"/>
    <w:rsid w:val="00A9536D"/>
    <w:rsid w:val="00A9716D"/>
    <w:rsid w:val="00AA0907"/>
    <w:rsid w:val="00AA09B0"/>
    <w:rsid w:val="00AA1901"/>
    <w:rsid w:val="00AA2600"/>
    <w:rsid w:val="00AA72AD"/>
    <w:rsid w:val="00AB457E"/>
    <w:rsid w:val="00AB54B7"/>
    <w:rsid w:val="00AC5059"/>
    <w:rsid w:val="00AC699F"/>
    <w:rsid w:val="00AD14B1"/>
    <w:rsid w:val="00AD32D6"/>
    <w:rsid w:val="00AE1A97"/>
    <w:rsid w:val="00AE30D7"/>
    <w:rsid w:val="00AE4025"/>
    <w:rsid w:val="00AE47C2"/>
    <w:rsid w:val="00AE77B5"/>
    <w:rsid w:val="00AF429D"/>
    <w:rsid w:val="00AF78EF"/>
    <w:rsid w:val="00B03738"/>
    <w:rsid w:val="00B04C8A"/>
    <w:rsid w:val="00B050F5"/>
    <w:rsid w:val="00B126EA"/>
    <w:rsid w:val="00B14154"/>
    <w:rsid w:val="00B14995"/>
    <w:rsid w:val="00B2094E"/>
    <w:rsid w:val="00B244ED"/>
    <w:rsid w:val="00B26044"/>
    <w:rsid w:val="00B33A30"/>
    <w:rsid w:val="00B35CD1"/>
    <w:rsid w:val="00B37D04"/>
    <w:rsid w:val="00B41E70"/>
    <w:rsid w:val="00B42190"/>
    <w:rsid w:val="00B43808"/>
    <w:rsid w:val="00B5084C"/>
    <w:rsid w:val="00B533AA"/>
    <w:rsid w:val="00B535C4"/>
    <w:rsid w:val="00B53E28"/>
    <w:rsid w:val="00B56984"/>
    <w:rsid w:val="00B5777F"/>
    <w:rsid w:val="00B57EA7"/>
    <w:rsid w:val="00B63126"/>
    <w:rsid w:val="00B6349D"/>
    <w:rsid w:val="00B636AC"/>
    <w:rsid w:val="00B63727"/>
    <w:rsid w:val="00B725BE"/>
    <w:rsid w:val="00B7527D"/>
    <w:rsid w:val="00B75775"/>
    <w:rsid w:val="00B7578A"/>
    <w:rsid w:val="00B75A27"/>
    <w:rsid w:val="00B7617F"/>
    <w:rsid w:val="00B7767C"/>
    <w:rsid w:val="00B77943"/>
    <w:rsid w:val="00B80122"/>
    <w:rsid w:val="00B80843"/>
    <w:rsid w:val="00B809F8"/>
    <w:rsid w:val="00B832AF"/>
    <w:rsid w:val="00B86AF8"/>
    <w:rsid w:val="00B87C10"/>
    <w:rsid w:val="00B90564"/>
    <w:rsid w:val="00B91DE1"/>
    <w:rsid w:val="00B91F6C"/>
    <w:rsid w:val="00B96F1E"/>
    <w:rsid w:val="00BA0AEE"/>
    <w:rsid w:val="00BA1361"/>
    <w:rsid w:val="00BA1529"/>
    <w:rsid w:val="00BA1615"/>
    <w:rsid w:val="00BA1968"/>
    <w:rsid w:val="00BA27C8"/>
    <w:rsid w:val="00BA303D"/>
    <w:rsid w:val="00BA4DD1"/>
    <w:rsid w:val="00BB0F26"/>
    <w:rsid w:val="00BB4315"/>
    <w:rsid w:val="00BB759B"/>
    <w:rsid w:val="00BC3C8F"/>
    <w:rsid w:val="00BC3CCE"/>
    <w:rsid w:val="00BD7459"/>
    <w:rsid w:val="00BE1ED4"/>
    <w:rsid w:val="00BF1117"/>
    <w:rsid w:val="00BF2DA0"/>
    <w:rsid w:val="00BF45D7"/>
    <w:rsid w:val="00BF6F8A"/>
    <w:rsid w:val="00BF7275"/>
    <w:rsid w:val="00C018A4"/>
    <w:rsid w:val="00C01E3B"/>
    <w:rsid w:val="00C030D3"/>
    <w:rsid w:val="00C1056E"/>
    <w:rsid w:val="00C12B74"/>
    <w:rsid w:val="00C130F5"/>
    <w:rsid w:val="00C13F05"/>
    <w:rsid w:val="00C20EB5"/>
    <w:rsid w:val="00C21538"/>
    <w:rsid w:val="00C216A4"/>
    <w:rsid w:val="00C32CC6"/>
    <w:rsid w:val="00C361ED"/>
    <w:rsid w:val="00C40A8C"/>
    <w:rsid w:val="00C43420"/>
    <w:rsid w:val="00C45AFA"/>
    <w:rsid w:val="00C60ADB"/>
    <w:rsid w:val="00C664BD"/>
    <w:rsid w:val="00C6697C"/>
    <w:rsid w:val="00C76619"/>
    <w:rsid w:val="00C81CBF"/>
    <w:rsid w:val="00C843E1"/>
    <w:rsid w:val="00C907C2"/>
    <w:rsid w:val="00C91124"/>
    <w:rsid w:val="00C9261F"/>
    <w:rsid w:val="00C94B6B"/>
    <w:rsid w:val="00C95A67"/>
    <w:rsid w:val="00C9778C"/>
    <w:rsid w:val="00CA1A82"/>
    <w:rsid w:val="00CA2C24"/>
    <w:rsid w:val="00CA4920"/>
    <w:rsid w:val="00CB0702"/>
    <w:rsid w:val="00CB2912"/>
    <w:rsid w:val="00CB719F"/>
    <w:rsid w:val="00CC6BD0"/>
    <w:rsid w:val="00CC7F4E"/>
    <w:rsid w:val="00CD10F7"/>
    <w:rsid w:val="00CD30A3"/>
    <w:rsid w:val="00CD6CA0"/>
    <w:rsid w:val="00CE3765"/>
    <w:rsid w:val="00CE6928"/>
    <w:rsid w:val="00CF0A2B"/>
    <w:rsid w:val="00CF17CC"/>
    <w:rsid w:val="00CF1914"/>
    <w:rsid w:val="00CF3920"/>
    <w:rsid w:val="00CF5288"/>
    <w:rsid w:val="00CF6B50"/>
    <w:rsid w:val="00D02375"/>
    <w:rsid w:val="00D048FE"/>
    <w:rsid w:val="00D05BD8"/>
    <w:rsid w:val="00D1080E"/>
    <w:rsid w:val="00D12E87"/>
    <w:rsid w:val="00D12E8D"/>
    <w:rsid w:val="00D138A9"/>
    <w:rsid w:val="00D1446A"/>
    <w:rsid w:val="00D2138D"/>
    <w:rsid w:val="00D21AC9"/>
    <w:rsid w:val="00D25AD9"/>
    <w:rsid w:val="00D25D70"/>
    <w:rsid w:val="00D32954"/>
    <w:rsid w:val="00D363BA"/>
    <w:rsid w:val="00D36FE0"/>
    <w:rsid w:val="00D37BCC"/>
    <w:rsid w:val="00D40BCF"/>
    <w:rsid w:val="00D417DA"/>
    <w:rsid w:val="00D43131"/>
    <w:rsid w:val="00D440C5"/>
    <w:rsid w:val="00D47981"/>
    <w:rsid w:val="00D5230E"/>
    <w:rsid w:val="00D52FF7"/>
    <w:rsid w:val="00D545AE"/>
    <w:rsid w:val="00D6216B"/>
    <w:rsid w:val="00D62D67"/>
    <w:rsid w:val="00D71F45"/>
    <w:rsid w:val="00D73A99"/>
    <w:rsid w:val="00D74DB0"/>
    <w:rsid w:val="00D7764B"/>
    <w:rsid w:val="00D77765"/>
    <w:rsid w:val="00D77E1F"/>
    <w:rsid w:val="00D81BA3"/>
    <w:rsid w:val="00D835BA"/>
    <w:rsid w:val="00D83C19"/>
    <w:rsid w:val="00D852AF"/>
    <w:rsid w:val="00D87285"/>
    <w:rsid w:val="00D9026A"/>
    <w:rsid w:val="00D9067A"/>
    <w:rsid w:val="00D90DEB"/>
    <w:rsid w:val="00D9310E"/>
    <w:rsid w:val="00D933C4"/>
    <w:rsid w:val="00D93650"/>
    <w:rsid w:val="00D93FED"/>
    <w:rsid w:val="00D9474D"/>
    <w:rsid w:val="00D95992"/>
    <w:rsid w:val="00DA32EB"/>
    <w:rsid w:val="00DA53B5"/>
    <w:rsid w:val="00DA5E27"/>
    <w:rsid w:val="00DB4DB2"/>
    <w:rsid w:val="00DB69F7"/>
    <w:rsid w:val="00DC1E2F"/>
    <w:rsid w:val="00DD5357"/>
    <w:rsid w:val="00DD76F8"/>
    <w:rsid w:val="00DE5B49"/>
    <w:rsid w:val="00DE75FA"/>
    <w:rsid w:val="00DF04AE"/>
    <w:rsid w:val="00DF10ED"/>
    <w:rsid w:val="00DF2E6B"/>
    <w:rsid w:val="00DF7CB3"/>
    <w:rsid w:val="00DF7F5C"/>
    <w:rsid w:val="00E05074"/>
    <w:rsid w:val="00E06768"/>
    <w:rsid w:val="00E07110"/>
    <w:rsid w:val="00E12E57"/>
    <w:rsid w:val="00E13663"/>
    <w:rsid w:val="00E139CE"/>
    <w:rsid w:val="00E146CE"/>
    <w:rsid w:val="00E2376C"/>
    <w:rsid w:val="00E253F9"/>
    <w:rsid w:val="00E2554A"/>
    <w:rsid w:val="00E340CD"/>
    <w:rsid w:val="00E349E1"/>
    <w:rsid w:val="00E42B37"/>
    <w:rsid w:val="00E43E7A"/>
    <w:rsid w:val="00E4443D"/>
    <w:rsid w:val="00E46F6C"/>
    <w:rsid w:val="00E47692"/>
    <w:rsid w:val="00E47C38"/>
    <w:rsid w:val="00E54751"/>
    <w:rsid w:val="00E5503F"/>
    <w:rsid w:val="00E55819"/>
    <w:rsid w:val="00E56143"/>
    <w:rsid w:val="00E655A1"/>
    <w:rsid w:val="00E7047A"/>
    <w:rsid w:val="00E76D11"/>
    <w:rsid w:val="00E83AA3"/>
    <w:rsid w:val="00E8778F"/>
    <w:rsid w:val="00E913AE"/>
    <w:rsid w:val="00E94BFA"/>
    <w:rsid w:val="00E977BB"/>
    <w:rsid w:val="00EA0DFD"/>
    <w:rsid w:val="00EA3F73"/>
    <w:rsid w:val="00EA48FF"/>
    <w:rsid w:val="00EA516F"/>
    <w:rsid w:val="00EA5EDB"/>
    <w:rsid w:val="00EA64B4"/>
    <w:rsid w:val="00EB6681"/>
    <w:rsid w:val="00EC3B55"/>
    <w:rsid w:val="00EC4A36"/>
    <w:rsid w:val="00EC6304"/>
    <w:rsid w:val="00ED15F0"/>
    <w:rsid w:val="00ED4C48"/>
    <w:rsid w:val="00ED715C"/>
    <w:rsid w:val="00ED76E6"/>
    <w:rsid w:val="00EE44FE"/>
    <w:rsid w:val="00EE5555"/>
    <w:rsid w:val="00EE626E"/>
    <w:rsid w:val="00EE629B"/>
    <w:rsid w:val="00EE6BAB"/>
    <w:rsid w:val="00EF30E1"/>
    <w:rsid w:val="00EF3266"/>
    <w:rsid w:val="00EF53A3"/>
    <w:rsid w:val="00EF5412"/>
    <w:rsid w:val="00EF7B42"/>
    <w:rsid w:val="00F04FE8"/>
    <w:rsid w:val="00F07C79"/>
    <w:rsid w:val="00F11A1C"/>
    <w:rsid w:val="00F14780"/>
    <w:rsid w:val="00F200B8"/>
    <w:rsid w:val="00F20291"/>
    <w:rsid w:val="00F20E1C"/>
    <w:rsid w:val="00F21230"/>
    <w:rsid w:val="00F246A0"/>
    <w:rsid w:val="00F25EA5"/>
    <w:rsid w:val="00F40958"/>
    <w:rsid w:val="00F41C80"/>
    <w:rsid w:val="00F4256C"/>
    <w:rsid w:val="00F44998"/>
    <w:rsid w:val="00F46EF2"/>
    <w:rsid w:val="00F47733"/>
    <w:rsid w:val="00F5083B"/>
    <w:rsid w:val="00F51812"/>
    <w:rsid w:val="00F526ED"/>
    <w:rsid w:val="00F53DCF"/>
    <w:rsid w:val="00F545F6"/>
    <w:rsid w:val="00F61136"/>
    <w:rsid w:val="00F62E23"/>
    <w:rsid w:val="00F65003"/>
    <w:rsid w:val="00F65540"/>
    <w:rsid w:val="00F66FE3"/>
    <w:rsid w:val="00F70456"/>
    <w:rsid w:val="00F747FC"/>
    <w:rsid w:val="00F75EA6"/>
    <w:rsid w:val="00F75EEB"/>
    <w:rsid w:val="00F76B06"/>
    <w:rsid w:val="00F77E44"/>
    <w:rsid w:val="00F8056D"/>
    <w:rsid w:val="00F81E12"/>
    <w:rsid w:val="00F86FF7"/>
    <w:rsid w:val="00F87DC7"/>
    <w:rsid w:val="00F9699A"/>
    <w:rsid w:val="00FA15FF"/>
    <w:rsid w:val="00FA5E83"/>
    <w:rsid w:val="00FA5FD7"/>
    <w:rsid w:val="00FA673C"/>
    <w:rsid w:val="00FA791E"/>
    <w:rsid w:val="00FA7BE4"/>
    <w:rsid w:val="00FB0201"/>
    <w:rsid w:val="00FB19FF"/>
    <w:rsid w:val="00FB5A74"/>
    <w:rsid w:val="00FB6112"/>
    <w:rsid w:val="00FB7ED8"/>
    <w:rsid w:val="00FC64E3"/>
    <w:rsid w:val="00FC7802"/>
    <w:rsid w:val="00FD2A20"/>
    <w:rsid w:val="00FD2A23"/>
    <w:rsid w:val="00FE163D"/>
    <w:rsid w:val="00FE58CB"/>
    <w:rsid w:val="00FF0C8E"/>
    <w:rsid w:val="00FF0EE7"/>
    <w:rsid w:val="00FF2FE2"/>
    <w:rsid w:val="00FF5E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304"/>
  </w:style>
  <w:style w:type="paragraph" w:styleId="3">
    <w:name w:val="heading 3"/>
    <w:basedOn w:val="a"/>
    <w:next w:val="a"/>
    <w:link w:val="30"/>
    <w:uiPriority w:val="9"/>
    <w:unhideWhenUsed/>
    <w:qFormat/>
    <w:rsid w:val="00E655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655A1"/>
    <w:rPr>
      <w:rFonts w:asciiTheme="majorHAnsi" w:eastAsiaTheme="majorEastAsia" w:hAnsiTheme="majorHAnsi" w:cstheme="majorBidi"/>
      <w:b/>
      <w:bCs/>
      <w:color w:val="4F81BD" w:themeColor="accent1"/>
      <w:lang w:eastAsia="ru-RU"/>
    </w:rPr>
  </w:style>
  <w:style w:type="paragraph" w:styleId="31">
    <w:name w:val="Body Text 3"/>
    <w:basedOn w:val="a"/>
    <w:link w:val="32"/>
    <w:unhideWhenUsed/>
    <w:rsid w:val="00E655A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E655A1"/>
    <w:rPr>
      <w:rFonts w:ascii="Times New Roman" w:eastAsia="Times New Roman" w:hAnsi="Times New Roman" w:cs="Times New Roman"/>
      <w:sz w:val="16"/>
      <w:szCs w:val="16"/>
      <w:lang w:eastAsia="ru-RU"/>
    </w:rPr>
  </w:style>
  <w:style w:type="paragraph" w:styleId="2">
    <w:name w:val="Body Text Indent 2"/>
    <w:basedOn w:val="a"/>
    <w:link w:val="20"/>
    <w:uiPriority w:val="99"/>
    <w:semiHidden/>
    <w:unhideWhenUsed/>
    <w:rsid w:val="00E655A1"/>
    <w:pPr>
      <w:spacing w:after="120" w:line="480" w:lineRule="auto"/>
      <w:ind w:left="283"/>
    </w:pPr>
    <w:rPr>
      <w:rFonts w:ascii="Calibri" w:eastAsia="Times New Roman" w:hAnsi="Calibri" w:cs="Times New Roman"/>
    </w:rPr>
  </w:style>
  <w:style w:type="character" w:customStyle="1" w:styleId="20">
    <w:name w:val="Основной текст с отступом 2 Знак"/>
    <w:basedOn w:val="a0"/>
    <w:link w:val="2"/>
    <w:uiPriority w:val="99"/>
    <w:semiHidden/>
    <w:rsid w:val="00E655A1"/>
    <w:rPr>
      <w:rFonts w:ascii="Calibri" w:eastAsia="Times New Roman" w:hAnsi="Calibri" w:cs="Times New Roman"/>
      <w:lang w:eastAsia="ru-RU"/>
    </w:rPr>
  </w:style>
  <w:style w:type="paragraph" w:styleId="a3">
    <w:name w:val="List Paragraph"/>
    <w:basedOn w:val="a"/>
    <w:uiPriority w:val="34"/>
    <w:qFormat/>
    <w:rsid w:val="00E655A1"/>
    <w:pPr>
      <w:ind w:left="720"/>
      <w:contextualSpacing/>
    </w:pPr>
  </w:style>
  <w:style w:type="table" w:styleId="a4">
    <w:name w:val="Table Grid"/>
    <w:basedOn w:val="a1"/>
    <w:uiPriority w:val="59"/>
    <w:rsid w:val="00E655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E655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655A1"/>
  </w:style>
  <w:style w:type="paragraph" w:customStyle="1" w:styleId="j13">
    <w:name w:val="j13"/>
    <w:basedOn w:val="a"/>
    <w:rsid w:val="00E655A1"/>
    <w:pPr>
      <w:spacing w:after="0" w:line="240" w:lineRule="auto"/>
      <w:textAlignment w:val="baseline"/>
    </w:pPr>
    <w:rPr>
      <w:rFonts w:ascii="inherit" w:eastAsia="Times New Roman" w:hAnsi="inherit" w:cs="Times New Roman"/>
      <w:sz w:val="24"/>
      <w:szCs w:val="24"/>
    </w:rPr>
  </w:style>
  <w:style w:type="paragraph" w:styleId="a6">
    <w:name w:val="No Spacing"/>
    <w:aliases w:val="Айгерим,Без интервала2,мелкий,Обя,свой,мой рабочий,норма,14 TNR,No Spacing1,Без интервала11,МОЙ СТИЛЬ,Без интеБез интервала,Без интервала1,No Spacing,Елжан,No Spacing11,Без интервала111,исполнитель,No SpaciБез интервала14,без интервала,ААА"/>
    <w:link w:val="a7"/>
    <w:uiPriority w:val="1"/>
    <w:qFormat/>
    <w:rsid w:val="00E83AA3"/>
    <w:pPr>
      <w:spacing w:after="0" w:line="240" w:lineRule="auto"/>
    </w:pPr>
  </w:style>
  <w:style w:type="character" w:customStyle="1" w:styleId="a7">
    <w:name w:val="Без интервала Знак"/>
    <w:aliases w:val="Айгерим Знак,Без интервала2 Знак,мелкий Знак,Обя Знак,свой Знак,мой рабочий Знак,норма Знак,14 TNR Знак,No Spacing1 Знак,Без интервала11 Знак,МОЙ СТИЛЬ Знак,Без интеБез интервала Знак,Без интервала1 Знак,No Spacing Знак,Елжан Знак"/>
    <w:basedOn w:val="a0"/>
    <w:link w:val="a6"/>
    <w:uiPriority w:val="1"/>
    <w:qFormat/>
    <w:rsid w:val="00E83AA3"/>
  </w:style>
  <w:style w:type="paragraph" w:styleId="a8">
    <w:name w:val="Balloon Text"/>
    <w:basedOn w:val="a"/>
    <w:link w:val="a9"/>
    <w:uiPriority w:val="99"/>
    <w:semiHidden/>
    <w:unhideWhenUsed/>
    <w:rsid w:val="00F9699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969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62619">
      <w:bodyDiv w:val="1"/>
      <w:marLeft w:val="0"/>
      <w:marRight w:val="0"/>
      <w:marTop w:val="0"/>
      <w:marBottom w:val="0"/>
      <w:divBdr>
        <w:top w:val="none" w:sz="0" w:space="0" w:color="auto"/>
        <w:left w:val="none" w:sz="0" w:space="0" w:color="auto"/>
        <w:bottom w:val="none" w:sz="0" w:space="0" w:color="auto"/>
        <w:right w:val="none" w:sz="0" w:space="0" w:color="auto"/>
      </w:divBdr>
    </w:div>
    <w:div w:id="167795289">
      <w:bodyDiv w:val="1"/>
      <w:marLeft w:val="0"/>
      <w:marRight w:val="0"/>
      <w:marTop w:val="0"/>
      <w:marBottom w:val="0"/>
      <w:divBdr>
        <w:top w:val="none" w:sz="0" w:space="0" w:color="auto"/>
        <w:left w:val="none" w:sz="0" w:space="0" w:color="auto"/>
        <w:bottom w:val="none" w:sz="0" w:space="0" w:color="auto"/>
        <w:right w:val="none" w:sz="0" w:space="0" w:color="auto"/>
      </w:divBdr>
    </w:div>
    <w:div w:id="308170945">
      <w:bodyDiv w:val="1"/>
      <w:marLeft w:val="0"/>
      <w:marRight w:val="0"/>
      <w:marTop w:val="0"/>
      <w:marBottom w:val="0"/>
      <w:divBdr>
        <w:top w:val="none" w:sz="0" w:space="0" w:color="auto"/>
        <w:left w:val="none" w:sz="0" w:space="0" w:color="auto"/>
        <w:bottom w:val="none" w:sz="0" w:space="0" w:color="auto"/>
        <w:right w:val="none" w:sz="0" w:space="0" w:color="auto"/>
      </w:divBdr>
    </w:div>
    <w:div w:id="318462552">
      <w:bodyDiv w:val="1"/>
      <w:marLeft w:val="0"/>
      <w:marRight w:val="0"/>
      <w:marTop w:val="0"/>
      <w:marBottom w:val="0"/>
      <w:divBdr>
        <w:top w:val="none" w:sz="0" w:space="0" w:color="auto"/>
        <w:left w:val="none" w:sz="0" w:space="0" w:color="auto"/>
        <w:bottom w:val="none" w:sz="0" w:space="0" w:color="auto"/>
        <w:right w:val="none" w:sz="0" w:space="0" w:color="auto"/>
      </w:divBdr>
    </w:div>
    <w:div w:id="448159159">
      <w:bodyDiv w:val="1"/>
      <w:marLeft w:val="0"/>
      <w:marRight w:val="0"/>
      <w:marTop w:val="0"/>
      <w:marBottom w:val="0"/>
      <w:divBdr>
        <w:top w:val="none" w:sz="0" w:space="0" w:color="auto"/>
        <w:left w:val="none" w:sz="0" w:space="0" w:color="auto"/>
        <w:bottom w:val="none" w:sz="0" w:space="0" w:color="auto"/>
        <w:right w:val="none" w:sz="0" w:space="0" w:color="auto"/>
      </w:divBdr>
    </w:div>
    <w:div w:id="465779546">
      <w:bodyDiv w:val="1"/>
      <w:marLeft w:val="0"/>
      <w:marRight w:val="0"/>
      <w:marTop w:val="0"/>
      <w:marBottom w:val="0"/>
      <w:divBdr>
        <w:top w:val="none" w:sz="0" w:space="0" w:color="auto"/>
        <w:left w:val="none" w:sz="0" w:space="0" w:color="auto"/>
        <w:bottom w:val="none" w:sz="0" w:space="0" w:color="auto"/>
        <w:right w:val="none" w:sz="0" w:space="0" w:color="auto"/>
      </w:divBdr>
    </w:div>
    <w:div w:id="486632638">
      <w:bodyDiv w:val="1"/>
      <w:marLeft w:val="0"/>
      <w:marRight w:val="0"/>
      <w:marTop w:val="0"/>
      <w:marBottom w:val="0"/>
      <w:divBdr>
        <w:top w:val="none" w:sz="0" w:space="0" w:color="auto"/>
        <w:left w:val="none" w:sz="0" w:space="0" w:color="auto"/>
        <w:bottom w:val="none" w:sz="0" w:space="0" w:color="auto"/>
        <w:right w:val="none" w:sz="0" w:space="0" w:color="auto"/>
      </w:divBdr>
    </w:div>
    <w:div w:id="552236096">
      <w:bodyDiv w:val="1"/>
      <w:marLeft w:val="0"/>
      <w:marRight w:val="0"/>
      <w:marTop w:val="0"/>
      <w:marBottom w:val="0"/>
      <w:divBdr>
        <w:top w:val="none" w:sz="0" w:space="0" w:color="auto"/>
        <w:left w:val="none" w:sz="0" w:space="0" w:color="auto"/>
        <w:bottom w:val="none" w:sz="0" w:space="0" w:color="auto"/>
        <w:right w:val="none" w:sz="0" w:space="0" w:color="auto"/>
      </w:divBdr>
    </w:div>
    <w:div w:id="555551583">
      <w:bodyDiv w:val="1"/>
      <w:marLeft w:val="0"/>
      <w:marRight w:val="0"/>
      <w:marTop w:val="0"/>
      <w:marBottom w:val="0"/>
      <w:divBdr>
        <w:top w:val="none" w:sz="0" w:space="0" w:color="auto"/>
        <w:left w:val="none" w:sz="0" w:space="0" w:color="auto"/>
        <w:bottom w:val="none" w:sz="0" w:space="0" w:color="auto"/>
        <w:right w:val="none" w:sz="0" w:space="0" w:color="auto"/>
      </w:divBdr>
    </w:div>
    <w:div w:id="585382372">
      <w:bodyDiv w:val="1"/>
      <w:marLeft w:val="0"/>
      <w:marRight w:val="0"/>
      <w:marTop w:val="0"/>
      <w:marBottom w:val="0"/>
      <w:divBdr>
        <w:top w:val="none" w:sz="0" w:space="0" w:color="auto"/>
        <w:left w:val="none" w:sz="0" w:space="0" w:color="auto"/>
        <w:bottom w:val="none" w:sz="0" w:space="0" w:color="auto"/>
        <w:right w:val="none" w:sz="0" w:space="0" w:color="auto"/>
      </w:divBdr>
    </w:div>
    <w:div w:id="610943559">
      <w:bodyDiv w:val="1"/>
      <w:marLeft w:val="0"/>
      <w:marRight w:val="0"/>
      <w:marTop w:val="0"/>
      <w:marBottom w:val="0"/>
      <w:divBdr>
        <w:top w:val="none" w:sz="0" w:space="0" w:color="auto"/>
        <w:left w:val="none" w:sz="0" w:space="0" w:color="auto"/>
        <w:bottom w:val="none" w:sz="0" w:space="0" w:color="auto"/>
        <w:right w:val="none" w:sz="0" w:space="0" w:color="auto"/>
      </w:divBdr>
    </w:div>
    <w:div w:id="666830877">
      <w:bodyDiv w:val="1"/>
      <w:marLeft w:val="0"/>
      <w:marRight w:val="0"/>
      <w:marTop w:val="0"/>
      <w:marBottom w:val="0"/>
      <w:divBdr>
        <w:top w:val="none" w:sz="0" w:space="0" w:color="auto"/>
        <w:left w:val="none" w:sz="0" w:space="0" w:color="auto"/>
        <w:bottom w:val="none" w:sz="0" w:space="0" w:color="auto"/>
        <w:right w:val="none" w:sz="0" w:space="0" w:color="auto"/>
      </w:divBdr>
    </w:div>
    <w:div w:id="693190725">
      <w:bodyDiv w:val="1"/>
      <w:marLeft w:val="0"/>
      <w:marRight w:val="0"/>
      <w:marTop w:val="0"/>
      <w:marBottom w:val="0"/>
      <w:divBdr>
        <w:top w:val="none" w:sz="0" w:space="0" w:color="auto"/>
        <w:left w:val="none" w:sz="0" w:space="0" w:color="auto"/>
        <w:bottom w:val="none" w:sz="0" w:space="0" w:color="auto"/>
        <w:right w:val="none" w:sz="0" w:space="0" w:color="auto"/>
      </w:divBdr>
    </w:div>
    <w:div w:id="769352924">
      <w:bodyDiv w:val="1"/>
      <w:marLeft w:val="0"/>
      <w:marRight w:val="0"/>
      <w:marTop w:val="0"/>
      <w:marBottom w:val="0"/>
      <w:divBdr>
        <w:top w:val="none" w:sz="0" w:space="0" w:color="auto"/>
        <w:left w:val="none" w:sz="0" w:space="0" w:color="auto"/>
        <w:bottom w:val="none" w:sz="0" w:space="0" w:color="auto"/>
        <w:right w:val="none" w:sz="0" w:space="0" w:color="auto"/>
      </w:divBdr>
    </w:div>
    <w:div w:id="894900540">
      <w:bodyDiv w:val="1"/>
      <w:marLeft w:val="0"/>
      <w:marRight w:val="0"/>
      <w:marTop w:val="0"/>
      <w:marBottom w:val="0"/>
      <w:divBdr>
        <w:top w:val="none" w:sz="0" w:space="0" w:color="auto"/>
        <w:left w:val="none" w:sz="0" w:space="0" w:color="auto"/>
        <w:bottom w:val="none" w:sz="0" w:space="0" w:color="auto"/>
        <w:right w:val="none" w:sz="0" w:space="0" w:color="auto"/>
      </w:divBdr>
    </w:div>
    <w:div w:id="916016586">
      <w:bodyDiv w:val="1"/>
      <w:marLeft w:val="0"/>
      <w:marRight w:val="0"/>
      <w:marTop w:val="0"/>
      <w:marBottom w:val="0"/>
      <w:divBdr>
        <w:top w:val="none" w:sz="0" w:space="0" w:color="auto"/>
        <w:left w:val="none" w:sz="0" w:space="0" w:color="auto"/>
        <w:bottom w:val="none" w:sz="0" w:space="0" w:color="auto"/>
        <w:right w:val="none" w:sz="0" w:space="0" w:color="auto"/>
      </w:divBdr>
    </w:div>
    <w:div w:id="960654010">
      <w:bodyDiv w:val="1"/>
      <w:marLeft w:val="0"/>
      <w:marRight w:val="0"/>
      <w:marTop w:val="0"/>
      <w:marBottom w:val="0"/>
      <w:divBdr>
        <w:top w:val="none" w:sz="0" w:space="0" w:color="auto"/>
        <w:left w:val="none" w:sz="0" w:space="0" w:color="auto"/>
        <w:bottom w:val="none" w:sz="0" w:space="0" w:color="auto"/>
        <w:right w:val="none" w:sz="0" w:space="0" w:color="auto"/>
      </w:divBdr>
    </w:div>
    <w:div w:id="1035809053">
      <w:bodyDiv w:val="1"/>
      <w:marLeft w:val="0"/>
      <w:marRight w:val="0"/>
      <w:marTop w:val="0"/>
      <w:marBottom w:val="0"/>
      <w:divBdr>
        <w:top w:val="none" w:sz="0" w:space="0" w:color="auto"/>
        <w:left w:val="none" w:sz="0" w:space="0" w:color="auto"/>
        <w:bottom w:val="none" w:sz="0" w:space="0" w:color="auto"/>
        <w:right w:val="none" w:sz="0" w:space="0" w:color="auto"/>
      </w:divBdr>
    </w:div>
    <w:div w:id="1051152757">
      <w:bodyDiv w:val="1"/>
      <w:marLeft w:val="0"/>
      <w:marRight w:val="0"/>
      <w:marTop w:val="0"/>
      <w:marBottom w:val="0"/>
      <w:divBdr>
        <w:top w:val="none" w:sz="0" w:space="0" w:color="auto"/>
        <w:left w:val="none" w:sz="0" w:space="0" w:color="auto"/>
        <w:bottom w:val="none" w:sz="0" w:space="0" w:color="auto"/>
        <w:right w:val="none" w:sz="0" w:space="0" w:color="auto"/>
      </w:divBdr>
      <w:divsChild>
        <w:div w:id="1608464754">
          <w:marLeft w:val="0"/>
          <w:marRight w:val="0"/>
          <w:marTop w:val="0"/>
          <w:marBottom w:val="0"/>
          <w:divBdr>
            <w:top w:val="none" w:sz="0" w:space="0" w:color="auto"/>
            <w:left w:val="none" w:sz="0" w:space="0" w:color="auto"/>
            <w:bottom w:val="none" w:sz="0" w:space="0" w:color="auto"/>
            <w:right w:val="none" w:sz="0" w:space="0" w:color="auto"/>
          </w:divBdr>
        </w:div>
        <w:div w:id="1748115949">
          <w:marLeft w:val="0"/>
          <w:marRight w:val="0"/>
          <w:marTop w:val="0"/>
          <w:marBottom w:val="0"/>
          <w:divBdr>
            <w:top w:val="none" w:sz="0" w:space="0" w:color="auto"/>
            <w:left w:val="none" w:sz="0" w:space="0" w:color="auto"/>
            <w:bottom w:val="none" w:sz="0" w:space="0" w:color="auto"/>
            <w:right w:val="none" w:sz="0" w:space="0" w:color="auto"/>
          </w:divBdr>
        </w:div>
        <w:div w:id="298995279">
          <w:marLeft w:val="0"/>
          <w:marRight w:val="0"/>
          <w:marTop w:val="0"/>
          <w:marBottom w:val="0"/>
          <w:divBdr>
            <w:top w:val="none" w:sz="0" w:space="0" w:color="auto"/>
            <w:left w:val="none" w:sz="0" w:space="0" w:color="auto"/>
            <w:bottom w:val="none" w:sz="0" w:space="0" w:color="auto"/>
            <w:right w:val="none" w:sz="0" w:space="0" w:color="auto"/>
          </w:divBdr>
        </w:div>
        <w:div w:id="1053190419">
          <w:marLeft w:val="0"/>
          <w:marRight w:val="0"/>
          <w:marTop w:val="0"/>
          <w:marBottom w:val="0"/>
          <w:divBdr>
            <w:top w:val="none" w:sz="0" w:space="0" w:color="auto"/>
            <w:left w:val="none" w:sz="0" w:space="0" w:color="auto"/>
            <w:bottom w:val="none" w:sz="0" w:space="0" w:color="auto"/>
            <w:right w:val="none" w:sz="0" w:space="0" w:color="auto"/>
          </w:divBdr>
        </w:div>
        <w:div w:id="860165068">
          <w:marLeft w:val="0"/>
          <w:marRight w:val="0"/>
          <w:marTop w:val="0"/>
          <w:marBottom w:val="0"/>
          <w:divBdr>
            <w:top w:val="none" w:sz="0" w:space="0" w:color="auto"/>
            <w:left w:val="none" w:sz="0" w:space="0" w:color="auto"/>
            <w:bottom w:val="none" w:sz="0" w:space="0" w:color="auto"/>
            <w:right w:val="none" w:sz="0" w:space="0" w:color="auto"/>
          </w:divBdr>
        </w:div>
        <w:div w:id="423258432">
          <w:marLeft w:val="0"/>
          <w:marRight w:val="0"/>
          <w:marTop w:val="0"/>
          <w:marBottom w:val="0"/>
          <w:divBdr>
            <w:top w:val="none" w:sz="0" w:space="0" w:color="auto"/>
            <w:left w:val="none" w:sz="0" w:space="0" w:color="auto"/>
            <w:bottom w:val="none" w:sz="0" w:space="0" w:color="auto"/>
            <w:right w:val="none" w:sz="0" w:space="0" w:color="auto"/>
          </w:divBdr>
        </w:div>
        <w:div w:id="1549033309">
          <w:marLeft w:val="0"/>
          <w:marRight w:val="0"/>
          <w:marTop w:val="0"/>
          <w:marBottom w:val="0"/>
          <w:divBdr>
            <w:top w:val="none" w:sz="0" w:space="0" w:color="auto"/>
            <w:left w:val="none" w:sz="0" w:space="0" w:color="auto"/>
            <w:bottom w:val="none" w:sz="0" w:space="0" w:color="auto"/>
            <w:right w:val="none" w:sz="0" w:space="0" w:color="auto"/>
          </w:divBdr>
        </w:div>
        <w:div w:id="583880515">
          <w:marLeft w:val="0"/>
          <w:marRight w:val="0"/>
          <w:marTop w:val="0"/>
          <w:marBottom w:val="0"/>
          <w:divBdr>
            <w:top w:val="none" w:sz="0" w:space="0" w:color="auto"/>
            <w:left w:val="none" w:sz="0" w:space="0" w:color="auto"/>
            <w:bottom w:val="none" w:sz="0" w:space="0" w:color="auto"/>
            <w:right w:val="none" w:sz="0" w:space="0" w:color="auto"/>
          </w:divBdr>
        </w:div>
        <w:div w:id="1275751247">
          <w:marLeft w:val="0"/>
          <w:marRight w:val="0"/>
          <w:marTop w:val="0"/>
          <w:marBottom w:val="0"/>
          <w:divBdr>
            <w:top w:val="none" w:sz="0" w:space="0" w:color="auto"/>
            <w:left w:val="none" w:sz="0" w:space="0" w:color="auto"/>
            <w:bottom w:val="none" w:sz="0" w:space="0" w:color="auto"/>
            <w:right w:val="none" w:sz="0" w:space="0" w:color="auto"/>
          </w:divBdr>
        </w:div>
        <w:div w:id="1735931312">
          <w:marLeft w:val="0"/>
          <w:marRight w:val="0"/>
          <w:marTop w:val="0"/>
          <w:marBottom w:val="0"/>
          <w:divBdr>
            <w:top w:val="none" w:sz="0" w:space="0" w:color="auto"/>
            <w:left w:val="none" w:sz="0" w:space="0" w:color="auto"/>
            <w:bottom w:val="none" w:sz="0" w:space="0" w:color="auto"/>
            <w:right w:val="none" w:sz="0" w:space="0" w:color="auto"/>
          </w:divBdr>
        </w:div>
        <w:div w:id="1252818357">
          <w:marLeft w:val="0"/>
          <w:marRight w:val="0"/>
          <w:marTop w:val="0"/>
          <w:marBottom w:val="0"/>
          <w:divBdr>
            <w:top w:val="none" w:sz="0" w:space="0" w:color="auto"/>
            <w:left w:val="none" w:sz="0" w:space="0" w:color="auto"/>
            <w:bottom w:val="none" w:sz="0" w:space="0" w:color="auto"/>
            <w:right w:val="none" w:sz="0" w:space="0" w:color="auto"/>
          </w:divBdr>
        </w:div>
        <w:div w:id="989554903">
          <w:marLeft w:val="0"/>
          <w:marRight w:val="0"/>
          <w:marTop w:val="0"/>
          <w:marBottom w:val="0"/>
          <w:divBdr>
            <w:top w:val="none" w:sz="0" w:space="0" w:color="auto"/>
            <w:left w:val="none" w:sz="0" w:space="0" w:color="auto"/>
            <w:bottom w:val="none" w:sz="0" w:space="0" w:color="auto"/>
            <w:right w:val="none" w:sz="0" w:space="0" w:color="auto"/>
          </w:divBdr>
        </w:div>
        <w:div w:id="636255039">
          <w:marLeft w:val="0"/>
          <w:marRight w:val="0"/>
          <w:marTop w:val="0"/>
          <w:marBottom w:val="0"/>
          <w:divBdr>
            <w:top w:val="none" w:sz="0" w:space="0" w:color="auto"/>
            <w:left w:val="none" w:sz="0" w:space="0" w:color="auto"/>
            <w:bottom w:val="none" w:sz="0" w:space="0" w:color="auto"/>
            <w:right w:val="none" w:sz="0" w:space="0" w:color="auto"/>
          </w:divBdr>
        </w:div>
        <w:div w:id="1059019753">
          <w:marLeft w:val="0"/>
          <w:marRight w:val="0"/>
          <w:marTop w:val="0"/>
          <w:marBottom w:val="0"/>
          <w:divBdr>
            <w:top w:val="none" w:sz="0" w:space="0" w:color="auto"/>
            <w:left w:val="none" w:sz="0" w:space="0" w:color="auto"/>
            <w:bottom w:val="none" w:sz="0" w:space="0" w:color="auto"/>
            <w:right w:val="none" w:sz="0" w:space="0" w:color="auto"/>
          </w:divBdr>
        </w:div>
        <w:div w:id="604925328">
          <w:marLeft w:val="0"/>
          <w:marRight w:val="0"/>
          <w:marTop w:val="0"/>
          <w:marBottom w:val="0"/>
          <w:divBdr>
            <w:top w:val="none" w:sz="0" w:space="0" w:color="auto"/>
            <w:left w:val="none" w:sz="0" w:space="0" w:color="auto"/>
            <w:bottom w:val="none" w:sz="0" w:space="0" w:color="auto"/>
            <w:right w:val="none" w:sz="0" w:space="0" w:color="auto"/>
          </w:divBdr>
        </w:div>
        <w:div w:id="1175724888">
          <w:marLeft w:val="0"/>
          <w:marRight w:val="0"/>
          <w:marTop w:val="0"/>
          <w:marBottom w:val="0"/>
          <w:divBdr>
            <w:top w:val="none" w:sz="0" w:space="0" w:color="auto"/>
            <w:left w:val="none" w:sz="0" w:space="0" w:color="auto"/>
            <w:bottom w:val="none" w:sz="0" w:space="0" w:color="auto"/>
            <w:right w:val="none" w:sz="0" w:space="0" w:color="auto"/>
          </w:divBdr>
        </w:div>
        <w:div w:id="1846096204">
          <w:marLeft w:val="0"/>
          <w:marRight w:val="0"/>
          <w:marTop w:val="0"/>
          <w:marBottom w:val="0"/>
          <w:divBdr>
            <w:top w:val="none" w:sz="0" w:space="0" w:color="auto"/>
            <w:left w:val="none" w:sz="0" w:space="0" w:color="auto"/>
            <w:bottom w:val="none" w:sz="0" w:space="0" w:color="auto"/>
            <w:right w:val="none" w:sz="0" w:space="0" w:color="auto"/>
          </w:divBdr>
        </w:div>
        <w:div w:id="1099834711">
          <w:marLeft w:val="0"/>
          <w:marRight w:val="0"/>
          <w:marTop w:val="0"/>
          <w:marBottom w:val="0"/>
          <w:divBdr>
            <w:top w:val="none" w:sz="0" w:space="0" w:color="auto"/>
            <w:left w:val="none" w:sz="0" w:space="0" w:color="auto"/>
            <w:bottom w:val="none" w:sz="0" w:space="0" w:color="auto"/>
            <w:right w:val="none" w:sz="0" w:space="0" w:color="auto"/>
          </w:divBdr>
        </w:div>
        <w:div w:id="245194333">
          <w:marLeft w:val="0"/>
          <w:marRight w:val="0"/>
          <w:marTop w:val="0"/>
          <w:marBottom w:val="0"/>
          <w:divBdr>
            <w:top w:val="none" w:sz="0" w:space="0" w:color="auto"/>
            <w:left w:val="none" w:sz="0" w:space="0" w:color="auto"/>
            <w:bottom w:val="none" w:sz="0" w:space="0" w:color="auto"/>
            <w:right w:val="none" w:sz="0" w:space="0" w:color="auto"/>
          </w:divBdr>
        </w:div>
      </w:divsChild>
    </w:div>
    <w:div w:id="1066104288">
      <w:bodyDiv w:val="1"/>
      <w:marLeft w:val="0"/>
      <w:marRight w:val="0"/>
      <w:marTop w:val="0"/>
      <w:marBottom w:val="0"/>
      <w:divBdr>
        <w:top w:val="none" w:sz="0" w:space="0" w:color="auto"/>
        <w:left w:val="none" w:sz="0" w:space="0" w:color="auto"/>
        <w:bottom w:val="none" w:sz="0" w:space="0" w:color="auto"/>
        <w:right w:val="none" w:sz="0" w:space="0" w:color="auto"/>
      </w:divBdr>
    </w:div>
    <w:div w:id="1170486374">
      <w:bodyDiv w:val="1"/>
      <w:marLeft w:val="0"/>
      <w:marRight w:val="0"/>
      <w:marTop w:val="0"/>
      <w:marBottom w:val="0"/>
      <w:divBdr>
        <w:top w:val="none" w:sz="0" w:space="0" w:color="auto"/>
        <w:left w:val="none" w:sz="0" w:space="0" w:color="auto"/>
        <w:bottom w:val="none" w:sz="0" w:space="0" w:color="auto"/>
        <w:right w:val="none" w:sz="0" w:space="0" w:color="auto"/>
      </w:divBdr>
    </w:div>
    <w:div w:id="1186141255">
      <w:bodyDiv w:val="1"/>
      <w:marLeft w:val="0"/>
      <w:marRight w:val="0"/>
      <w:marTop w:val="0"/>
      <w:marBottom w:val="0"/>
      <w:divBdr>
        <w:top w:val="none" w:sz="0" w:space="0" w:color="auto"/>
        <w:left w:val="none" w:sz="0" w:space="0" w:color="auto"/>
        <w:bottom w:val="none" w:sz="0" w:space="0" w:color="auto"/>
        <w:right w:val="none" w:sz="0" w:space="0" w:color="auto"/>
      </w:divBdr>
    </w:div>
    <w:div w:id="1212696618">
      <w:bodyDiv w:val="1"/>
      <w:marLeft w:val="0"/>
      <w:marRight w:val="0"/>
      <w:marTop w:val="0"/>
      <w:marBottom w:val="0"/>
      <w:divBdr>
        <w:top w:val="none" w:sz="0" w:space="0" w:color="auto"/>
        <w:left w:val="none" w:sz="0" w:space="0" w:color="auto"/>
        <w:bottom w:val="none" w:sz="0" w:space="0" w:color="auto"/>
        <w:right w:val="none" w:sz="0" w:space="0" w:color="auto"/>
      </w:divBdr>
    </w:div>
    <w:div w:id="1283001902">
      <w:bodyDiv w:val="1"/>
      <w:marLeft w:val="0"/>
      <w:marRight w:val="0"/>
      <w:marTop w:val="0"/>
      <w:marBottom w:val="0"/>
      <w:divBdr>
        <w:top w:val="none" w:sz="0" w:space="0" w:color="auto"/>
        <w:left w:val="none" w:sz="0" w:space="0" w:color="auto"/>
        <w:bottom w:val="none" w:sz="0" w:space="0" w:color="auto"/>
        <w:right w:val="none" w:sz="0" w:space="0" w:color="auto"/>
      </w:divBdr>
    </w:div>
    <w:div w:id="1370181641">
      <w:bodyDiv w:val="1"/>
      <w:marLeft w:val="0"/>
      <w:marRight w:val="0"/>
      <w:marTop w:val="0"/>
      <w:marBottom w:val="0"/>
      <w:divBdr>
        <w:top w:val="none" w:sz="0" w:space="0" w:color="auto"/>
        <w:left w:val="none" w:sz="0" w:space="0" w:color="auto"/>
        <w:bottom w:val="none" w:sz="0" w:space="0" w:color="auto"/>
        <w:right w:val="none" w:sz="0" w:space="0" w:color="auto"/>
      </w:divBdr>
    </w:div>
    <w:div w:id="1397820670">
      <w:bodyDiv w:val="1"/>
      <w:marLeft w:val="0"/>
      <w:marRight w:val="0"/>
      <w:marTop w:val="0"/>
      <w:marBottom w:val="0"/>
      <w:divBdr>
        <w:top w:val="none" w:sz="0" w:space="0" w:color="auto"/>
        <w:left w:val="none" w:sz="0" w:space="0" w:color="auto"/>
        <w:bottom w:val="none" w:sz="0" w:space="0" w:color="auto"/>
        <w:right w:val="none" w:sz="0" w:space="0" w:color="auto"/>
      </w:divBdr>
    </w:div>
    <w:div w:id="1399594126">
      <w:bodyDiv w:val="1"/>
      <w:marLeft w:val="0"/>
      <w:marRight w:val="0"/>
      <w:marTop w:val="0"/>
      <w:marBottom w:val="0"/>
      <w:divBdr>
        <w:top w:val="none" w:sz="0" w:space="0" w:color="auto"/>
        <w:left w:val="none" w:sz="0" w:space="0" w:color="auto"/>
        <w:bottom w:val="none" w:sz="0" w:space="0" w:color="auto"/>
        <w:right w:val="none" w:sz="0" w:space="0" w:color="auto"/>
      </w:divBdr>
    </w:div>
    <w:div w:id="1475561626">
      <w:bodyDiv w:val="1"/>
      <w:marLeft w:val="0"/>
      <w:marRight w:val="0"/>
      <w:marTop w:val="0"/>
      <w:marBottom w:val="0"/>
      <w:divBdr>
        <w:top w:val="none" w:sz="0" w:space="0" w:color="auto"/>
        <w:left w:val="none" w:sz="0" w:space="0" w:color="auto"/>
        <w:bottom w:val="none" w:sz="0" w:space="0" w:color="auto"/>
        <w:right w:val="none" w:sz="0" w:space="0" w:color="auto"/>
      </w:divBdr>
    </w:div>
    <w:div w:id="1477802112">
      <w:bodyDiv w:val="1"/>
      <w:marLeft w:val="0"/>
      <w:marRight w:val="0"/>
      <w:marTop w:val="0"/>
      <w:marBottom w:val="0"/>
      <w:divBdr>
        <w:top w:val="none" w:sz="0" w:space="0" w:color="auto"/>
        <w:left w:val="none" w:sz="0" w:space="0" w:color="auto"/>
        <w:bottom w:val="none" w:sz="0" w:space="0" w:color="auto"/>
        <w:right w:val="none" w:sz="0" w:space="0" w:color="auto"/>
      </w:divBdr>
    </w:div>
    <w:div w:id="1498301741">
      <w:bodyDiv w:val="1"/>
      <w:marLeft w:val="0"/>
      <w:marRight w:val="0"/>
      <w:marTop w:val="0"/>
      <w:marBottom w:val="0"/>
      <w:divBdr>
        <w:top w:val="none" w:sz="0" w:space="0" w:color="auto"/>
        <w:left w:val="none" w:sz="0" w:space="0" w:color="auto"/>
        <w:bottom w:val="none" w:sz="0" w:space="0" w:color="auto"/>
        <w:right w:val="none" w:sz="0" w:space="0" w:color="auto"/>
      </w:divBdr>
    </w:div>
    <w:div w:id="1561332002">
      <w:bodyDiv w:val="1"/>
      <w:marLeft w:val="0"/>
      <w:marRight w:val="0"/>
      <w:marTop w:val="0"/>
      <w:marBottom w:val="0"/>
      <w:divBdr>
        <w:top w:val="none" w:sz="0" w:space="0" w:color="auto"/>
        <w:left w:val="none" w:sz="0" w:space="0" w:color="auto"/>
        <w:bottom w:val="none" w:sz="0" w:space="0" w:color="auto"/>
        <w:right w:val="none" w:sz="0" w:space="0" w:color="auto"/>
      </w:divBdr>
    </w:div>
    <w:div w:id="1569077691">
      <w:bodyDiv w:val="1"/>
      <w:marLeft w:val="0"/>
      <w:marRight w:val="0"/>
      <w:marTop w:val="0"/>
      <w:marBottom w:val="0"/>
      <w:divBdr>
        <w:top w:val="none" w:sz="0" w:space="0" w:color="auto"/>
        <w:left w:val="none" w:sz="0" w:space="0" w:color="auto"/>
        <w:bottom w:val="none" w:sz="0" w:space="0" w:color="auto"/>
        <w:right w:val="none" w:sz="0" w:space="0" w:color="auto"/>
      </w:divBdr>
    </w:div>
    <w:div w:id="1607957206">
      <w:bodyDiv w:val="1"/>
      <w:marLeft w:val="0"/>
      <w:marRight w:val="0"/>
      <w:marTop w:val="0"/>
      <w:marBottom w:val="0"/>
      <w:divBdr>
        <w:top w:val="none" w:sz="0" w:space="0" w:color="auto"/>
        <w:left w:val="none" w:sz="0" w:space="0" w:color="auto"/>
        <w:bottom w:val="none" w:sz="0" w:space="0" w:color="auto"/>
        <w:right w:val="none" w:sz="0" w:space="0" w:color="auto"/>
      </w:divBdr>
      <w:divsChild>
        <w:div w:id="590284739">
          <w:marLeft w:val="0"/>
          <w:marRight w:val="0"/>
          <w:marTop w:val="0"/>
          <w:marBottom w:val="0"/>
          <w:divBdr>
            <w:top w:val="none" w:sz="0" w:space="0" w:color="auto"/>
            <w:left w:val="none" w:sz="0" w:space="0" w:color="auto"/>
            <w:bottom w:val="none" w:sz="0" w:space="0" w:color="auto"/>
            <w:right w:val="none" w:sz="0" w:space="0" w:color="auto"/>
          </w:divBdr>
        </w:div>
      </w:divsChild>
    </w:div>
    <w:div w:id="1694455624">
      <w:bodyDiv w:val="1"/>
      <w:marLeft w:val="0"/>
      <w:marRight w:val="0"/>
      <w:marTop w:val="0"/>
      <w:marBottom w:val="0"/>
      <w:divBdr>
        <w:top w:val="none" w:sz="0" w:space="0" w:color="auto"/>
        <w:left w:val="none" w:sz="0" w:space="0" w:color="auto"/>
        <w:bottom w:val="none" w:sz="0" w:space="0" w:color="auto"/>
        <w:right w:val="none" w:sz="0" w:space="0" w:color="auto"/>
      </w:divBdr>
    </w:div>
    <w:div w:id="1730223297">
      <w:bodyDiv w:val="1"/>
      <w:marLeft w:val="0"/>
      <w:marRight w:val="0"/>
      <w:marTop w:val="0"/>
      <w:marBottom w:val="0"/>
      <w:divBdr>
        <w:top w:val="none" w:sz="0" w:space="0" w:color="auto"/>
        <w:left w:val="none" w:sz="0" w:space="0" w:color="auto"/>
        <w:bottom w:val="none" w:sz="0" w:space="0" w:color="auto"/>
        <w:right w:val="none" w:sz="0" w:space="0" w:color="auto"/>
      </w:divBdr>
    </w:div>
    <w:div w:id="1889224318">
      <w:bodyDiv w:val="1"/>
      <w:marLeft w:val="0"/>
      <w:marRight w:val="0"/>
      <w:marTop w:val="0"/>
      <w:marBottom w:val="0"/>
      <w:divBdr>
        <w:top w:val="none" w:sz="0" w:space="0" w:color="auto"/>
        <w:left w:val="none" w:sz="0" w:space="0" w:color="auto"/>
        <w:bottom w:val="none" w:sz="0" w:space="0" w:color="auto"/>
        <w:right w:val="none" w:sz="0" w:space="0" w:color="auto"/>
      </w:divBdr>
    </w:div>
    <w:div w:id="1905987744">
      <w:bodyDiv w:val="1"/>
      <w:marLeft w:val="0"/>
      <w:marRight w:val="0"/>
      <w:marTop w:val="0"/>
      <w:marBottom w:val="0"/>
      <w:divBdr>
        <w:top w:val="none" w:sz="0" w:space="0" w:color="auto"/>
        <w:left w:val="none" w:sz="0" w:space="0" w:color="auto"/>
        <w:bottom w:val="none" w:sz="0" w:space="0" w:color="auto"/>
        <w:right w:val="none" w:sz="0" w:space="0" w:color="auto"/>
      </w:divBdr>
    </w:div>
    <w:div w:id="2007589807">
      <w:bodyDiv w:val="1"/>
      <w:marLeft w:val="0"/>
      <w:marRight w:val="0"/>
      <w:marTop w:val="0"/>
      <w:marBottom w:val="0"/>
      <w:divBdr>
        <w:top w:val="none" w:sz="0" w:space="0" w:color="auto"/>
        <w:left w:val="none" w:sz="0" w:space="0" w:color="auto"/>
        <w:bottom w:val="none" w:sz="0" w:space="0" w:color="auto"/>
        <w:right w:val="none" w:sz="0" w:space="0" w:color="auto"/>
      </w:divBdr>
    </w:div>
    <w:div w:id="2018460239">
      <w:bodyDiv w:val="1"/>
      <w:marLeft w:val="0"/>
      <w:marRight w:val="0"/>
      <w:marTop w:val="0"/>
      <w:marBottom w:val="0"/>
      <w:divBdr>
        <w:top w:val="none" w:sz="0" w:space="0" w:color="auto"/>
        <w:left w:val="none" w:sz="0" w:space="0" w:color="auto"/>
        <w:bottom w:val="none" w:sz="0" w:space="0" w:color="auto"/>
        <w:right w:val="none" w:sz="0" w:space="0" w:color="auto"/>
      </w:divBdr>
      <w:divsChild>
        <w:div w:id="1030104126">
          <w:marLeft w:val="0"/>
          <w:marRight w:val="0"/>
          <w:marTop w:val="0"/>
          <w:marBottom w:val="0"/>
          <w:divBdr>
            <w:top w:val="none" w:sz="0" w:space="0" w:color="auto"/>
            <w:left w:val="none" w:sz="0" w:space="0" w:color="auto"/>
            <w:bottom w:val="none" w:sz="0" w:space="0" w:color="auto"/>
            <w:right w:val="none" w:sz="0" w:space="0" w:color="auto"/>
          </w:divBdr>
        </w:div>
      </w:divsChild>
    </w:div>
    <w:div w:id="210515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121DA-386E-47E5-B483-2E6F1BF2A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14</Pages>
  <Words>4740</Words>
  <Characters>27023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5556</dc:creator>
  <cp:lastModifiedBy>888</cp:lastModifiedBy>
  <cp:revision>98</cp:revision>
  <cp:lastPrinted>2024-06-21T13:11:00Z</cp:lastPrinted>
  <dcterms:created xsi:type="dcterms:W3CDTF">2024-06-21T12:48:00Z</dcterms:created>
  <dcterms:modified xsi:type="dcterms:W3CDTF">2024-08-06T05:28:00Z</dcterms:modified>
</cp:coreProperties>
</file>