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D816" w14:textId="7B956988" w:rsidR="00DF4FB6" w:rsidRPr="00060CB4" w:rsidRDefault="00F825F1" w:rsidP="00653686">
      <w:pPr>
        <w:shd w:val="clear" w:color="auto" w:fill="FFFFFF" w:themeFill="background1"/>
        <w:ind w:firstLine="709"/>
        <w:jc w:val="center"/>
        <w:rPr>
          <w:b/>
          <w:color w:val="000000"/>
          <w:sz w:val="28"/>
          <w:szCs w:val="28"/>
        </w:rPr>
      </w:pPr>
      <w:r>
        <w:rPr>
          <w:b/>
          <w:color w:val="000000"/>
          <w:sz w:val="28"/>
          <w:szCs w:val="28"/>
        </w:rPr>
        <w:t xml:space="preserve"> </w:t>
      </w:r>
      <w:r w:rsidR="00457401">
        <w:rPr>
          <w:b/>
          <w:color w:val="000000"/>
          <w:sz w:val="28"/>
          <w:szCs w:val="28"/>
        </w:rPr>
        <w:t xml:space="preserve">Заключение по результатам </w:t>
      </w:r>
      <w:r w:rsidR="00F02B22">
        <w:rPr>
          <w:b/>
          <w:color w:val="000000"/>
          <w:sz w:val="28"/>
          <w:szCs w:val="28"/>
        </w:rPr>
        <w:t xml:space="preserve">планового </w:t>
      </w:r>
      <w:r w:rsidR="00457401">
        <w:rPr>
          <w:b/>
          <w:color w:val="000000"/>
          <w:sz w:val="28"/>
          <w:szCs w:val="28"/>
        </w:rPr>
        <w:t>а</w:t>
      </w:r>
      <w:r w:rsidR="00DF4FB6" w:rsidRPr="00060CB4">
        <w:rPr>
          <w:b/>
          <w:color w:val="000000"/>
          <w:sz w:val="28"/>
          <w:szCs w:val="28"/>
        </w:rPr>
        <w:t>нализ</w:t>
      </w:r>
      <w:r w:rsidR="00457401">
        <w:rPr>
          <w:b/>
          <w:color w:val="000000"/>
          <w:sz w:val="28"/>
          <w:szCs w:val="28"/>
        </w:rPr>
        <w:t>а</w:t>
      </w:r>
      <w:r w:rsidR="00441504">
        <w:rPr>
          <w:b/>
          <w:color w:val="000000"/>
          <w:sz w:val="28"/>
          <w:szCs w:val="28"/>
        </w:rPr>
        <w:t xml:space="preserve"> и </w:t>
      </w:r>
      <w:proofErr w:type="spellStart"/>
      <w:r w:rsidR="00441504">
        <w:rPr>
          <w:b/>
          <w:color w:val="000000"/>
          <w:sz w:val="28"/>
          <w:szCs w:val="28"/>
        </w:rPr>
        <w:t>оценк</w:t>
      </w:r>
      <w:proofErr w:type="spellEnd"/>
      <w:r w:rsidR="00441504">
        <w:rPr>
          <w:b/>
          <w:color w:val="000000"/>
          <w:sz w:val="28"/>
          <w:szCs w:val="28"/>
          <w:lang w:val="kk-KZ"/>
        </w:rPr>
        <w:t>и</w:t>
      </w:r>
      <w:r w:rsidR="00DF4FB6" w:rsidRPr="00060CB4">
        <w:rPr>
          <w:b/>
          <w:color w:val="000000"/>
          <w:sz w:val="28"/>
          <w:szCs w:val="28"/>
        </w:rPr>
        <w:t xml:space="preserve"> состояния конкурентной среды</w:t>
      </w:r>
      <w:r w:rsidR="004B7041">
        <w:rPr>
          <w:b/>
          <w:color w:val="000000"/>
          <w:sz w:val="28"/>
          <w:szCs w:val="28"/>
        </w:rPr>
        <w:t xml:space="preserve"> </w:t>
      </w:r>
      <w:r w:rsidR="00DF4FB6" w:rsidRPr="00060CB4">
        <w:rPr>
          <w:b/>
          <w:color w:val="000000"/>
          <w:sz w:val="28"/>
          <w:szCs w:val="28"/>
        </w:rPr>
        <w:t xml:space="preserve">на рынке </w:t>
      </w:r>
      <w:r w:rsidR="00F05A01">
        <w:rPr>
          <w:b/>
          <w:color w:val="000000"/>
          <w:sz w:val="28"/>
          <w:szCs w:val="28"/>
        </w:rPr>
        <w:t xml:space="preserve">хранения </w:t>
      </w:r>
      <w:r w:rsidR="00BF08D9">
        <w:rPr>
          <w:b/>
          <w:color w:val="000000"/>
          <w:sz w:val="28"/>
          <w:szCs w:val="28"/>
        </w:rPr>
        <w:t xml:space="preserve">авиатоплива </w:t>
      </w:r>
      <w:r w:rsidR="008F36A3">
        <w:rPr>
          <w:b/>
          <w:color w:val="000000"/>
          <w:sz w:val="28"/>
          <w:szCs w:val="28"/>
        </w:rPr>
        <w:t>по области</w:t>
      </w:r>
      <w:r w:rsidR="00DF4FB6" w:rsidRPr="00060CB4">
        <w:rPr>
          <w:b/>
          <w:color w:val="000000"/>
          <w:sz w:val="28"/>
          <w:szCs w:val="28"/>
        </w:rPr>
        <w:t xml:space="preserve"> </w:t>
      </w:r>
      <w:proofErr w:type="spellStart"/>
      <w:r w:rsidR="008F36A3">
        <w:rPr>
          <w:b/>
          <w:color w:val="000000"/>
          <w:sz w:val="28"/>
          <w:szCs w:val="28"/>
        </w:rPr>
        <w:t>Жетісу</w:t>
      </w:r>
      <w:proofErr w:type="spellEnd"/>
      <w:r w:rsidR="00457401">
        <w:rPr>
          <w:b/>
          <w:color w:val="000000"/>
          <w:sz w:val="28"/>
          <w:szCs w:val="28"/>
        </w:rPr>
        <w:t xml:space="preserve"> </w:t>
      </w:r>
      <w:r w:rsidR="00D363F7" w:rsidRPr="00060CB4">
        <w:rPr>
          <w:b/>
          <w:color w:val="000000"/>
          <w:sz w:val="28"/>
          <w:szCs w:val="28"/>
        </w:rPr>
        <w:t xml:space="preserve">за период </w:t>
      </w:r>
      <w:r w:rsidR="00457401">
        <w:rPr>
          <w:b/>
          <w:color w:val="000000"/>
          <w:sz w:val="28"/>
          <w:szCs w:val="28"/>
        </w:rPr>
        <w:t xml:space="preserve">с </w:t>
      </w:r>
      <w:r w:rsidR="00414DAE">
        <w:rPr>
          <w:b/>
          <w:color w:val="000000"/>
          <w:sz w:val="28"/>
          <w:szCs w:val="28"/>
        </w:rPr>
        <w:t xml:space="preserve">1 </w:t>
      </w:r>
      <w:r w:rsidR="00F05A01">
        <w:rPr>
          <w:b/>
          <w:color w:val="000000"/>
          <w:sz w:val="28"/>
          <w:szCs w:val="28"/>
        </w:rPr>
        <w:t>июля</w:t>
      </w:r>
      <w:r w:rsidR="00457401">
        <w:rPr>
          <w:b/>
          <w:color w:val="000000"/>
          <w:sz w:val="28"/>
          <w:szCs w:val="28"/>
        </w:rPr>
        <w:t xml:space="preserve"> </w:t>
      </w:r>
      <w:r w:rsidR="00AF43D4">
        <w:rPr>
          <w:b/>
          <w:color w:val="000000"/>
          <w:sz w:val="28"/>
          <w:szCs w:val="28"/>
          <w:lang w:val="kk-KZ"/>
        </w:rPr>
        <w:t xml:space="preserve">2022 года </w:t>
      </w:r>
      <w:r w:rsidR="00457401">
        <w:rPr>
          <w:b/>
          <w:color w:val="000000"/>
          <w:sz w:val="28"/>
          <w:szCs w:val="28"/>
        </w:rPr>
        <w:t xml:space="preserve">по </w:t>
      </w:r>
      <w:r w:rsidR="00F05A01">
        <w:rPr>
          <w:b/>
          <w:color w:val="000000"/>
          <w:sz w:val="28"/>
          <w:szCs w:val="28"/>
        </w:rPr>
        <w:t xml:space="preserve">31 декабря </w:t>
      </w:r>
      <w:r w:rsidR="00AF43D4">
        <w:rPr>
          <w:b/>
          <w:color w:val="000000"/>
          <w:sz w:val="28"/>
          <w:szCs w:val="28"/>
        </w:rPr>
        <w:t>2023</w:t>
      </w:r>
      <w:r w:rsidR="00457401">
        <w:rPr>
          <w:b/>
          <w:color w:val="000000"/>
          <w:sz w:val="28"/>
          <w:szCs w:val="28"/>
        </w:rPr>
        <w:t xml:space="preserve"> года</w:t>
      </w:r>
      <w:r w:rsidR="00F05A01">
        <w:rPr>
          <w:b/>
          <w:color w:val="000000"/>
          <w:sz w:val="28"/>
          <w:szCs w:val="28"/>
          <w:lang w:val="kk-KZ"/>
        </w:rPr>
        <w:t xml:space="preserve"> </w:t>
      </w:r>
      <w:r w:rsidR="006229F5" w:rsidRPr="00060CB4">
        <w:rPr>
          <w:b/>
          <w:color w:val="000000"/>
          <w:sz w:val="28"/>
          <w:szCs w:val="28"/>
        </w:rPr>
        <w:t xml:space="preserve"> </w:t>
      </w:r>
    </w:p>
    <w:p w14:paraId="4D742356" w14:textId="77777777" w:rsidR="00D363F7" w:rsidRPr="00060CB4" w:rsidRDefault="00D363F7" w:rsidP="00653686">
      <w:pPr>
        <w:shd w:val="clear" w:color="auto" w:fill="FFFFFF" w:themeFill="background1"/>
        <w:ind w:firstLine="709"/>
        <w:jc w:val="center"/>
        <w:rPr>
          <w:color w:val="000000"/>
          <w:sz w:val="28"/>
          <w:szCs w:val="28"/>
        </w:rPr>
      </w:pPr>
    </w:p>
    <w:p w14:paraId="209EBA82" w14:textId="77777777" w:rsidR="00E34F2C" w:rsidRPr="00E34F2C" w:rsidRDefault="00E34F2C" w:rsidP="00653686">
      <w:pPr>
        <w:shd w:val="clear" w:color="auto" w:fill="FFFFFF" w:themeFill="background1"/>
        <w:ind w:firstLine="709"/>
        <w:jc w:val="center"/>
        <w:rPr>
          <w:b/>
          <w:color w:val="000000"/>
          <w:sz w:val="28"/>
          <w:szCs w:val="28"/>
        </w:rPr>
      </w:pPr>
      <w:r w:rsidRPr="00E34F2C">
        <w:rPr>
          <w:b/>
          <w:color w:val="000000"/>
          <w:sz w:val="28"/>
          <w:szCs w:val="28"/>
        </w:rPr>
        <w:t>1. Общие положения</w:t>
      </w:r>
    </w:p>
    <w:p w14:paraId="70E9FEE0" w14:textId="77777777" w:rsidR="00E34F2C" w:rsidRPr="00E34F2C" w:rsidRDefault="00E34F2C" w:rsidP="00653686">
      <w:pPr>
        <w:shd w:val="clear" w:color="auto" w:fill="FFFFFF" w:themeFill="background1"/>
        <w:ind w:firstLine="709"/>
        <w:jc w:val="both"/>
        <w:rPr>
          <w:color w:val="000000"/>
          <w:sz w:val="28"/>
          <w:szCs w:val="28"/>
        </w:rPr>
      </w:pPr>
    </w:p>
    <w:p w14:paraId="10741CF9" w14:textId="736F94E0"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 xml:space="preserve">Департаментом Агентства по защите и развитию конкуренции Республики Казахстан по области </w:t>
      </w:r>
      <w:proofErr w:type="spellStart"/>
      <w:r w:rsidRPr="00BB02BE">
        <w:rPr>
          <w:color w:val="000000"/>
          <w:sz w:val="28"/>
          <w:szCs w:val="28"/>
        </w:rPr>
        <w:t>Жетісу</w:t>
      </w:r>
      <w:proofErr w:type="spellEnd"/>
      <w:r w:rsidRPr="00BB02BE">
        <w:rPr>
          <w:color w:val="000000"/>
          <w:sz w:val="28"/>
          <w:szCs w:val="28"/>
        </w:rPr>
        <w:t xml:space="preserve"> (далее - Департамент) </w:t>
      </w:r>
      <w:r w:rsidR="0035242B" w:rsidRPr="0035242B">
        <w:rPr>
          <w:color w:val="000000"/>
          <w:sz w:val="28"/>
          <w:szCs w:val="28"/>
        </w:rPr>
        <w:t>в рамках исполнения Плана работы Агентства Республики Казахстан по защите и развитию конкуренции на 2024 год (далее – Агентство), а также на основании</w:t>
      </w:r>
      <w:r w:rsidR="0035242B" w:rsidRPr="0035242B">
        <w:rPr>
          <w:color w:val="000000"/>
          <w:sz w:val="28"/>
          <w:szCs w:val="28"/>
          <w:lang w:val="kk-KZ"/>
        </w:rPr>
        <w:t xml:space="preserve"> поручения Агентства по защите и развитию конкуренции Республики Казахстан за </w:t>
      </w:r>
      <w:r w:rsidR="0035242B" w:rsidRPr="0035242B">
        <w:rPr>
          <w:color w:val="000000"/>
          <w:sz w:val="28"/>
          <w:szCs w:val="28"/>
        </w:rPr>
        <w:t>№0</w:t>
      </w:r>
      <w:r w:rsidR="0035242B">
        <w:rPr>
          <w:color w:val="000000"/>
          <w:sz w:val="28"/>
          <w:szCs w:val="28"/>
        </w:rPr>
        <w:t>4</w:t>
      </w:r>
      <w:r w:rsidR="0035242B" w:rsidRPr="0035242B">
        <w:rPr>
          <w:color w:val="000000"/>
          <w:sz w:val="28"/>
          <w:szCs w:val="28"/>
        </w:rPr>
        <w:t>-</w:t>
      </w:r>
      <w:r w:rsidR="0035242B">
        <w:rPr>
          <w:color w:val="000000"/>
          <w:sz w:val="28"/>
          <w:szCs w:val="28"/>
        </w:rPr>
        <w:t>04</w:t>
      </w:r>
      <w:r w:rsidR="0035242B" w:rsidRPr="0035242B">
        <w:rPr>
          <w:color w:val="000000"/>
          <w:sz w:val="28"/>
          <w:szCs w:val="28"/>
        </w:rPr>
        <w:t>/</w:t>
      </w:r>
      <w:r w:rsidR="0035242B">
        <w:rPr>
          <w:color w:val="000000"/>
          <w:sz w:val="28"/>
          <w:szCs w:val="28"/>
        </w:rPr>
        <w:t>315</w:t>
      </w:r>
      <w:r w:rsidR="0035242B" w:rsidRPr="0035242B">
        <w:rPr>
          <w:color w:val="000000"/>
          <w:sz w:val="28"/>
          <w:szCs w:val="28"/>
        </w:rPr>
        <w:t>-</w:t>
      </w:r>
      <w:r w:rsidR="0035242B" w:rsidRPr="0035242B">
        <w:rPr>
          <w:color w:val="000000"/>
          <w:sz w:val="28"/>
          <w:szCs w:val="28"/>
          <w:lang w:val="kk-KZ"/>
        </w:rPr>
        <w:t>И</w:t>
      </w:r>
      <w:r w:rsidR="0035242B">
        <w:rPr>
          <w:color w:val="000000"/>
          <w:sz w:val="28"/>
          <w:szCs w:val="28"/>
        </w:rPr>
        <w:t xml:space="preserve"> от 02</w:t>
      </w:r>
      <w:r w:rsidR="0035242B" w:rsidRPr="0035242B">
        <w:rPr>
          <w:color w:val="000000"/>
          <w:sz w:val="28"/>
          <w:szCs w:val="28"/>
        </w:rPr>
        <w:t>.</w:t>
      </w:r>
      <w:r w:rsidR="0035242B" w:rsidRPr="0035242B">
        <w:rPr>
          <w:color w:val="000000"/>
          <w:sz w:val="28"/>
          <w:szCs w:val="28"/>
          <w:lang w:val="kk-KZ"/>
        </w:rPr>
        <w:t>0</w:t>
      </w:r>
      <w:r w:rsidR="0035242B">
        <w:rPr>
          <w:color w:val="000000"/>
          <w:sz w:val="28"/>
          <w:szCs w:val="28"/>
          <w:lang w:val="kk-KZ"/>
        </w:rPr>
        <w:t>2</w:t>
      </w:r>
      <w:r w:rsidR="0035242B" w:rsidRPr="0035242B">
        <w:rPr>
          <w:color w:val="000000"/>
          <w:sz w:val="28"/>
          <w:szCs w:val="28"/>
        </w:rPr>
        <w:t>.202</w:t>
      </w:r>
      <w:r w:rsidR="0035242B" w:rsidRPr="0035242B">
        <w:rPr>
          <w:color w:val="000000"/>
          <w:sz w:val="28"/>
          <w:szCs w:val="28"/>
          <w:lang w:val="kk-KZ"/>
        </w:rPr>
        <w:t xml:space="preserve">4 </w:t>
      </w:r>
      <w:r w:rsidR="0035242B" w:rsidRPr="0035242B">
        <w:rPr>
          <w:color w:val="000000"/>
          <w:sz w:val="28"/>
          <w:szCs w:val="28"/>
        </w:rPr>
        <w:t>г</w:t>
      </w:r>
      <w:r w:rsidR="0035242B" w:rsidRPr="0035242B">
        <w:rPr>
          <w:color w:val="000000"/>
          <w:sz w:val="28"/>
          <w:szCs w:val="28"/>
          <w:lang w:val="kk-KZ"/>
        </w:rPr>
        <w:t>ода</w:t>
      </w:r>
      <w:r w:rsidR="0035242B" w:rsidRPr="0035242B">
        <w:rPr>
          <w:color w:val="000000"/>
          <w:sz w:val="28"/>
          <w:szCs w:val="28"/>
        </w:rPr>
        <w:t xml:space="preserve"> </w:t>
      </w:r>
      <w:r w:rsidR="0035242B">
        <w:rPr>
          <w:color w:val="000000"/>
          <w:sz w:val="28"/>
          <w:szCs w:val="28"/>
        </w:rPr>
        <w:t>проведен</w:t>
      </w:r>
      <w:r w:rsidRPr="00BB02BE">
        <w:rPr>
          <w:color w:val="000000"/>
          <w:sz w:val="28"/>
          <w:szCs w:val="28"/>
        </w:rPr>
        <w:t xml:space="preserve"> анализ рынка хранения </w:t>
      </w:r>
      <w:r w:rsidR="00BF08D9">
        <w:rPr>
          <w:color w:val="000000"/>
          <w:sz w:val="28"/>
          <w:szCs w:val="28"/>
        </w:rPr>
        <w:t>авиатоплива</w:t>
      </w:r>
      <w:r w:rsidRPr="00BB02BE">
        <w:rPr>
          <w:color w:val="000000"/>
          <w:sz w:val="28"/>
          <w:szCs w:val="28"/>
        </w:rPr>
        <w:t xml:space="preserve"> по области </w:t>
      </w:r>
      <w:proofErr w:type="spellStart"/>
      <w:r w:rsidRPr="00BB02BE">
        <w:rPr>
          <w:color w:val="000000"/>
          <w:sz w:val="28"/>
          <w:szCs w:val="28"/>
        </w:rPr>
        <w:t>Жетісу</w:t>
      </w:r>
      <w:proofErr w:type="spellEnd"/>
      <w:r w:rsidRPr="00BB02BE">
        <w:rPr>
          <w:color w:val="000000"/>
          <w:sz w:val="28"/>
          <w:szCs w:val="28"/>
        </w:rPr>
        <w:t xml:space="preserve"> за период с </w:t>
      </w:r>
      <w:r w:rsidR="00FB6FBA">
        <w:rPr>
          <w:color w:val="000000"/>
          <w:sz w:val="28"/>
          <w:szCs w:val="28"/>
        </w:rPr>
        <w:t xml:space="preserve">1 </w:t>
      </w:r>
      <w:r w:rsidRPr="00BB02BE">
        <w:rPr>
          <w:color w:val="000000"/>
          <w:sz w:val="28"/>
          <w:szCs w:val="28"/>
        </w:rPr>
        <w:t>июля 2022 года по 31 декабря 2023 года.</w:t>
      </w:r>
    </w:p>
    <w:p w14:paraId="2C071334" w14:textId="09994D2F" w:rsidR="00730179" w:rsidRDefault="00730179" w:rsidP="00653686">
      <w:pPr>
        <w:shd w:val="clear" w:color="auto" w:fill="FFFFFF" w:themeFill="background1"/>
        <w:ind w:firstLine="709"/>
        <w:jc w:val="both"/>
        <w:rPr>
          <w:color w:val="000000"/>
          <w:sz w:val="28"/>
          <w:szCs w:val="28"/>
        </w:rPr>
      </w:pPr>
      <w:r w:rsidRPr="00730179">
        <w:rPr>
          <w:color w:val="000000"/>
          <w:sz w:val="28"/>
          <w:szCs w:val="28"/>
        </w:rPr>
        <w:t xml:space="preserve">Данный анализ проведен в соответствии с Предпринимательским кодексом Республики Казахстан и Методикой по проведению анализа и оценки состояния конкурентной среды на товарном рынке, </w:t>
      </w:r>
      <w:r w:rsidR="0021502B" w:rsidRPr="00BA23D3">
        <w:rPr>
          <w:sz w:val="28"/>
          <w:szCs w:val="28"/>
        </w:rPr>
        <w:t>утвержденной приказом Председателя Агентства по защите и развитию конкуренции Республики Казахстан от 3 мая 2022 года № 13 (далее - Методика).</w:t>
      </w:r>
      <w:r w:rsidR="0021502B">
        <w:rPr>
          <w:color w:val="000000"/>
          <w:sz w:val="28"/>
          <w:szCs w:val="28"/>
        </w:rPr>
        <w:t xml:space="preserve"> </w:t>
      </w:r>
    </w:p>
    <w:p w14:paraId="7297DEFE" w14:textId="7D2F3432" w:rsidR="00BB02BE" w:rsidRPr="00CD18D7" w:rsidRDefault="00BB02BE" w:rsidP="00653686">
      <w:pPr>
        <w:shd w:val="clear" w:color="auto" w:fill="FFFFFF" w:themeFill="background1"/>
        <w:ind w:firstLine="709"/>
        <w:jc w:val="both"/>
        <w:rPr>
          <w:color w:val="000000"/>
          <w:sz w:val="28"/>
          <w:szCs w:val="28"/>
        </w:rPr>
      </w:pPr>
      <w:r w:rsidRPr="00CD18D7">
        <w:rPr>
          <w:color w:val="000000"/>
          <w:sz w:val="28"/>
          <w:szCs w:val="28"/>
        </w:rPr>
        <w:t xml:space="preserve">В соответствии с пунктом 1 статьи 196 Кодекса, целью проведения анализа является оценка состояния конкуренции на рынке хранения </w:t>
      </w:r>
      <w:r w:rsidR="009B3E85">
        <w:rPr>
          <w:color w:val="000000"/>
          <w:sz w:val="28"/>
          <w:szCs w:val="28"/>
        </w:rPr>
        <w:t>авиатоплива</w:t>
      </w:r>
      <w:r w:rsidRPr="00CD18D7">
        <w:rPr>
          <w:color w:val="000000"/>
          <w:sz w:val="28"/>
          <w:szCs w:val="28"/>
        </w:rPr>
        <w:t xml:space="preserve">, за период с июля 2022 года по 31 декабря 2023 года в географических границах области </w:t>
      </w:r>
      <w:proofErr w:type="spellStart"/>
      <w:r w:rsidRPr="00CD18D7">
        <w:rPr>
          <w:color w:val="000000"/>
          <w:sz w:val="28"/>
          <w:szCs w:val="28"/>
        </w:rPr>
        <w:t>Жетісу</w:t>
      </w:r>
      <w:proofErr w:type="spellEnd"/>
      <w:r w:rsidRPr="00CD18D7">
        <w:rPr>
          <w:color w:val="000000"/>
          <w:sz w:val="28"/>
          <w:szCs w:val="28"/>
        </w:rPr>
        <w:t>, а также определение уровня конкуренции, выявление субъектов рынка, установление доминирующего или монопольного положения субъектов рынка, и выявление случаев недопущения, ограничения или устранения конкуренции и барьеров входа на товарный рынок для разработки комплекса мер, направленных на защиту и развитие конкуренции, предупреждение, ограничение и пресечение</w:t>
      </w:r>
      <w:r w:rsidR="00414DAE" w:rsidRPr="00CD18D7">
        <w:rPr>
          <w:color w:val="000000"/>
          <w:sz w:val="28"/>
          <w:szCs w:val="28"/>
        </w:rPr>
        <w:t xml:space="preserve"> монополистической деятельности, а также определение состояния конкуренции на данном товарном рынке и (или) выявление ключевой мощности в соответствии со статьей 176-1 Предпринимательского кодекса Республики Казахстан.</w:t>
      </w:r>
    </w:p>
    <w:p w14:paraId="47529B80" w14:textId="073DB042" w:rsidR="00BB02BE" w:rsidRPr="00BB02BE" w:rsidRDefault="00BB02BE" w:rsidP="00653686">
      <w:pPr>
        <w:shd w:val="clear" w:color="auto" w:fill="FFFFFF" w:themeFill="background1"/>
        <w:ind w:firstLine="709"/>
        <w:jc w:val="both"/>
        <w:rPr>
          <w:color w:val="000000"/>
          <w:sz w:val="28"/>
          <w:szCs w:val="28"/>
        </w:rPr>
      </w:pPr>
      <w:r w:rsidRPr="00CD18D7">
        <w:rPr>
          <w:color w:val="000000"/>
          <w:sz w:val="28"/>
          <w:szCs w:val="28"/>
        </w:rPr>
        <w:t>В качестве</w:t>
      </w:r>
      <w:r w:rsidRPr="00BB02BE">
        <w:rPr>
          <w:color w:val="000000"/>
          <w:sz w:val="28"/>
          <w:szCs w:val="28"/>
        </w:rPr>
        <w:t xml:space="preserve"> источников информации при проведении Анализа были использованы следующие данные и сведения:</w:t>
      </w:r>
    </w:p>
    <w:p w14:paraId="472466A0" w14:textId="0F7DDE46" w:rsidR="00BB02BE" w:rsidRPr="009A071F" w:rsidRDefault="00BB02BE" w:rsidP="00DC5C93">
      <w:pPr>
        <w:pStyle w:val="af5"/>
        <w:numPr>
          <w:ilvl w:val="0"/>
          <w:numId w:val="9"/>
        </w:numPr>
        <w:shd w:val="clear" w:color="auto" w:fill="FFFFFF" w:themeFill="background1"/>
        <w:tabs>
          <w:tab w:val="left" w:pos="851"/>
        </w:tabs>
        <w:ind w:left="0" w:firstLine="709"/>
        <w:jc w:val="both"/>
        <w:rPr>
          <w:sz w:val="22"/>
          <w:szCs w:val="22"/>
        </w:rPr>
      </w:pPr>
      <w:r w:rsidRPr="0032646A">
        <w:rPr>
          <w:color w:val="000000"/>
          <w:sz w:val="28"/>
          <w:szCs w:val="28"/>
        </w:rPr>
        <w:t xml:space="preserve">сведения, полученные от </w:t>
      </w:r>
      <w:r w:rsidR="00D573D1" w:rsidRPr="00D573D1">
        <w:rPr>
          <w:color w:val="000000"/>
          <w:sz w:val="28"/>
          <w:szCs w:val="28"/>
          <w:lang w:val="kk-KZ"/>
        </w:rPr>
        <w:t>ГУ «</w:t>
      </w:r>
      <w:r w:rsidR="00D573D1" w:rsidRPr="00D573D1">
        <w:rPr>
          <w:color w:val="000000"/>
          <w:sz w:val="28"/>
          <w:szCs w:val="28"/>
        </w:rPr>
        <w:t xml:space="preserve">Департамента по чрезвычайным ситуациям области </w:t>
      </w:r>
      <w:proofErr w:type="spellStart"/>
      <w:r w:rsidR="00D573D1" w:rsidRPr="00D573D1">
        <w:rPr>
          <w:color w:val="000000"/>
          <w:sz w:val="28"/>
          <w:szCs w:val="28"/>
        </w:rPr>
        <w:t>Жетісу</w:t>
      </w:r>
      <w:proofErr w:type="spellEnd"/>
      <w:r w:rsidR="00D573D1" w:rsidRPr="00D573D1">
        <w:rPr>
          <w:color w:val="000000"/>
          <w:sz w:val="28"/>
          <w:szCs w:val="28"/>
        </w:rPr>
        <w:t xml:space="preserve"> Министерства по чрезвычайным ситуациям РК» </w:t>
      </w:r>
      <w:r w:rsidR="009A071F" w:rsidRPr="009A071F">
        <w:rPr>
          <w:i/>
          <w:color w:val="000000"/>
          <w:sz w:val="28"/>
          <w:szCs w:val="28"/>
        </w:rPr>
        <w:t xml:space="preserve">(№ </w:t>
      </w:r>
      <w:proofErr w:type="spellStart"/>
      <w:r w:rsidR="009A071F" w:rsidRPr="009A071F">
        <w:rPr>
          <w:i/>
          <w:color w:val="000000"/>
          <w:sz w:val="28"/>
          <w:szCs w:val="28"/>
        </w:rPr>
        <w:t>исх</w:t>
      </w:r>
      <w:proofErr w:type="spellEnd"/>
      <w:r w:rsidR="009A071F" w:rsidRPr="009A071F">
        <w:rPr>
          <w:i/>
          <w:color w:val="000000"/>
          <w:sz w:val="28"/>
          <w:szCs w:val="28"/>
        </w:rPr>
        <w:t>:</w:t>
      </w:r>
      <w:r w:rsidR="009A071F" w:rsidRPr="009A071F">
        <w:rPr>
          <w:i/>
          <w:sz w:val="28"/>
          <w:szCs w:val="28"/>
          <w:lang w:val="kk-KZ"/>
        </w:rPr>
        <w:t xml:space="preserve"> </w:t>
      </w:r>
      <w:r w:rsidR="009A071F" w:rsidRPr="009A071F">
        <w:rPr>
          <w:i/>
          <w:sz w:val="28"/>
          <w:szCs w:val="28"/>
        </w:rPr>
        <w:t>21-19-2.1/615 от 12.02.2024</w:t>
      </w:r>
      <w:r w:rsidR="009A071F" w:rsidRPr="009A071F">
        <w:rPr>
          <w:i/>
          <w:color w:val="000000"/>
          <w:sz w:val="28"/>
          <w:szCs w:val="28"/>
        </w:rPr>
        <w:t>)</w:t>
      </w:r>
      <w:r w:rsidRPr="009A071F">
        <w:rPr>
          <w:i/>
          <w:color w:val="000000"/>
          <w:sz w:val="28"/>
          <w:szCs w:val="28"/>
        </w:rPr>
        <w:t>;</w:t>
      </w:r>
    </w:p>
    <w:p w14:paraId="2D410630" w14:textId="193CC912" w:rsidR="008F2912" w:rsidRDefault="00BB02BE" w:rsidP="00DC5C93">
      <w:pPr>
        <w:pStyle w:val="af5"/>
        <w:numPr>
          <w:ilvl w:val="0"/>
          <w:numId w:val="9"/>
        </w:numPr>
        <w:shd w:val="clear" w:color="auto" w:fill="FFFFFF" w:themeFill="background1"/>
        <w:tabs>
          <w:tab w:val="left" w:pos="709"/>
          <w:tab w:val="left" w:pos="851"/>
        </w:tabs>
        <w:ind w:left="0" w:firstLine="709"/>
        <w:jc w:val="both"/>
        <w:rPr>
          <w:color w:val="000000"/>
          <w:sz w:val="28"/>
          <w:szCs w:val="28"/>
        </w:rPr>
      </w:pPr>
      <w:r w:rsidRPr="0032646A">
        <w:rPr>
          <w:color w:val="000000"/>
          <w:sz w:val="28"/>
          <w:szCs w:val="28"/>
        </w:rPr>
        <w:t xml:space="preserve">сведения, полученные сайта </w:t>
      </w:r>
      <w:hyperlink r:id="rId8" w:history="1">
        <w:r w:rsidR="0032646A" w:rsidRPr="001B421F">
          <w:rPr>
            <w:rStyle w:val="af3"/>
            <w:rFonts w:eastAsia="Times New Roman"/>
            <w:sz w:val="28"/>
            <w:szCs w:val="28"/>
            <w:lang w:eastAsia="ru-RU"/>
          </w:rPr>
          <w:t>www.stat.gov.kz</w:t>
        </w:r>
      </w:hyperlink>
      <w:r w:rsidR="0032646A">
        <w:rPr>
          <w:color w:val="000000"/>
          <w:sz w:val="28"/>
          <w:szCs w:val="28"/>
        </w:rPr>
        <w:t xml:space="preserve"> </w:t>
      </w:r>
      <w:r w:rsidRPr="0032646A">
        <w:rPr>
          <w:color w:val="000000"/>
          <w:sz w:val="28"/>
          <w:szCs w:val="28"/>
        </w:rPr>
        <w:t xml:space="preserve">РГУ «Департамент бюро Национальной статистики Агентства по стратегическому планированию и реформам РК по области </w:t>
      </w:r>
      <w:proofErr w:type="spellStart"/>
      <w:r w:rsidRPr="0032646A">
        <w:rPr>
          <w:color w:val="000000"/>
          <w:sz w:val="28"/>
          <w:szCs w:val="28"/>
        </w:rPr>
        <w:t>Жетісу</w:t>
      </w:r>
      <w:proofErr w:type="spellEnd"/>
      <w:r w:rsidRPr="0032646A">
        <w:rPr>
          <w:color w:val="000000"/>
          <w:sz w:val="28"/>
          <w:szCs w:val="28"/>
        </w:rPr>
        <w:t xml:space="preserve">; </w:t>
      </w:r>
    </w:p>
    <w:p w14:paraId="3AD3D815" w14:textId="4E175C15" w:rsidR="005A691D" w:rsidRPr="005A691D" w:rsidRDefault="0032646A" w:rsidP="00DC5C93">
      <w:pPr>
        <w:pStyle w:val="af5"/>
        <w:numPr>
          <w:ilvl w:val="0"/>
          <w:numId w:val="9"/>
        </w:numPr>
        <w:shd w:val="clear" w:color="auto" w:fill="FFFFFF" w:themeFill="background1"/>
        <w:tabs>
          <w:tab w:val="left" w:pos="851"/>
        </w:tabs>
        <w:ind w:left="0" w:firstLine="709"/>
        <w:jc w:val="both"/>
        <w:rPr>
          <w:color w:val="000000"/>
          <w:sz w:val="28"/>
          <w:szCs w:val="28"/>
        </w:rPr>
      </w:pPr>
      <w:r w:rsidRPr="005A691D">
        <w:rPr>
          <w:color w:val="000000"/>
          <w:sz w:val="28"/>
          <w:szCs w:val="28"/>
        </w:rPr>
        <w:t xml:space="preserve">сведения, полученные от РГУ «Департамент бюро Национальной статистики Агентства по стратегическому планированию и реформам РК по области </w:t>
      </w:r>
      <w:proofErr w:type="spellStart"/>
      <w:r w:rsidRPr="005A691D">
        <w:rPr>
          <w:color w:val="000000"/>
          <w:sz w:val="28"/>
          <w:szCs w:val="28"/>
        </w:rPr>
        <w:t>Жетісу</w:t>
      </w:r>
      <w:proofErr w:type="spellEnd"/>
      <w:r w:rsidR="009A071F" w:rsidRPr="005A691D">
        <w:rPr>
          <w:color w:val="000000"/>
          <w:sz w:val="28"/>
          <w:szCs w:val="28"/>
        </w:rPr>
        <w:t xml:space="preserve"> </w:t>
      </w:r>
      <w:r w:rsidR="009A071F" w:rsidRPr="002C18CE">
        <w:rPr>
          <w:i/>
          <w:color w:val="000000"/>
          <w:sz w:val="28"/>
          <w:szCs w:val="28"/>
        </w:rPr>
        <w:t xml:space="preserve">(№ </w:t>
      </w:r>
      <w:proofErr w:type="spellStart"/>
      <w:r w:rsidR="009A071F" w:rsidRPr="002C18CE">
        <w:rPr>
          <w:i/>
          <w:color w:val="000000"/>
          <w:sz w:val="28"/>
          <w:szCs w:val="28"/>
        </w:rPr>
        <w:t>исх</w:t>
      </w:r>
      <w:proofErr w:type="spellEnd"/>
      <w:r w:rsidR="009A071F" w:rsidRPr="002C18CE">
        <w:rPr>
          <w:i/>
          <w:color w:val="000000"/>
          <w:sz w:val="28"/>
          <w:szCs w:val="28"/>
        </w:rPr>
        <w:t>:</w:t>
      </w:r>
      <w:r w:rsidR="009A071F" w:rsidRPr="002C18CE">
        <w:rPr>
          <w:i/>
          <w:sz w:val="28"/>
          <w:szCs w:val="28"/>
          <w:lang w:val="kk-KZ"/>
        </w:rPr>
        <w:t xml:space="preserve"> </w:t>
      </w:r>
      <w:r w:rsidR="005A691D" w:rsidRPr="002C18CE">
        <w:rPr>
          <w:i/>
          <w:color w:val="000000"/>
          <w:sz w:val="28"/>
          <w:szCs w:val="28"/>
        </w:rPr>
        <w:t xml:space="preserve">01-05-15/111 </w:t>
      </w:r>
      <w:r w:rsidR="005A691D" w:rsidRPr="002C18CE">
        <w:rPr>
          <w:i/>
          <w:sz w:val="28"/>
          <w:szCs w:val="28"/>
        </w:rPr>
        <w:t>от 30.04.2024)</w:t>
      </w:r>
      <w:r w:rsidR="009A071F" w:rsidRPr="002C18CE">
        <w:rPr>
          <w:i/>
          <w:color w:val="000000"/>
          <w:sz w:val="28"/>
          <w:szCs w:val="28"/>
        </w:rPr>
        <w:t>;</w:t>
      </w:r>
      <w:r w:rsidRPr="005A691D">
        <w:rPr>
          <w:color w:val="000000"/>
          <w:sz w:val="28"/>
          <w:szCs w:val="28"/>
        </w:rPr>
        <w:t xml:space="preserve"> </w:t>
      </w:r>
    </w:p>
    <w:p w14:paraId="6855B08E" w14:textId="019EA340" w:rsidR="009A071F" w:rsidRPr="009A071F" w:rsidRDefault="0032646A" w:rsidP="00DC5C93">
      <w:pPr>
        <w:pStyle w:val="af5"/>
        <w:numPr>
          <w:ilvl w:val="0"/>
          <w:numId w:val="9"/>
        </w:numPr>
        <w:shd w:val="clear" w:color="auto" w:fill="FFFFFF" w:themeFill="background1"/>
        <w:tabs>
          <w:tab w:val="left" w:pos="851"/>
        </w:tabs>
        <w:ind w:left="0" w:firstLine="709"/>
        <w:jc w:val="both"/>
        <w:rPr>
          <w:color w:val="000000"/>
          <w:sz w:val="28"/>
          <w:szCs w:val="28"/>
        </w:rPr>
      </w:pPr>
      <w:r w:rsidRPr="009A071F">
        <w:rPr>
          <w:color w:val="000000"/>
          <w:sz w:val="28"/>
          <w:szCs w:val="28"/>
        </w:rPr>
        <w:t xml:space="preserve">сведения, полученные от Департамента государственных доходов по области </w:t>
      </w:r>
      <w:proofErr w:type="spellStart"/>
      <w:r w:rsidRPr="002C18CE">
        <w:rPr>
          <w:color w:val="000000"/>
          <w:sz w:val="28"/>
          <w:szCs w:val="28"/>
        </w:rPr>
        <w:t>Жетісу</w:t>
      </w:r>
      <w:proofErr w:type="spellEnd"/>
      <w:r w:rsidR="009A071F" w:rsidRPr="002C18CE">
        <w:rPr>
          <w:color w:val="000000"/>
          <w:sz w:val="28"/>
          <w:szCs w:val="28"/>
        </w:rPr>
        <w:t xml:space="preserve"> </w:t>
      </w:r>
      <w:r w:rsidR="009A071F" w:rsidRPr="002C18CE">
        <w:rPr>
          <w:i/>
          <w:color w:val="000000"/>
          <w:sz w:val="28"/>
          <w:szCs w:val="28"/>
        </w:rPr>
        <w:t>(№ исх</w:t>
      </w:r>
      <w:r w:rsidR="008A42F0" w:rsidRPr="002C18CE">
        <w:rPr>
          <w:i/>
          <w:sz w:val="28"/>
          <w:szCs w:val="28"/>
        </w:rPr>
        <w:t>19-01 (МКД-</w:t>
      </w:r>
      <w:proofErr w:type="spellStart"/>
      <w:r w:rsidR="008A42F0" w:rsidRPr="002C18CE">
        <w:rPr>
          <w:i/>
          <w:sz w:val="28"/>
          <w:szCs w:val="28"/>
        </w:rPr>
        <w:t>Жетісу</w:t>
      </w:r>
      <w:proofErr w:type="spellEnd"/>
      <w:r w:rsidR="008A42F0" w:rsidRPr="002C18CE">
        <w:rPr>
          <w:i/>
          <w:sz w:val="28"/>
          <w:szCs w:val="28"/>
        </w:rPr>
        <w:t xml:space="preserve">)-МК/6000 </w:t>
      </w:r>
      <w:r w:rsidR="009A071F" w:rsidRPr="002C18CE">
        <w:rPr>
          <w:i/>
          <w:sz w:val="28"/>
          <w:szCs w:val="28"/>
        </w:rPr>
        <w:t xml:space="preserve">от </w:t>
      </w:r>
      <w:r w:rsidR="008A42F0" w:rsidRPr="002C18CE">
        <w:rPr>
          <w:i/>
          <w:sz w:val="28"/>
          <w:szCs w:val="28"/>
        </w:rPr>
        <w:t>04.05.2024)</w:t>
      </w:r>
      <w:r w:rsidR="009A071F" w:rsidRPr="002C18CE">
        <w:rPr>
          <w:i/>
          <w:color w:val="000000"/>
          <w:sz w:val="28"/>
          <w:szCs w:val="28"/>
        </w:rPr>
        <w:t>;</w:t>
      </w:r>
    </w:p>
    <w:p w14:paraId="42DDBCE1" w14:textId="12B1FF33" w:rsidR="00BB02BE" w:rsidRPr="009A071F" w:rsidRDefault="00BB02BE" w:rsidP="00DC5C93">
      <w:pPr>
        <w:pStyle w:val="af5"/>
        <w:numPr>
          <w:ilvl w:val="0"/>
          <w:numId w:val="9"/>
        </w:numPr>
        <w:shd w:val="clear" w:color="auto" w:fill="FFFFFF" w:themeFill="background1"/>
        <w:tabs>
          <w:tab w:val="left" w:pos="709"/>
          <w:tab w:val="left" w:pos="851"/>
        </w:tabs>
        <w:ind w:left="0" w:firstLine="709"/>
        <w:jc w:val="both"/>
        <w:rPr>
          <w:color w:val="000000"/>
          <w:sz w:val="28"/>
          <w:szCs w:val="28"/>
        </w:rPr>
      </w:pPr>
      <w:r w:rsidRPr="009A071F">
        <w:rPr>
          <w:color w:val="000000"/>
          <w:sz w:val="28"/>
          <w:szCs w:val="28"/>
        </w:rPr>
        <w:t>сведения, полученные от субъектов рынка, осуществляющих услугу хранени</w:t>
      </w:r>
      <w:r w:rsidR="0082283C">
        <w:rPr>
          <w:color w:val="000000"/>
          <w:sz w:val="28"/>
          <w:szCs w:val="28"/>
        </w:rPr>
        <w:t>я авиатоплива</w:t>
      </w:r>
      <w:r w:rsidRPr="009A071F">
        <w:rPr>
          <w:color w:val="000000"/>
          <w:sz w:val="28"/>
          <w:szCs w:val="28"/>
        </w:rPr>
        <w:t>;</w:t>
      </w:r>
    </w:p>
    <w:p w14:paraId="4FA3D1AA" w14:textId="4EB3FC8E" w:rsidR="00BB02BE" w:rsidRPr="0032646A" w:rsidRDefault="00BB02BE" w:rsidP="00DC5C93">
      <w:pPr>
        <w:pStyle w:val="af5"/>
        <w:numPr>
          <w:ilvl w:val="0"/>
          <w:numId w:val="9"/>
        </w:numPr>
        <w:shd w:val="clear" w:color="auto" w:fill="FFFFFF" w:themeFill="background1"/>
        <w:tabs>
          <w:tab w:val="left" w:pos="851"/>
        </w:tabs>
        <w:ind w:left="0" w:firstLine="709"/>
        <w:jc w:val="both"/>
        <w:rPr>
          <w:color w:val="000000"/>
          <w:sz w:val="28"/>
          <w:szCs w:val="28"/>
        </w:rPr>
      </w:pPr>
      <w:r w:rsidRPr="0032646A">
        <w:rPr>
          <w:color w:val="000000"/>
          <w:sz w:val="28"/>
          <w:szCs w:val="28"/>
        </w:rPr>
        <w:lastRenderedPageBreak/>
        <w:t>Интернет-ресурсов.</w:t>
      </w:r>
    </w:p>
    <w:p w14:paraId="5AAF3D00" w14:textId="77777777" w:rsidR="00BB02BE" w:rsidRPr="00BB02BE" w:rsidRDefault="00BB02BE" w:rsidP="00653686">
      <w:pPr>
        <w:shd w:val="clear" w:color="auto" w:fill="FFFFFF" w:themeFill="background1"/>
        <w:ind w:firstLine="709"/>
        <w:jc w:val="both"/>
        <w:rPr>
          <w:color w:val="000000"/>
          <w:sz w:val="28"/>
          <w:szCs w:val="28"/>
        </w:rPr>
      </w:pPr>
    </w:p>
    <w:p w14:paraId="00D5940D" w14:textId="77777777" w:rsidR="002C18CE" w:rsidRPr="002C18CE" w:rsidRDefault="002C18CE" w:rsidP="002C18CE">
      <w:pPr>
        <w:shd w:val="clear" w:color="auto" w:fill="FFFFFF" w:themeFill="background1"/>
        <w:ind w:firstLine="709"/>
        <w:jc w:val="both"/>
        <w:rPr>
          <w:b/>
          <w:color w:val="000000"/>
          <w:sz w:val="28"/>
          <w:szCs w:val="28"/>
        </w:rPr>
      </w:pPr>
    </w:p>
    <w:p w14:paraId="1C9D7165" w14:textId="77777777" w:rsidR="002C18CE" w:rsidRPr="002C18CE" w:rsidRDefault="002C18CE" w:rsidP="002C18CE">
      <w:pPr>
        <w:shd w:val="clear" w:color="auto" w:fill="FFFFFF" w:themeFill="background1"/>
        <w:ind w:firstLine="709"/>
        <w:jc w:val="center"/>
        <w:rPr>
          <w:b/>
          <w:color w:val="000000"/>
          <w:sz w:val="28"/>
          <w:szCs w:val="28"/>
          <w:lang w:val="kk-KZ"/>
        </w:rPr>
      </w:pPr>
      <w:r w:rsidRPr="002C18CE">
        <w:rPr>
          <w:b/>
          <w:color w:val="000000"/>
          <w:sz w:val="28"/>
          <w:szCs w:val="28"/>
          <w:lang w:val="kk-KZ"/>
        </w:rPr>
        <w:t>Раздел  1. Особенности проведения планового анализа состояния конкуренции на товарных рынках</w:t>
      </w:r>
    </w:p>
    <w:p w14:paraId="0FC40577" w14:textId="77777777" w:rsidR="00BB02BE" w:rsidRPr="002C18CE" w:rsidRDefault="00BB02BE" w:rsidP="00653686">
      <w:pPr>
        <w:shd w:val="clear" w:color="auto" w:fill="FFFFFF" w:themeFill="background1"/>
        <w:ind w:firstLine="709"/>
        <w:jc w:val="both"/>
        <w:rPr>
          <w:b/>
          <w:color w:val="000000"/>
          <w:sz w:val="28"/>
          <w:szCs w:val="28"/>
          <w:lang w:val="kk-KZ"/>
        </w:rPr>
      </w:pPr>
    </w:p>
    <w:p w14:paraId="6E125F40" w14:textId="77777777" w:rsidR="00BB02BE" w:rsidRPr="00BB02BE" w:rsidRDefault="00BB02BE" w:rsidP="00DC5C93">
      <w:pPr>
        <w:shd w:val="clear" w:color="auto" w:fill="FFFFFF" w:themeFill="background1"/>
        <w:ind w:firstLine="709"/>
        <w:jc w:val="center"/>
        <w:rPr>
          <w:b/>
          <w:color w:val="000000"/>
          <w:sz w:val="28"/>
          <w:szCs w:val="28"/>
        </w:rPr>
      </w:pPr>
      <w:r w:rsidRPr="00BB02BE">
        <w:rPr>
          <w:b/>
          <w:color w:val="000000"/>
          <w:sz w:val="28"/>
          <w:szCs w:val="28"/>
        </w:rPr>
        <w:t>2. Определение критериев взаимозаменяемости товаров</w:t>
      </w:r>
    </w:p>
    <w:p w14:paraId="51DCFCDB" w14:textId="77777777" w:rsidR="00BB02BE" w:rsidRPr="00BB02BE" w:rsidRDefault="00BB02BE" w:rsidP="00653686">
      <w:pPr>
        <w:shd w:val="clear" w:color="auto" w:fill="FFFFFF" w:themeFill="background1"/>
        <w:ind w:firstLine="709"/>
        <w:jc w:val="both"/>
        <w:rPr>
          <w:b/>
          <w:color w:val="000000"/>
          <w:sz w:val="28"/>
          <w:szCs w:val="28"/>
        </w:rPr>
      </w:pPr>
    </w:p>
    <w:p w14:paraId="6CA6195A" w14:textId="77777777" w:rsidR="00EA215D" w:rsidRPr="009460EA" w:rsidRDefault="00EA215D" w:rsidP="00653686">
      <w:pPr>
        <w:shd w:val="clear" w:color="auto" w:fill="FFFFFF" w:themeFill="background1"/>
        <w:ind w:firstLine="709"/>
        <w:jc w:val="both"/>
        <w:rPr>
          <w:color w:val="000000"/>
          <w:sz w:val="28"/>
          <w:szCs w:val="28"/>
          <w:lang w:val="kk-KZ"/>
        </w:rPr>
      </w:pPr>
      <w:r w:rsidRPr="009460EA">
        <w:rPr>
          <w:color w:val="000000"/>
          <w:sz w:val="28"/>
          <w:szCs w:val="28"/>
          <w:lang w:val="kk-KZ"/>
        </w:rPr>
        <w:t>Взаимозаменяемые товары- это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потрибитель заменяет их друг другом в процессе потребления(производства).</w:t>
      </w:r>
    </w:p>
    <w:p w14:paraId="7A3EF697" w14:textId="4FCDC12E" w:rsidR="009C01C7" w:rsidRPr="009460EA" w:rsidRDefault="009C01C7" w:rsidP="00653686">
      <w:pPr>
        <w:shd w:val="clear" w:color="auto" w:fill="FFFFFF" w:themeFill="background1"/>
        <w:ind w:firstLine="709"/>
        <w:jc w:val="both"/>
        <w:rPr>
          <w:color w:val="000000"/>
          <w:sz w:val="28"/>
          <w:szCs w:val="28"/>
        </w:rPr>
      </w:pPr>
      <w:r w:rsidRPr="009460EA">
        <w:rPr>
          <w:color w:val="000000"/>
          <w:sz w:val="28"/>
          <w:szCs w:val="28"/>
        </w:rPr>
        <w:t xml:space="preserve">В качестве товарного рынка рассматривается – хранение </w:t>
      </w:r>
      <w:r w:rsidR="009B3E85" w:rsidRPr="009460EA">
        <w:rPr>
          <w:color w:val="000000"/>
          <w:sz w:val="28"/>
          <w:szCs w:val="28"/>
        </w:rPr>
        <w:t>авиатоплива</w:t>
      </w:r>
      <w:r w:rsidRPr="009460EA">
        <w:rPr>
          <w:color w:val="000000"/>
          <w:sz w:val="28"/>
          <w:szCs w:val="28"/>
        </w:rPr>
        <w:t>.</w:t>
      </w:r>
    </w:p>
    <w:p w14:paraId="724E9AD0" w14:textId="77777777" w:rsidR="009460EA" w:rsidRPr="009460EA" w:rsidRDefault="009460EA" w:rsidP="009460EA">
      <w:pPr>
        <w:shd w:val="clear" w:color="auto" w:fill="FFFFFF" w:themeFill="background1"/>
        <w:ind w:firstLine="709"/>
        <w:jc w:val="both"/>
        <w:rPr>
          <w:color w:val="000000"/>
          <w:sz w:val="28"/>
          <w:szCs w:val="28"/>
        </w:rPr>
      </w:pPr>
      <w:r w:rsidRPr="009460EA">
        <w:rPr>
          <w:b/>
          <w:bCs/>
          <w:color w:val="000000"/>
          <w:sz w:val="28"/>
          <w:szCs w:val="28"/>
        </w:rPr>
        <w:t>Авиационное топливо</w:t>
      </w:r>
      <w:r w:rsidRPr="009460EA">
        <w:rPr>
          <w:color w:val="000000"/>
          <w:sz w:val="28"/>
          <w:szCs w:val="28"/>
        </w:rPr>
        <w:t> — горючее вещество, вводимое вместе с воздухом в камеру сгорания двигателя летательного аппарата для получения тепловой энергии в процессе окисления </w:t>
      </w:r>
      <w:hyperlink r:id="rId9" w:tooltip="Кислород" w:history="1">
        <w:r w:rsidRPr="009460EA">
          <w:rPr>
            <w:rStyle w:val="af3"/>
            <w:rFonts w:eastAsia="Times New Roman"/>
            <w:sz w:val="28"/>
            <w:szCs w:val="28"/>
            <w:lang w:eastAsia="ru-RU"/>
          </w:rPr>
          <w:t>кислородом</w:t>
        </w:r>
      </w:hyperlink>
      <w:r w:rsidRPr="009460EA">
        <w:rPr>
          <w:color w:val="000000"/>
          <w:sz w:val="28"/>
          <w:szCs w:val="28"/>
        </w:rPr>
        <w:t> воздуха (сжигания). Делится на два типа — </w:t>
      </w:r>
      <w:hyperlink r:id="rId10" w:tooltip="Авиационный бензин (страница отсутствует)" w:history="1">
        <w:r w:rsidRPr="009460EA">
          <w:rPr>
            <w:rStyle w:val="af3"/>
            <w:rFonts w:eastAsia="Times New Roman"/>
            <w:sz w:val="28"/>
            <w:szCs w:val="28"/>
            <w:lang w:eastAsia="ru-RU"/>
          </w:rPr>
          <w:t>авиационные бензины</w:t>
        </w:r>
      </w:hyperlink>
      <w:r w:rsidRPr="009460EA">
        <w:rPr>
          <w:color w:val="000000"/>
          <w:sz w:val="28"/>
          <w:szCs w:val="28"/>
        </w:rPr>
        <w:t> и </w:t>
      </w:r>
      <w:hyperlink r:id="rId11" w:tooltip="Авиакеросин" w:history="1">
        <w:r w:rsidRPr="009460EA">
          <w:rPr>
            <w:rStyle w:val="af3"/>
            <w:rFonts w:eastAsia="Times New Roman"/>
            <w:sz w:val="28"/>
            <w:szCs w:val="28"/>
            <w:lang w:eastAsia="ru-RU"/>
          </w:rPr>
          <w:t>керосины</w:t>
        </w:r>
      </w:hyperlink>
      <w:r w:rsidRPr="009460EA">
        <w:rPr>
          <w:color w:val="000000"/>
          <w:sz w:val="28"/>
          <w:szCs w:val="28"/>
        </w:rPr>
        <w:t>. Первые применяются, как правило, в поршневых двигателях, вторые — в турбореактивных. Также известны разработки дизельных поршневых авиационных моторов, которые использовали дизельное топливо, а в настоящее время — керосин.</w:t>
      </w:r>
    </w:p>
    <w:p w14:paraId="4C95FFCB" w14:textId="77777777" w:rsidR="009460EA" w:rsidRPr="009460EA" w:rsidRDefault="009460EA" w:rsidP="009460EA">
      <w:pPr>
        <w:shd w:val="clear" w:color="auto" w:fill="FFFFFF" w:themeFill="background1"/>
        <w:ind w:firstLine="709"/>
        <w:jc w:val="both"/>
        <w:rPr>
          <w:b/>
          <w:color w:val="000000"/>
          <w:sz w:val="28"/>
          <w:szCs w:val="28"/>
        </w:rPr>
      </w:pPr>
      <w:r w:rsidRPr="009460EA">
        <w:rPr>
          <w:color w:val="000000"/>
          <w:sz w:val="28"/>
          <w:szCs w:val="28"/>
        </w:rPr>
        <w:t>Любой авиационный двигатель рассчитывается под определенный тип (сорт) </w:t>
      </w:r>
      <w:hyperlink r:id="rId12" w:tooltip="Библиотека Neftegaz.RU" w:history="1">
        <w:r w:rsidRPr="009460EA">
          <w:rPr>
            <w:rStyle w:val="af3"/>
            <w:rFonts w:eastAsia="Times New Roman"/>
            <w:sz w:val="28"/>
            <w:szCs w:val="28"/>
            <w:lang w:eastAsia="ru-RU"/>
          </w:rPr>
          <w:t>топлива</w:t>
        </w:r>
      </w:hyperlink>
      <w:r w:rsidRPr="009460EA">
        <w:rPr>
          <w:color w:val="000000"/>
          <w:sz w:val="28"/>
          <w:szCs w:val="28"/>
        </w:rPr>
        <w:t>, на котором он выдает требуемые параметры по мощности, приемистости, надежности, ресурсу, и рекомендуемые аналоги топлива, на которых допускается, как правило, ограниченная эксплуатация, с потерей ряда характеристик двигателя.</w:t>
      </w:r>
    </w:p>
    <w:p w14:paraId="3182EDAE" w14:textId="4AFF8A4E" w:rsidR="009460EA" w:rsidRPr="009460EA" w:rsidRDefault="009460EA" w:rsidP="009460EA">
      <w:pPr>
        <w:shd w:val="clear" w:color="auto" w:fill="FFFFFF" w:themeFill="background1"/>
        <w:ind w:firstLine="709"/>
        <w:jc w:val="both"/>
        <w:rPr>
          <w:color w:val="000000"/>
          <w:sz w:val="28"/>
          <w:szCs w:val="28"/>
        </w:rPr>
      </w:pPr>
      <w:r w:rsidRPr="009460EA">
        <w:rPr>
          <w:color w:val="000000"/>
          <w:sz w:val="28"/>
          <w:szCs w:val="28"/>
        </w:rPr>
        <w:t>В соответствии с пунктом 1 </w:t>
      </w:r>
      <w:hyperlink r:id="rId13" w:anchor="z254" w:history="1">
        <w:r w:rsidRPr="009460EA">
          <w:rPr>
            <w:rStyle w:val="af3"/>
            <w:rFonts w:eastAsia="Times New Roman"/>
            <w:sz w:val="28"/>
            <w:szCs w:val="28"/>
            <w:lang w:eastAsia="ru-RU"/>
          </w:rPr>
          <w:t>статьи 22</w:t>
        </w:r>
      </w:hyperlink>
      <w:r w:rsidRPr="009460EA">
        <w:rPr>
          <w:color w:val="000000"/>
          <w:sz w:val="28"/>
          <w:szCs w:val="28"/>
        </w:rPr>
        <w:t xml:space="preserve"> Закона Республики Казахстан от 20 июля 2011 года «О государственном регулировании производства и оборота отдельных видов нефтепродуктов» розничная реализация нефтепродуктов допускается производителями нефтепродуктов, поставщиками нефти, импортерами, оптовыми поставщиками нефтепродуктов, а также розничными </w:t>
      </w:r>
      <w:proofErr w:type="spellStart"/>
      <w:r w:rsidRPr="009460EA">
        <w:rPr>
          <w:color w:val="000000"/>
          <w:sz w:val="28"/>
          <w:szCs w:val="28"/>
        </w:rPr>
        <w:t>реализаторами</w:t>
      </w:r>
      <w:proofErr w:type="spellEnd"/>
      <w:r w:rsidRPr="009460EA">
        <w:rPr>
          <w:color w:val="000000"/>
          <w:sz w:val="28"/>
          <w:szCs w:val="28"/>
        </w:rPr>
        <w:t xml:space="preserve"> нефтепродуктов. Розничные </w:t>
      </w:r>
      <w:proofErr w:type="spellStart"/>
      <w:r w:rsidRPr="009460EA">
        <w:rPr>
          <w:color w:val="000000"/>
          <w:sz w:val="28"/>
          <w:szCs w:val="28"/>
        </w:rPr>
        <w:t>реализаторы</w:t>
      </w:r>
      <w:proofErr w:type="spellEnd"/>
      <w:r w:rsidRPr="009460EA">
        <w:rPr>
          <w:color w:val="000000"/>
          <w:sz w:val="28"/>
          <w:szCs w:val="28"/>
        </w:rPr>
        <w:t xml:space="preserve">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w:t>
      </w:r>
    </w:p>
    <w:p w14:paraId="7AF16175" w14:textId="64A18F01" w:rsidR="002C18CE" w:rsidRPr="009460EA" w:rsidRDefault="009460EA" w:rsidP="002C18CE">
      <w:pPr>
        <w:shd w:val="clear" w:color="auto" w:fill="FFFFFF" w:themeFill="background1"/>
        <w:ind w:firstLine="709"/>
        <w:jc w:val="both"/>
        <w:rPr>
          <w:color w:val="000000"/>
          <w:sz w:val="28"/>
          <w:szCs w:val="28"/>
        </w:rPr>
      </w:pPr>
      <w:r w:rsidRPr="009460EA">
        <w:rPr>
          <w:color w:val="000000"/>
          <w:sz w:val="28"/>
          <w:szCs w:val="28"/>
        </w:rPr>
        <w:t xml:space="preserve"> </w:t>
      </w:r>
      <w:r w:rsidR="002C18CE" w:rsidRPr="009460EA">
        <w:rPr>
          <w:color w:val="000000"/>
          <w:sz w:val="28"/>
          <w:szCs w:val="28"/>
        </w:rPr>
        <w:t xml:space="preserve">Одним из методов оценки рынка является «тест гипотетического монополиста», основанный на опросе потребителей о готовности заменить один товар другим, в случае роста его цены на 5–10% при прочих равных условиях. </w:t>
      </w:r>
    </w:p>
    <w:p w14:paraId="3F89665A" w14:textId="2B61E65E" w:rsidR="00BB02BE" w:rsidRPr="009460EA" w:rsidRDefault="002C18CE" w:rsidP="00653686">
      <w:pPr>
        <w:shd w:val="clear" w:color="auto" w:fill="FFFFFF" w:themeFill="background1"/>
        <w:ind w:firstLine="709"/>
        <w:jc w:val="both"/>
        <w:rPr>
          <w:color w:val="000000"/>
          <w:sz w:val="28"/>
          <w:szCs w:val="28"/>
          <w:lang w:val="kk-KZ"/>
        </w:rPr>
      </w:pPr>
      <w:r w:rsidRPr="009460EA">
        <w:rPr>
          <w:color w:val="000000"/>
          <w:sz w:val="28"/>
          <w:szCs w:val="28"/>
        </w:rPr>
        <w:t>В связи с чем, Департаментом проведен опрос потребителей. Так, по данным потребителей следует, что у</w:t>
      </w:r>
      <w:r w:rsidR="00BB02BE" w:rsidRPr="009460EA">
        <w:rPr>
          <w:color w:val="000000"/>
          <w:sz w:val="28"/>
          <w:szCs w:val="28"/>
          <w:lang w:val="kk-KZ"/>
        </w:rPr>
        <w:t>слуга хранени</w:t>
      </w:r>
      <w:r w:rsidR="009460EA" w:rsidRPr="009460EA">
        <w:rPr>
          <w:color w:val="000000"/>
          <w:sz w:val="28"/>
          <w:szCs w:val="28"/>
          <w:lang w:val="kk-KZ"/>
        </w:rPr>
        <w:t>я авиатоплива</w:t>
      </w:r>
      <w:r w:rsidR="00BB02BE" w:rsidRPr="009460EA">
        <w:rPr>
          <w:color w:val="000000"/>
          <w:sz w:val="28"/>
          <w:szCs w:val="28"/>
          <w:lang w:val="kk-KZ"/>
        </w:rPr>
        <w:t xml:space="preserve"> по своим функциональным назначениям не может быть сравнима с другими услугами, таким образом, взаимозаменяемые товары на рассматриваемом рынке отсутствуют.</w:t>
      </w:r>
    </w:p>
    <w:p w14:paraId="15286091" w14:textId="77777777" w:rsidR="00BB02BE" w:rsidRPr="00BB02BE" w:rsidRDefault="00BB02BE" w:rsidP="00653686">
      <w:pPr>
        <w:shd w:val="clear" w:color="auto" w:fill="FFFFFF" w:themeFill="background1"/>
        <w:ind w:firstLine="709"/>
        <w:jc w:val="both"/>
        <w:rPr>
          <w:color w:val="000000"/>
          <w:sz w:val="28"/>
          <w:szCs w:val="28"/>
        </w:rPr>
      </w:pPr>
      <w:r w:rsidRPr="009460EA">
        <w:rPr>
          <w:color w:val="000000"/>
          <w:sz w:val="28"/>
          <w:szCs w:val="28"/>
        </w:rPr>
        <w:lastRenderedPageBreak/>
        <w:t>В связи с изложенным, товарными границами рынка определены услуги хранения нефтепродуктов.</w:t>
      </w:r>
    </w:p>
    <w:p w14:paraId="490D544C" w14:textId="77777777" w:rsidR="00BB02BE" w:rsidRPr="00BB02BE" w:rsidRDefault="00BB02BE" w:rsidP="00653686">
      <w:pPr>
        <w:shd w:val="clear" w:color="auto" w:fill="FFFFFF" w:themeFill="background1"/>
        <w:ind w:firstLine="709"/>
        <w:jc w:val="both"/>
        <w:rPr>
          <w:color w:val="000000"/>
          <w:sz w:val="28"/>
          <w:szCs w:val="28"/>
        </w:rPr>
      </w:pPr>
    </w:p>
    <w:p w14:paraId="1F67B53D" w14:textId="77777777" w:rsidR="00BB02BE" w:rsidRPr="00BB02BE" w:rsidRDefault="00BB02BE" w:rsidP="00DC5C93">
      <w:pPr>
        <w:shd w:val="clear" w:color="auto" w:fill="FFFFFF" w:themeFill="background1"/>
        <w:ind w:firstLine="709"/>
        <w:jc w:val="center"/>
        <w:rPr>
          <w:b/>
          <w:color w:val="000000"/>
          <w:sz w:val="28"/>
          <w:szCs w:val="28"/>
        </w:rPr>
      </w:pPr>
      <w:r w:rsidRPr="00BB02BE">
        <w:rPr>
          <w:b/>
          <w:color w:val="000000"/>
          <w:sz w:val="28"/>
          <w:szCs w:val="28"/>
        </w:rPr>
        <w:t>3. Определение географических границ товарного рынка</w:t>
      </w:r>
    </w:p>
    <w:p w14:paraId="68A09F87" w14:textId="77777777" w:rsidR="00BB02BE" w:rsidRPr="00BB02BE" w:rsidRDefault="00BB02BE" w:rsidP="00653686">
      <w:pPr>
        <w:shd w:val="clear" w:color="auto" w:fill="FFFFFF" w:themeFill="background1"/>
        <w:ind w:firstLine="709"/>
        <w:jc w:val="both"/>
        <w:rPr>
          <w:color w:val="000000"/>
          <w:sz w:val="28"/>
          <w:szCs w:val="28"/>
        </w:rPr>
      </w:pPr>
    </w:p>
    <w:p w14:paraId="7514EAFC" w14:textId="45A67E4F"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 xml:space="preserve">Согласно </w:t>
      </w:r>
      <w:r w:rsidR="00651795">
        <w:rPr>
          <w:color w:val="000000"/>
          <w:sz w:val="28"/>
          <w:szCs w:val="28"/>
          <w:lang w:val="kk-KZ"/>
        </w:rPr>
        <w:t xml:space="preserve">пункту 17 </w:t>
      </w:r>
      <w:r w:rsidRPr="00BB02BE">
        <w:rPr>
          <w:color w:val="000000"/>
          <w:sz w:val="28"/>
          <w:szCs w:val="28"/>
        </w:rPr>
        <w:t>Методик</w:t>
      </w:r>
      <w:r w:rsidR="00651795">
        <w:rPr>
          <w:color w:val="000000"/>
          <w:sz w:val="28"/>
          <w:szCs w:val="28"/>
          <w:lang w:val="kk-KZ"/>
        </w:rPr>
        <w:t>и</w:t>
      </w:r>
      <w:r w:rsidRPr="00BB02BE">
        <w:rPr>
          <w:color w:val="000000"/>
          <w:sz w:val="28"/>
          <w:szCs w:val="28"/>
        </w:rPr>
        <w:t xml:space="preserve"> границы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14:paraId="3E87C9CC"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Определение границ товарного рынка осуществляется по одному из указанных критериев либо их совокупности.</w:t>
      </w:r>
    </w:p>
    <w:p w14:paraId="7A556183"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Границы рынка определяются с учетом доступности приобретения товаров по следующим критериям:</w:t>
      </w:r>
    </w:p>
    <w:p w14:paraId="388AC697"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1) возможность приобретения товара на данной территории;</w:t>
      </w:r>
    </w:p>
    <w:p w14:paraId="3EF16D31"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2) обоснованность и оправданность транспортных затрат относительно стоимости товара;</w:t>
      </w:r>
    </w:p>
    <w:p w14:paraId="4EF6BE93"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3) сохранение качества, надежности и других потребительских свойств товара при его транспортировке;</w:t>
      </w:r>
    </w:p>
    <w:p w14:paraId="6AF9FC12"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4) отсутствие ограничений (запретов) купли-продажи, ввоза и вывоза товаров;</w:t>
      </w:r>
    </w:p>
    <w:p w14:paraId="1348233F"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5) наличие равных условий конкуренции на территории, в пределах которой осуществляются реализация, поставка товаров.</w:t>
      </w:r>
    </w:p>
    <w:p w14:paraId="517CE028"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Согласно Методике процедура определения границ территории, на которой покупатель приобретает или имеет экономическую возможность приобрести товар и не имеет такой возможности за ее пределами включает определение территории, входящих в границы рассматриваемого товарного рынка.</w:t>
      </w:r>
    </w:p>
    <w:p w14:paraId="3EB0482E" w14:textId="2534063C"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 xml:space="preserve">Географические границы рынка услуг по хранению </w:t>
      </w:r>
      <w:r w:rsidR="00087F82">
        <w:rPr>
          <w:color w:val="000000"/>
          <w:sz w:val="28"/>
          <w:szCs w:val="28"/>
        </w:rPr>
        <w:t>авиатоплива</w:t>
      </w:r>
      <w:r w:rsidRPr="00BB02BE">
        <w:rPr>
          <w:color w:val="000000"/>
          <w:sz w:val="28"/>
          <w:szCs w:val="28"/>
        </w:rPr>
        <w:t xml:space="preserve"> определились на основании географии расположения покупателей и с учетом экономической целесообразности транспортировки хранимых на нефтебазе нефтепродуктов на определенные расстояния. В соответствии с полученной информацией практически все покупатели услуг по хранению </w:t>
      </w:r>
      <w:r w:rsidR="00087F82">
        <w:rPr>
          <w:color w:val="000000"/>
          <w:sz w:val="28"/>
          <w:szCs w:val="28"/>
        </w:rPr>
        <w:t>авиатоплива</w:t>
      </w:r>
      <w:r w:rsidRPr="00BB02BE">
        <w:rPr>
          <w:color w:val="000000"/>
          <w:sz w:val="28"/>
          <w:szCs w:val="28"/>
        </w:rPr>
        <w:t xml:space="preserve"> осуществляют свою деятельность в пределах области </w:t>
      </w:r>
      <w:r w:rsidRPr="00BB02BE">
        <w:rPr>
          <w:color w:val="000000"/>
          <w:sz w:val="28"/>
          <w:szCs w:val="28"/>
          <w:lang w:val="kk-KZ"/>
        </w:rPr>
        <w:t>Жетісу</w:t>
      </w:r>
      <w:r w:rsidRPr="00BB02BE">
        <w:rPr>
          <w:color w:val="000000"/>
          <w:sz w:val="28"/>
          <w:szCs w:val="28"/>
        </w:rPr>
        <w:t>.</w:t>
      </w:r>
    </w:p>
    <w:p w14:paraId="0BCDEAE6" w14:textId="77777777" w:rsidR="00BB02BE" w:rsidRPr="00BB02BE" w:rsidRDefault="00BB02BE" w:rsidP="00653686">
      <w:pPr>
        <w:shd w:val="clear" w:color="auto" w:fill="FFFFFF" w:themeFill="background1"/>
        <w:ind w:firstLine="709"/>
        <w:jc w:val="both"/>
        <w:rPr>
          <w:color w:val="000000"/>
          <w:sz w:val="28"/>
          <w:szCs w:val="28"/>
        </w:rPr>
      </w:pPr>
      <w:r w:rsidRPr="00BB02BE">
        <w:rPr>
          <w:color w:val="000000"/>
          <w:sz w:val="28"/>
          <w:szCs w:val="28"/>
        </w:rPr>
        <w:t xml:space="preserve">Таким образом, </w:t>
      </w:r>
      <w:r w:rsidRPr="00BB02BE">
        <w:rPr>
          <w:color w:val="000000"/>
          <w:sz w:val="28"/>
          <w:szCs w:val="28"/>
          <w:lang w:val="kk-KZ"/>
        </w:rPr>
        <w:t>Департаментом географическими границами анализируемого рынка определена область Жетісу</w:t>
      </w:r>
      <w:r w:rsidRPr="00BB02BE">
        <w:rPr>
          <w:color w:val="000000"/>
          <w:sz w:val="28"/>
          <w:szCs w:val="28"/>
        </w:rPr>
        <w:t>.</w:t>
      </w:r>
    </w:p>
    <w:p w14:paraId="76790C34" w14:textId="77777777" w:rsidR="00F2375C" w:rsidRPr="00E34F2C" w:rsidRDefault="00F2375C" w:rsidP="00653686">
      <w:pPr>
        <w:shd w:val="clear" w:color="auto" w:fill="FFFFFF" w:themeFill="background1"/>
        <w:ind w:firstLine="709"/>
        <w:jc w:val="both"/>
        <w:rPr>
          <w:sz w:val="28"/>
          <w:szCs w:val="28"/>
        </w:rPr>
      </w:pPr>
    </w:p>
    <w:p w14:paraId="3F927CA0" w14:textId="77777777" w:rsidR="00DF4FB6" w:rsidRPr="00060CB4" w:rsidRDefault="00DF4FB6" w:rsidP="00653686">
      <w:pPr>
        <w:shd w:val="clear" w:color="auto" w:fill="FFFFFF" w:themeFill="background1"/>
        <w:tabs>
          <w:tab w:val="left" w:pos="720"/>
        </w:tabs>
        <w:ind w:firstLine="709"/>
        <w:jc w:val="both"/>
        <w:rPr>
          <w:color w:val="000000"/>
          <w:sz w:val="28"/>
          <w:szCs w:val="28"/>
          <w:lang w:val="kk-KZ"/>
        </w:rPr>
      </w:pPr>
      <w:r w:rsidRPr="00060CB4">
        <w:rPr>
          <w:sz w:val="28"/>
          <w:szCs w:val="28"/>
        </w:rPr>
        <w:tab/>
      </w:r>
      <w:r w:rsidRPr="00060CB4">
        <w:rPr>
          <w:b/>
          <w:color w:val="000000"/>
          <w:sz w:val="28"/>
          <w:szCs w:val="28"/>
          <w:lang w:val="kk-KZ"/>
        </w:rPr>
        <w:tab/>
      </w:r>
    </w:p>
    <w:p w14:paraId="71C3CB48" w14:textId="3BFA1CA7" w:rsidR="00DF4FB6" w:rsidRPr="00060CB4" w:rsidRDefault="00DF4FB6" w:rsidP="00653686">
      <w:pPr>
        <w:shd w:val="clear" w:color="auto" w:fill="FFFFFF" w:themeFill="background1"/>
        <w:ind w:firstLine="709"/>
        <w:jc w:val="center"/>
        <w:rPr>
          <w:b/>
          <w:color w:val="000000"/>
          <w:sz w:val="28"/>
          <w:szCs w:val="28"/>
        </w:rPr>
      </w:pPr>
      <w:r w:rsidRPr="00060CB4">
        <w:rPr>
          <w:b/>
          <w:color w:val="000000"/>
          <w:sz w:val="28"/>
          <w:szCs w:val="28"/>
        </w:rPr>
        <w:t xml:space="preserve"> 4. Определение временного </w:t>
      </w:r>
      <w:r w:rsidR="00354218" w:rsidRPr="00060CB4">
        <w:rPr>
          <w:b/>
          <w:color w:val="000000"/>
          <w:sz w:val="28"/>
          <w:szCs w:val="28"/>
        </w:rPr>
        <w:t>интервала исследования</w:t>
      </w:r>
    </w:p>
    <w:p w14:paraId="7F5A7C18" w14:textId="77777777" w:rsidR="00DF4FB6" w:rsidRPr="00060CB4" w:rsidRDefault="00DF4FB6" w:rsidP="00653686">
      <w:pPr>
        <w:shd w:val="clear" w:color="auto" w:fill="FFFFFF" w:themeFill="background1"/>
        <w:ind w:firstLine="709"/>
        <w:jc w:val="center"/>
        <w:rPr>
          <w:b/>
          <w:color w:val="000000"/>
          <w:sz w:val="28"/>
          <w:szCs w:val="28"/>
        </w:rPr>
      </w:pPr>
      <w:r w:rsidRPr="00060CB4">
        <w:rPr>
          <w:b/>
          <w:color w:val="000000"/>
          <w:sz w:val="28"/>
          <w:szCs w:val="28"/>
        </w:rPr>
        <w:t>товарного рынка</w:t>
      </w:r>
    </w:p>
    <w:p w14:paraId="4D579722" w14:textId="77777777" w:rsidR="00DF4FB6" w:rsidRPr="00060CB4" w:rsidRDefault="00DF4FB6" w:rsidP="00653686">
      <w:pPr>
        <w:shd w:val="clear" w:color="auto" w:fill="FFFFFF" w:themeFill="background1"/>
        <w:ind w:firstLine="709"/>
        <w:jc w:val="center"/>
        <w:rPr>
          <w:b/>
          <w:color w:val="000000"/>
          <w:sz w:val="28"/>
          <w:szCs w:val="28"/>
        </w:rPr>
      </w:pPr>
    </w:p>
    <w:p w14:paraId="34B2579E" w14:textId="10ADEC64" w:rsidR="0007555E" w:rsidRDefault="0007555E" w:rsidP="00653686">
      <w:pPr>
        <w:ind w:firstLine="709"/>
        <w:jc w:val="both"/>
        <w:rPr>
          <w:color w:val="000000"/>
          <w:sz w:val="28"/>
        </w:rPr>
      </w:pPr>
      <w:r>
        <w:rPr>
          <w:color w:val="000000"/>
          <w:sz w:val="28"/>
        </w:rPr>
        <w:t xml:space="preserve">В соответствии с пунктом 26 Методики </w:t>
      </w:r>
      <w:r w:rsidR="00594751">
        <w:rPr>
          <w:color w:val="000000"/>
          <w:sz w:val="28"/>
        </w:rPr>
        <w:t>временной</w:t>
      </w:r>
      <w:r>
        <w:rPr>
          <w:color w:val="000000"/>
          <w:sz w:val="28"/>
        </w:rPr>
        <w:t xml:space="preserve"> </w:t>
      </w:r>
      <w:r w:rsidR="00594751">
        <w:rPr>
          <w:color w:val="000000"/>
          <w:sz w:val="28"/>
        </w:rPr>
        <w:t>интервал</w:t>
      </w:r>
      <w:r>
        <w:rPr>
          <w:color w:val="000000"/>
          <w:sz w:val="28"/>
        </w:rPr>
        <w:t xml:space="preserve"> исследования товарного рынка определяется в зависимости от цели исследования, особенностей товарного рынка и доступности информации.</w:t>
      </w:r>
    </w:p>
    <w:p w14:paraId="766B9693" w14:textId="124E3BE7" w:rsidR="00F2375C" w:rsidRPr="00AA51D2" w:rsidRDefault="0007555E" w:rsidP="00653686">
      <w:pPr>
        <w:ind w:firstLine="709"/>
        <w:jc w:val="both"/>
        <w:rPr>
          <w:color w:val="000000"/>
          <w:sz w:val="28"/>
        </w:rPr>
      </w:pPr>
      <w:r>
        <w:rPr>
          <w:color w:val="000000"/>
          <w:sz w:val="28"/>
        </w:rPr>
        <w:t>Кроме того, согласно пункта 56 Методики, а</w:t>
      </w:r>
      <w:r w:rsidR="00F2375C" w:rsidRPr="002C22E9">
        <w:rPr>
          <w:color w:val="000000"/>
          <w:sz w:val="28"/>
        </w:rPr>
        <w:t>нализируемый период товарного рынка определяется курирующим заместителем руководител</w:t>
      </w:r>
      <w:r w:rsidR="00F2375C">
        <w:rPr>
          <w:color w:val="000000"/>
          <w:sz w:val="28"/>
        </w:rPr>
        <w:t>я</w:t>
      </w:r>
      <w:r w:rsidR="00F2375C" w:rsidRPr="002C22E9">
        <w:rPr>
          <w:color w:val="000000"/>
          <w:sz w:val="28"/>
        </w:rPr>
        <w:t xml:space="preserve"> антимонопольного </w:t>
      </w:r>
      <w:r w:rsidR="00F2375C" w:rsidRPr="002C22E9">
        <w:rPr>
          <w:color w:val="000000"/>
          <w:sz w:val="28"/>
        </w:rPr>
        <w:lastRenderedPageBreak/>
        <w:t>органа</w:t>
      </w:r>
      <w:r w:rsidR="00F2375C">
        <w:rPr>
          <w:color w:val="000000"/>
          <w:sz w:val="28"/>
        </w:rPr>
        <w:t xml:space="preserve"> и</w:t>
      </w:r>
      <w:r w:rsidR="00F2375C" w:rsidRPr="002C22E9">
        <w:rPr>
          <w:color w:val="000000"/>
          <w:sz w:val="28"/>
        </w:rPr>
        <w:t xml:space="preserve"> </w:t>
      </w:r>
      <w:r w:rsidR="00F2375C">
        <w:rPr>
          <w:color w:val="000000"/>
          <w:sz w:val="28"/>
        </w:rPr>
        <w:t>(</w:t>
      </w:r>
      <w:r w:rsidR="00F2375C" w:rsidRPr="002C22E9">
        <w:rPr>
          <w:color w:val="000000"/>
          <w:sz w:val="28"/>
        </w:rPr>
        <w:t>или</w:t>
      </w:r>
      <w:r w:rsidR="00F2375C">
        <w:rPr>
          <w:color w:val="000000"/>
          <w:sz w:val="28"/>
        </w:rPr>
        <w:t>)</w:t>
      </w:r>
      <w:r w:rsidR="00F2375C" w:rsidRPr="002C22E9">
        <w:rPr>
          <w:color w:val="000000"/>
          <w:sz w:val="28"/>
        </w:rPr>
        <w:t xml:space="preserve"> руководителем территориального подразделения антимонопольного органа</w:t>
      </w:r>
      <w:r w:rsidR="00F2375C">
        <w:rPr>
          <w:color w:val="000000"/>
          <w:sz w:val="28"/>
        </w:rPr>
        <w:t>.</w:t>
      </w:r>
    </w:p>
    <w:p w14:paraId="187C88FB" w14:textId="77777777" w:rsidR="00F2375C" w:rsidRDefault="00F2375C" w:rsidP="00653686">
      <w:pPr>
        <w:ind w:firstLine="709"/>
        <w:contextualSpacing/>
        <w:jc w:val="both"/>
        <w:rPr>
          <w:rFonts w:eastAsia="Calibri"/>
          <w:bCs/>
          <w:sz w:val="28"/>
          <w:szCs w:val="28"/>
          <w:lang w:val="kk-KZ"/>
        </w:rPr>
      </w:pPr>
      <w:r>
        <w:rPr>
          <w:rFonts w:eastAsia="Calibri"/>
          <w:bCs/>
          <w:sz w:val="28"/>
          <w:szCs w:val="28"/>
          <w:lang w:val="kk-KZ"/>
        </w:rPr>
        <w:t>Временной интервал исследования товарного рынка определяется в зависимости от цели исследования, особенности товарного рынка и доступности информации.</w:t>
      </w:r>
    </w:p>
    <w:p w14:paraId="30D29C7C" w14:textId="40426A93" w:rsidR="00F2375C" w:rsidRPr="002332D6" w:rsidRDefault="00F2375C" w:rsidP="00653686">
      <w:pPr>
        <w:pStyle w:val="a7"/>
        <w:shd w:val="clear" w:color="auto" w:fill="FFFFFF" w:themeFill="background1"/>
        <w:ind w:firstLine="709"/>
        <w:contextualSpacing/>
        <w:jc w:val="both"/>
        <w:rPr>
          <w:sz w:val="28"/>
          <w:szCs w:val="28"/>
        </w:rPr>
      </w:pPr>
      <w:r>
        <w:rPr>
          <w:rFonts w:eastAsia="Calibri"/>
          <w:bCs/>
          <w:sz w:val="28"/>
          <w:szCs w:val="28"/>
          <w:lang w:val="kk-KZ"/>
        </w:rPr>
        <w:t xml:space="preserve">Таким образом,  исходя из цели исследования, особенностей товарного рынка и доступности информации, а также </w:t>
      </w:r>
      <w:r>
        <w:rPr>
          <w:rFonts w:eastAsia="Calibri"/>
          <w:bCs/>
          <w:sz w:val="28"/>
          <w:szCs w:val="28"/>
        </w:rPr>
        <w:t>в</w:t>
      </w:r>
      <w:r w:rsidRPr="00D77828">
        <w:rPr>
          <w:rFonts w:eastAsia="Calibri"/>
          <w:bCs/>
          <w:sz w:val="28"/>
          <w:szCs w:val="28"/>
        </w:rPr>
        <w:t xml:space="preserve"> соответствии с </w:t>
      </w:r>
      <w:r w:rsidRPr="007C1525">
        <w:rPr>
          <w:rFonts w:eastAsia="Calibri"/>
          <w:b/>
          <w:bCs/>
          <w:sz w:val="28"/>
          <w:szCs w:val="28"/>
        </w:rPr>
        <w:t>Планом работы Агентства на 2024 год</w:t>
      </w:r>
      <w:r>
        <w:rPr>
          <w:rFonts w:eastAsia="Calibri"/>
          <w:bCs/>
          <w:sz w:val="28"/>
          <w:szCs w:val="28"/>
        </w:rPr>
        <w:t xml:space="preserve"> и </w:t>
      </w:r>
      <w:r w:rsidRPr="00060CB4">
        <w:rPr>
          <w:sz w:val="28"/>
          <w:szCs w:val="28"/>
        </w:rPr>
        <w:t xml:space="preserve">поручением Агентства по защите и развитию конкуренции Республики Казахстан определён </w:t>
      </w:r>
      <w:r w:rsidR="00441504">
        <w:rPr>
          <w:rFonts w:eastAsia="Calibri"/>
          <w:bCs/>
          <w:sz w:val="28"/>
          <w:szCs w:val="28"/>
          <w:lang w:val="kk-KZ"/>
        </w:rPr>
        <w:t xml:space="preserve"> </w:t>
      </w:r>
      <w:r>
        <w:rPr>
          <w:sz w:val="28"/>
          <w:szCs w:val="28"/>
        </w:rPr>
        <w:t xml:space="preserve">период </w:t>
      </w:r>
      <w:r w:rsidRPr="00980814">
        <w:rPr>
          <w:color w:val="000000"/>
          <w:sz w:val="28"/>
          <w:szCs w:val="28"/>
        </w:rPr>
        <w:t xml:space="preserve">с </w:t>
      </w:r>
      <w:r>
        <w:rPr>
          <w:color w:val="000000"/>
          <w:sz w:val="28"/>
          <w:szCs w:val="28"/>
        </w:rPr>
        <w:t>июля</w:t>
      </w:r>
      <w:r w:rsidRPr="00980814">
        <w:rPr>
          <w:color w:val="000000"/>
          <w:sz w:val="28"/>
          <w:szCs w:val="28"/>
        </w:rPr>
        <w:t xml:space="preserve"> </w:t>
      </w:r>
      <w:r w:rsidRPr="00980814">
        <w:rPr>
          <w:color w:val="000000"/>
          <w:sz w:val="28"/>
          <w:szCs w:val="28"/>
          <w:lang w:val="kk-KZ"/>
        </w:rPr>
        <w:t xml:space="preserve">2022 года </w:t>
      </w:r>
      <w:r w:rsidR="0035242B">
        <w:rPr>
          <w:color w:val="000000"/>
          <w:sz w:val="28"/>
          <w:szCs w:val="28"/>
          <w:lang w:val="kk-KZ"/>
        </w:rPr>
        <w:t>по 31 декабря</w:t>
      </w:r>
      <w:r w:rsidRPr="00980814">
        <w:rPr>
          <w:color w:val="000000"/>
          <w:sz w:val="28"/>
          <w:szCs w:val="28"/>
          <w:lang w:val="kk-KZ"/>
        </w:rPr>
        <w:t xml:space="preserve"> 2023 год</w:t>
      </w:r>
      <w:r w:rsidR="0035242B">
        <w:rPr>
          <w:color w:val="000000"/>
          <w:sz w:val="28"/>
          <w:szCs w:val="28"/>
          <w:lang w:val="kk-KZ"/>
        </w:rPr>
        <w:t>а</w:t>
      </w:r>
      <w:r w:rsidR="003B4050">
        <w:rPr>
          <w:color w:val="000000"/>
          <w:sz w:val="28"/>
          <w:szCs w:val="28"/>
          <w:lang w:val="kk-KZ"/>
        </w:rPr>
        <w:t xml:space="preserve"> </w:t>
      </w:r>
      <w:r w:rsidR="003B4050">
        <w:rPr>
          <w:sz w:val="28"/>
          <w:szCs w:val="28"/>
        </w:rPr>
        <w:t>(</w:t>
      </w:r>
      <w:r w:rsidR="003B4050">
        <w:rPr>
          <w:rFonts w:eastAsia="Calibri"/>
          <w:bCs/>
          <w:sz w:val="28"/>
          <w:szCs w:val="28"/>
          <w:lang w:val="kk-KZ"/>
        </w:rPr>
        <w:t>с момента создания Департамента)</w:t>
      </w:r>
      <w:r>
        <w:rPr>
          <w:color w:val="000000"/>
          <w:sz w:val="28"/>
          <w:szCs w:val="28"/>
          <w:lang w:val="kk-KZ"/>
        </w:rPr>
        <w:t>.</w:t>
      </w:r>
    </w:p>
    <w:p w14:paraId="5FAC98CA" w14:textId="77777777" w:rsidR="00DF4FB6" w:rsidRPr="00060CB4" w:rsidRDefault="00DF4FB6" w:rsidP="00653686">
      <w:pPr>
        <w:shd w:val="clear" w:color="auto" w:fill="FFFFFF" w:themeFill="background1"/>
        <w:ind w:firstLine="709"/>
        <w:jc w:val="both"/>
        <w:rPr>
          <w:color w:val="000000"/>
          <w:sz w:val="28"/>
          <w:szCs w:val="28"/>
        </w:rPr>
      </w:pPr>
      <w:r w:rsidRPr="00060CB4">
        <w:rPr>
          <w:color w:val="000000"/>
          <w:sz w:val="28"/>
          <w:szCs w:val="28"/>
        </w:rPr>
        <w:tab/>
      </w:r>
      <w:r w:rsidRPr="00060CB4">
        <w:rPr>
          <w:color w:val="000000"/>
          <w:sz w:val="28"/>
          <w:szCs w:val="28"/>
        </w:rPr>
        <w:tab/>
      </w:r>
      <w:r w:rsidRPr="00060CB4">
        <w:rPr>
          <w:color w:val="000000"/>
          <w:sz w:val="28"/>
          <w:szCs w:val="28"/>
        </w:rPr>
        <w:tab/>
      </w:r>
    </w:p>
    <w:p w14:paraId="7B6E6BAD" w14:textId="77777777" w:rsidR="00DF4FB6" w:rsidRPr="00060CB4" w:rsidRDefault="00DF4FB6" w:rsidP="00653686">
      <w:pPr>
        <w:shd w:val="clear" w:color="auto" w:fill="FFFFFF" w:themeFill="background1"/>
        <w:ind w:firstLine="709"/>
        <w:jc w:val="center"/>
        <w:rPr>
          <w:b/>
          <w:bCs/>
          <w:color w:val="000000"/>
          <w:sz w:val="28"/>
          <w:szCs w:val="28"/>
        </w:rPr>
      </w:pPr>
      <w:r w:rsidRPr="00060CB4">
        <w:rPr>
          <w:b/>
          <w:bCs/>
          <w:color w:val="000000"/>
          <w:sz w:val="28"/>
          <w:szCs w:val="28"/>
        </w:rPr>
        <w:t xml:space="preserve">5. Определение состава субъектов рынка, действующих </w:t>
      </w:r>
    </w:p>
    <w:p w14:paraId="5625B412" w14:textId="0DA0E4C6" w:rsidR="00DF4FB6" w:rsidRDefault="00DF4FB6" w:rsidP="00653686">
      <w:pPr>
        <w:shd w:val="clear" w:color="auto" w:fill="FFFFFF" w:themeFill="background1"/>
        <w:ind w:firstLine="709"/>
        <w:jc w:val="center"/>
        <w:rPr>
          <w:b/>
          <w:bCs/>
          <w:color w:val="000000"/>
          <w:sz w:val="28"/>
          <w:szCs w:val="28"/>
        </w:rPr>
      </w:pPr>
      <w:r w:rsidRPr="00060CB4">
        <w:rPr>
          <w:b/>
          <w:bCs/>
          <w:color w:val="000000"/>
          <w:sz w:val="28"/>
          <w:szCs w:val="28"/>
        </w:rPr>
        <w:t>на товарном рынке</w:t>
      </w:r>
    </w:p>
    <w:p w14:paraId="7075283D" w14:textId="77777777" w:rsidR="00DC5C93" w:rsidRPr="00060CB4" w:rsidRDefault="00DC5C93" w:rsidP="00653686">
      <w:pPr>
        <w:shd w:val="clear" w:color="auto" w:fill="FFFFFF" w:themeFill="background1"/>
        <w:ind w:firstLine="709"/>
        <w:jc w:val="center"/>
        <w:rPr>
          <w:b/>
          <w:bCs/>
          <w:color w:val="000000"/>
          <w:sz w:val="28"/>
          <w:szCs w:val="28"/>
        </w:rPr>
      </w:pPr>
    </w:p>
    <w:p w14:paraId="067115C5" w14:textId="034F92D4" w:rsidR="00D573D1" w:rsidRDefault="00D573D1" w:rsidP="00653686">
      <w:pPr>
        <w:ind w:firstLine="709"/>
        <w:jc w:val="both"/>
        <w:rPr>
          <w:color w:val="000000"/>
          <w:sz w:val="28"/>
          <w:szCs w:val="28"/>
          <w:lang w:val="kk-KZ"/>
        </w:rPr>
      </w:pPr>
      <w:bookmarkStart w:id="0" w:name="_Hlk164435325"/>
      <w:r>
        <w:rPr>
          <w:color w:val="000000"/>
          <w:sz w:val="28"/>
          <w:szCs w:val="28"/>
          <w:lang w:val="kk-KZ"/>
        </w:rPr>
        <w:t>Согласно пункта 26 Методики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7C19C9F7" w14:textId="7EE6E809" w:rsidR="00D573D1" w:rsidRDefault="00B748C2" w:rsidP="00653686">
      <w:pPr>
        <w:ind w:firstLine="709"/>
        <w:jc w:val="both"/>
        <w:rPr>
          <w:i/>
          <w:color w:val="000000"/>
          <w:sz w:val="28"/>
          <w:szCs w:val="28"/>
        </w:rPr>
      </w:pPr>
      <w:r>
        <w:rPr>
          <w:color w:val="000000"/>
          <w:sz w:val="28"/>
          <w:szCs w:val="28"/>
          <w:lang w:val="kk-KZ"/>
        </w:rPr>
        <w:t>Для определения соста</w:t>
      </w:r>
      <w:r w:rsidR="00D573D1">
        <w:rPr>
          <w:color w:val="000000"/>
          <w:sz w:val="28"/>
          <w:szCs w:val="28"/>
          <w:lang w:val="kk-KZ"/>
        </w:rPr>
        <w:t xml:space="preserve">ва субъектов на рынке хранения </w:t>
      </w:r>
      <w:r w:rsidR="0082283C">
        <w:rPr>
          <w:color w:val="000000"/>
          <w:sz w:val="28"/>
          <w:szCs w:val="28"/>
          <w:lang w:val="kk-KZ"/>
        </w:rPr>
        <w:t>авиатоплива</w:t>
      </w:r>
      <w:r w:rsidR="00D573D1">
        <w:rPr>
          <w:color w:val="000000"/>
          <w:sz w:val="28"/>
          <w:szCs w:val="28"/>
          <w:lang w:val="kk-KZ"/>
        </w:rPr>
        <w:t xml:space="preserve"> Департаментом были направлены соответсвующие запросы в адрес: ГУ «</w:t>
      </w:r>
      <w:r w:rsidR="00D573D1" w:rsidRPr="00D573D1">
        <w:rPr>
          <w:color w:val="000000"/>
          <w:sz w:val="28"/>
          <w:szCs w:val="28"/>
        </w:rPr>
        <w:t xml:space="preserve">Департамента по чрезвычайным ситуациям области </w:t>
      </w:r>
      <w:proofErr w:type="spellStart"/>
      <w:r w:rsidR="00D573D1" w:rsidRPr="00D573D1">
        <w:rPr>
          <w:color w:val="000000"/>
          <w:sz w:val="28"/>
          <w:szCs w:val="28"/>
        </w:rPr>
        <w:t>Жетісу</w:t>
      </w:r>
      <w:proofErr w:type="spellEnd"/>
      <w:r w:rsidR="00D573D1">
        <w:rPr>
          <w:color w:val="000000"/>
          <w:sz w:val="28"/>
          <w:szCs w:val="28"/>
        </w:rPr>
        <w:t xml:space="preserve"> Министерства по чрезвычайным ситуациям РК» </w:t>
      </w:r>
      <w:r w:rsidR="00D573D1" w:rsidRPr="00D573D1">
        <w:rPr>
          <w:i/>
          <w:color w:val="000000"/>
          <w:sz w:val="28"/>
          <w:szCs w:val="28"/>
        </w:rPr>
        <w:t xml:space="preserve">(№ </w:t>
      </w:r>
      <w:proofErr w:type="spellStart"/>
      <w:r w:rsidR="00D573D1" w:rsidRPr="00D573D1">
        <w:rPr>
          <w:i/>
          <w:color w:val="000000"/>
          <w:sz w:val="28"/>
          <w:szCs w:val="28"/>
        </w:rPr>
        <w:t>исх</w:t>
      </w:r>
      <w:proofErr w:type="spellEnd"/>
      <w:r w:rsidR="00D573D1" w:rsidRPr="00D573D1">
        <w:rPr>
          <w:i/>
          <w:color w:val="000000"/>
          <w:sz w:val="28"/>
          <w:szCs w:val="28"/>
        </w:rPr>
        <w:t>:</w:t>
      </w:r>
      <w:r w:rsidR="00D573D1" w:rsidRPr="00D573D1">
        <w:rPr>
          <w:i/>
          <w:color w:val="000000"/>
          <w:sz w:val="28"/>
          <w:szCs w:val="28"/>
          <w:lang w:val="kk-KZ"/>
        </w:rPr>
        <w:t xml:space="preserve"> </w:t>
      </w:r>
      <w:r w:rsidR="00D573D1" w:rsidRPr="00D573D1">
        <w:rPr>
          <w:i/>
          <w:color w:val="000000"/>
          <w:sz w:val="28"/>
          <w:szCs w:val="28"/>
        </w:rPr>
        <w:t xml:space="preserve">21-19-2.1/615 от 12.02.2024 </w:t>
      </w:r>
      <w:r w:rsidR="009A071F" w:rsidRPr="00D573D1">
        <w:rPr>
          <w:i/>
          <w:color w:val="000000"/>
          <w:sz w:val="28"/>
          <w:szCs w:val="28"/>
        </w:rPr>
        <w:t>)</w:t>
      </w:r>
      <w:r w:rsidR="00BB02BE" w:rsidRPr="00D573D1">
        <w:rPr>
          <w:i/>
          <w:color w:val="000000"/>
          <w:sz w:val="28"/>
          <w:szCs w:val="28"/>
        </w:rPr>
        <w:t>;</w:t>
      </w:r>
    </w:p>
    <w:p w14:paraId="785697F9" w14:textId="3F27E09B" w:rsidR="00D573D1" w:rsidRDefault="00D573D1" w:rsidP="00653686">
      <w:pPr>
        <w:ind w:firstLine="709"/>
        <w:jc w:val="both"/>
        <w:rPr>
          <w:color w:val="000000"/>
          <w:sz w:val="28"/>
          <w:szCs w:val="28"/>
          <w:lang w:val="kk-KZ"/>
        </w:rPr>
      </w:pPr>
      <w:r w:rsidRPr="00D573D1">
        <w:rPr>
          <w:color w:val="000000"/>
          <w:sz w:val="28"/>
          <w:szCs w:val="28"/>
        </w:rPr>
        <w:t xml:space="preserve">По данным </w:t>
      </w:r>
      <w:r w:rsidRPr="00D573D1">
        <w:rPr>
          <w:color w:val="000000"/>
          <w:sz w:val="28"/>
          <w:szCs w:val="28"/>
          <w:lang w:val="kk-KZ"/>
        </w:rPr>
        <w:t>ГУ</w:t>
      </w:r>
      <w:r>
        <w:rPr>
          <w:color w:val="000000"/>
          <w:sz w:val="28"/>
          <w:szCs w:val="28"/>
          <w:lang w:val="kk-KZ"/>
        </w:rPr>
        <w:t xml:space="preserve"> «</w:t>
      </w:r>
      <w:r w:rsidRPr="00D573D1">
        <w:rPr>
          <w:color w:val="000000"/>
          <w:sz w:val="28"/>
          <w:szCs w:val="28"/>
        </w:rPr>
        <w:t xml:space="preserve">Департамента по чрезвычайным ситуациям области </w:t>
      </w:r>
      <w:proofErr w:type="spellStart"/>
      <w:r w:rsidRPr="00D573D1">
        <w:rPr>
          <w:color w:val="000000"/>
          <w:sz w:val="28"/>
          <w:szCs w:val="28"/>
        </w:rPr>
        <w:t>Жетісу</w:t>
      </w:r>
      <w:proofErr w:type="spellEnd"/>
      <w:r>
        <w:rPr>
          <w:color w:val="000000"/>
          <w:sz w:val="28"/>
          <w:szCs w:val="28"/>
        </w:rPr>
        <w:t xml:space="preserve"> Министерства по чрезвычайным ситуациям РК» </w:t>
      </w:r>
      <w:r w:rsidR="00172C24">
        <w:rPr>
          <w:color w:val="000000"/>
          <w:sz w:val="28"/>
          <w:szCs w:val="28"/>
        </w:rPr>
        <w:t>следует</w:t>
      </w:r>
      <w:r>
        <w:rPr>
          <w:color w:val="000000"/>
          <w:sz w:val="28"/>
          <w:szCs w:val="28"/>
        </w:rPr>
        <w:t xml:space="preserve">, что на территории </w:t>
      </w:r>
      <w:r w:rsidR="00D27203">
        <w:rPr>
          <w:color w:val="000000"/>
          <w:sz w:val="28"/>
          <w:szCs w:val="28"/>
        </w:rPr>
        <w:t xml:space="preserve">области </w:t>
      </w:r>
      <w:proofErr w:type="spellStart"/>
      <w:r w:rsidR="00D27203">
        <w:rPr>
          <w:color w:val="000000"/>
          <w:sz w:val="28"/>
          <w:szCs w:val="28"/>
        </w:rPr>
        <w:t>Жет</w:t>
      </w:r>
      <w:proofErr w:type="spellEnd"/>
      <w:r w:rsidR="00D27203">
        <w:rPr>
          <w:color w:val="000000"/>
          <w:sz w:val="28"/>
          <w:szCs w:val="28"/>
          <w:lang w:val="kk-KZ"/>
        </w:rPr>
        <w:t>ісу действуют</w:t>
      </w:r>
      <w:r w:rsidR="00B748C2">
        <w:rPr>
          <w:color w:val="000000"/>
          <w:sz w:val="28"/>
          <w:szCs w:val="28"/>
          <w:lang w:val="kk-KZ"/>
        </w:rPr>
        <w:t xml:space="preserve"> </w:t>
      </w:r>
      <w:r w:rsidR="00D27203">
        <w:rPr>
          <w:color w:val="000000"/>
          <w:sz w:val="28"/>
          <w:szCs w:val="28"/>
          <w:lang w:val="kk-KZ"/>
        </w:rPr>
        <w:t>19 субъектов рынка:</w:t>
      </w:r>
    </w:p>
    <w:p w14:paraId="69325748" w14:textId="1F6681CF" w:rsidR="00D27203" w:rsidRDefault="00D27203" w:rsidP="00653686">
      <w:pPr>
        <w:ind w:firstLine="709"/>
        <w:jc w:val="right"/>
        <w:rPr>
          <w:i/>
          <w:sz w:val="28"/>
          <w:szCs w:val="28"/>
          <w:lang w:val="kk-KZ"/>
        </w:rPr>
      </w:pPr>
    </w:p>
    <w:tbl>
      <w:tblPr>
        <w:tblStyle w:val="a6"/>
        <w:tblW w:w="9776" w:type="dxa"/>
        <w:tblLayout w:type="fixed"/>
        <w:tblLook w:val="04A0" w:firstRow="1" w:lastRow="0" w:firstColumn="1" w:lastColumn="0" w:noHBand="0" w:noVBand="1"/>
      </w:tblPr>
      <w:tblGrid>
        <w:gridCol w:w="380"/>
        <w:gridCol w:w="1921"/>
        <w:gridCol w:w="1663"/>
        <w:gridCol w:w="2127"/>
        <w:gridCol w:w="1984"/>
        <w:gridCol w:w="1701"/>
      </w:tblGrid>
      <w:tr w:rsidR="004D65DE" w:rsidRPr="00641FA0" w14:paraId="2403A330" w14:textId="77777777" w:rsidTr="004374F9">
        <w:trPr>
          <w:trHeight w:val="761"/>
        </w:trPr>
        <w:tc>
          <w:tcPr>
            <w:tcW w:w="380" w:type="dxa"/>
            <w:hideMark/>
          </w:tcPr>
          <w:p w14:paraId="4B4B661C" w14:textId="77777777" w:rsidR="004D65DE" w:rsidRPr="00641FA0" w:rsidRDefault="004D65DE" w:rsidP="00DC5C93">
            <w:pPr>
              <w:rPr>
                <w:sz w:val="20"/>
                <w:szCs w:val="20"/>
              </w:rPr>
            </w:pPr>
            <w:r w:rsidRPr="00641FA0">
              <w:rPr>
                <w:sz w:val="20"/>
                <w:szCs w:val="20"/>
              </w:rPr>
              <w:t>1</w:t>
            </w:r>
          </w:p>
        </w:tc>
        <w:tc>
          <w:tcPr>
            <w:tcW w:w="1921" w:type="dxa"/>
            <w:hideMark/>
          </w:tcPr>
          <w:p w14:paraId="26990ACD" w14:textId="77777777" w:rsidR="004D65DE" w:rsidRPr="00641FA0" w:rsidRDefault="004D65DE" w:rsidP="007C1525">
            <w:pPr>
              <w:rPr>
                <w:sz w:val="20"/>
                <w:szCs w:val="20"/>
              </w:rPr>
            </w:pPr>
            <w:r w:rsidRPr="00641FA0">
              <w:rPr>
                <w:sz w:val="20"/>
                <w:szCs w:val="20"/>
              </w:rPr>
              <w:t>Товарищество с ограниченной ответственностью "Торговый дом "Топливно-энергетический комплекс - КАЗАХСТАН"</w:t>
            </w:r>
          </w:p>
        </w:tc>
        <w:tc>
          <w:tcPr>
            <w:tcW w:w="1663" w:type="dxa"/>
          </w:tcPr>
          <w:p w14:paraId="58403104" w14:textId="1CED8B1B" w:rsidR="004D65DE" w:rsidRPr="00641FA0" w:rsidRDefault="004D65DE" w:rsidP="007C1525">
            <w:pPr>
              <w:rPr>
                <w:sz w:val="20"/>
                <w:szCs w:val="20"/>
              </w:rPr>
            </w:pPr>
            <w:bookmarkStart w:id="1" w:name="_GoBack"/>
            <w:bookmarkEnd w:id="1"/>
          </w:p>
        </w:tc>
        <w:tc>
          <w:tcPr>
            <w:tcW w:w="2127" w:type="dxa"/>
          </w:tcPr>
          <w:p w14:paraId="31A5386D" w14:textId="00A389E3" w:rsidR="004D65DE" w:rsidRPr="00641FA0" w:rsidRDefault="004D65DE" w:rsidP="007C1525">
            <w:pPr>
              <w:rPr>
                <w:sz w:val="20"/>
                <w:szCs w:val="20"/>
              </w:rPr>
            </w:pPr>
          </w:p>
        </w:tc>
        <w:tc>
          <w:tcPr>
            <w:tcW w:w="1984" w:type="dxa"/>
          </w:tcPr>
          <w:p w14:paraId="2A727C80" w14:textId="08AD6FB8" w:rsidR="004D65DE" w:rsidRPr="00641FA0" w:rsidRDefault="004D65DE" w:rsidP="007C1525">
            <w:pPr>
              <w:rPr>
                <w:sz w:val="20"/>
                <w:szCs w:val="20"/>
              </w:rPr>
            </w:pPr>
          </w:p>
        </w:tc>
        <w:tc>
          <w:tcPr>
            <w:tcW w:w="1701" w:type="dxa"/>
          </w:tcPr>
          <w:p w14:paraId="051EF83F" w14:textId="6FE393E3" w:rsidR="004D65DE" w:rsidRPr="00641FA0" w:rsidRDefault="004D65DE" w:rsidP="007C1525">
            <w:pPr>
              <w:rPr>
                <w:sz w:val="20"/>
                <w:szCs w:val="20"/>
              </w:rPr>
            </w:pPr>
          </w:p>
        </w:tc>
      </w:tr>
      <w:tr w:rsidR="004D65DE" w:rsidRPr="00641FA0" w14:paraId="55C2C497" w14:textId="77777777" w:rsidTr="004374F9">
        <w:trPr>
          <w:trHeight w:val="761"/>
        </w:trPr>
        <w:tc>
          <w:tcPr>
            <w:tcW w:w="380" w:type="dxa"/>
            <w:hideMark/>
          </w:tcPr>
          <w:p w14:paraId="3A981D43" w14:textId="77777777" w:rsidR="004D65DE" w:rsidRPr="00641FA0" w:rsidRDefault="004D65DE" w:rsidP="00DC5C93">
            <w:pPr>
              <w:rPr>
                <w:sz w:val="20"/>
                <w:szCs w:val="20"/>
              </w:rPr>
            </w:pPr>
            <w:r w:rsidRPr="00641FA0">
              <w:rPr>
                <w:sz w:val="20"/>
                <w:szCs w:val="20"/>
              </w:rPr>
              <w:t>2</w:t>
            </w:r>
          </w:p>
        </w:tc>
        <w:tc>
          <w:tcPr>
            <w:tcW w:w="1921" w:type="dxa"/>
            <w:hideMark/>
          </w:tcPr>
          <w:p w14:paraId="78A76F59" w14:textId="77777777" w:rsidR="004D65DE" w:rsidRPr="00641FA0" w:rsidRDefault="004D65DE" w:rsidP="007C1525">
            <w:pPr>
              <w:rPr>
                <w:sz w:val="20"/>
                <w:szCs w:val="20"/>
              </w:rPr>
            </w:pPr>
            <w:r w:rsidRPr="00641FA0">
              <w:rPr>
                <w:sz w:val="20"/>
                <w:szCs w:val="20"/>
              </w:rPr>
              <w:t>Товарищество с ограниченной ответственностью  "Гелиос"</w:t>
            </w:r>
          </w:p>
        </w:tc>
        <w:tc>
          <w:tcPr>
            <w:tcW w:w="1663" w:type="dxa"/>
          </w:tcPr>
          <w:p w14:paraId="4A67ABA2" w14:textId="7E125578" w:rsidR="004D65DE" w:rsidRPr="00641FA0" w:rsidRDefault="004D65DE" w:rsidP="007C1525">
            <w:pPr>
              <w:rPr>
                <w:sz w:val="20"/>
                <w:szCs w:val="20"/>
              </w:rPr>
            </w:pPr>
          </w:p>
        </w:tc>
        <w:tc>
          <w:tcPr>
            <w:tcW w:w="2127" w:type="dxa"/>
          </w:tcPr>
          <w:p w14:paraId="06303AE6" w14:textId="282066BE" w:rsidR="004D65DE" w:rsidRPr="00641FA0" w:rsidRDefault="004D65DE" w:rsidP="008530E3">
            <w:pPr>
              <w:rPr>
                <w:sz w:val="20"/>
                <w:szCs w:val="20"/>
              </w:rPr>
            </w:pPr>
          </w:p>
        </w:tc>
        <w:tc>
          <w:tcPr>
            <w:tcW w:w="1984" w:type="dxa"/>
          </w:tcPr>
          <w:p w14:paraId="03504341" w14:textId="3854CBEF" w:rsidR="004D65DE" w:rsidRPr="00641FA0" w:rsidRDefault="004D65DE" w:rsidP="007C1525">
            <w:pPr>
              <w:rPr>
                <w:sz w:val="20"/>
                <w:szCs w:val="20"/>
              </w:rPr>
            </w:pPr>
          </w:p>
        </w:tc>
        <w:tc>
          <w:tcPr>
            <w:tcW w:w="1701" w:type="dxa"/>
          </w:tcPr>
          <w:p w14:paraId="3930C2D8" w14:textId="5FFE42C8" w:rsidR="004D65DE" w:rsidRPr="00641FA0" w:rsidRDefault="004D65DE" w:rsidP="007C1525">
            <w:pPr>
              <w:rPr>
                <w:sz w:val="20"/>
                <w:szCs w:val="20"/>
              </w:rPr>
            </w:pPr>
          </w:p>
        </w:tc>
      </w:tr>
      <w:tr w:rsidR="004D65DE" w:rsidRPr="00641FA0" w14:paraId="4BDED8AA" w14:textId="77777777" w:rsidTr="004374F9">
        <w:trPr>
          <w:trHeight w:val="507"/>
        </w:trPr>
        <w:tc>
          <w:tcPr>
            <w:tcW w:w="380" w:type="dxa"/>
            <w:hideMark/>
          </w:tcPr>
          <w:p w14:paraId="2BFCA627" w14:textId="77777777" w:rsidR="004D65DE" w:rsidRPr="00641FA0" w:rsidRDefault="004D65DE" w:rsidP="00DC5C93">
            <w:pPr>
              <w:rPr>
                <w:sz w:val="20"/>
                <w:szCs w:val="20"/>
              </w:rPr>
            </w:pPr>
            <w:r w:rsidRPr="00641FA0">
              <w:rPr>
                <w:sz w:val="20"/>
                <w:szCs w:val="20"/>
              </w:rPr>
              <w:t>3</w:t>
            </w:r>
          </w:p>
        </w:tc>
        <w:tc>
          <w:tcPr>
            <w:tcW w:w="1921" w:type="dxa"/>
            <w:hideMark/>
          </w:tcPr>
          <w:p w14:paraId="167F0315" w14:textId="77777777" w:rsidR="004D65DE" w:rsidRPr="00641FA0" w:rsidRDefault="004D65DE" w:rsidP="007C1525">
            <w:pPr>
              <w:rPr>
                <w:sz w:val="20"/>
                <w:szCs w:val="20"/>
              </w:rPr>
            </w:pPr>
            <w:r w:rsidRPr="00641FA0">
              <w:rPr>
                <w:sz w:val="20"/>
                <w:szCs w:val="20"/>
              </w:rPr>
              <w:t>Товарищество с ограниченной ответственностью  "Секвойя Плюс"</w:t>
            </w:r>
          </w:p>
        </w:tc>
        <w:tc>
          <w:tcPr>
            <w:tcW w:w="1663" w:type="dxa"/>
          </w:tcPr>
          <w:p w14:paraId="21A5F919" w14:textId="217B41F8" w:rsidR="004D65DE" w:rsidRPr="00641FA0" w:rsidRDefault="004D65DE" w:rsidP="007C1525">
            <w:pPr>
              <w:rPr>
                <w:sz w:val="20"/>
                <w:szCs w:val="20"/>
              </w:rPr>
            </w:pPr>
          </w:p>
        </w:tc>
        <w:tc>
          <w:tcPr>
            <w:tcW w:w="2127" w:type="dxa"/>
          </w:tcPr>
          <w:p w14:paraId="7751FDF5" w14:textId="6512E8D6" w:rsidR="004D65DE" w:rsidRPr="00641FA0" w:rsidRDefault="004D65DE" w:rsidP="007C1525">
            <w:pPr>
              <w:rPr>
                <w:sz w:val="20"/>
                <w:szCs w:val="20"/>
              </w:rPr>
            </w:pPr>
          </w:p>
        </w:tc>
        <w:tc>
          <w:tcPr>
            <w:tcW w:w="1984" w:type="dxa"/>
          </w:tcPr>
          <w:p w14:paraId="1F88A3F4" w14:textId="7FD9E429" w:rsidR="004D65DE" w:rsidRPr="00641FA0" w:rsidRDefault="004D65DE" w:rsidP="007C1525">
            <w:pPr>
              <w:rPr>
                <w:sz w:val="20"/>
                <w:szCs w:val="20"/>
              </w:rPr>
            </w:pPr>
          </w:p>
        </w:tc>
        <w:tc>
          <w:tcPr>
            <w:tcW w:w="1701" w:type="dxa"/>
          </w:tcPr>
          <w:p w14:paraId="58069C89" w14:textId="2065E39E" w:rsidR="004D65DE" w:rsidRPr="00641FA0" w:rsidRDefault="004D65DE" w:rsidP="007C1525">
            <w:pPr>
              <w:rPr>
                <w:sz w:val="20"/>
                <w:szCs w:val="20"/>
              </w:rPr>
            </w:pPr>
          </w:p>
        </w:tc>
      </w:tr>
      <w:tr w:rsidR="004D65DE" w:rsidRPr="00641FA0" w14:paraId="756E54E1" w14:textId="77777777" w:rsidTr="004374F9">
        <w:trPr>
          <w:trHeight w:val="1015"/>
        </w:trPr>
        <w:tc>
          <w:tcPr>
            <w:tcW w:w="380" w:type="dxa"/>
            <w:hideMark/>
          </w:tcPr>
          <w:p w14:paraId="3F2ACD9F" w14:textId="77777777" w:rsidR="004D65DE" w:rsidRPr="00641FA0" w:rsidRDefault="004D65DE" w:rsidP="00DC5C93">
            <w:pPr>
              <w:rPr>
                <w:sz w:val="20"/>
                <w:szCs w:val="20"/>
              </w:rPr>
            </w:pPr>
            <w:r w:rsidRPr="00641FA0">
              <w:rPr>
                <w:sz w:val="20"/>
                <w:szCs w:val="20"/>
              </w:rPr>
              <w:t>4</w:t>
            </w:r>
          </w:p>
        </w:tc>
        <w:tc>
          <w:tcPr>
            <w:tcW w:w="1921" w:type="dxa"/>
            <w:hideMark/>
          </w:tcPr>
          <w:p w14:paraId="681F1AC3" w14:textId="77777777" w:rsidR="004D65DE" w:rsidRPr="00641FA0" w:rsidRDefault="004D65DE" w:rsidP="007C1525">
            <w:pPr>
              <w:rPr>
                <w:sz w:val="20"/>
                <w:szCs w:val="20"/>
              </w:rPr>
            </w:pPr>
            <w:r w:rsidRPr="00641FA0">
              <w:rPr>
                <w:sz w:val="20"/>
                <w:szCs w:val="20"/>
              </w:rPr>
              <w:t>Товарищество с ограниченной ответственностью "Торговый дом "Топливно-энергетический комплекс - КАЗАХСТАН"</w:t>
            </w:r>
          </w:p>
        </w:tc>
        <w:tc>
          <w:tcPr>
            <w:tcW w:w="1663" w:type="dxa"/>
          </w:tcPr>
          <w:p w14:paraId="0C52880E" w14:textId="356BE531" w:rsidR="004D65DE" w:rsidRPr="00641FA0" w:rsidRDefault="004D65DE" w:rsidP="007C1525">
            <w:pPr>
              <w:rPr>
                <w:sz w:val="20"/>
                <w:szCs w:val="20"/>
              </w:rPr>
            </w:pPr>
          </w:p>
        </w:tc>
        <w:tc>
          <w:tcPr>
            <w:tcW w:w="2127" w:type="dxa"/>
          </w:tcPr>
          <w:p w14:paraId="553A3310" w14:textId="36ECCC71" w:rsidR="004D65DE" w:rsidRPr="00641FA0" w:rsidRDefault="004D65DE" w:rsidP="007C1525">
            <w:pPr>
              <w:rPr>
                <w:sz w:val="20"/>
                <w:szCs w:val="20"/>
              </w:rPr>
            </w:pPr>
          </w:p>
        </w:tc>
        <w:tc>
          <w:tcPr>
            <w:tcW w:w="1984" w:type="dxa"/>
          </w:tcPr>
          <w:p w14:paraId="34C5CC92" w14:textId="2E9F78DF" w:rsidR="004D65DE" w:rsidRPr="00641FA0" w:rsidRDefault="004D65DE" w:rsidP="007C1525">
            <w:pPr>
              <w:rPr>
                <w:sz w:val="20"/>
                <w:szCs w:val="20"/>
              </w:rPr>
            </w:pPr>
          </w:p>
        </w:tc>
        <w:tc>
          <w:tcPr>
            <w:tcW w:w="1701" w:type="dxa"/>
          </w:tcPr>
          <w:p w14:paraId="2345DC20" w14:textId="109E93F9" w:rsidR="004D65DE" w:rsidRPr="00641FA0" w:rsidRDefault="004D65DE" w:rsidP="007C1525">
            <w:pPr>
              <w:rPr>
                <w:sz w:val="20"/>
                <w:szCs w:val="20"/>
              </w:rPr>
            </w:pPr>
          </w:p>
        </w:tc>
      </w:tr>
      <w:tr w:rsidR="004D65DE" w:rsidRPr="00641FA0" w14:paraId="3A0BD6DC" w14:textId="77777777" w:rsidTr="004374F9">
        <w:trPr>
          <w:trHeight w:val="761"/>
        </w:trPr>
        <w:tc>
          <w:tcPr>
            <w:tcW w:w="380" w:type="dxa"/>
            <w:hideMark/>
          </w:tcPr>
          <w:p w14:paraId="24BB2431" w14:textId="77777777" w:rsidR="004D65DE" w:rsidRPr="00641FA0" w:rsidRDefault="004D65DE" w:rsidP="00DC5C93">
            <w:pPr>
              <w:rPr>
                <w:sz w:val="20"/>
                <w:szCs w:val="20"/>
              </w:rPr>
            </w:pPr>
            <w:r w:rsidRPr="00641FA0">
              <w:rPr>
                <w:sz w:val="20"/>
                <w:szCs w:val="20"/>
              </w:rPr>
              <w:lastRenderedPageBreak/>
              <w:t>5</w:t>
            </w:r>
          </w:p>
        </w:tc>
        <w:tc>
          <w:tcPr>
            <w:tcW w:w="1921" w:type="dxa"/>
            <w:hideMark/>
          </w:tcPr>
          <w:p w14:paraId="3A68275F" w14:textId="77777777" w:rsidR="004D65DE" w:rsidRPr="00641FA0" w:rsidRDefault="004D65DE" w:rsidP="007C1525">
            <w:pPr>
              <w:rPr>
                <w:sz w:val="20"/>
                <w:szCs w:val="20"/>
              </w:rPr>
            </w:pPr>
            <w:r w:rsidRPr="00641FA0">
              <w:rPr>
                <w:sz w:val="20"/>
                <w:szCs w:val="20"/>
              </w:rPr>
              <w:t>Сельскохозяйственный производственный кооператив "СПК КУНДЫЗДЫ"</w:t>
            </w:r>
          </w:p>
        </w:tc>
        <w:tc>
          <w:tcPr>
            <w:tcW w:w="1663" w:type="dxa"/>
          </w:tcPr>
          <w:p w14:paraId="48BB2A7F" w14:textId="2F854651" w:rsidR="004D65DE" w:rsidRPr="00641FA0" w:rsidRDefault="004D65DE" w:rsidP="007C1525">
            <w:pPr>
              <w:rPr>
                <w:sz w:val="20"/>
                <w:szCs w:val="20"/>
              </w:rPr>
            </w:pPr>
          </w:p>
        </w:tc>
        <w:tc>
          <w:tcPr>
            <w:tcW w:w="2127" w:type="dxa"/>
          </w:tcPr>
          <w:p w14:paraId="4F5A32D0" w14:textId="113814DE" w:rsidR="004D65DE" w:rsidRPr="00641FA0" w:rsidRDefault="004D65DE" w:rsidP="007C1525">
            <w:pPr>
              <w:rPr>
                <w:sz w:val="20"/>
                <w:szCs w:val="20"/>
              </w:rPr>
            </w:pPr>
          </w:p>
        </w:tc>
        <w:tc>
          <w:tcPr>
            <w:tcW w:w="1984" w:type="dxa"/>
          </w:tcPr>
          <w:p w14:paraId="525C25E3" w14:textId="62BD3F73" w:rsidR="004D65DE" w:rsidRPr="00641FA0" w:rsidRDefault="004D65DE" w:rsidP="007C1525">
            <w:pPr>
              <w:rPr>
                <w:sz w:val="20"/>
                <w:szCs w:val="20"/>
              </w:rPr>
            </w:pPr>
          </w:p>
        </w:tc>
        <w:tc>
          <w:tcPr>
            <w:tcW w:w="1701" w:type="dxa"/>
          </w:tcPr>
          <w:p w14:paraId="34264484" w14:textId="07444FFD" w:rsidR="004D65DE" w:rsidRPr="00641FA0" w:rsidRDefault="004D65DE" w:rsidP="007C1525">
            <w:pPr>
              <w:rPr>
                <w:sz w:val="20"/>
                <w:szCs w:val="20"/>
              </w:rPr>
            </w:pPr>
          </w:p>
        </w:tc>
      </w:tr>
      <w:tr w:rsidR="004D65DE" w:rsidRPr="00641FA0" w14:paraId="31750DDA" w14:textId="77777777" w:rsidTr="004374F9">
        <w:trPr>
          <w:trHeight w:val="1015"/>
        </w:trPr>
        <w:tc>
          <w:tcPr>
            <w:tcW w:w="380" w:type="dxa"/>
            <w:hideMark/>
          </w:tcPr>
          <w:p w14:paraId="733E9AEC" w14:textId="77777777" w:rsidR="004D65DE" w:rsidRPr="00641FA0" w:rsidRDefault="004D65DE" w:rsidP="00DC5C93">
            <w:pPr>
              <w:rPr>
                <w:sz w:val="20"/>
                <w:szCs w:val="20"/>
              </w:rPr>
            </w:pPr>
            <w:r w:rsidRPr="00641FA0">
              <w:rPr>
                <w:sz w:val="20"/>
                <w:szCs w:val="20"/>
              </w:rPr>
              <w:t>6</w:t>
            </w:r>
          </w:p>
        </w:tc>
        <w:tc>
          <w:tcPr>
            <w:tcW w:w="1921" w:type="dxa"/>
            <w:hideMark/>
          </w:tcPr>
          <w:p w14:paraId="43CA4A3E" w14:textId="77777777" w:rsidR="004D65DE" w:rsidRPr="00641FA0" w:rsidRDefault="004D65DE" w:rsidP="007C1525">
            <w:pPr>
              <w:rPr>
                <w:sz w:val="20"/>
                <w:szCs w:val="20"/>
              </w:rPr>
            </w:pPr>
            <w:r w:rsidRPr="00641FA0">
              <w:rPr>
                <w:sz w:val="20"/>
                <w:szCs w:val="20"/>
              </w:rPr>
              <w:t>Товарищество с ограниченной ответственностью "Топливно-энергетический комплекс - КАЗАХСТАН"</w:t>
            </w:r>
          </w:p>
        </w:tc>
        <w:tc>
          <w:tcPr>
            <w:tcW w:w="1663" w:type="dxa"/>
          </w:tcPr>
          <w:p w14:paraId="428F05C3" w14:textId="20BDAF02" w:rsidR="004D65DE" w:rsidRPr="00641FA0" w:rsidRDefault="004D65DE" w:rsidP="007C1525">
            <w:pPr>
              <w:rPr>
                <w:sz w:val="20"/>
                <w:szCs w:val="20"/>
              </w:rPr>
            </w:pPr>
          </w:p>
        </w:tc>
        <w:tc>
          <w:tcPr>
            <w:tcW w:w="2127" w:type="dxa"/>
          </w:tcPr>
          <w:p w14:paraId="03DCF07F" w14:textId="29AB03CE" w:rsidR="004D65DE" w:rsidRPr="00641FA0" w:rsidRDefault="004D65DE" w:rsidP="007C1525">
            <w:pPr>
              <w:rPr>
                <w:sz w:val="20"/>
                <w:szCs w:val="20"/>
              </w:rPr>
            </w:pPr>
          </w:p>
        </w:tc>
        <w:tc>
          <w:tcPr>
            <w:tcW w:w="1984" w:type="dxa"/>
          </w:tcPr>
          <w:p w14:paraId="4E02E5C4" w14:textId="141CA322" w:rsidR="004D65DE" w:rsidRPr="00641FA0" w:rsidRDefault="004D65DE" w:rsidP="007C1525">
            <w:pPr>
              <w:rPr>
                <w:sz w:val="20"/>
                <w:szCs w:val="20"/>
              </w:rPr>
            </w:pPr>
          </w:p>
        </w:tc>
        <w:tc>
          <w:tcPr>
            <w:tcW w:w="1701" w:type="dxa"/>
          </w:tcPr>
          <w:p w14:paraId="603581CB" w14:textId="26E757B6" w:rsidR="004D65DE" w:rsidRPr="00641FA0" w:rsidRDefault="004D65DE" w:rsidP="007C1525">
            <w:pPr>
              <w:rPr>
                <w:sz w:val="20"/>
                <w:szCs w:val="20"/>
              </w:rPr>
            </w:pPr>
          </w:p>
        </w:tc>
      </w:tr>
      <w:tr w:rsidR="004D65DE" w:rsidRPr="00641FA0" w14:paraId="0B3D5108" w14:textId="77777777" w:rsidTr="004374F9">
        <w:trPr>
          <w:trHeight w:val="761"/>
        </w:trPr>
        <w:tc>
          <w:tcPr>
            <w:tcW w:w="380" w:type="dxa"/>
            <w:hideMark/>
          </w:tcPr>
          <w:p w14:paraId="72A1363D" w14:textId="77777777" w:rsidR="004D65DE" w:rsidRPr="00641FA0" w:rsidRDefault="004D65DE" w:rsidP="00DC5C93">
            <w:pPr>
              <w:rPr>
                <w:sz w:val="20"/>
                <w:szCs w:val="20"/>
              </w:rPr>
            </w:pPr>
            <w:r w:rsidRPr="00641FA0">
              <w:rPr>
                <w:sz w:val="20"/>
                <w:szCs w:val="20"/>
              </w:rPr>
              <w:t>7</w:t>
            </w:r>
          </w:p>
        </w:tc>
        <w:tc>
          <w:tcPr>
            <w:tcW w:w="1921" w:type="dxa"/>
            <w:hideMark/>
          </w:tcPr>
          <w:p w14:paraId="2DAABE65" w14:textId="77777777" w:rsidR="004D65DE" w:rsidRPr="00641FA0" w:rsidRDefault="004D65DE" w:rsidP="007C1525">
            <w:pPr>
              <w:rPr>
                <w:sz w:val="20"/>
                <w:szCs w:val="20"/>
              </w:rPr>
            </w:pPr>
            <w:r w:rsidRPr="00641FA0">
              <w:rPr>
                <w:sz w:val="20"/>
                <w:szCs w:val="20"/>
              </w:rPr>
              <w:t xml:space="preserve">Товарищество с ограниченной ответственностью "Сарыозек </w:t>
            </w:r>
            <w:proofErr w:type="spellStart"/>
            <w:r w:rsidRPr="00641FA0">
              <w:rPr>
                <w:sz w:val="20"/>
                <w:szCs w:val="20"/>
              </w:rPr>
              <w:t>мунай</w:t>
            </w:r>
            <w:proofErr w:type="spellEnd"/>
            <w:r w:rsidRPr="00641FA0">
              <w:rPr>
                <w:sz w:val="20"/>
                <w:szCs w:val="20"/>
              </w:rPr>
              <w:t xml:space="preserve"> </w:t>
            </w:r>
            <w:proofErr w:type="spellStart"/>
            <w:r w:rsidRPr="00641FA0">
              <w:rPr>
                <w:sz w:val="20"/>
                <w:szCs w:val="20"/>
              </w:rPr>
              <w:t>онимдери</w:t>
            </w:r>
            <w:proofErr w:type="spellEnd"/>
            <w:r w:rsidRPr="00641FA0">
              <w:rPr>
                <w:sz w:val="20"/>
                <w:szCs w:val="20"/>
              </w:rPr>
              <w:t>"</w:t>
            </w:r>
          </w:p>
        </w:tc>
        <w:tc>
          <w:tcPr>
            <w:tcW w:w="1663" w:type="dxa"/>
          </w:tcPr>
          <w:p w14:paraId="0A56E277" w14:textId="740AA90D" w:rsidR="004D65DE" w:rsidRPr="00641FA0" w:rsidRDefault="004D65DE" w:rsidP="007C1525">
            <w:pPr>
              <w:rPr>
                <w:sz w:val="20"/>
                <w:szCs w:val="20"/>
              </w:rPr>
            </w:pPr>
          </w:p>
        </w:tc>
        <w:tc>
          <w:tcPr>
            <w:tcW w:w="2127" w:type="dxa"/>
          </w:tcPr>
          <w:p w14:paraId="423AA46E" w14:textId="6DBFD992" w:rsidR="004D65DE" w:rsidRPr="00641FA0" w:rsidRDefault="004D65DE" w:rsidP="007C1525">
            <w:pPr>
              <w:rPr>
                <w:sz w:val="20"/>
                <w:szCs w:val="20"/>
              </w:rPr>
            </w:pPr>
          </w:p>
        </w:tc>
        <w:tc>
          <w:tcPr>
            <w:tcW w:w="1984" w:type="dxa"/>
          </w:tcPr>
          <w:p w14:paraId="5EC2E873" w14:textId="3055FC61" w:rsidR="004D65DE" w:rsidRPr="00641FA0" w:rsidRDefault="004D65DE" w:rsidP="007C1525">
            <w:pPr>
              <w:rPr>
                <w:sz w:val="20"/>
                <w:szCs w:val="20"/>
              </w:rPr>
            </w:pPr>
          </w:p>
        </w:tc>
        <w:tc>
          <w:tcPr>
            <w:tcW w:w="1701" w:type="dxa"/>
          </w:tcPr>
          <w:p w14:paraId="765C7178" w14:textId="27EFA9E8" w:rsidR="004D65DE" w:rsidRPr="00641FA0" w:rsidRDefault="004D65DE" w:rsidP="007C1525">
            <w:pPr>
              <w:rPr>
                <w:sz w:val="20"/>
                <w:szCs w:val="20"/>
              </w:rPr>
            </w:pPr>
          </w:p>
        </w:tc>
      </w:tr>
      <w:tr w:rsidR="004D65DE" w:rsidRPr="00641FA0" w14:paraId="4D030345" w14:textId="77777777" w:rsidTr="004374F9">
        <w:trPr>
          <w:trHeight w:val="507"/>
        </w:trPr>
        <w:tc>
          <w:tcPr>
            <w:tcW w:w="380" w:type="dxa"/>
            <w:hideMark/>
          </w:tcPr>
          <w:p w14:paraId="4A5A654A" w14:textId="77777777" w:rsidR="004D65DE" w:rsidRPr="00641FA0" w:rsidRDefault="004D65DE" w:rsidP="00DC5C93">
            <w:pPr>
              <w:rPr>
                <w:sz w:val="20"/>
                <w:szCs w:val="20"/>
              </w:rPr>
            </w:pPr>
            <w:r w:rsidRPr="00641FA0">
              <w:rPr>
                <w:sz w:val="20"/>
                <w:szCs w:val="20"/>
              </w:rPr>
              <w:t>8</w:t>
            </w:r>
          </w:p>
        </w:tc>
        <w:tc>
          <w:tcPr>
            <w:tcW w:w="1921" w:type="dxa"/>
            <w:hideMark/>
          </w:tcPr>
          <w:p w14:paraId="08ECA95E" w14:textId="77777777" w:rsidR="004D65DE" w:rsidRPr="00641FA0" w:rsidRDefault="004D65DE" w:rsidP="007C1525">
            <w:pPr>
              <w:rPr>
                <w:sz w:val="20"/>
                <w:szCs w:val="20"/>
              </w:rPr>
            </w:pPr>
            <w:r w:rsidRPr="00641FA0">
              <w:rPr>
                <w:sz w:val="20"/>
                <w:szCs w:val="20"/>
              </w:rPr>
              <w:t>ТОО «</w:t>
            </w:r>
            <w:proofErr w:type="spellStart"/>
            <w:r w:rsidRPr="00641FA0">
              <w:rPr>
                <w:sz w:val="20"/>
                <w:szCs w:val="20"/>
              </w:rPr>
              <w:t>Сеюк</w:t>
            </w:r>
            <w:proofErr w:type="spellEnd"/>
            <w:r w:rsidRPr="00641FA0">
              <w:rPr>
                <w:sz w:val="20"/>
                <w:szCs w:val="20"/>
              </w:rPr>
              <w:t>» нефтебаза</w:t>
            </w:r>
          </w:p>
        </w:tc>
        <w:tc>
          <w:tcPr>
            <w:tcW w:w="1663" w:type="dxa"/>
          </w:tcPr>
          <w:p w14:paraId="7A2A3AAF" w14:textId="4624B277" w:rsidR="004D65DE" w:rsidRPr="00641FA0" w:rsidRDefault="004D65DE" w:rsidP="007C1525">
            <w:pPr>
              <w:rPr>
                <w:sz w:val="20"/>
                <w:szCs w:val="20"/>
              </w:rPr>
            </w:pPr>
          </w:p>
        </w:tc>
        <w:tc>
          <w:tcPr>
            <w:tcW w:w="2127" w:type="dxa"/>
          </w:tcPr>
          <w:p w14:paraId="411A4CFA" w14:textId="3FAF60E3" w:rsidR="004D65DE" w:rsidRPr="00641FA0" w:rsidRDefault="004D65DE" w:rsidP="007C1525">
            <w:pPr>
              <w:rPr>
                <w:sz w:val="20"/>
                <w:szCs w:val="20"/>
              </w:rPr>
            </w:pPr>
          </w:p>
        </w:tc>
        <w:tc>
          <w:tcPr>
            <w:tcW w:w="1984" w:type="dxa"/>
          </w:tcPr>
          <w:p w14:paraId="2907E0F9" w14:textId="38A57CBE" w:rsidR="004D65DE" w:rsidRPr="00641FA0" w:rsidRDefault="004D65DE" w:rsidP="007C1525">
            <w:pPr>
              <w:rPr>
                <w:sz w:val="20"/>
                <w:szCs w:val="20"/>
              </w:rPr>
            </w:pPr>
          </w:p>
        </w:tc>
        <w:tc>
          <w:tcPr>
            <w:tcW w:w="1701" w:type="dxa"/>
          </w:tcPr>
          <w:p w14:paraId="2E4E753E" w14:textId="58045108" w:rsidR="004D65DE" w:rsidRPr="00641FA0" w:rsidRDefault="004D65DE" w:rsidP="007C1525">
            <w:pPr>
              <w:rPr>
                <w:sz w:val="20"/>
                <w:szCs w:val="20"/>
              </w:rPr>
            </w:pPr>
          </w:p>
        </w:tc>
      </w:tr>
      <w:tr w:rsidR="004D65DE" w:rsidRPr="00641FA0" w14:paraId="51E37548" w14:textId="77777777" w:rsidTr="004374F9">
        <w:trPr>
          <w:trHeight w:val="761"/>
        </w:trPr>
        <w:tc>
          <w:tcPr>
            <w:tcW w:w="380" w:type="dxa"/>
            <w:hideMark/>
          </w:tcPr>
          <w:p w14:paraId="07A1461C" w14:textId="77777777" w:rsidR="004D65DE" w:rsidRPr="00641FA0" w:rsidRDefault="004D65DE" w:rsidP="00DC5C93">
            <w:pPr>
              <w:rPr>
                <w:sz w:val="20"/>
                <w:szCs w:val="20"/>
              </w:rPr>
            </w:pPr>
            <w:r w:rsidRPr="00641FA0">
              <w:rPr>
                <w:sz w:val="20"/>
                <w:szCs w:val="20"/>
              </w:rPr>
              <w:t>9</w:t>
            </w:r>
          </w:p>
        </w:tc>
        <w:tc>
          <w:tcPr>
            <w:tcW w:w="1921" w:type="dxa"/>
            <w:hideMark/>
          </w:tcPr>
          <w:p w14:paraId="510B640E" w14:textId="77777777" w:rsidR="004D65DE" w:rsidRPr="00641FA0" w:rsidRDefault="004D65DE" w:rsidP="007C1525">
            <w:pPr>
              <w:rPr>
                <w:sz w:val="20"/>
                <w:szCs w:val="20"/>
              </w:rPr>
            </w:pPr>
            <w:r w:rsidRPr="00641FA0">
              <w:rPr>
                <w:sz w:val="20"/>
                <w:szCs w:val="20"/>
              </w:rPr>
              <w:t>Филиал ТОО "</w:t>
            </w:r>
            <w:proofErr w:type="spellStart"/>
            <w:r w:rsidRPr="00641FA0">
              <w:rPr>
                <w:sz w:val="20"/>
                <w:szCs w:val="20"/>
              </w:rPr>
              <w:t>Карамай</w:t>
            </w:r>
            <w:proofErr w:type="spellEnd"/>
            <w:r w:rsidRPr="00641FA0">
              <w:rPr>
                <w:sz w:val="20"/>
                <w:szCs w:val="20"/>
              </w:rPr>
              <w:t xml:space="preserve"> Продактс" в городе </w:t>
            </w:r>
            <w:proofErr w:type="spellStart"/>
            <w:r w:rsidRPr="00641FA0">
              <w:rPr>
                <w:sz w:val="20"/>
                <w:szCs w:val="20"/>
              </w:rPr>
              <w:t>Талдыкорган</w:t>
            </w:r>
            <w:proofErr w:type="spellEnd"/>
            <w:r w:rsidRPr="00641FA0">
              <w:rPr>
                <w:sz w:val="20"/>
                <w:szCs w:val="20"/>
              </w:rPr>
              <w:t>.</w:t>
            </w:r>
          </w:p>
        </w:tc>
        <w:tc>
          <w:tcPr>
            <w:tcW w:w="1663" w:type="dxa"/>
          </w:tcPr>
          <w:p w14:paraId="3D0A5CA8" w14:textId="5660223A" w:rsidR="004D65DE" w:rsidRPr="00641FA0" w:rsidRDefault="004D65DE" w:rsidP="007C1525">
            <w:pPr>
              <w:rPr>
                <w:sz w:val="20"/>
                <w:szCs w:val="20"/>
              </w:rPr>
            </w:pPr>
          </w:p>
        </w:tc>
        <w:tc>
          <w:tcPr>
            <w:tcW w:w="2127" w:type="dxa"/>
          </w:tcPr>
          <w:p w14:paraId="51915E44" w14:textId="62C26316" w:rsidR="004D65DE" w:rsidRPr="00641FA0" w:rsidRDefault="004D65DE" w:rsidP="007C1525">
            <w:pPr>
              <w:rPr>
                <w:sz w:val="20"/>
                <w:szCs w:val="20"/>
              </w:rPr>
            </w:pPr>
          </w:p>
        </w:tc>
        <w:tc>
          <w:tcPr>
            <w:tcW w:w="1984" w:type="dxa"/>
          </w:tcPr>
          <w:p w14:paraId="50DA2A3F" w14:textId="7BEA3363" w:rsidR="004D65DE" w:rsidRPr="00641FA0" w:rsidRDefault="004D65DE" w:rsidP="007C1525">
            <w:pPr>
              <w:rPr>
                <w:sz w:val="20"/>
                <w:szCs w:val="20"/>
              </w:rPr>
            </w:pPr>
          </w:p>
        </w:tc>
        <w:tc>
          <w:tcPr>
            <w:tcW w:w="1701" w:type="dxa"/>
          </w:tcPr>
          <w:p w14:paraId="5C93A108" w14:textId="08DF5C72" w:rsidR="004D65DE" w:rsidRPr="00641FA0" w:rsidRDefault="004D65DE" w:rsidP="007C1525">
            <w:pPr>
              <w:rPr>
                <w:sz w:val="20"/>
                <w:szCs w:val="20"/>
              </w:rPr>
            </w:pPr>
          </w:p>
        </w:tc>
      </w:tr>
      <w:tr w:rsidR="004D65DE" w:rsidRPr="00641FA0" w14:paraId="7174F15C" w14:textId="77777777" w:rsidTr="004374F9">
        <w:trPr>
          <w:trHeight w:val="761"/>
        </w:trPr>
        <w:tc>
          <w:tcPr>
            <w:tcW w:w="380" w:type="dxa"/>
            <w:hideMark/>
          </w:tcPr>
          <w:p w14:paraId="1E17322F" w14:textId="77777777" w:rsidR="004D65DE" w:rsidRPr="00641FA0" w:rsidRDefault="004D65DE" w:rsidP="00DC5C93">
            <w:pPr>
              <w:rPr>
                <w:sz w:val="20"/>
                <w:szCs w:val="20"/>
              </w:rPr>
            </w:pPr>
            <w:r w:rsidRPr="00641FA0">
              <w:rPr>
                <w:sz w:val="20"/>
                <w:szCs w:val="20"/>
              </w:rPr>
              <w:t>10</w:t>
            </w:r>
          </w:p>
        </w:tc>
        <w:tc>
          <w:tcPr>
            <w:tcW w:w="1921" w:type="dxa"/>
            <w:hideMark/>
          </w:tcPr>
          <w:p w14:paraId="7AED058B" w14:textId="77777777" w:rsidR="004D65DE" w:rsidRPr="00641FA0" w:rsidRDefault="004D65DE" w:rsidP="007C1525">
            <w:pPr>
              <w:rPr>
                <w:sz w:val="20"/>
                <w:szCs w:val="20"/>
              </w:rPr>
            </w:pPr>
            <w:r w:rsidRPr="00641FA0">
              <w:rPr>
                <w:sz w:val="20"/>
                <w:szCs w:val="20"/>
              </w:rPr>
              <w:t xml:space="preserve">ТОО </w:t>
            </w:r>
            <w:proofErr w:type="spellStart"/>
            <w:r w:rsidRPr="00641FA0">
              <w:rPr>
                <w:sz w:val="20"/>
                <w:szCs w:val="20"/>
              </w:rPr>
              <w:t>Мунай-Дос</w:t>
            </w:r>
            <w:proofErr w:type="spellEnd"/>
          </w:p>
        </w:tc>
        <w:tc>
          <w:tcPr>
            <w:tcW w:w="1663" w:type="dxa"/>
          </w:tcPr>
          <w:p w14:paraId="71FAA8D8" w14:textId="2AC21E29" w:rsidR="004D65DE" w:rsidRPr="00641FA0" w:rsidRDefault="004D65DE" w:rsidP="007C1525">
            <w:pPr>
              <w:rPr>
                <w:sz w:val="20"/>
                <w:szCs w:val="20"/>
              </w:rPr>
            </w:pPr>
          </w:p>
        </w:tc>
        <w:tc>
          <w:tcPr>
            <w:tcW w:w="2127" w:type="dxa"/>
          </w:tcPr>
          <w:p w14:paraId="382C5058" w14:textId="4999C25C" w:rsidR="004D65DE" w:rsidRPr="00641FA0" w:rsidRDefault="004D65DE" w:rsidP="007C1525">
            <w:pPr>
              <w:rPr>
                <w:sz w:val="20"/>
                <w:szCs w:val="20"/>
              </w:rPr>
            </w:pPr>
          </w:p>
        </w:tc>
        <w:tc>
          <w:tcPr>
            <w:tcW w:w="1984" w:type="dxa"/>
          </w:tcPr>
          <w:p w14:paraId="17130CC6" w14:textId="4C4D393D" w:rsidR="004D65DE" w:rsidRPr="00641FA0" w:rsidRDefault="004D65DE" w:rsidP="007C1525">
            <w:pPr>
              <w:rPr>
                <w:sz w:val="20"/>
                <w:szCs w:val="20"/>
              </w:rPr>
            </w:pPr>
          </w:p>
        </w:tc>
        <w:tc>
          <w:tcPr>
            <w:tcW w:w="1701" w:type="dxa"/>
          </w:tcPr>
          <w:p w14:paraId="50DDC260" w14:textId="410DDFBD" w:rsidR="004D65DE" w:rsidRPr="00641FA0" w:rsidRDefault="004D65DE" w:rsidP="007C1525">
            <w:pPr>
              <w:rPr>
                <w:sz w:val="20"/>
                <w:szCs w:val="20"/>
              </w:rPr>
            </w:pPr>
          </w:p>
        </w:tc>
      </w:tr>
      <w:tr w:rsidR="004D65DE" w:rsidRPr="00641FA0" w14:paraId="56F4F638" w14:textId="77777777" w:rsidTr="004374F9">
        <w:trPr>
          <w:trHeight w:val="507"/>
        </w:trPr>
        <w:tc>
          <w:tcPr>
            <w:tcW w:w="380" w:type="dxa"/>
            <w:hideMark/>
          </w:tcPr>
          <w:p w14:paraId="2E5C477D" w14:textId="77777777" w:rsidR="004D65DE" w:rsidRPr="00641FA0" w:rsidRDefault="004D65DE" w:rsidP="00DC5C93">
            <w:pPr>
              <w:rPr>
                <w:sz w:val="20"/>
                <w:szCs w:val="20"/>
              </w:rPr>
            </w:pPr>
            <w:r w:rsidRPr="00641FA0">
              <w:rPr>
                <w:sz w:val="20"/>
                <w:szCs w:val="20"/>
              </w:rPr>
              <w:t>11</w:t>
            </w:r>
          </w:p>
        </w:tc>
        <w:tc>
          <w:tcPr>
            <w:tcW w:w="1921" w:type="dxa"/>
            <w:hideMark/>
          </w:tcPr>
          <w:p w14:paraId="252F63FF" w14:textId="77777777" w:rsidR="004D65DE" w:rsidRPr="00641FA0" w:rsidRDefault="004D65DE" w:rsidP="007C1525">
            <w:pPr>
              <w:rPr>
                <w:sz w:val="20"/>
                <w:szCs w:val="20"/>
              </w:rPr>
            </w:pPr>
            <w:r w:rsidRPr="00641FA0">
              <w:rPr>
                <w:sz w:val="20"/>
                <w:szCs w:val="20"/>
              </w:rPr>
              <w:t>ИП "АЗИЯ СНЭК" Шишкин С.М.</w:t>
            </w:r>
          </w:p>
        </w:tc>
        <w:tc>
          <w:tcPr>
            <w:tcW w:w="1663" w:type="dxa"/>
          </w:tcPr>
          <w:p w14:paraId="261C0275" w14:textId="04011FB3" w:rsidR="004D65DE" w:rsidRPr="00641FA0" w:rsidRDefault="004D65DE" w:rsidP="007C1525">
            <w:pPr>
              <w:rPr>
                <w:sz w:val="20"/>
                <w:szCs w:val="20"/>
              </w:rPr>
            </w:pPr>
          </w:p>
        </w:tc>
        <w:tc>
          <w:tcPr>
            <w:tcW w:w="2127" w:type="dxa"/>
          </w:tcPr>
          <w:p w14:paraId="1B970DA9" w14:textId="3CA0E86B" w:rsidR="004D65DE" w:rsidRPr="00641FA0" w:rsidRDefault="004D65DE" w:rsidP="007C1525">
            <w:pPr>
              <w:rPr>
                <w:sz w:val="20"/>
                <w:szCs w:val="20"/>
              </w:rPr>
            </w:pPr>
          </w:p>
        </w:tc>
        <w:tc>
          <w:tcPr>
            <w:tcW w:w="1984" w:type="dxa"/>
          </w:tcPr>
          <w:p w14:paraId="0CF3C6FE" w14:textId="0721F42C" w:rsidR="004D65DE" w:rsidRPr="00641FA0" w:rsidRDefault="004D65DE" w:rsidP="007C1525">
            <w:pPr>
              <w:rPr>
                <w:sz w:val="20"/>
                <w:szCs w:val="20"/>
              </w:rPr>
            </w:pPr>
          </w:p>
        </w:tc>
        <w:tc>
          <w:tcPr>
            <w:tcW w:w="1701" w:type="dxa"/>
          </w:tcPr>
          <w:p w14:paraId="7F25B365" w14:textId="740BE375" w:rsidR="004D65DE" w:rsidRPr="00641FA0" w:rsidRDefault="004D65DE" w:rsidP="007C1525">
            <w:pPr>
              <w:rPr>
                <w:sz w:val="20"/>
                <w:szCs w:val="20"/>
              </w:rPr>
            </w:pPr>
          </w:p>
        </w:tc>
      </w:tr>
      <w:tr w:rsidR="004D65DE" w:rsidRPr="00641FA0" w14:paraId="733EF897" w14:textId="77777777" w:rsidTr="004374F9">
        <w:trPr>
          <w:trHeight w:val="761"/>
        </w:trPr>
        <w:tc>
          <w:tcPr>
            <w:tcW w:w="380" w:type="dxa"/>
            <w:hideMark/>
          </w:tcPr>
          <w:p w14:paraId="0E9698D0" w14:textId="77777777" w:rsidR="004D65DE" w:rsidRPr="00641FA0" w:rsidRDefault="004D65DE" w:rsidP="00DC5C93">
            <w:pPr>
              <w:rPr>
                <w:sz w:val="20"/>
                <w:szCs w:val="20"/>
              </w:rPr>
            </w:pPr>
            <w:r w:rsidRPr="00641FA0">
              <w:rPr>
                <w:sz w:val="20"/>
                <w:szCs w:val="20"/>
              </w:rPr>
              <w:t>12</w:t>
            </w:r>
          </w:p>
        </w:tc>
        <w:tc>
          <w:tcPr>
            <w:tcW w:w="1921" w:type="dxa"/>
            <w:hideMark/>
          </w:tcPr>
          <w:p w14:paraId="42712E91" w14:textId="77777777" w:rsidR="004D65DE" w:rsidRPr="00641FA0" w:rsidRDefault="004D65DE" w:rsidP="007C1525">
            <w:pPr>
              <w:rPr>
                <w:sz w:val="20"/>
                <w:szCs w:val="20"/>
              </w:rPr>
            </w:pPr>
            <w:r w:rsidRPr="00641FA0">
              <w:rPr>
                <w:sz w:val="20"/>
                <w:szCs w:val="20"/>
              </w:rPr>
              <w:t>ТОО "BARS TECHNOLODGIES"</w:t>
            </w:r>
          </w:p>
        </w:tc>
        <w:tc>
          <w:tcPr>
            <w:tcW w:w="1663" w:type="dxa"/>
          </w:tcPr>
          <w:p w14:paraId="0B1443B3" w14:textId="50DBBC1E" w:rsidR="004D65DE" w:rsidRPr="00641FA0" w:rsidRDefault="004D65DE" w:rsidP="007C1525">
            <w:pPr>
              <w:rPr>
                <w:sz w:val="20"/>
                <w:szCs w:val="20"/>
              </w:rPr>
            </w:pPr>
          </w:p>
        </w:tc>
        <w:tc>
          <w:tcPr>
            <w:tcW w:w="2127" w:type="dxa"/>
          </w:tcPr>
          <w:p w14:paraId="2375E765" w14:textId="2AC1335A" w:rsidR="004D65DE" w:rsidRPr="00641FA0" w:rsidRDefault="004D65DE" w:rsidP="007C1525">
            <w:pPr>
              <w:rPr>
                <w:sz w:val="20"/>
                <w:szCs w:val="20"/>
              </w:rPr>
            </w:pPr>
          </w:p>
        </w:tc>
        <w:tc>
          <w:tcPr>
            <w:tcW w:w="1984" w:type="dxa"/>
          </w:tcPr>
          <w:p w14:paraId="7D3ADE76" w14:textId="70A2A5D8" w:rsidR="004D65DE" w:rsidRPr="00641FA0" w:rsidRDefault="004D65DE" w:rsidP="007C1525">
            <w:pPr>
              <w:rPr>
                <w:sz w:val="20"/>
                <w:szCs w:val="20"/>
              </w:rPr>
            </w:pPr>
          </w:p>
        </w:tc>
        <w:tc>
          <w:tcPr>
            <w:tcW w:w="1701" w:type="dxa"/>
          </w:tcPr>
          <w:p w14:paraId="56754DBA" w14:textId="3A29CCCD" w:rsidR="004D65DE" w:rsidRPr="00641FA0" w:rsidRDefault="004D65DE" w:rsidP="007C1525">
            <w:pPr>
              <w:rPr>
                <w:sz w:val="20"/>
                <w:szCs w:val="20"/>
              </w:rPr>
            </w:pPr>
          </w:p>
        </w:tc>
      </w:tr>
      <w:tr w:rsidR="004D65DE" w:rsidRPr="00641FA0" w14:paraId="307BBF40" w14:textId="77777777" w:rsidTr="004374F9">
        <w:trPr>
          <w:trHeight w:val="761"/>
        </w:trPr>
        <w:tc>
          <w:tcPr>
            <w:tcW w:w="380" w:type="dxa"/>
            <w:hideMark/>
          </w:tcPr>
          <w:p w14:paraId="51D3AAF8" w14:textId="77777777" w:rsidR="004D65DE" w:rsidRPr="00641FA0" w:rsidRDefault="004D65DE" w:rsidP="00DC5C93">
            <w:pPr>
              <w:rPr>
                <w:sz w:val="20"/>
                <w:szCs w:val="20"/>
              </w:rPr>
            </w:pPr>
            <w:r w:rsidRPr="00641FA0">
              <w:rPr>
                <w:sz w:val="20"/>
                <w:szCs w:val="20"/>
              </w:rPr>
              <w:t>13</w:t>
            </w:r>
          </w:p>
        </w:tc>
        <w:tc>
          <w:tcPr>
            <w:tcW w:w="1921" w:type="dxa"/>
            <w:hideMark/>
          </w:tcPr>
          <w:p w14:paraId="4052DE82" w14:textId="77777777" w:rsidR="004D65DE" w:rsidRPr="00641FA0" w:rsidRDefault="004D65DE" w:rsidP="007C1525">
            <w:pPr>
              <w:rPr>
                <w:sz w:val="20"/>
                <w:szCs w:val="20"/>
              </w:rPr>
            </w:pPr>
            <w:r w:rsidRPr="00641FA0">
              <w:rPr>
                <w:sz w:val="20"/>
                <w:szCs w:val="20"/>
              </w:rPr>
              <w:t>Товарищество с ограниченной ответственностью "Нефтебаза Лепсы-XXI"</w:t>
            </w:r>
          </w:p>
        </w:tc>
        <w:tc>
          <w:tcPr>
            <w:tcW w:w="1663" w:type="dxa"/>
          </w:tcPr>
          <w:p w14:paraId="462F0914" w14:textId="5B5F141F" w:rsidR="004D65DE" w:rsidRPr="00641FA0" w:rsidRDefault="004D65DE" w:rsidP="0035242B">
            <w:pPr>
              <w:rPr>
                <w:sz w:val="20"/>
                <w:szCs w:val="20"/>
              </w:rPr>
            </w:pPr>
          </w:p>
        </w:tc>
        <w:tc>
          <w:tcPr>
            <w:tcW w:w="2127" w:type="dxa"/>
          </w:tcPr>
          <w:p w14:paraId="157C14AB" w14:textId="7482DCD7" w:rsidR="004D65DE" w:rsidRPr="00641FA0" w:rsidRDefault="004D65DE" w:rsidP="008530E3">
            <w:pPr>
              <w:rPr>
                <w:sz w:val="20"/>
                <w:szCs w:val="20"/>
              </w:rPr>
            </w:pPr>
          </w:p>
        </w:tc>
        <w:tc>
          <w:tcPr>
            <w:tcW w:w="1984" w:type="dxa"/>
          </w:tcPr>
          <w:p w14:paraId="543193C6" w14:textId="7C8E2733" w:rsidR="004D65DE" w:rsidRPr="00641FA0" w:rsidRDefault="004D65DE" w:rsidP="00653686">
            <w:pPr>
              <w:ind w:firstLine="709"/>
              <w:jc w:val="center"/>
              <w:rPr>
                <w:sz w:val="20"/>
                <w:szCs w:val="20"/>
              </w:rPr>
            </w:pPr>
          </w:p>
        </w:tc>
        <w:tc>
          <w:tcPr>
            <w:tcW w:w="1701" w:type="dxa"/>
          </w:tcPr>
          <w:p w14:paraId="0CFF00DA" w14:textId="18CC9C20" w:rsidR="004D65DE" w:rsidRPr="00641FA0" w:rsidRDefault="004D65DE" w:rsidP="007C1525">
            <w:pPr>
              <w:rPr>
                <w:sz w:val="20"/>
                <w:szCs w:val="20"/>
              </w:rPr>
            </w:pPr>
          </w:p>
        </w:tc>
      </w:tr>
      <w:tr w:rsidR="004D65DE" w:rsidRPr="00641FA0" w14:paraId="1DAA9449" w14:textId="77777777" w:rsidTr="004374F9">
        <w:trPr>
          <w:trHeight w:val="507"/>
        </w:trPr>
        <w:tc>
          <w:tcPr>
            <w:tcW w:w="380" w:type="dxa"/>
            <w:hideMark/>
          </w:tcPr>
          <w:p w14:paraId="1664B9CB" w14:textId="77777777" w:rsidR="004D65DE" w:rsidRPr="00641FA0" w:rsidRDefault="004D65DE" w:rsidP="00DC5C93">
            <w:pPr>
              <w:rPr>
                <w:sz w:val="20"/>
                <w:szCs w:val="20"/>
              </w:rPr>
            </w:pPr>
            <w:r w:rsidRPr="00641FA0">
              <w:rPr>
                <w:sz w:val="20"/>
                <w:szCs w:val="20"/>
              </w:rPr>
              <w:t>14</w:t>
            </w:r>
          </w:p>
        </w:tc>
        <w:tc>
          <w:tcPr>
            <w:tcW w:w="1921" w:type="dxa"/>
            <w:hideMark/>
          </w:tcPr>
          <w:p w14:paraId="3138556C" w14:textId="77777777" w:rsidR="004D65DE" w:rsidRPr="00641FA0" w:rsidRDefault="004D65DE" w:rsidP="007C1525">
            <w:pPr>
              <w:rPr>
                <w:sz w:val="20"/>
                <w:szCs w:val="20"/>
              </w:rPr>
            </w:pPr>
            <w:r w:rsidRPr="00641FA0">
              <w:rPr>
                <w:sz w:val="20"/>
                <w:szCs w:val="20"/>
              </w:rPr>
              <w:t xml:space="preserve">Товарищество с ограниченной </w:t>
            </w:r>
            <w:proofErr w:type="spellStart"/>
            <w:r w:rsidRPr="00641FA0">
              <w:rPr>
                <w:sz w:val="20"/>
                <w:szCs w:val="20"/>
              </w:rPr>
              <w:t>ответственностью"Гелиос</w:t>
            </w:r>
            <w:proofErr w:type="spellEnd"/>
            <w:r w:rsidRPr="00641FA0">
              <w:rPr>
                <w:sz w:val="20"/>
                <w:szCs w:val="20"/>
              </w:rPr>
              <w:t>"</w:t>
            </w:r>
          </w:p>
        </w:tc>
        <w:tc>
          <w:tcPr>
            <w:tcW w:w="1663" w:type="dxa"/>
          </w:tcPr>
          <w:p w14:paraId="5931DE4F" w14:textId="059354B3" w:rsidR="004D65DE" w:rsidRPr="00641FA0" w:rsidRDefault="004D65DE" w:rsidP="007C1525">
            <w:pPr>
              <w:rPr>
                <w:sz w:val="20"/>
                <w:szCs w:val="20"/>
              </w:rPr>
            </w:pPr>
          </w:p>
        </w:tc>
        <w:tc>
          <w:tcPr>
            <w:tcW w:w="2127" w:type="dxa"/>
          </w:tcPr>
          <w:p w14:paraId="692A60E0" w14:textId="3A66673D" w:rsidR="004D65DE" w:rsidRPr="00641FA0" w:rsidRDefault="004D65DE" w:rsidP="007C1525">
            <w:pPr>
              <w:rPr>
                <w:sz w:val="20"/>
                <w:szCs w:val="20"/>
              </w:rPr>
            </w:pPr>
          </w:p>
        </w:tc>
        <w:tc>
          <w:tcPr>
            <w:tcW w:w="1984" w:type="dxa"/>
          </w:tcPr>
          <w:p w14:paraId="19D36BF6" w14:textId="67E0E963" w:rsidR="004D65DE" w:rsidRPr="00641FA0" w:rsidRDefault="004D65DE" w:rsidP="007C1525">
            <w:pPr>
              <w:rPr>
                <w:sz w:val="20"/>
                <w:szCs w:val="20"/>
              </w:rPr>
            </w:pPr>
          </w:p>
        </w:tc>
        <w:tc>
          <w:tcPr>
            <w:tcW w:w="1701" w:type="dxa"/>
          </w:tcPr>
          <w:p w14:paraId="5EE17623" w14:textId="6993D861" w:rsidR="004D65DE" w:rsidRPr="00641FA0" w:rsidRDefault="004D65DE" w:rsidP="007C1525">
            <w:pPr>
              <w:rPr>
                <w:sz w:val="20"/>
                <w:szCs w:val="20"/>
              </w:rPr>
            </w:pPr>
          </w:p>
        </w:tc>
      </w:tr>
      <w:tr w:rsidR="004D65DE" w:rsidRPr="00641FA0" w14:paraId="715D66F2" w14:textId="77777777" w:rsidTr="004374F9">
        <w:trPr>
          <w:trHeight w:val="1015"/>
        </w:trPr>
        <w:tc>
          <w:tcPr>
            <w:tcW w:w="380" w:type="dxa"/>
            <w:hideMark/>
          </w:tcPr>
          <w:p w14:paraId="34077BDA" w14:textId="77777777" w:rsidR="004D65DE" w:rsidRPr="00641FA0" w:rsidRDefault="004D65DE" w:rsidP="00DC5C93">
            <w:pPr>
              <w:rPr>
                <w:sz w:val="20"/>
                <w:szCs w:val="20"/>
              </w:rPr>
            </w:pPr>
            <w:r w:rsidRPr="00641FA0">
              <w:rPr>
                <w:sz w:val="20"/>
                <w:szCs w:val="20"/>
              </w:rPr>
              <w:t>15</w:t>
            </w:r>
          </w:p>
        </w:tc>
        <w:tc>
          <w:tcPr>
            <w:tcW w:w="1921" w:type="dxa"/>
            <w:hideMark/>
          </w:tcPr>
          <w:p w14:paraId="1E27310A" w14:textId="77777777" w:rsidR="004D65DE" w:rsidRPr="00641FA0" w:rsidRDefault="004D65DE" w:rsidP="007C1525">
            <w:pPr>
              <w:rPr>
                <w:sz w:val="20"/>
                <w:szCs w:val="20"/>
              </w:rPr>
            </w:pPr>
            <w:r w:rsidRPr="00641FA0">
              <w:rPr>
                <w:sz w:val="20"/>
                <w:szCs w:val="20"/>
              </w:rPr>
              <w:t xml:space="preserve">Товарищество с ограниченной </w:t>
            </w:r>
            <w:proofErr w:type="spellStart"/>
            <w:r w:rsidRPr="00641FA0">
              <w:rPr>
                <w:sz w:val="20"/>
                <w:szCs w:val="20"/>
              </w:rPr>
              <w:t>ответственностью"DOSTYK</w:t>
            </w:r>
            <w:proofErr w:type="spellEnd"/>
            <w:r w:rsidRPr="00641FA0">
              <w:rPr>
                <w:sz w:val="20"/>
                <w:szCs w:val="20"/>
              </w:rPr>
              <w:t xml:space="preserve"> REFINERY" (</w:t>
            </w:r>
            <w:proofErr w:type="spellStart"/>
            <w:r w:rsidRPr="00641FA0">
              <w:rPr>
                <w:sz w:val="20"/>
                <w:szCs w:val="20"/>
              </w:rPr>
              <w:t>Достык</w:t>
            </w:r>
            <w:proofErr w:type="spellEnd"/>
            <w:r w:rsidRPr="00641FA0">
              <w:rPr>
                <w:sz w:val="20"/>
                <w:szCs w:val="20"/>
              </w:rPr>
              <w:t xml:space="preserve"> </w:t>
            </w:r>
            <w:proofErr w:type="spellStart"/>
            <w:r w:rsidRPr="00641FA0">
              <w:rPr>
                <w:sz w:val="20"/>
                <w:szCs w:val="20"/>
              </w:rPr>
              <w:t>Рефайнери</w:t>
            </w:r>
            <w:proofErr w:type="spellEnd"/>
            <w:r w:rsidRPr="00641FA0">
              <w:rPr>
                <w:sz w:val="20"/>
                <w:szCs w:val="20"/>
              </w:rPr>
              <w:t>)</w:t>
            </w:r>
          </w:p>
        </w:tc>
        <w:tc>
          <w:tcPr>
            <w:tcW w:w="1663" w:type="dxa"/>
          </w:tcPr>
          <w:p w14:paraId="6091141D" w14:textId="18A81917" w:rsidR="004D65DE" w:rsidRPr="00641FA0" w:rsidRDefault="004D65DE" w:rsidP="007C1525">
            <w:pPr>
              <w:rPr>
                <w:sz w:val="20"/>
                <w:szCs w:val="20"/>
              </w:rPr>
            </w:pPr>
          </w:p>
        </w:tc>
        <w:tc>
          <w:tcPr>
            <w:tcW w:w="2127" w:type="dxa"/>
          </w:tcPr>
          <w:p w14:paraId="38BD8151" w14:textId="294D61A7" w:rsidR="004D65DE" w:rsidRPr="00641FA0" w:rsidRDefault="004D65DE" w:rsidP="007C1525">
            <w:pPr>
              <w:rPr>
                <w:sz w:val="20"/>
                <w:szCs w:val="20"/>
              </w:rPr>
            </w:pPr>
          </w:p>
        </w:tc>
        <w:tc>
          <w:tcPr>
            <w:tcW w:w="1984" w:type="dxa"/>
          </w:tcPr>
          <w:p w14:paraId="5916BFAA" w14:textId="258CE582" w:rsidR="004D65DE" w:rsidRPr="00641FA0" w:rsidRDefault="004D65DE" w:rsidP="007C1525">
            <w:pPr>
              <w:rPr>
                <w:sz w:val="20"/>
                <w:szCs w:val="20"/>
              </w:rPr>
            </w:pPr>
          </w:p>
        </w:tc>
        <w:tc>
          <w:tcPr>
            <w:tcW w:w="1701" w:type="dxa"/>
          </w:tcPr>
          <w:p w14:paraId="58C3C249" w14:textId="0024F9B9" w:rsidR="004D65DE" w:rsidRPr="00641FA0" w:rsidRDefault="004D65DE" w:rsidP="007C1525">
            <w:pPr>
              <w:rPr>
                <w:sz w:val="20"/>
                <w:szCs w:val="20"/>
              </w:rPr>
            </w:pPr>
          </w:p>
        </w:tc>
      </w:tr>
      <w:tr w:rsidR="004D65DE" w:rsidRPr="00641FA0" w14:paraId="385EA78D" w14:textId="77777777" w:rsidTr="004374F9">
        <w:trPr>
          <w:trHeight w:val="507"/>
        </w:trPr>
        <w:tc>
          <w:tcPr>
            <w:tcW w:w="380" w:type="dxa"/>
            <w:hideMark/>
          </w:tcPr>
          <w:p w14:paraId="27433439" w14:textId="77777777" w:rsidR="004D65DE" w:rsidRPr="00641FA0" w:rsidRDefault="004D65DE" w:rsidP="00DC5C93">
            <w:pPr>
              <w:rPr>
                <w:sz w:val="20"/>
                <w:szCs w:val="20"/>
              </w:rPr>
            </w:pPr>
            <w:r w:rsidRPr="00641FA0">
              <w:rPr>
                <w:sz w:val="20"/>
                <w:szCs w:val="20"/>
              </w:rPr>
              <w:lastRenderedPageBreak/>
              <w:t>16</w:t>
            </w:r>
          </w:p>
        </w:tc>
        <w:tc>
          <w:tcPr>
            <w:tcW w:w="1921" w:type="dxa"/>
            <w:hideMark/>
          </w:tcPr>
          <w:p w14:paraId="58372E2C" w14:textId="77777777" w:rsidR="004D65DE" w:rsidRPr="00641FA0" w:rsidRDefault="004D65DE" w:rsidP="007C1525">
            <w:pPr>
              <w:rPr>
                <w:sz w:val="20"/>
                <w:szCs w:val="20"/>
              </w:rPr>
            </w:pPr>
            <w:r w:rsidRPr="00641FA0">
              <w:rPr>
                <w:sz w:val="20"/>
                <w:szCs w:val="20"/>
              </w:rPr>
              <w:t xml:space="preserve">Товарищество с ограниченной </w:t>
            </w:r>
            <w:proofErr w:type="spellStart"/>
            <w:r w:rsidRPr="00641FA0">
              <w:rPr>
                <w:sz w:val="20"/>
                <w:szCs w:val="20"/>
              </w:rPr>
              <w:t>ответственностью"ShygysMunaiSauda</w:t>
            </w:r>
            <w:proofErr w:type="spellEnd"/>
            <w:r w:rsidRPr="00641FA0">
              <w:rPr>
                <w:sz w:val="20"/>
                <w:szCs w:val="20"/>
              </w:rPr>
              <w:t>"</w:t>
            </w:r>
          </w:p>
        </w:tc>
        <w:tc>
          <w:tcPr>
            <w:tcW w:w="1663" w:type="dxa"/>
          </w:tcPr>
          <w:p w14:paraId="57F3220E" w14:textId="7FA21122" w:rsidR="004D65DE" w:rsidRPr="00641FA0" w:rsidRDefault="004D65DE" w:rsidP="007C1525">
            <w:pPr>
              <w:rPr>
                <w:sz w:val="20"/>
                <w:szCs w:val="20"/>
              </w:rPr>
            </w:pPr>
          </w:p>
        </w:tc>
        <w:tc>
          <w:tcPr>
            <w:tcW w:w="2127" w:type="dxa"/>
          </w:tcPr>
          <w:p w14:paraId="256E4549" w14:textId="5012E32D" w:rsidR="004D65DE" w:rsidRPr="00641FA0" w:rsidRDefault="004D65DE" w:rsidP="007C1525">
            <w:pPr>
              <w:rPr>
                <w:sz w:val="20"/>
                <w:szCs w:val="20"/>
              </w:rPr>
            </w:pPr>
          </w:p>
        </w:tc>
        <w:tc>
          <w:tcPr>
            <w:tcW w:w="1984" w:type="dxa"/>
          </w:tcPr>
          <w:p w14:paraId="1264BEF7" w14:textId="73604A64" w:rsidR="004D65DE" w:rsidRPr="00641FA0" w:rsidRDefault="004D65DE" w:rsidP="007C1525">
            <w:pPr>
              <w:rPr>
                <w:sz w:val="20"/>
                <w:szCs w:val="20"/>
              </w:rPr>
            </w:pPr>
          </w:p>
        </w:tc>
        <w:tc>
          <w:tcPr>
            <w:tcW w:w="1701" w:type="dxa"/>
          </w:tcPr>
          <w:p w14:paraId="3DFEBB1C" w14:textId="03D73D88" w:rsidR="004D65DE" w:rsidRPr="00641FA0" w:rsidRDefault="004D65DE" w:rsidP="007C1525">
            <w:pPr>
              <w:rPr>
                <w:sz w:val="20"/>
                <w:szCs w:val="20"/>
              </w:rPr>
            </w:pPr>
          </w:p>
        </w:tc>
      </w:tr>
      <w:tr w:rsidR="004D65DE" w:rsidRPr="00641FA0" w14:paraId="53A22553" w14:textId="77777777" w:rsidTr="004374F9">
        <w:trPr>
          <w:trHeight w:val="507"/>
        </w:trPr>
        <w:tc>
          <w:tcPr>
            <w:tcW w:w="380" w:type="dxa"/>
            <w:hideMark/>
          </w:tcPr>
          <w:p w14:paraId="224E9009" w14:textId="77777777" w:rsidR="004D65DE" w:rsidRPr="00641FA0" w:rsidRDefault="004D65DE" w:rsidP="00DC5C93">
            <w:pPr>
              <w:rPr>
                <w:sz w:val="20"/>
                <w:szCs w:val="20"/>
              </w:rPr>
            </w:pPr>
            <w:r w:rsidRPr="00641FA0">
              <w:rPr>
                <w:sz w:val="20"/>
                <w:szCs w:val="20"/>
              </w:rPr>
              <w:t>17</w:t>
            </w:r>
          </w:p>
        </w:tc>
        <w:tc>
          <w:tcPr>
            <w:tcW w:w="1921" w:type="dxa"/>
            <w:hideMark/>
          </w:tcPr>
          <w:p w14:paraId="3AF86B82" w14:textId="77777777" w:rsidR="004D65DE" w:rsidRPr="00641FA0" w:rsidRDefault="004D65DE" w:rsidP="007C1525">
            <w:pPr>
              <w:rPr>
                <w:sz w:val="20"/>
                <w:szCs w:val="20"/>
              </w:rPr>
            </w:pPr>
            <w:r w:rsidRPr="00641FA0">
              <w:rPr>
                <w:sz w:val="20"/>
                <w:szCs w:val="20"/>
              </w:rPr>
              <w:t>Акционерное общество "</w:t>
            </w:r>
            <w:proofErr w:type="spellStart"/>
            <w:r w:rsidRPr="00641FA0">
              <w:rPr>
                <w:sz w:val="20"/>
                <w:szCs w:val="20"/>
              </w:rPr>
              <w:t>КазТрансОйл</w:t>
            </w:r>
            <w:proofErr w:type="spellEnd"/>
            <w:r w:rsidRPr="00641FA0">
              <w:rPr>
                <w:sz w:val="20"/>
                <w:szCs w:val="20"/>
              </w:rPr>
              <w:t>"</w:t>
            </w:r>
          </w:p>
        </w:tc>
        <w:tc>
          <w:tcPr>
            <w:tcW w:w="1663" w:type="dxa"/>
          </w:tcPr>
          <w:p w14:paraId="67412394" w14:textId="3214E47B" w:rsidR="004D65DE" w:rsidRPr="00641FA0" w:rsidRDefault="004D65DE" w:rsidP="007C1525">
            <w:pPr>
              <w:rPr>
                <w:sz w:val="20"/>
                <w:szCs w:val="20"/>
              </w:rPr>
            </w:pPr>
          </w:p>
        </w:tc>
        <w:tc>
          <w:tcPr>
            <w:tcW w:w="2127" w:type="dxa"/>
          </w:tcPr>
          <w:p w14:paraId="48FEDE4D" w14:textId="0A852CD0" w:rsidR="004D65DE" w:rsidRPr="00641FA0" w:rsidRDefault="004D65DE" w:rsidP="007C1525">
            <w:pPr>
              <w:rPr>
                <w:sz w:val="20"/>
                <w:szCs w:val="20"/>
              </w:rPr>
            </w:pPr>
          </w:p>
        </w:tc>
        <w:tc>
          <w:tcPr>
            <w:tcW w:w="1984" w:type="dxa"/>
          </w:tcPr>
          <w:p w14:paraId="74A2FB46" w14:textId="293FAAB8" w:rsidR="004D65DE" w:rsidRPr="00641FA0" w:rsidRDefault="004D65DE" w:rsidP="007C1525">
            <w:pPr>
              <w:rPr>
                <w:sz w:val="20"/>
                <w:szCs w:val="20"/>
              </w:rPr>
            </w:pPr>
          </w:p>
        </w:tc>
        <w:tc>
          <w:tcPr>
            <w:tcW w:w="1701" w:type="dxa"/>
          </w:tcPr>
          <w:p w14:paraId="2B8E9B53" w14:textId="077832C0" w:rsidR="004D65DE" w:rsidRPr="00641FA0" w:rsidRDefault="004D65DE" w:rsidP="007C1525">
            <w:pPr>
              <w:rPr>
                <w:sz w:val="20"/>
                <w:szCs w:val="20"/>
              </w:rPr>
            </w:pPr>
          </w:p>
        </w:tc>
      </w:tr>
      <w:tr w:rsidR="004D65DE" w:rsidRPr="00641FA0" w14:paraId="16E08EDE" w14:textId="77777777" w:rsidTr="004374F9">
        <w:trPr>
          <w:trHeight w:val="761"/>
        </w:trPr>
        <w:tc>
          <w:tcPr>
            <w:tcW w:w="380" w:type="dxa"/>
            <w:hideMark/>
          </w:tcPr>
          <w:p w14:paraId="0E7ECBEE" w14:textId="77777777" w:rsidR="004D65DE" w:rsidRPr="00641FA0" w:rsidRDefault="004D65DE" w:rsidP="00DC5C93">
            <w:pPr>
              <w:rPr>
                <w:sz w:val="20"/>
                <w:szCs w:val="20"/>
              </w:rPr>
            </w:pPr>
            <w:r w:rsidRPr="00641FA0">
              <w:rPr>
                <w:sz w:val="20"/>
                <w:szCs w:val="20"/>
              </w:rPr>
              <w:t>18</w:t>
            </w:r>
          </w:p>
        </w:tc>
        <w:tc>
          <w:tcPr>
            <w:tcW w:w="1921" w:type="dxa"/>
            <w:hideMark/>
          </w:tcPr>
          <w:p w14:paraId="316216B8" w14:textId="77777777" w:rsidR="004D65DE" w:rsidRPr="00641FA0" w:rsidRDefault="004D65DE" w:rsidP="007C1525">
            <w:pPr>
              <w:rPr>
                <w:sz w:val="20"/>
                <w:szCs w:val="20"/>
              </w:rPr>
            </w:pPr>
            <w:r w:rsidRPr="00641FA0">
              <w:rPr>
                <w:sz w:val="20"/>
                <w:szCs w:val="20"/>
              </w:rPr>
              <w:t xml:space="preserve">Товарищество с ограниченной ответственностью "ETT </w:t>
            </w:r>
            <w:proofErr w:type="spellStart"/>
            <w:r w:rsidRPr="00641FA0">
              <w:rPr>
                <w:sz w:val="20"/>
                <w:szCs w:val="20"/>
              </w:rPr>
              <w:t>Dostyk</w:t>
            </w:r>
            <w:proofErr w:type="spellEnd"/>
            <w:r w:rsidRPr="00641FA0">
              <w:rPr>
                <w:sz w:val="20"/>
                <w:szCs w:val="20"/>
              </w:rPr>
              <w:t>"</w:t>
            </w:r>
          </w:p>
        </w:tc>
        <w:tc>
          <w:tcPr>
            <w:tcW w:w="1663" w:type="dxa"/>
          </w:tcPr>
          <w:p w14:paraId="1B0E5F99" w14:textId="00E62882" w:rsidR="004D65DE" w:rsidRPr="00641FA0" w:rsidRDefault="004D65DE" w:rsidP="007C1525">
            <w:pPr>
              <w:rPr>
                <w:sz w:val="20"/>
                <w:szCs w:val="20"/>
              </w:rPr>
            </w:pPr>
          </w:p>
        </w:tc>
        <w:tc>
          <w:tcPr>
            <w:tcW w:w="2127" w:type="dxa"/>
          </w:tcPr>
          <w:p w14:paraId="11762064" w14:textId="3C82CC58" w:rsidR="004D65DE" w:rsidRPr="00641FA0" w:rsidRDefault="004D65DE" w:rsidP="007C1525">
            <w:pPr>
              <w:rPr>
                <w:sz w:val="20"/>
                <w:szCs w:val="20"/>
              </w:rPr>
            </w:pPr>
          </w:p>
        </w:tc>
        <w:tc>
          <w:tcPr>
            <w:tcW w:w="1984" w:type="dxa"/>
          </w:tcPr>
          <w:p w14:paraId="7BC54B74" w14:textId="730907F2" w:rsidR="004D65DE" w:rsidRPr="00641FA0" w:rsidRDefault="004D65DE" w:rsidP="007C1525">
            <w:pPr>
              <w:rPr>
                <w:sz w:val="20"/>
                <w:szCs w:val="20"/>
              </w:rPr>
            </w:pPr>
          </w:p>
        </w:tc>
        <w:tc>
          <w:tcPr>
            <w:tcW w:w="1701" w:type="dxa"/>
          </w:tcPr>
          <w:p w14:paraId="5AECAB02" w14:textId="668E1002" w:rsidR="004D65DE" w:rsidRPr="00641FA0" w:rsidRDefault="004D65DE" w:rsidP="007C1525">
            <w:pPr>
              <w:rPr>
                <w:sz w:val="20"/>
                <w:szCs w:val="20"/>
              </w:rPr>
            </w:pPr>
          </w:p>
        </w:tc>
      </w:tr>
      <w:tr w:rsidR="004D65DE" w:rsidRPr="00641FA0" w14:paraId="409B90F6" w14:textId="77777777" w:rsidTr="004374F9">
        <w:trPr>
          <w:trHeight w:val="761"/>
        </w:trPr>
        <w:tc>
          <w:tcPr>
            <w:tcW w:w="380" w:type="dxa"/>
            <w:hideMark/>
          </w:tcPr>
          <w:p w14:paraId="3FD58C7A" w14:textId="77777777" w:rsidR="004D65DE" w:rsidRPr="00641FA0" w:rsidRDefault="004D65DE" w:rsidP="00DC5C93">
            <w:pPr>
              <w:rPr>
                <w:sz w:val="20"/>
                <w:szCs w:val="20"/>
              </w:rPr>
            </w:pPr>
            <w:r w:rsidRPr="00641FA0">
              <w:rPr>
                <w:sz w:val="20"/>
                <w:szCs w:val="20"/>
              </w:rPr>
              <w:t>19</w:t>
            </w:r>
          </w:p>
        </w:tc>
        <w:tc>
          <w:tcPr>
            <w:tcW w:w="1921" w:type="dxa"/>
            <w:hideMark/>
          </w:tcPr>
          <w:p w14:paraId="7E7AF623" w14:textId="77777777" w:rsidR="004D65DE" w:rsidRPr="00641FA0" w:rsidRDefault="004D65DE" w:rsidP="007C1525">
            <w:pPr>
              <w:rPr>
                <w:sz w:val="20"/>
                <w:szCs w:val="20"/>
              </w:rPr>
            </w:pPr>
            <w:r w:rsidRPr="00641FA0">
              <w:rPr>
                <w:sz w:val="20"/>
                <w:szCs w:val="20"/>
              </w:rPr>
              <w:t xml:space="preserve">Товарищество с ограниченной </w:t>
            </w:r>
            <w:proofErr w:type="spellStart"/>
            <w:r w:rsidRPr="00641FA0">
              <w:rPr>
                <w:sz w:val="20"/>
                <w:szCs w:val="20"/>
              </w:rPr>
              <w:t>ответственностью"Торговый</w:t>
            </w:r>
            <w:proofErr w:type="spellEnd"/>
            <w:r w:rsidRPr="00641FA0">
              <w:rPr>
                <w:sz w:val="20"/>
                <w:szCs w:val="20"/>
              </w:rPr>
              <w:t xml:space="preserve"> дом "Топливно-энергетический комплекс - КАЗАХСТАН"</w:t>
            </w:r>
          </w:p>
        </w:tc>
        <w:tc>
          <w:tcPr>
            <w:tcW w:w="1663" w:type="dxa"/>
          </w:tcPr>
          <w:p w14:paraId="4E41AA67" w14:textId="6F26FB16" w:rsidR="004D65DE" w:rsidRPr="00641FA0" w:rsidRDefault="004D65DE" w:rsidP="007C1525">
            <w:pPr>
              <w:rPr>
                <w:sz w:val="20"/>
                <w:szCs w:val="20"/>
              </w:rPr>
            </w:pPr>
          </w:p>
        </w:tc>
        <w:tc>
          <w:tcPr>
            <w:tcW w:w="2127" w:type="dxa"/>
          </w:tcPr>
          <w:p w14:paraId="48331DD7" w14:textId="7C8E0371" w:rsidR="004D65DE" w:rsidRPr="00641FA0" w:rsidRDefault="004D65DE" w:rsidP="007C1525">
            <w:pPr>
              <w:rPr>
                <w:sz w:val="20"/>
                <w:szCs w:val="20"/>
              </w:rPr>
            </w:pPr>
          </w:p>
        </w:tc>
        <w:tc>
          <w:tcPr>
            <w:tcW w:w="1984" w:type="dxa"/>
          </w:tcPr>
          <w:p w14:paraId="6C0C9493" w14:textId="36C9F378" w:rsidR="004D65DE" w:rsidRPr="00641FA0" w:rsidRDefault="004D65DE" w:rsidP="007C1525">
            <w:pPr>
              <w:rPr>
                <w:sz w:val="20"/>
                <w:szCs w:val="20"/>
              </w:rPr>
            </w:pPr>
          </w:p>
        </w:tc>
        <w:tc>
          <w:tcPr>
            <w:tcW w:w="1701" w:type="dxa"/>
          </w:tcPr>
          <w:p w14:paraId="39ACB294" w14:textId="18ACC338" w:rsidR="004D65DE" w:rsidRPr="00641FA0" w:rsidRDefault="004D65DE" w:rsidP="007C1525">
            <w:pPr>
              <w:rPr>
                <w:sz w:val="20"/>
                <w:szCs w:val="20"/>
              </w:rPr>
            </w:pPr>
          </w:p>
        </w:tc>
      </w:tr>
    </w:tbl>
    <w:p w14:paraId="70F1AC84" w14:textId="709E6528" w:rsidR="00D27203" w:rsidRDefault="00D27203" w:rsidP="0033078F">
      <w:pPr>
        <w:jc w:val="both"/>
        <w:rPr>
          <w:color w:val="000000"/>
          <w:sz w:val="28"/>
          <w:szCs w:val="28"/>
          <w:lang w:val="kk-KZ"/>
        </w:rPr>
      </w:pPr>
    </w:p>
    <w:p w14:paraId="1132F2D0" w14:textId="5878AE86" w:rsidR="00F930E4" w:rsidRPr="00F930E4" w:rsidRDefault="006D6433" w:rsidP="0082283C">
      <w:pPr>
        <w:ind w:firstLine="709"/>
        <w:jc w:val="both"/>
        <w:rPr>
          <w:lang w:val="kk-KZ"/>
        </w:rPr>
      </w:pPr>
      <w:r w:rsidRPr="006D6433">
        <w:rPr>
          <w:color w:val="000000"/>
          <w:sz w:val="28"/>
          <w:szCs w:val="28"/>
          <w:lang w:val="kk-KZ"/>
        </w:rPr>
        <w:t xml:space="preserve">По </w:t>
      </w:r>
      <w:r w:rsidR="0032646A">
        <w:rPr>
          <w:color w:val="000000"/>
          <w:sz w:val="28"/>
          <w:szCs w:val="28"/>
          <w:lang w:val="kk-KZ"/>
        </w:rPr>
        <w:t xml:space="preserve">данным сайта </w:t>
      </w:r>
      <w:r w:rsidR="00F825F1">
        <w:fldChar w:fldCharType="begin"/>
      </w:r>
      <w:r w:rsidR="00F825F1">
        <w:instrText xml:space="preserve"> HYPERLINK "http://www.stat.gov.kz" </w:instrText>
      </w:r>
      <w:r w:rsidR="00F825F1">
        <w:fldChar w:fldCharType="separate"/>
      </w:r>
      <w:r w:rsidR="0032646A" w:rsidRPr="001B421F">
        <w:rPr>
          <w:rStyle w:val="af3"/>
          <w:rFonts w:eastAsia="Times New Roman"/>
          <w:sz w:val="28"/>
          <w:szCs w:val="28"/>
          <w:lang w:eastAsia="ru-RU"/>
        </w:rPr>
        <w:t>www.stat.gov.kz</w:t>
      </w:r>
      <w:r w:rsidR="00F825F1">
        <w:rPr>
          <w:rStyle w:val="af3"/>
          <w:rFonts w:eastAsia="Times New Roman"/>
          <w:sz w:val="28"/>
          <w:szCs w:val="28"/>
          <w:lang w:eastAsia="ru-RU"/>
        </w:rPr>
        <w:fldChar w:fldCharType="end"/>
      </w:r>
      <w:r w:rsidR="0032646A">
        <w:rPr>
          <w:color w:val="000000"/>
          <w:sz w:val="28"/>
          <w:szCs w:val="28"/>
        </w:rPr>
        <w:t xml:space="preserve"> </w:t>
      </w:r>
      <w:r w:rsidRPr="006D6433">
        <w:rPr>
          <w:color w:val="000000"/>
          <w:sz w:val="28"/>
          <w:szCs w:val="28"/>
          <w:lang w:val="kk-KZ"/>
        </w:rPr>
        <w:t>РГУ «</w:t>
      </w:r>
      <w:r w:rsidRPr="006D6433">
        <w:rPr>
          <w:color w:val="000000"/>
          <w:sz w:val="28"/>
          <w:szCs w:val="28"/>
        </w:rPr>
        <w:t xml:space="preserve">Департамент государственных доходов по области </w:t>
      </w:r>
      <w:proofErr w:type="spellStart"/>
      <w:r w:rsidRPr="006D6433">
        <w:rPr>
          <w:color w:val="000000"/>
          <w:sz w:val="28"/>
          <w:szCs w:val="28"/>
        </w:rPr>
        <w:t>Жет</w:t>
      </w:r>
      <w:proofErr w:type="spellEnd"/>
      <w:r w:rsidRPr="006D6433">
        <w:rPr>
          <w:color w:val="000000"/>
          <w:sz w:val="28"/>
          <w:szCs w:val="28"/>
          <w:lang w:val="kk-KZ"/>
        </w:rPr>
        <w:t>ісу</w:t>
      </w:r>
      <w:r w:rsidRPr="006D6433">
        <w:rPr>
          <w:color w:val="000000"/>
          <w:sz w:val="28"/>
          <w:szCs w:val="28"/>
        </w:rPr>
        <w:t xml:space="preserve"> Комитета государственных доходов Министерства финансов Республики Казахстан»</w:t>
      </w:r>
      <w:r w:rsidRPr="006D6433">
        <w:rPr>
          <w:color w:val="000000"/>
          <w:sz w:val="28"/>
          <w:szCs w:val="28"/>
          <w:lang w:val="kk-KZ"/>
        </w:rPr>
        <w:t xml:space="preserve"> </w:t>
      </w:r>
      <w:r w:rsidR="0032646A">
        <w:rPr>
          <w:color w:val="000000"/>
          <w:sz w:val="28"/>
          <w:szCs w:val="28"/>
          <w:lang w:val="kk-KZ"/>
        </w:rPr>
        <w:t xml:space="preserve">ОКЭД по данной услуге </w:t>
      </w:r>
      <w:r w:rsidR="0082283C">
        <w:rPr>
          <w:color w:val="000000"/>
          <w:sz w:val="28"/>
          <w:szCs w:val="28"/>
          <w:lang w:val="kk-KZ"/>
        </w:rPr>
        <w:t>отсутствует.</w:t>
      </w:r>
      <w:r w:rsidR="0032646A" w:rsidRPr="0032646A">
        <w:rPr>
          <w:b/>
          <w:sz w:val="28"/>
          <w:szCs w:val="28"/>
        </w:rPr>
        <w:t xml:space="preserve"> </w:t>
      </w:r>
    </w:p>
    <w:bookmarkEnd w:id="0"/>
    <w:p w14:paraId="01743719" w14:textId="21AC2425" w:rsidR="006423D6" w:rsidRDefault="0035242B" w:rsidP="00653686">
      <w:pPr>
        <w:shd w:val="clear" w:color="auto" w:fill="FFFFFF" w:themeFill="background1"/>
        <w:ind w:firstLine="709"/>
        <w:jc w:val="both"/>
        <w:rPr>
          <w:color w:val="000000"/>
          <w:sz w:val="28"/>
          <w:szCs w:val="28"/>
        </w:rPr>
      </w:pPr>
      <w:r w:rsidRPr="001E3794">
        <w:rPr>
          <w:sz w:val="28"/>
          <w:szCs w:val="28"/>
          <w:lang w:val="kk-KZ"/>
        </w:rPr>
        <w:t xml:space="preserve">Согласно сведениям, представленными </w:t>
      </w:r>
      <w:r w:rsidR="002332D6">
        <w:rPr>
          <w:color w:val="000000"/>
          <w:sz w:val="28"/>
          <w:szCs w:val="28"/>
        </w:rPr>
        <w:t xml:space="preserve">Департамента </w:t>
      </w:r>
      <w:r w:rsidR="002B58C4">
        <w:rPr>
          <w:color w:val="000000"/>
          <w:sz w:val="28"/>
          <w:szCs w:val="28"/>
        </w:rPr>
        <w:t>по чрезвычайным ситуациям области Ж</w:t>
      </w:r>
      <w:r w:rsidR="008756F8">
        <w:rPr>
          <w:color w:val="000000"/>
          <w:sz w:val="28"/>
          <w:szCs w:val="28"/>
          <w:lang w:val="kk-KZ"/>
        </w:rPr>
        <w:t>етісу</w:t>
      </w:r>
      <w:r w:rsidR="00172C24">
        <w:rPr>
          <w:color w:val="000000"/>
          <w:sz w:val="28"/>
          <w:szCs w:val="28"/>
          <w:lang w:val="kk-KZ"/>
        </w:rPr>
        <w:t>, Департаментом Агентства по защите и развитию конкуренции по области Жетісу установлено,</w:t>
      </w:r>
      <w:r w:rsidR="00DF4FB6" w:rsidRPr="00060CB4">
        <w:rPr>
          <w:color w:val="000000"/>
          <w:sz w:val="28"/>
          <w:szCs w:val="28"/>
        </w:rPr>
        <w:t xml:space="preserve"> что </w:t>
      </w:r>
      <w:r w:rsidR="008756F8">
        <w:rPr>
          <w:color w:val="000000"/>
          <w:sz w:val="28"/>
          <w:szCs w:val="28"/>
        </w:rPr>
        <w:t>в</w:t>
      </w:r>
      <w:r w:rsidR="002C4BA7">
        <w:rPr>
          <w:color w:val="000000"/>
          <w:sz w:val="28"/>
          <w:szCs w:val="28"/>
        </w:rPr>
        <w:t xml:space="preserve"> </w:t>
      </w:r>
      <w:r w:rsidR="00126CAC" w:rsidRPr="00060CB4">
        <w:rPr>
          <w:color w:val="000000"/>
          <w:sz w:val="28"/>
          <w:szCs w:val="28"/>
        </w:rPr>
        <w:t>области</w:t>
      </w:r>
      <w:r w:rsidR="008756F8">
        <w:rPr>
          <w:color w:val="000000"/>
          <w:sz w:val="28"/>
          <w:szCs w:val="28"/>
          <w:lang w:val="kk-KZ"/>
        </w:rPr>
        <w:t xml:space="preserve"> Жетісу</w:t>
      </w:r>
      <w:r w:rsidR="00F6456C" w:rsidRPr="00060CB4">
        <w:rPr>
          <w:color w:val="000000"/>
          <w:sz w:val="28"/>
          <w:szCs w:val="28"/>
        </w:rPr>
        <w:t xml:space="preserve"> </w:t>
      </w:r>
      <w:proofErr w:type="spellStart"/>
      <w:r w:rsidR="00270E38">
        <w:rPr>
          <w:color w:val="000000"/>
          <w:sz w:val="28"/>
          <w:szCs w:val="28"/>
        </w:rPr>
        <w:t>хранени</w:t>
      </w:r>
      <w:proofErr w:type="spellEnd"/>
      <w:r w:rsidR="00270E38">
        <w:rPr>
          <w:color w:val="000000"/>
          <w:sz w:val="28"/>
          <w:szCs w:val="28"/>
          <w:lang w:val="kk-KZ"/>
        </w:rPr>
        <w:t>е</w:t>
      </w:r>
      <w:r w:rsidR="002B58C4">
        <w:rPr>
          <w:color w:val="000000"/>
          <w:sz w:val="28"/>
          <w:szCs w:val="28"/>
        </w:rPr>
        <w:t xml:space="preserve">м </w:t>
      </w:r>
      <w:r w:rsidR="002B14EC">
        <w:rPr>
          <w:color w:val="000000"/>
          <w:sz w:val="28"/>
          <w:szCs w:val="28"/>
        </w:rPr>
        <w:t>авиатоплива</w:t>
      </w:r>
      <w:r w:rsidR="00DF4FB6" w:rsidRPr="00060CB4">
        <w:rPr>
          <w:color w:val="000000"/>
          <w:sz w:val="28"/>
          <w:szCs w:val="28"/>
        </w:rPr>
        <w:t xml:space="preserve"> занимаются следующие</w:t>
      </w:r>
      <w:r w:rsidR="002332D6">
        <w:rPr>
          <w:color w:val="000000"/>
          <w:sz w:val="28"/>
          <w:szCs w:val="28"/>
        </w:rPr>
        <w:t xml:space="preserve"> </w:t>
      </w:r>
      <w:r w:rsidR="002B58C4">
        <w:rPr>
          <w:color w:val="000000"/>
          <w:sz w:val="28"/>
          <w:szCs w:val="28"/>
        </w:rPr>
        <w:t>нефтебазы:</w:t>
      </w:r>
    </w:p>
    <w:p w14:paraId="64A4B464" w14:textId="439FC329" w:rsidR="00F2375C" w:rsidRPr="002B14EC" w:rsidRDefault="00F2375C" w:rsidP="00653686">
      <w:pPr>
        <w:pStyle w:val="af5"/>
        <w:numPr>
          <w:ilvl w:val="0"/>
          <w:numId w:val="5"/>
        </w:numPr>
        <w:ind w:firstLine="709"/>
      </w:pPr>
      <w:r w:rsidRPr="00D64BD9">
        <w:rPr>
          <w:bCs/>
          <w:color w:val="000000"/>
          <w:sz w:val="28"/>
          <w:szCs w:val="28"/>
        </w:rPr>
        <w:t>ТОО "</w:t>
      </w:r>
      <w:proofErr w:type="spellStart"/>
      <w:r w:rsidRPr="00D64BD9">
        <w:rPr>
          <w:bCs/>
          <w:color w:val="000000"/>
          <w:sz w:val="28"/>
          <w:szCs w:val="28"/>
        </w:rPr>
        <w:t>Сеюк</w:t>
      </w:r>
      <w:proofErr w:type="spellEnd"/>
      <w:r w:rsidRPr="00D64BD9">
        <w:rPr>
          <w:bCs/>
          <w:color w:val="000000"/>
          <w:sz w:val="28"/>
          <w:szCs w:val="28"/>
        </w:rPr>
        <w:t>"</w:t>
      </w:r>
      <w:r w:rsidRPr="00D64BD9">
        <w:rPr>
          <w:bCs/>
          <w:color w:val="000000"/>
          <w:sz w:val="28"/>
          <w:szCs w:val="28"/>
          <w:lang w:val="kk-KZ"/>
        </w:rPr>
        <w:t xml:space="preserve"> </w:t>
      </w:r>
    </w:p>
    <w:p w14:paraId="630EE158" w14:textId="51E543B9" w:rsidR="002B14EC" w:rsidRPr="00D64BD9" w:rsidRDefault="002B14EC" w:rsidP="00653686">
      <w:pPr>
        <w:pStyle w:val="af5"/>
        <w:numPr>
          <w:ilvl w:val="0"/>
          <w:numId w:val="5"/>
        </w:numPr>
        <w:ind w:firstLine="709"/>
      </w:pPr>
      <w:r>
        <w:rPr>
          <w:bCs/>
          <w:color w:val="000000"/>
          <w:sz w:val="28"/>
          <w:szCs w:val="28"/>
          <w:lang w:val="kk-KZ"/>
        </w:rPr>
        <w:t>АО «Авиакомпания Жетысу»</w:t>
      </w:r>
    </w:p>
    <w:p w14:paraId="0236E170" w14:textId="77777777" w:rsidR="00F2375C" w:rsidRDefault="00F2375C" w:rsidP="00653686">
      <w:pPr>
        <w:shd w:val="clear" w:color="auto" w:fill="FFFFFF" w:themeFill="background1"/>
        <w:ind w:firstLine="709"/>
        <w:jc w:val="both"/>
        <w:rPr>
          <w:color w:val="000000"/>
          <w:sz w:val="28"/>
          <w:szCs w:val="28"/>
        </w:rPr>
      </w:pPr>
    </w:p>
    <w:p w14:paraId="73BE1C25" w14:textId="1D7EB247" w:rsidR="0072258D" w:rsidRDefault="0072258D" w:rsidP="00653686">
      <w:pPr>
        <w:shd w:val="clear" w:color="auto" w:fill="FFFFFF" w:themeFill="background1"/>
        <w:ind w:firstLine="709"/>
        <w:jc w:val="both"/>
        <w:rPr>
          <w:bCs/>
          <w:color w:val="000000"/>
          <w:sz w:val="28"/>
          <w:szCs w:val="28"/>
          <w:lang w:val="kk-KZ"/>
        </w:rPr>
      </w:pPr>
      <w:r w:rsidRPr="002822A2">
        <w:rPr>
          <w:b/>
          <w:bCs/>
          <w:color w:val="000000"/>
          <w:sz w:val="28"/>
          <w:szCs w:val="28"/>
        </w:rPr>
        <w:t>ТОО "</w:t>
      </w:r>
      <w:proofErr w:type="spellStart"/>
      <w:r w:rsidR="00285826">
        <w:rPr>
          <w:b/>
          <w:bCs/>
          <w:color w:val="000000"/>
          <w:sz w:val="28"/>
          <w:szCs w:val="28"/>
        </w:rPr>
        <w:t>Сеюк</w:t>
      </w:r>
      <w:proofErr w:type="spellEnd"/>
      <w:r w:rsidRPr="002822A2">
        <w:rPr>
          <w:b/>
          <w:bCs/>
          <w:color w:val="000000"/>
          <w:sz w:val="28"/>
          <w:szCs w:val="28"/>
        </w:rPr>
        <w:t>"</w:t>
      </w:r>
      <w:r w:rsidRPr="002822A2">
        <w:rPr>
          <w:b/>
          <w:bCs/>
          <w:color w:val="000000"/>
          <w:sz w:val="28"/>
          <w:szCs w:val="28"/>
          <w:lang w:val="kk-KZ"/>
        </w:rPr>
        <w:t xml:space="preserve"> </w:t>
      </w:r>
      <w:r w:rsidRPr="002822A2">
        <w:rPr>
          <w:bCs/>
          <w:color w:val="000000"/>
          <w:sz w:val="28"/>
          <w:szCs w:val="28"/>
          <w:lang w:val="kk-KZ"/>
        </w:rPr>
        <w:t xml:space="preserve">Местонахождение предприятия - область Жетісу, </w:t>
      </w:r>
      <w:r w:rsidRPr="002822A2">
        <w:rPr>
          <w:bCs/>
          <w:color w:val="000000"/>
          <w:sz w:val="28"/>
          <w:szCs w:val="28"/>
        </w:rPr>
        <w:t xml:space="preserve">Г.ТАЛДЫКОРГАН, </w:t>
      </w:r>
      <w:r w:rsidR="00285826">
        <w:rPr>
          <w:bCs/>
          <w:color w:val="000000"/>
          <w:sz w:val="28"/>
          <w:szCs w:val="28"/>
        </w:rPr>
        <w:t xml:space="preserve">улица </w:t>
      </w:r>
      <w:proofErr w:type="spellStart"/>
      <w:r w:rsidR="00285826">
        <w:rPr>
          <w:bCs/>
          <w:color w:val="000000"/>
          <w:sz w:val="28"/>
          <w:szCs w:val="28"/>
        </w:rPr>
        <w:t>Рустембекова</w:t>
      </w:r>
      <w:proofErr w:type="spellEnd"/>
      <w:r w:rsidR="00285826">
        <w:rPr>
          <w:bCs/>
          <w:color w:val="000000"/>
          <w:sz w:val="28"/>
          <w:szCs w:val="28"/>
        </w:rPr>
        <w:t xml:space="preserve"> 138</w:t>
      </w:r>
      <w:r w:rsidRPr="002822A2">
        <w:rPr>
          <w:bCs/>
          <w:color w:val="000000"/>
          <w:sz w:val="28"/>
          <w:szCs w:val="28"/>
          <w:lang w:val="kk-KZ"/>
        </w:rPr>
        <w:t>. БИН</w:t>
      </w:r>
      <w:r>
        <w:rPr>
          <w:bCs/>
          <w:color w:val="000000"/>
          <w:sz w:val="28"/>
          <w:szCs w:val="28"/>
          <w:lang w:val="kk-KZ"/>
        </w:rPr>
        <w:t xml:space="preserve"> </w:t>
      </w:r>
      <w:r w:rsidRPr="002822A2">
        <w:rPr>
          <w:bCs/>
          <w:color w:val="000000"/>
          <w:sz w:val="28"/>
          <w:szCs w:val="28"/>
          <w:lang w:val="kk-KZ"/>
        </w:rPr>
        <w:t>-</w:t>
      </w:r>
      <w:r>
        <w:rPr>
          <w:bCs/>
          <w:color w:val="000000"/>
          <w:sz w:val="28"/>
          <w:szCs w:val="28"/>
          <w:lang w:val="kk-KZ"/>
        </w:rPr>
        <w:t xml:space="preserve"> </w:t>
      </w:r>
      <w:r w:rsidR="00285826">
        <w:rPr>
          <w:bCs/>
          <w:color w:val="000000"/>
          <w:sz w:val="28"/>
          <w:szCs w:val="28"/>
          <w:lang w:val="kk-KZ"/>
        </w:rPr>
        <w:t>961140000311</w:t>
      </w:r>
      <w:r w:rsidRPr="002822A2">
        <w:rPr>
          <w:bCs/>
          <w:color w:val="000000"/>
          <w:sz w:val="28"/>
          <w:szCs w:val="28"/>
          <w:lang w:val="kk-KZ"/>
        </w:rPr>
        <w:t>.</w:t>
      </w:r>
    </w:p>
    <w:p w14:paraId="4E32EFAF" w14:textId="2BEE3D6B" w:rsidR="008656E4" w:rsidRPr="008656E4" w:rsidRDefault="000C0379" w:rsidP="008656E4">
      <w:pPr>
        <w:ind w:firstLine="708"/>
        <w:jc w:val="both"/>
        <w:rPr>
          <w:sz w:val="28"/>
          <w:szCs w:val="28"/>
        </w:rPr>
      </w:pPr>
      <w:r w:rsidRPr="002B14EC">
        <w:rPr>
          <w:b/>
          <w:bCs/>
          <w:color w:val="000000"/>
          <w:sz w:val="28"/>
          <w:szCs w:val="28"/>
        </w:rPr>
        <w:t xml:space="preserve">АО «Авиакомпания </w:t>
      </w:r>
      <w:proofErr w:type="spellStart"/>
      <w:r w:rsidRPr="002B14EC">
        <w:rPr>
          <w:b/>
          <w:bCs/>
          <w:color w:val="000000"/>
          <w:sz w:val="28"/>
          <w:szCs w:val="28"/>
        </w:rPr>
        <w:t>Жетысу</w:t>
      </w:r>
      <w:proofErr w:type="spellEnd"/>
      <w:r w:rsidRPr="002B14EC">
        <w:rPr>
          <w:b/>
          <w:bCs/>
          <w:color w:val="000000"/>
          <w:sz w:val="28"/>
          <w:szCs w:val="28"/>
        </w:rPr>
        <w:t>»</w:t>
      </w:r>
      <w:r w:rsidRPr="002B14EC">
        <w:rPr>
          <w:bCs/>
          <w:color w:val="000000"/>
          <w:sz w:val="28"/>
          <w:szCs w:val="28"/>
          <w:lang w:val="kk-KZ"/>
        </w:rPr>
        <w:t xml:space="preserve"> Местонахождение- область Жетісу, Ескелденский район, село Коныр, трасса Алматы-</w:t>
      </w:r>
      <w:r w:rsidRPr="002B14EC">
        <w:rPr>
          <w:sz w:val="28"/>
          <w:szCs w:val="28"/>
        </w:rPr>
        <w:t xml:space="preserve"> Усть-Каменогорск</w:t>
      </w:r>
      <w:r w:rsidRPr="002B14EC">
        <w:rPr>
          <w:sz w:val="28"/>
          <w:szCs w:val="28"/>
          <w:lang w:val="kk-KZ"/>
        </w:rPr>
        <w:t xml:space="preserve"> 283 км, 5 здание. </w:t>
      </w:r>
      <w:r w:rsidR="008656E4" w:rsidRPr="002B14EC">
        <w:rPr>
          <w:sz w:val="28"/>
          <w:szCs w:val="28"/>
          <w:lang w:val="kk-KZ"/>
        </w:rPr>
        <w:t>БИН –</w:t>
      </w:r>
      <w:r w:rsidR="008656E4" w:rsidRPr="002B14EC">
        <w:t xml:space="preserve"> </w:t>
      </w:r>
      <w:r w:rsidR="008656E4" w:rsidRPr="002B14EC">
        <w:rPr>
          <w:sz w:val="28"/>
          <w:szCs w:val="28"/>
        </w:rPr>
        <w:t>940440000277</w:t>
      </w:r>
      <w:r w:rsidR="008656E4" w:rsidRPr="002B14EC">
        <w:rPr>
          <w:sz w:val="28"/>
          <w:szCs w:val="28"/>
          <w:lang w:val="kk-KZ"/>
        </w:rPr>
        <w:t>.</w:t>
      </w:r>
      <w:r w:rsidR="008656E4" w:rsidRPr="008656E4">
        <w:rPr>
          <w:sz w:val="28"/>
          <w:szCs w:val="28"/>
        </w:rPr>
        <w:t xml:space="preserve"> </w:t>
      </w:r>
    </w:p>
    <w:p w14:paraId="62DE1186" w14:textId="00360060" w:rsidR="000C0379" w:rsidRPr="000C0379" w:rsidRDefault="000C0379" w:rsidP="000C0379">
      <w:pPr>
        <w:ind w:firstLine="708"/>
        <w:jc w:val="both"/>
        <w:rPr>
          <w:lang w:val="kk-KZ"/>
        </w:rPr>
      </w:pPr>
    </w:p>
    <w:p w14:paraId="42B3789F" w14:textId="43D87A71" w:rsidR="000C0379" w:rsidRPr="000C0379" w:rsidRDefault="000C0379" w:rsidP="000C0379">
      <w:pPr>
        <w:shd w:val="clear" w:color="auto" w:fill="FFFFFF" w:themeFill="background1"/>
        <w:ind w:firstLine="709"/>
        <w:jc w:val="both"/>
        <w:rPr>
          <w:b/>
          <w:bCs/>
          <w:color w:val="000000"/>
          <w:sz w:val="28"/>
          <w:szCs w:val="28"/>
        </w:rPr>
      </w:pPr>
    </w:p>
    <w:p w14:paraId="5909EFDE" w14:textId="3FC7340C" w:rsidR="00DF4FB6" w:rsidRPr="00060CB4" w:rsidRDefault="00DF4FB6" w:rsidP="00F11AAD">
      <w:pPr>
        <w:pStyle w:val="a7"/>
        <w:tabs>
          <w:tab w:val="left" w:pos="426"/>
        </w:tabs>
        <w:spacing w:after="0"/>
        <w:ind w:firstLine="709"/>
        <w:jc w:val="center"/>
        <w:rPr>
          <w:b/>
          <w:color w:val="000000"/>
          <w:sz w:val="28"/>
          <w:szCs w:val="28"/>
        </w:rPr>
      </w:pPr>
      <w:r w:rsidRPr="00060CB4">
        <w:rPr>
          <w:b/>
          <w:color w:val="000000"/>
          <w:sz w:val="28"/>
          <w:szCs w:val="28"/>
        </w:rPr>
        <w:t>6. Расчет объема товарного рынка и долей субъектов рынка на товарном рынке</w:t>
      </w:r>
    </w:p>
    <w:p w14:paraId="672A5536" w14:textId="77777777" w:rsidR="00DF4FB6" w:rsidRPr="00060CB4" w:rsidRDefault="00DF4FB6" w:rsidP="00653686">
      <w:pPr>
        <w:pStyle w:val="3"/>
        <w:shd w:val="clear" w:color="auto" w:fill="FFFFFF" w:themeFill="background1"/>
        <w:spacing w:before="0" w:after="0"/>
        <w:ind w:firstLine="709"/>
        <w:jc w:val="both"/>
        <w:rPr>
          <w:rFonts w:ascii="Times New Roman" w:hAnsi="Times New Roman" w:cs="Times New Roman"/>
          <w:b w:val="0"/>
          <w:color w:val="000000"/>
          <w:sz w:val="28"/>
          <w:szCs w:val="28"/>
        </w:rPr>
      </w:pPr>
      <w:r w:rsidRPr="00060CB4">
        <w:rPr>
          <w:rFonts w:ascii="Times New Roman" w:hAnsi="Times New Roman" w:cs="Times New Roman"/>
          <w:b w:val="0"/>
          <w:color w:val="000000"/>
          <w:sz w:val="28"/>
          <w:szCs w:val="28"/>
        </w:rPr>
        <w:t>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в пределах границ рынка.</w:t>
      </w:r>
    </w:p>
    <w:p w14:paraId="5E13F96B" w14:textId="77777777" w:rsidR="00DF4FB6" w:rsidRPr="00575C7C" w:rsidRDefault="00DF4FB6" w:rsidP="00653686">
      <w:pPr>
        <w:pStyle w:val="a7"/>
        <w:shd w:val="clear" w:color="auto" w:fill="FFFFFF" w:themeFill="background1"/>
        <w:spacing w:after="0"/>
        <w:ind w:firstLine="709"/>
        <w:jc w:val="both"/>
        <w:rPr>
          <w:color w:val="000000"/>
          <w:sz w:val="28"/>
          <w:szCs w:val="28"/>
        </w:rPr>
      </w:pPr>
      <w:r w:rsidRPr="00060CB4">
        <w:rPr>
          <w:color w:val="000000"/>
          <w:sz w:val="28"/>
          <w:szCs w:val="28"/>
        </w:rPr>
        <w:t xml:space="preserve">Доли субъектов рынка определены как отношение объема реализации субъектов рынка товара или взаимозаменяемых товаров в пределах географических границ рынка к общему </w:t>
      </w:r>
      <w:r w:rsidRPr="00575C7C">
        <w:rPr>
          <w:color w:val="000000"/>
          <w:sz w:val="28"/>
          <w:szCs w:val="28"/>
        </w:rPr>
        <w:t xml:space="preserve">объему товарного рынка. </w:t>
      </w:r>
    </w:p>
    <w:p w14:paraId="3F5460ED" w14:textId="77777777" w:rsidR="00166D70" w:rsidRPr="00575C7C" w:rsidRDefault="00166D70" w:rsidP="00653686">
      <w:pPr>
        <w:shd w:val="clear" w:color="auto" w:fill="FFFFFF" w:themeFill="background1"/>
        <w:tabs>
          <w:tab w:val="left" w:pos="720"/>
        </w:tabs>
        <w:ind w:firstLine="709"/>
        <w:jc w:val="center"/>
        <w:rPr>
          <w:color w:val="000000"/>
          <w:sz w:val="28"/>
          <w:szCs w:val="28"/>
          <w:lang w:val="kk-KZ"/>
        </w:rPr>
      </w:pPr>
    </w:p>
    <w:p w14:paraId="527C5EB0" w14:textId="1A3D623B" w:rsidR="001E7D4D" w:rsidRPr="00E86531" w:rsidRDefault="00624EFB" w:rsidP="00653686">
      <w:pPr>
        <w:ind w:firstLine="709"/>
        <w:jc w:val="center"/>
        <w:rPr>
          <w:b/>
          <w:sz w:val="28"/>
          <w:szCs w:val="28"/>
          <w:lang w:val="kk-KZ"/>
        </w:rPr>
      </w:pPr>
      <w:r>
        <w:rPr>
          <w:b/>
          <w:sz w:val="28"/>
          <w:szCs w:val="28"/>
        </w:rPr>
        <w:t xml:space="preserve"> О</w:t>
      </w:r>
      <w:r w:rsidR="001E7D4D" w:rsidRPr="00E86531">
        <w:rPr>
          <w:b/>
          <w:sz w:val="28"/>
          <w:szCs w:val="28"/>
        </w:rPr>
        <w:t>б</w:t>
      </w:r>
      <w:r w:rsidR="001E7D4D" w:rsidRPr="00E86531">
        <w:rPr>
          <w:b/>
          <w:sz w:val="28"/>
          <w:szCs w:val="28"/>
          <w:lang w:val="kk-KZ"/>
        </w:rPr>
        <w:t>щий объем емкости</w:t>
      </w:r>
      <w:r w:rsidR="001E7D4D" w:rsidRPr="00E86531">
        <w:rPr>
          <w:b/>
          <w:sz w:val="28"/>
          <w:szCs w:val="28"/>
        </w:rPr>
        <w:t xml:space="preserve"> </w:t>
      </w:r>
      <w:r>
        <w:rPr>
          <w:b/>
          <w:sz w:val="28"/>
          <w:szCs w:val="28"/>
          <w:lang w:val="kk-KZ"/>
        </w:rPr>
        <w:t>по</w:t>
      </w:r>
      <w:r w:rsidR="00270E38">
        <w:rPr>
          <w:b/>
          <w:sz w:val="28"/>
          <w:szCs w:val="28"/>
          <w:lang w:val="kk-KZ"/>
        </w:rPr>
        <w:t xml:space="preserve"> хранению</w:t>
      </w:r>
      <w:r w:rsidR="001E7D4D" w:rsidRPr="00E86531">
        <w:rPr>
          <w:b/>
          <w:sz w:val="28"/>
          <w:szCs w:val="28"/>
          <w:lang w:val="kk-KZ"/>
        </w:rPr>
        <w:t xml:space="preserve"> нефтепродуктов по </w:t>
      </w:r>
      <w:r w:rsidR="001E7D4D" w:rsidRPr="00E86531">
        <w:rPr>
          <w:b/>
          <w:sz w:val="28"/>
          <w:szCs w:val="28"/>
        </w:rPr>
        <w:t>области</w:t>
      </w:r>
      <w:r w:rsidR="001E7D4D" w:rsidRPr="00E86531">
        <w:rPr>
          <w:b/>
          <w:sz w:val="28"/>
          <w:szCs w:val="28"/>
          <w:lang w:val="kk-KZ"/>
        </w:rPr>
        <w:t xml:space="preserve"> Жетісу, имеющие собственные нефтебазы (резервуары) </w:t>
      </w:r>
    </w:p>
    <w:tbl>
      <w:tblPr>
        <w:tblStyle w:val="a6"/>
        <w:tblW w:w="0" w:type="auto"/>
        <w:tblInd w:w="-147" w:type="dxa"/>
        <w:tblLook w:val="04A0" w:firstRow="1" w:lastRow="0" w:firstColumn="1" w:lastColumn="0" w:noHBand="0" w:noVBand="1"/>
      </w:tblPr>
      <w:tblGrid>
        <w:gridCol w:w="555"/>
        <w:gridCol w:w="2848"/>
        <w:gridCol w:w="3827"/>
        <w:gridCol w:w="2693"/>
      </w:tblGrid>
      <w:tr w:rsidR="0048602C" w:rsidRPr="00E86531" w14:paraId="017898AB" w14:textId="77777777" w:rsidTr="0048602C">
        <w:tc>
          <w:tcPr>
            <w:tcW w:w="555" w:type="dxa"/>
          </w:tcPr>
          <w:p w14:paraId="2351438F" w14:textId="5B534710" w:rsidR="0048602C" w:rsidRPr="00E86531" w:rsidRDefault="0048602C" w:rsidP="008530E3">
            <w:pPr>
              <w:ind w:left="30" w:firstLine="30"/>
              <w:jc w:val="center"/>
              <w:rPr>
                <w:b/>
                <w:sz w:val="20"/>
                <w:szCs w:val="20"/>
                <w:lang w:val="kk-KZ"/>
              </w:rPr>
            </w:pPr>
            <w:r w:rsidRPr="00E86531">
              <w:rPr>
                <w:b/>
                <w:sz w:val="20"/>
                <w:szCs w:val="20"/>
                <w:lang w:val="kk-KZ"/>
              </w:rPr>
              <w:t>№</w:t>
            </w:r>
          </w:p>
        </w:tc>
        <w:tc>
          <w:tcPr>
            <w:tcW w:w="2848" w:type="dxa"/>
          </w:tcPr>
          <w:p w14:paraId="7F9992B9" w14:textId="710B26BD" w:rsidR="0048602C" w:rsidRPr="00E86531" w:rsidRDefault="0048602C" w:rsidP="008530E3">
            <w:pPr>
              <w:jc w:val="center"/>
              <w:rPr>
                <w:b/>
                <w:lang w:val="kk-KZ"/>
              </w:rPr>
            </w:pPr>
            <w:r w:rsidRPr="00E86531">
              <w:rPr>
                <w:b/>
                <w:lang w:val="kk-KZ"/>
              </w:rPr>
              <w:t xml:space="preserve">Собственники нефтебаз </w:t>
            </w:r>
          </w:p>
        </w:tc>
        <w:tc>
          <w:tcPr>
            <w:tcW w:w="3827" w:type="dxa"/>
          </w:tcPr>
          <w:p w14:paraId="419EB1E0" w14:textId="0C542F22" w:rsidR="0048602C" w:rsidRPr="00E86531" w:rsidRDefault="0048602C" w:rsidP="008530E3">
            <w:pPr>
              <w:jc w:val="center"/>
              <w:rPr>
                <w:b/>
                <w:lang w:val="kk-KZ"/>
              </w:rPr>
            </w:pPr>
            <w:r w:rsidRPr="00E86531">
              <w:rPr>
                <w:b/>
                <w:lang w:val="kk-KZ"/>
              </w:rPr>
              <w:t>Категория пред-во</w:t>
            </w:r>
          </w:p>
        </w:tc>
        <w:tc>
          <w:tcPr>
            <w:tcW w:w="2693" w:type="dxa"/>
          </w:tcPr>
          <w:p w14:paraId="001AC328" w14:textId="722F004B" w:rsidR="0048602C" w:rsidRPr="00E86531" w:rsidRDefault="0048602C" w:rsidP="008530E3">
            <w:pPr>
              <w:jc w:val="center"/>
              <w:rPr>
                <w:b/>
                <w:lang w:val="kk-KZ"/>
              </w:rPr>
            </w:pPr>
            <w:r w:rsidRPr="00E86531">
              <w:rPr>
                <w:b/>
                <w:lang w:val="kk-KZ"/>
              </w:rPr>
              <w:t>Объем в м3</w:t>
            </w:r>
          </w:p>
        </w:tc>
      </w:tr>
      <w:tr w:rsidR="0048602C" w:rsidRPr="00E86531" w14:paraId="3863428E" w14:textId="77777777" w:rsidTr="0048602C">
        <w:tc>
          <w:tcPr>
            <w:tcW w:w="555" w:type="dxa"/>
          </w:tcPr>
          <w:p w14:paraId="6E55ABC1" w14:textId="193C3A39" w:rsidR="0048602C" w:rsidRPr="00B324B2" w:rsidRDefault="0048602C" w:rsidP="008530E3">
            <w:pPr>
              <w:tabs>
                <w:tab w:val="left" w:pos="360"/>
              </w:tabs>
              <w:ind w:left="30" w:firstLine="30"/>
              <w:jc w:val="center"/>
              <w:rPr>
                <w:b/>
                <w:sz w:val="20"/>
                <w:szCs w:val="20"/>
                <w:lang w:val="kk-KZ"/>
              </w:rPr>
            </w:pPr>
            <w:r w:rsidRPr="00B324B2">
              <w:rPr>
                <w:b/>
                <w:sz w:val="20"/>
                <w:szCs w:val="20"/>
                <w:lang w:val="kk-KZ"/>
              </w:rPr>
              <w:t>1</w:t>
            </w:r>
          </w:p>
        </w:tc>
        <w:tc>
          <w:tcPr>
            <w:tcW w:w="2848" w:type="dxa"/>
            <w:vAlign w:val="center"/>
          </w:tcPr>
          <w:p w14:paraId="67AB04F2" w14:textId="16EB89AC" w:rsidR="0048602C" w:rsidRPr="00B324B2" w:rsidRDefault="0048602C" w:rsidP="008530E3">
            <w:pPr>
              <w:jc w:val="center"/>
              <w:rPr>
                <w:b/>
                <w:sz w:val="28"/>
                <w:szCs w:val="28"/>
                <w:lang w:val="kk-KZ"/>
              </w:rPr>
            </w:pPr>
            <w:r w:rsidRPr="00B324B2">
              <w:rPr>
                <w:sz w:val="20"/>
                <w:szCs w:val="20"/>
              </w:rPr>
              <w:t xml:space="preserve">ТОО «СЕЮК» </w:t>
            </w:r>
            <w:proofErr w:type="spellStart"/>
            <w:r w:rsidRPr="00B324B2">
              <w:rPr>
                <w:sz w:val="20"/>
                <w:szCs w:val="20"/>
              </w:rPr>
              <w:t>г.Талдыкорган</w:t>
            </w:r>
            <w:proofErr w:type="spellEnd"/>
          </w:p>
        </w:tc>
        <w:tc>
          <w:tcPr>
            <w:tcW w:w="3827" w:type="dxa"/>
          </w:tcPr>
          <w:p w14:paraId="26E99F3E" w14:textId="126B8D45" w:rsidR="0048602C" w:rsidRPr="00B324B2" w:rsidRDefault="0048602C" w:rsidP="008530E3">
            <w:pPr>
              <w:jc w:val="center"/>
              <w:rPr>
                <w:b/>
                <w:sz w:val="20"/>
                <w:szCs w:val="20"/>
                <w:lang w:val="kk-KZ"/>
              </w:rPr>
            </w:pPr>
            <w:r w:rsidRPr="00B324B2">
              <w:rPr>
                <w:b/>
                <w:sz w:val="20"/>
                <w:szCs w:val="20"/>
                <w:lang w:val="kk-KZ"/>
              </w:rPr>
              <w:t>Субъект малого предпринимательства</w:t>
            </w:r>
          </w:p>
        </w:tc>
        <w:tc>
          <w:tcPr>
            <w:tcW w:w="2693" w:type="dxa"/>
          </w:tcPr>
          <w:p w14:paraId="6B8ED381" w14:textId="5720E75F" w:rsidR="0048602C" w:rsidRPr="00E86531" w:rsidRDefault="0048602C" w:rsidP="008530E3">
            <w:pPr>
              <w:jc w:val="center"/>
              <w:rPr>
                <w:b/>
                <w:lang w:val="kk-KZ"/>
              </w:rPr>
            </w:pPr>
            <w:r w:rsidRPr="00E86531">
              <w:rPr>
                <w:b/>
                <w:lang w:val="kk-KZ"/>
              </w:rPr>
              <w:t>9150</w:t>
            </w:r>
          </w:p>
        </w:tc>
      </w:tr>
      <w:tr w:rsidR="008656E4" w:rsidRPr="00E86531" w14:paraId="4D3C2333" w14:textId="77777777" w:rsidTr="00702D7F">
        <w:tc>
          <w:tcPr>
            <w:tcW w:w="555" w:type="dxa"/>
          </w:tcPr>
          <w:p w14:paraId="58C659C8" w14:textId="39F565DF" w:rsidR="008656E4" w:rsidRDefault="00AA1101" w:rsidP="00D51072">
            <w:pPr>
              <w:ind w:left="30" w:firstLine="30"/>
              <w:jc w:val="center"/>
              <w:rPr>
                <w:b/>
                <w:sz w:val="20"/>
                <w:szCs w:val="20"/>
                <w:lang w:val="kk-KZ"/>
              </w:rPr>
            </w:pPr>
            <w:r>
              <w:rPr>
                <w:b/>
                <w:sz w:val="20"/>
                <w:szCs w:val="20"/>
                <w:lang w:val="kk-KZ"/>
              </w:rPr>
              <w:t>2</w:t>
            </w:r>
          </w:p>
        </w:tc>
        <w:tc>
          <w:tcPr>
            <w:tcW w:w="2848" w:type="dxa"/>
          </w:tcPr>
          <w:p w14:paraId="4C6F2552" w14:textId="528A386B" w:rsidR="008656E4" w:rsidRPr="008656E4" w:rsidRDefault="008656E4" w:rsidP="00D51072">
            <w:pPr>
              <w:rPr>
                <w:color w:val="000000"/>
                <w:lang w:val="kk-KZ"/>
              </w:rPr>
            </w:pPr>
            <w:r>
              <w:rPr>
                <w:color w:val="000000"/>
                <w:lang w:val="kk-KZ"/>
              </w:rPr>
              <w:t>АО «Авиакомпания Жетысу»</w:t>
            </w:r>
          </w:p>
        </w:tc>
        <w:tc>
          <w:tcPr>
            <w:tcW w:w="3827" w:type="dxa"/>
          </w:tcPr>
          <w:p w14:paraId="5EF7A88F" w14:textId="50089C91" w:rsidR="008656E4" w:rsidRPr="00324A89" w:rsidRDefault="006B3287" w:rsidP="00D51072">
            <w:pPr>
              <w:jc w:val="center"/>
              <w:rPr>
                <w:b/>
                <w:sz w:val="20"/>
                <w:szCs w:val="20"/>
                <w:lang w:val="kk-KZ"/>
              </w:rPr>
            </w:pPr>
            <w:r>
              <w:rPr>
                <w:b/>
                <w:sz w:val="20"/>
                <w:szCs w:val="20"/>
                <w:lang w:val="kk-KZ"/>
              </w:rPr>
              <w:t>Субъект среднего предпринимательство</w:t>
            </w:r>
          </w:p>
        </w:tc>
        <w:tc>
          <w:tcPr>
            <w:tcW w:w="2693" w:type="dxa"/>
          </w:tcPr>
          <w:p w14:paraId="5E0A53C2" w14:textId="29F90DF1" w:rsidR="008656E4" w:rsidRDefault="0063363D" w:rsidP="00D51072">
            <w:pPr>
              <w:jc w:val="center"/>
              <w:rPr>
                <w:b/>
              </w:rPr>
            </w:pPr>
            <w:r>
              <w:rPr>
                <w:b/>
              </w:rPr>
              <w:t>455</w:t>
            </w:r>
          </w:p>
        </w:tc>
      </w:tr>
      <w:tr w:rsidR="0048602C" w:rsidRPr="004859AC" w14:paraId="76F5FF09" w14:textId="77777777" w:rsidTr="0048602C">
        <w:tc>
          <w:tcPr>
            <w:tcW w:w="555" w:type="dxa"/>
          </w:tcPr>
          <w:p w14:paraId="44E1BB1C" w14:textId="77777777" w:rsidR="0048602C" w:rsidRPr="00E86531" w:rsidRDefault="0048602C" w:rsidP="008530E3">
            <w:pPr>
              <w:ind w:left="30" w:firstLine="30"/>
              <w:jc w:val="center"/>
              <w:rPr>
                <w:b/>
                <w:sz w:val="20"/>
                <w:szCs w:val="20"/>
                <w:lang w:val="kk-KZ"/>
              </w:rPr>
            </w:pPr>
          </w:p>
        </w:tc>
        <w:tc>
          <w:tcPr>
            <w:tcW w:w="2848" w:type="dxa"/>
          </w:tcPr>
          <w:p w14:paraId="22D3FE03" w14:textId="407311DF" w:rsidR="0048602C" w:rsidRPr="00E86531" w:rsidRDefault="0048602C" w:rsidP="008530E3">
            <w:pPr>
              <w:jc w:val="center"/>
              <w:rPr>
                <w:b/>
                <w:sz w:val="28"/>
                <w:szCs w:val="28"/>
                <w:lang w:val="kk-KZ"/>
              </w:rPr>
            </w:pPr>
            <w:r w:rsidRPr="00E86531">
              <w:rPr>
                <w:b/>
                <w:sz w:val="28"/>
                <w:szCs w:val="28"/>
                <w:lang w:val="kk-KZ"/>
              </w:rPr>
              <w:t>итого</w:t>
            </w:r>
          </w:p>
        </w:tc>
        <w:tc>
          <w:tcPr>
            <w:tcW w:w="3827" w:type="dxa"/>
          </w:tcPr>
          <w:p w14:paraId="39C46E97" w14:textId="77777777" w:rsidR="0048602C" w:rsidRPr="00E86531" w:rsidRDefault="0048602C" w:rsidP="008530E3">
            <w:pPr>
              <w:jc w:val="center"/>
              <w:rPr>
                <w:b/>
                <w:sz w:val="28"/>
                <w:szCs w:val="28"/>
                <w:lang w:val="kk-KZ"/>
              </w:rPr>
            </w:pPr>
          </w:p>
        </w:tc>
        <w:tc>
          <w:tcPr>
            <w:tcW w:w="2693" w:type="dxa"/>
          </w:tcPr>
          <w:p w14:paraId="3FD364DB" w14:textId="55DEB666" w:rsidR="0048602C" w:rsidRPr="00E86531" w:rsidRDefault="00AA1101" w:rsidP="00591EA8">
            <w:pPr>
              <w:jc w:val="center"/>
              <w:rPr>
                <w:b/>
                <w:lang w:val="kk-KZ"/>
              </w:rPr>
            </w:pPr>
            <w:r>
              <w:rPr>
                <w:b/>
                <w:lang w:val="kk-KZ"/>
              </w:rPr>
              <w:t>9605</w:t>
            </w:r>
          </w:p>
        </w:tc>
      </w:tr>
    </w:tbl>
    <w:p w14:paraId="5B26AB0D" w14:textId="57239744" w:rsidR="00F31840" w:rsidRDefault="00F31840" w:rsidP="00F65BC9">
      <w:pPr>
        <w:rPr>
          <w:bCs/>
          <w:color w:val="000000"/>
          <w:sz w:val="28"/>
          <w:szCs w:val="28"/>
        </w:rPr>
      </w:pPr>
    </w:p>
    <w:p w14:paraId="725D71F4" w14:textId="3201BBF6" w:rsidR="00F31840" w:rsidRPr="00F31840" w:rsidRDefault="00F31840" w:rsidP="00F31840">
      <w:pPr>
        <w:ind w:firstLine="709"/>
        <w:jc w:val="center"/>
        <w:rPr>
          <w:bCs/>
          <w:color w:val="000000"/>
          <w:sz w:val="28"/>
          <w:szCs w:val="28"/>
        </w:rPr>
      </w:pPr>
      <w:r w:rsidRPr="00F31840">
        <w:rPr>
          <w:b/>
          <w:bCs/>
          <w:color w:val="000000"/>
          <w:sz w:val="28"/>
          <w:szCs w:val="28"/>
        </w:rPr>
        <w:t>Расче</w:t>
      </w:r>
      <w:r w:rsidR="0025714B">
        <w:rPr>
          <w:b/>
          <w:bCs/>
          <w:color w:val="000000"/>
          <w:sz w:val="28"/>
          <w:szCs w:val="28"/>
        </w:rPr>
        <w:t>т объема субъектов</w:t>
      </w:r>
      <w:r w:rsidRPr="00F1181E">
        <w:rPr>
          <w:b/>
          <w:bCs/>
          <w:color w:val="000000"/>
          <w:sz w:val="28"/>
          <w:szCs w:val="28"/>
        </w:rPr>
        <w:t xml:space="preserve"> на рынке хранения </w:t>
      </w:r>
      <w:r w:rsidR="002B14EC">
        <w:rPr>
          <w:b/>
          <w:bCs/>
          <w:color w:val="000000"/>
          <w:sz w:val="28"/>
          <w:szCs w:val="28"/>
        </w:rPr>
        <w:t>авиатоплива</w:t>
      </w:r>
      <w:r w:rsidR="0025714B">
        <w:rPr>
          <w:b/>
          <w:bCs/>
          <w:color w:val="000000"/>
          <w:sz w:val="28"/>
          <w:szCs w:val="28"/>
        </w:rPr>
        <w:t xml:space="preserve"> </w:t>
      </w:r>
      <w:r w:rsidRPr="00F1181E">
        <w:rPr>
          <w:b/>
          <w:bCs/>
          <w:color w:val="000000"/>
          <w:sz w:val="28"/>
          <w:szCs w:val="28"/>
        </w:rPr>
        <w:t>по области</w:t>
      </w:r>
      <w:r w:rsidRPr="00F1181E">
        <w:rPr>
          <w:b/>
          <w:bCs/>
          <w:color w:val="000000"/>
          <w:sz w:val="28"/>
          <w:szCs w:val="28"/>
          <w:lang w:val="kk-KZ"/>
        </w:rPr>
        <w:t xml:space="preserve"> Жетісу за период с 1 июля по</w:t>
      </w:r>
      <w:r w:rsidR="00414DAE" w:rsidRPr="00F1181E">
        <w:rPr>
          <w:b/>
          <w:bCs/>
          <w:color w:val="000000"/>
          <w:sz w:val="28"/>
          <w:szCs w:val="28"/>
          <w:lang w:val="kk-KZ"/>
        </w:rPr>
        <w:t xml:space="preserve"> 31 декабря</w:t>
      </w:r>
      <w:r w:rsidRPr="00F1181E">
        <w:rPr>
          <w:b/>
          <w:bCs/>
          <w:color w:val="000000"/>
          <w:sz w:val="28"/>
          <w:szCs w:val="28"/>
          <w:lang w:val="kk-KZ"/>
        </w:rPr>
        <w:t xml:space="preserve"> 2022год</w:t>
      </w:r>
      <w:r w:rsidR="00414DAE" w:rsidRPr="00F1181E">
        <w:rPr>
          <w:b/>
          <w:bCs/>
          <w:color w:val="000000"/>
          <w:sz w:val="28"/>
          <w:szCs w:val="28"/>
          <w:lang w:val="kk-KZ"/>
        </w:rPr>
        <w:t>а</w:t>
      </w:r>
    </w:p>
    <w:p w14:paraId="77790ED5" w14:textId="77777777" w:rsidR="00F31840" w:rsidRPr="00842624" w:rsidRDefault="00F31840" w:rsidP="00653686">
      <w:pPr>
        <w:ind w:firstLine="709"/>
        <w:jc w:val="both"/>
        <w:rPr>
          <w:sz w:val="28"/>
          <w:szCs w:val="28"/>
        </w:rPr>
      </w:pPr>
    </w:p>
    <w:tbl>
      <w:tblPr>
        <w:tblStyle w:val="a6"/>
        <w:tblpPr w:leftFromText="180" w:rightFromText="180" w:vertAnchor="text" w:horzAnchor="margin" w:tblpXSpec="center" w:tblpY="109"/>
        <w:tblW w:w="8698" w:type="dxa"/>
        <w:tblLayout w:type="fixed"/>
        <w:tblLook w:val="04A0" w:firstRow="1" w:lastRow="0" w:firstColumn="1" w:lastColumn="0" w:noHBand="0" w:noVBand="1"/>
      </w:tblPr>
      <w:tblGrid>
        <w:gridCol w:w="2938"/>
        <w:gridCol w:w="1731"/>
        <w:gridCol w:w="2013"/>
        <w:gridCol w:w="2016"/>
      </w:tblGrid>
      <w:tr w:rsidR="0025714B" w:rsidRPr="006F4F17" w14:paraId="62860367" w14:textId="77777777" w:rsidTr="0025714B">
        <w:trPr>
          <w:trHeight w:val="222"/>
        </w:trPr>
        <w:tc>
          <w:tcPr>
            <w:tcW w:w="2938" w:type="dxa"/>
            <w:vMerge w:val="restart"/>
          </w:tcPr>
          <w:p w14:paraId="3B72509B" w14:textId="77777777" w:rsidR="0025714B" w:rsidRPr="0025714B" w:rsidRDefault="0025714B" w:rsidP="005948F0">
            <w:pPr>
              <w:spacing w:after="160" w:line="259" w:lineRule="auto"/>
              <w:ind w:firstLine="709"/>
              <w:rPr>
                <w:rFonts w:eastAsia="Calibri"/>
                <w:lang w:val="kk-KZ"/>
              </w:rPr>
            </w:pPr>
          </w:p>
          <w:p w14:paraId="2B8B0D72" w14:textId="77777777" w:rsidR="0025714B" w:rsidRPr="0025714B" w:rsidRDefault="0025714B" w:rsidP="005948F0">
            <w:pPr>
              <w:jc w:val="both"/>
              <w:rPr>
                <w:rFonts w:eastAsia="Calibri"/>
                <w:lang w:val="kk-KZ"/>
              </w:rPr>
            </w:pPr>
            <w:r w:rsidRPr="0025714B">
              <w:rPr>
                <w:rFonts w:eastAsia="Calibri"/>
                <w:lang w:val="kk-KZ"/>
              </w:rPr>
              <w:t>Наименование субъектов рынка</w:t>
            </w:r>
          </w:p>
        </w:tc>
        <w:tc>
          <w:tcPr>
            <w:tcW w:w="5760" w:type="dxa"/>
            <w:gridSpan w:val="3"/>
            <w:tcBorders>
              <w:right w:val="single" w:sz="4" w:space="0" w:color="auto"/>
            </w:tcBorders>
          </w:tcPr>
          <w:p w14:paraId="70C6A7D6" w14:textId="77777777" w:rsidR="0025714B" w:rsidRPr="0025714B" w:rsidRDefault="0025714B" w:rsidP="0025714B">
            <w:pPr>
              <w:ind w:firstLine="709"/>
              <w:jc w:val="center"/>
              <w:rPr>
                <w:rFonts w:eastAsia="Calibri"/>
                <w:lang w:val="kk-KZ"/>
              </w:rPr>
            </w:pPr>
            <w:r w:rsidRPr="0025714B">
              <w:rPr>
                <w:rFonts w:eastAsia="Calibri"/>
                <w:lang w:val="kk-KZ"/>
              </w:rPr>
              <w:t>керосин</w:t>
            </w:r>
          </w:p>
        </w:tc>
      </w:tr>
      <w:tr w:rsidR="0025714B" w:rsidRPr="006F4F17" w14:paraId="21ACE3E3" w14:textId="77777777" w:rsidTr="0025714B">
        <w:trPr>
          <w:trHeight w:val="173"/>
        </w:trPr>
        <w:tc>
          <w:tcPr>
            <w:tcW w:w="2938" w:type="dxa"/>
            <w:vMerge/>
          </w:tcPr>
          <w:p w14:paraId="4A3D6B0C" w14:textId="77777777" w:rsidR="0025714B" w:rsidRPr="0025714B" w:rsidRDefault="0025714B" w:rsidP="005948F0">
            <w:pPr>
              <w:ind w:firstLine="709"/>
              <w:jc w:val="both"/>
              <w:rPr>
                <w:rFonts w:eastAsia="Calibri"/>
                <w:lang w:val="kk-KZ"/>
              </w:rPr>
            </w:pPr>
          </w:p>
        </w:tc>
        <w:tc>
          <w:tcPr>
            <w:tcW w:w="1731" w:type="dxa"/>
          </w:tcPr>
          <w:p w14:paraId="01E397B8" w14:textId="52E705F1" w:rsidR="0025714B" w:rsidRPr="0025714B" w:rsidRDefault="0025714B" w:rsidP="005948F0">
            <w:pPr>
              <w:jc w:val="both"/>
              <w:rPr>
                <w:rFonts w:eastAsia="Calibri"/>
                <w:lang w:val="kk-KZ"/>
              </w:rPr>
            </w:pPr>
          </w:p>
        </w:tc>
        <w:tc>
          <w:tcPr>
            <w:tcW w:w="2013" w:type="dxa"/>
          </w:tcPr>
          <w:p w14:paraId="13402CA3" w14:textId="77777777" w:rsidR="0025714B" w:rsidRPr="0025714B" w:rsidRDefault="0025714B" w:rsidP="005948F0">
            <w:pPr>
              <w:jc w:val="both"/>
              <w:rPr>
                <w:rFonts w:eastAsia="Calibri"/>
                <w:lang w:val="kk-KZ"/>
              </w:rPr>
            </w:pPr>
            <w:r w:rsidRPr="0025714B">
              <w:rPr>
                <w:rFonts w:eastAsia="Calibri"/>
                <w:lang w:val="kk-KZ"/>
              </w:rPr>
              <w:t>Доля %</w:t>
            </w:r>
          </w:p>
        </w:tc>
        <w:tc>
          <w:tcPr>
            <w:tcW w:w="2016" w:type="dxa"/>
          </w:tcPr>
          <w:p w14:paraId="1FFD24F0" w14:textId="77777777" w:rsidR="0025714B" w:rsidRPr="0025714B" w:rsidRDefault="0025714B" w:rsidP="005948F0">
            <w:pPr>
              <w:jc w:val="both"/>
              <w:rPr>
                <w:rFonts w:eastAsia="Calibri"/>
                <w:lang w:val="kk-KZ"/>
              </w:rPr>
            </w:pPr>
            <w:r w:rsidRPr="0025714B">
              <w:rPr>
                <w:rFonts w:eastAsia="Calibri"/>
                <w:lang w:val="kk-KZ"/>
              </w:rPr>
              <w:t>Кв.долей</w:t>
            </w:r>
          </w:p>
        </w:tc>
      </w:tr>
      <w:tr w:rsidR="0025714B" w:rsidRPr="006F4F17" w14:paraId="3DBEF2AF" w14:textId="77777777" w:rsidTr="0025714B">
        <w:trPr>
          <w:trHeight w:val="334"/>
        </w:trPr>
        <w:tc>
          <w:tcPr>
            <w:tcW w:w="2938" w:type="dxa"/>
            <w:vAlign w:val="center"/>
          </w:tcPr>
          <w:p w14:paraId="00AF44E6" w14:textId="77777777" w:rsidR="0025714B" w:rsidRPr="0025714B" w:rsidRDefault="0025714B" w:rsidP="00BB6A5B">
            <w:pPr>
              <w:jc w:val="both"/>
              <w:rPr>
                <w:rFonts w:eastAsia="Calibri"/>
                <w:b/>
                <w:lang w:val="kk-KZ"/>
              </w:rPr>
            </w:pPr>
            <w:r w:rsidRPr="0025714B">
              <w:t xml:space="preserve">ТОО «СЕЮК» </w:t>
            </w:r>
            <w:proofErr w:type="spellStart"/>
            <w:r w:rsidRPr="0025714B">
              <w:t>г.Талдыкорган</w:t>
            </w:r>
            <w:proofErr w:type="spellEnd"/>
          </w:p>
        </w:tc>
        <w:tc>
          <w:tcPr>
            <w:tcW w:w="1731" w:type="dxa"/>
          </w:tcPr>
          <w:p w14:paraId="31AAE3C8" w14:textId="03DBD2CF" w:rsidR="0025714B" w:rsidRPr="0025714B" w:rsidRDefault="0025714B" w:rsidP="00BB6A5B">
            <w:pPr>
              <w:jc w:val="both"/>
              <w:rPr>
                <w:rFonts w:eastAsia="Calibri"/>
                <w:b/>
                <w:lang w:val="kk-KZ"/>
              </w:rPr>
            </w:pPr>
          </w:p>
        </w:tc>
        <w:tc>
          <w:tcPr>
            <w:tcW w:w="2013" w:type="dxa"/>
          </w:tcPr>
          <w:p w14:paraId="03F1430E" w14:textId="65581243" w:rsidR="0025714B" w:rsidRPr="0025714B" w:rsidRDefault="0025714B" w:rsidP="00BB6A5B">
            <w:pPr>
              <w:jc w:val="both"/>
              <w:rPr>
                <w:rFonts w:eastAsia="Calibri"/>
                <w:b/>
                <w:lang w:val="kk-KZ"/>
              </w:rPr>
            </w:pPr>
            <w:r w:rsidRPr="0025714B">
              <w:rPr>
                <w:rFonts w:eastAsia="Calibri"/>
                <w:b/>
                <w:lang w:val="kk-KZ"/>
              </w:rPr>
              <w:t>87,6</w:t>
            </w:r>
          </w:p>
        </w:tc>
        <w:tc>
          <w:tcPr>
            <w:tcW w:w="2016" w:type="dxa"/>
          </w:tcPr>
          <w:p w14:paraId="59A629EE" w14:textId="09D401DE" w:rsidR="0025714B" w:rsidRPr="0025714B" w:rsidRDefault="0025714B" w:rsidP="006319D1">
            <w:pPr>
              <w:jc w:val="both"/>
              <w:rPr>
                <w:rFonts w:eastAsia="Calibri"/>
                <w:b/>
                <w:lang w:val="kk-KZ"/>
              </w:rPr>
            </w:pPr>
            <w:r w:rsidRPr="0025714B">
              <w:rPr>
                <w:rFonts w:eastAsia="Calibri"/>
                <w:b/>
                <w:lang w:val="kk-KZ"/>
              </w:rPr>
              <w:t>7673,76</w:t>
            </w:r>
          </w:p>
        </w:tc>
      </w:tr>
      <w:tr w:rsidR="0025714B" w:rsidRPr="006F4F17" w14:paraId="2633916B" w14:textId="77777777" w:rsidTr="0025714B">
        <w:trPr>
          <w:trHeight w:val="197"/>
        </w:trPr>
        <w:tc>
          <w:tcPr>
            <w:tcW w:w="2938" w:type="dxa"/>
          </w:tcPr>
          <w:p w14:paraId="0D82A905" w14:textId="58818697" w:rsidR="0025714B" w:rsidRPr="0025714B" w:rsidRDefault="0025714B" w:rsidP="00BB6A5B">
            <w:pPr>
              <w:jc w:val="both"/>
              <w:rPr>
                <w:color w:val="000000"/>
                <w:lang w:val="kk-KZ"/>
              </w:rPr>
            </w:pPr>
            <w:r w:rsidRPr="0025714B">
              <w:rPr>
                <w:color w:val="000000"/>
                <w:lang w:val="kk-KZ"/>
              </w:rPr>
              <w:t>АО «Авиакомпания Жетысу»</w:t>
            </w:r>
          </w:p>
        </w:tc>
        <w:tc>
          <w:tcPr>
            <w:tcW w:w="1731" w:type="dxa"/>
          </w:tcPr>
          <w:p w14:paraId="7EEC2A43" w14:textId="23330407" w:rsidR="0025714B" w:rsidRPr="0025714B" w:rsidRDefault="0025714B" w:rsidP="00BB6A5B">
            <w:pPr>
              <w:jc w:val="both"/>
              <w:rPr>
                <w:rFonts w:eastAsia="Calibri"/>
                <w:lang w:val="kk-KZ"/>
              </w:rPr>
            </w:pPr>
          </w:p>
        </w:tc>
        <w:tc>
          <w:tcPr>
            <w:tcW w:w="2013" w:type="dxa"/>
          </w:tcPr>
          <w:p w14:paraId="451E3610" w14:textId="60DB2BCA" w:rsidR="0025714B" w:rsidRPr="0025714B" w:rsidRDefault="0025714B" w:rsidP="00BB6A5B">
            <w:pPr>
              <w:jc w:val="both"/>
              <w:rPr>
                <w:rFonts w:eastAsia="Calibri"/>
                <w:lang w:val="kk-KZ"/>
              </w:rPr>
            </w:pPr>
            <w:r w:rsidRPr="0025714B">
              <w:rPr>
                <w:rFonts w:eastAsia="Calibri"/>
                <w:lang w:val="kk-KZ"/>
              </w:rPr>
              <w:t>12,4</w:t>
            </w:r>
          </w:p>
        </w:tc>
        <w:tc>
          <w:tcPr>
            <w:tcW w:w="2016" w:type="dxa"/>
          </w:tcPr>
          <w:p w14:paraId="330CE90B" w14:textId="25F47673" w:rsidR="0025714B" w:rsidRPr="0025714B" w:rsidRDefault="0025714B" w:rsidP="00BB6A5B">
            <w:pPr>
              <w:jc w:val="both"/>
              <w:rPr>
                <w:rFonts w:eastAsia="Calibri"/>
                <w:lang w:val="kk-KZ"/>
              </w:rPr>
            </w:pPr>
            <w:r w:rsidRPr="0025714B">
              <w:rPr>
                <w:rFonts w:eastAsia="Calibri"/>
                <w:lang w:val="kk-KZ"/>
              </w:rPr>
              <w:t>153,76</w:t>
            </w:r>
          </w:p>
        </w:tc>
      </w:tr>
      <w:tr w:rsidR="0025714B" w:rsidRPr="006F4F17" w14:paraId="001741F0" w14:textId="77777777" w:rsidTr="0025714B">
        <w:trPr>
          <w:trHeight w:val="526"/>
        </w:trPr>
        <w:tc>
          <w:tcPr>
            <w:tcW w:w="2938" w:type="dxa"/>
            <w:vAlign w:val="center"/>
          </w:tcPr>
          <w:p w14:paraId="1FC47CD0" w14:textId="77777777" w:rsidR="0025714B" w:rsidRPr="0025714B" w:rsidRDefault="0025714B" w:rsidP="00BB6A5B">
            <w:pPr>
              <w:jc w:val="both"/>
              <w:rPr>
                <w:b/>
              </w:rPr>
            </w:pPr>
            <w:r w:rsidRPr="0025714B">
              <w:rPr>
                <w:b/>
              </w:rPr>
              <w:t>итого</w:t>
            </w:r>
          </w:p>
        </w:tc>
        <w:tc>
          <w:tcPr>
            <w:tcW w:w="1731" w:type="dxa"/>
          </w:tcPr>
          <w:p w14:paraId="1CD4CCF9" w14:textId="772E3630" w:rsidR="0025714B" w:rsidRPr="0025714B" w:rsidRDefault="0025714B" w:rsidP="00BB6A5B">
            <w:pPr>
              <w:jc w:val="both"/>
              <w:rPr>
                <w:rFonts w:eastAsia="Calibri"/>
                <w:b/>
                <w:u w:val="single"/>
                <w:lang w:val="kk-KZ"/>
              </w:rPr>
            </w:pPr>
          </w:p>
        </w:tc>
        <w:tc>
          <w:tcPr>
            <w:tcW w:w="2013" w:type="dxa"/>
          </w:tcPr>
          <w:p w14:paraId="2AC8349D" w14:textId="77777777" w:rsidR="0025714B" w:rsidRPr="0025714B" w:rsidRDefault="0025714B" w:rsidP="00BB6A5B">
            <w:pPr>
              <w:jc w:val="both"/>
              <w:rPr>
                <w:rFonts w:eastAsia="Calibri"/>
                <w:b/>
                <w:lang w:val="kk-KZ"/>
              </w:rPr>
            </w:pPr>
            <w:r w:rsidRPr="0025714B">
              <w:rPr>
                <w:rFonts w:eastAsia="Calibri"/>
                <w:b/>
                <w:lang w:val="kk-KZ"/>
              </w:rPr>
              <w:t>100%</w:t>
            </w:r>
          </w:p>
        </w:tc>
        <w:tc>
          <w:tcPr>
            <w:tcW w:w="2016" w:type="dxa"/>
          </w:tcPr>
          <w:p w14:paraId="5D9741CD" w14:textId="6663D9FD" w:rsidR="0025714B" w:rsidRPr="0025714B" w:rsidRDefault="0025714B" w:rsidP="00BB6A5B">
            <w:pPr>
              <w:jc w:val="both"/>
              <w:rPr>
                <w:rFonts w:eastAsia="Calibri"/>
                <w:b/>
                <w:lang w:val="kk-KZ"/>
              </w:rPr>
            </w:pPr>
            <w:r w:rsidRPr="0025714B">
              <w:rPr>
                <w:rFonts w:eastAsia="Calibri"/>
                <w:b/>
                <w:lang w:val="kk-KZ"/>
              </w:rPr>
              <w:t>7827,52</w:t>
            </w:r>
          </w:p>
        </w:tc>
      </w:tr>
    </w:tbl>
    <w:p w14:paraId="42B80138" w14:textId="5EE7C13B" w:rsidR="00BD2D03" w:rsidRPr="007C46C3" w:rsidRDefault="007C46C3" w:rsidP="007C46C3">
      <w:pPr>
        <w:ind w:firstLine="709"/>
        <w:jc w:val="both"/>
        <w:rPr>
          <w:rFonts w:eastAsia="Calibri"/>
          <w:sz w:val="14"/>
          <w:szCs w:val="14"/>
          <w:lang w:val="kk-KZ"/>
        </w:rPr>
      </w:pPr>
      <w:r w:rsidRPr="009F4E55">
        <w:rPr>
          <w:b/>
          <w:sz w:val="28"/>
          <w:szCs w:val="28"/>
        </w:rPr>
        <w:t xml:space="preserve"> </w:t>
      </w:r>
    </w:p>
    <w:p w14:paraId="65F522B7" w14:textId="74327A25" w:rsidR="0049509F" w:rsidRDefault="0049509F" w:rsidP="00653686">
      <w:pPr>
        <w:ind w:firstLine="709"/>
        <w:jc w:val="both"/>
        <w:rPr>
          <w:rFonts w:eastAsia="Calibri"/>
          <w:b/>
          <w:sz w:val="28"/>
          <w:szCs w:val="28"/>
          <w:lang w:val="kk-KZ"/>
        </w:rPr>
      </w:pPr>
    </w:p>
    <w:p w14:paraId="267D8794" w14:textId="08170996" w:rsidR="0049509F" w:rsidRPr="006E0E9D" w:rsidRDefault="0049509F" w:rsidP="0091520D">
      <w:pPr>
        <w:ind w:firstLine="709"/>
        <w:jc w:val="both"/>
        <w:rPr>
          <w:sz w:val="28"/>
          <w:szCs w:val="28"/>
          <w:lang w:val="kk-KZ"/>
        </w:rPr>
      </w:pPr>
      <w:r w:rsidRPr="006E0E9D">
        <w:rPr>
          <w:sz w:val="28"/>
          <w:szCs w:val="28"/>
        </w:rPr>
        <w:t>Как показывает таблица</w:t>
      </w:r>
      <w:r w:rsidRPr="006E0E9D">
        <w:rPr>
          <w:sz w:val="28"/>
          <w:szCs w:val="28"/>
          <w:lang w:val="kk-KZ"/>
        </w:rPr>
        <w:t>,</w:t>
      </w:r>
      <w:r w:rsidRPr="006E0E9D">
        <w:rPr>
          <w:sz w:val="28"/>
          <w:szCs w:val="28"/>
        </w:rPr>
        <w:t xml:space="preserve"> в географических границах области </w:t>
      </w:r>
      <w:r w:rsidRPr="006E0E9D">
        <w:rPr>
          <w:sz w:val="28"/>
          <w:szCs w:val="28"/>
          <w:lang w:val="kk-KZ"/>
        </w:rPr>
        <w:t xml:space="preserve">Жетісу за период с </w:t>
      </w:r>
      <w:r w:rsidR="0091520D" w:rsidRPr="006E0E9D">
        <w:rPr>
          <w:sz w:val="28"/>
          <w:szCs w:val="28"/>
          <w:lang w:val="kk-KZ"/>
        </w:rPr>
        <w:t xml:space="preserve">1 </w:t>
      </w:r>
      <w:r w:rsidRPr="006E0E9D">
        <w:rPr>
          <w:sz w:val="28"/>
          <w:szCs w:val="28"/>
          <w:lang w:val="kk-KZ"/>
        </w:rPr>
        <w:t>июля</w:t>
      </w:r>
      <w:r w:rsidRPr="006E0E9D">
        <w:rPr>
          <w:sz w:val="28"/>
          <w:szCs w:val="28"/>
        </w:rPr>
        <w:t xml:space="preserve"> </w:t>
      </w:r>
      <w:r w:rsidR="004859AC" w:rsidRPr="006E0E9D">
        <w:rPr>
          <w:sz w:val="28"/>
          <w:szCs w:val="28"/>
        </w:rPr>
        <w:t xml:space="preserve">по 31 декабря </w:t>
      </w:r>
      <w:r w:rsidRPr="006E0E9D">
        <w:rPr>
          <w:sz w:val="28"/>
          <w:szCs w:val="28"/>
        </w:rPr>
        <w:t>2022 года</w:t>
      </w:r>
      <w:r w:rsidRPr="006E0E9D">
        <w:rPr>
          <w:sz w:val="28"/>
          <w:szCs w:val="28"/>
          <w:lang w:val="kk-KZ"/>
        </w:rPr>
        <w:t xml:space="preserve"> </w:t>
      </w:r>
      <w:r w:rsidR="00270E38">
        <w:rPr>
          <w:sz w:val="28"/>
          <w:szCs w:val="28"/>
        </w:rPr>
        <w:t>на рынке хранения</w:t>
      </w:r>
      <w:r w:rsidRPr="006E0E9D">
        <w:rPr>
          <w:sz w:val="28"/>
          <w:szCs w:val="28"/>
        </w:rPr>
        <w:t xml:space="preserve"> </w:t>
      </w:r>
      <w:r w:rsidR="002B14EC">
        <w:rPr>
          <w:sz w:val="28"/>
          <w:szCs w:val="28"/>
        </w:rPr>
        <w:t>авиатоплива</w:t>
      </w:r>
      <w:r w:rsidRPr="006E0E9D">
        <w:rPr>
          <w:sz w:val="28"/>
          <w:szCs w:val="28"/>
        </w:rPr>
        <w:t xml:space="preserve"> домини</w:t>
      </w:r>
      <w:r w:rsidR="006E0E9D">
        <w:rPr>
          <w:sz w:val="28"/>
          <w:szCs w:val="28"/>
        </w:rPr>
        <w:t>рующее положение занима</w:t>
      </w:r>
      <w:r w:rsidR="002B14EC">
        <w:rPr>
          <w:sz w:val="28"/>
          <w:szCs w:val="28"/>
        </w:rPr>
        <w:t>ет</w:t>
      </w:r>
      <w:r w:rsidRPr="006E0E9D">
        <w:rPr>
          <w:sz w:val="28"/>
          <w:szCs w:val="28"/>
        </w:rPr>
        <w:t>-</w:t>
      </w:r>
      <w:r w:rsidR="006D4235">
        <w:rPr>
          <w:sz w:val="28"/>
          <w:szCs w:val="28"/>
        </w:rPr>
        <w:t xml:space="preserve"> ТОО «СЕЮК-87,6</w:t>
      </w:r>
      <w:r w:rsidR="0091520D" w:rsidRPr="006E0E9D">
        <w:rPr>
          <w:sz w:val="28"/>
          <w:szCs w:val="28"/>
        </w:rPr>
        <w:t xml:space="preserve">% </w:t>
      </w:r>
      <w:r w:rsidR="0095072D">
        <w:rPr>
          <w:sz w:val="28"/>
          <w:szCs w:val="28"/>
        </w:rPr>
        <w:t xml:space="preserve">с </w:t>
      </w:r>
      <w:r w:rsidR="0091520D" w:rsidRPr="006E0E9D">
        <w:rPr>
          <w:sz w:val="28"/>
        </w:rPr>
        <w:t>долей доминирования</w:t>
      </w:r>
      <w:r w:rsidR="0095072D">
        <w:rPr>
          <w:sz w:val="28"/>
        </w:rPr>
        <w:t xml:space="preserve"> свыше 35%</w:t>
      </w:r>
      <w:r w:rsidR="002B14EC">
        <w:rPr>
          <w:sz w:val="28"/>
          <w:szCs w:val="28"/>
          <w:lang w:val="kk-KZ"/>
        </w:rPr>
        <w:t>.</w:t>
      </w:r>
    </w:p>
    <w:p w14:paraId="625F41DE" w14:textId="0DEDF057" w:rsidR="0049509F" w:rsidRPr="002B13C0" w:rsidRDefault="0049509F" w:rsidP="0091520D">
      <w:pPr>
        <w:ind w:firstLine="709"/>
        <w:jc w:val="both"/>
        <w:rPr>
          <w:sz w:val="28"/>
          <w:szCs w:val="28"/>
        </w:rPr>
      </w:pPr>
    </w:p>
    <w:p w14:paraId="4F84E3A3" w14:textId="4DA7CBB7" w:rsidR="0049509F" w:rsidRPr="00BD4CC6" w:rsidRDefault="0049509F" w:rsidP="00BD4CC6">
      <w:pPr>
        <w:ind w:firstLine="709"/>
        <w:jc w:val="both"/>
        <w:rPr>
          <w:color w:val="000000"/>
          <w:sz w:val="28"/>
          <w:szCs w:val="28"/>
          <w:lang w:val="kk-KZ"/>
        </w:rPr>
      </w:pPr>
      <w:r w:rsidRPr="00DB4CD3">
        <w:rPr>
          <w:sz w:val="28"/>
          <w:szCs w:val="28"/>
        </w:rPr>
        <w:t xml:space="preserve"> </w:t>
      </w:r>
    </w:p>
    <w:p w14:paraId="77F43AB1" w14:textId="0DB98910" w:rsidR="009962EF" w:rsidRPr="00844556" w:rsidRDefault="009962EF" w:rsidP="00653686">
      <w:pPr>
        <w:ind w:firstLine="709"/>
        <w:jc w:val="center"/>
        <w:rPr>
          <w:b/>
          <w:sz w:val="28"/>
          <w:szCs w:val="28"/>
          <w:lang w:val="kk-KZ"/>
        </w:rPr>
      </w:pPr>
      <w:r w:rsidRPr="009F4E55">
        <w:rPr>
          <w:b/>
          <w:sz w:val="28"/>
          <w:szCs w:val="28"/>
        </w:rPr>
        <w:t xml:space="preserve">Расчет объема </w:t>
      </w:r>
      <w:r>
        <w:rPr>
          <w:b/>
          <w:sz w:val="28"/>
          <w:szCs w:val="28"/>
        </w:rPr>
        <w:t xml:space="preserve">субъектов на рынке </w:t>
      </w:r>
      <w:r w:rsidR="0025714B" w:rsidRPr="00F1181E">
        <w:rPr>
          <w:b/>
          <w:bCs/>
          <w:color w:val="000000"/>
          <w:sz w:val="28"/>
          <w:szCs w:val="28"/>
        </w:rPr>
        <w:t xml:space="preserve">хранения </w:t>
      </w:r>
      <w:r w:rsidR="002B14EC">
        <w:rPr>
          <w:b/>
          <w:bCs/>
          <w:color w:val="000000"/>
          <w:sz w:val="28"/>
          <w:szCs w:val="28"/>
        </w:rPr>
        <w:t>авиатоплива</w:t>
      </w:r>
      <w:r w:rsidR="0025714B">
        <w:rPr>
          <w:b/>
          <w:sz w:val="28"/>
          <w:szCs w:val="28"/>
        </w:rPr>
        <w:t xml:space="preserve"> </w:t>
      </w:r>
      <w:r>
        <w:rPr>
          <w:b/>
          <w:sz w:val="28"/>
          <w:szCs w:val="28"/>
        </w:rPr>
        <w:t xml:space="preserve">по </w:t>
      </w:r>
      <w:r w:rsidRPr="009F4E55">
        <w:rPr>
          <w:b/>
          <w:sz w:val="28"/>
          <w:szCs w:val="28"/>
        </w:rPr>
        <w:t>области</w:t>
      </w:r>
      <w:r>
        <w:rPr>
          <w:b/>
          <w:sz w:val="28"/>
          <w:szCs w:val="28"/>
          <w:lang w:val="kk-KZ"/>
        </w:rPr>
        <w:t xml:space="preserve"> Жетісу </w:t>
      </w:r>
      <w:r w:rsidR="0091520D">
        <w:rPr>
          <w:b/>
          <w:sz w:val="28"/>
          <w:szCs w:val="28"/>
          <w:lang w:val="kk-KZ"/>
        </w:rPr>
        <w:t>по итогам</w:t>
      </w:r>
      <w:r>
        <w:rPr>
          <w:b/>
          <w:sz w:val="28"/>
          <w:szCs w:val="28"/>
          <w:lang w:val="kk-KZ"/>
        </w:rPr>
        <w:t xml:space="preserve"> 2023</w:t>
      </w:r>
      <w:r w:rsidR="005A691D">
        <w:rPr>
          <w:b/>
          <w:sz w:val="28"/>
          <w:szCs w:val="28"/>
          <w:lang w:val="kk-KZ"/>
        </w:rPr>
        <w:t xml:space="preserve"> </w:t>
      </w:r>
      <w:r>
        <w:rPr>
          <w:b/>
          <w:sz w:val="28"/>
          <w:szCs w:val="28"/>
          <w:lang w:val="kk-KZ"/>
        </w:rPr>
        <w:t>год</w:t>
      </w:r>
      <w:r w:rsidR="0091520D">
        <w:rPr>
          <w:b/>
          <w:sz w:val="28"/>
          <w:szCs w:val="28"/>
          <w:lang w:val="kk-KZ"/>
        </w:rPr>
        <w:t>а</w:t>
      </w:r>
    </w:p>
    <w:p w14:paraId="6F7C9D5F" w14:textId="50E18F4B" w:rsidR="009962EF" w:rsidRDefault="009962EF" w:rsidP="00653686">
      <w:pPr>
        <w:ind w:firstLine="709"/>
        <w:jc w:val="both"/>
        <w:rPr>
          <w:rFonts w:eastAsia="Calibri"/>
          <w:b/>
          <w:sz w:val="28"/>
          <w:szCs w:val="28"/>
          <w:lang w:val="kk-KZ"/>
        </w:rPr>
      </w:pPr>
    </w:p>
    <w:tbl>
      <w:tblPr>
        <w:tblStyle w:val="a6"/>
        <w:tblW w:w="8647" w:type="dxa"/>
        <w:tblInd w:w="562" w:type="dxa"/>
        <w:tblLayout w:type="fixed"/>
        <w:tblLook w:val="04A0" w:firstRow="1" w:lastRow="0" w:firstColumn="1" w:lastColumn="0" w:noHBand="0" w:noVBand="1"/>
      </w:tblPr>
      <w:tblGrid>
        <w:gridCol w:w="2943"/>
        <w:gridCol w:w="2190"/>
        <w:gridCol w:w="2137"/>
        <w:gridCol w:w="1377"/>
      </w:tblGrid>
      <w:tr w:rsidR="0025714B" w14:paraId="647AAAEE" w14:textId="77777777" w:rsidTr="0082283C">
        <w:trPr>
          <w:trHeight w:val="417"/>
        </w:trPr>
        <w:tc>
          <w:tcPr>
            <w:tcW w:w="2943" w:type="dxa"/>
            <w:vMerge w:val="restart"/>
          </w:tcPr>
          <w:p w14:paraId="6349BE40" w14:textId="77777777" w:rsidR="0025714B" w:rsidRPr="0025714B" w:rsidRDefault="0025714B" w:rsidP="00F31840">
            <w:pPr>
              <w:spacing w:after="160" w:line="259" w:lineRule="auto"/>
              <w:ind w:firstLine="29"/>
              <w:rPr>
                <w:rFonts w:eastAsia="Calibri"/>
                <w:lang w:val="kk-KZ"/>
              </w:rPr>
            </w:pPr>
          </w:p>
          <w:p w14:paraId="1F1477B1" w14:textId="77777777" w:rsidR="0025714B" w:rsidRPr="0025714B" w:rsidRDefault="0025714B" w:rsidP="00F31840">
            <w:pPr>
              <w:ind w:firstLine="29"/>
              <w:jc w:val="both"/>
              <w:rPr>
                <w:rFonts w:eastAsia="Calibri"/>
                <w:lang w:val="kk-KZ"/>
              </w:rPr>
            </w:pPr>
            <w:r w:rsidRPr="0025714B">
              <w:rPr>
                <w:rFonts w:eastAsia="Calibri"/>
                <w:lang w:val="kk-KZ"/>
              </w:rPr>
              <w:t>Наименование субъектов рынка</w:t>
            </w:r>
          </w:p>
        </w:tc>
        <w:tc>
          <w:tcPr>
            <w:tcW w:w="5704" w:type="dxa"/>
            <w:gridSpan w:val="3"/>
            <w:tcBorders>
              <w:right w:val="single" w:sz="4" w:space="0" w:color="auto"/>
            </w:tcBorders>
          </w:tcPr>
          <w:p w14:paraId="182E580F" w14:textId="77777777" w:rsidR="0025714B" w:rsidRPr="0025714B" w:rsidRDefault="0025714B" w:rsidP="0025714B">
            <w:pPr>
              <w:ind w:firstLine="709"/>
              <w:jc w:val="center"/>
              <w:rPr>
                <w:rFonts w:eastAsia="Calibri"/>
                <w:lang w:val="kk-KZ"/>
              </w:rPr>
            </w:pPr>
            <w:r w:rsidRPr="0025714B">
              <w:rPr>
                <w:rFonts w:eastAsia="Calibri"/>
                <w:lang w:val="kk-KZ"/>
              </w:rPr>
              <w:t>керосин</w:t>
            </w:r>
          </w:p>
        </w:tc>
      </w:tr>
      <w:tr w:rsidR="0025714B" w14:paraId="43D6D6AA" w14:textId="77777777" w:rsidTr="0082283C">
        <w:trPr>
          <w:trHeight w:val="324"/>
        </w:trPr>
        <w:tc>
          <w:tcPr>
            <w:tcW w:w="2943" w:type="dxa"/>
            <w:vMerge/>
          </w:tcPr>
          <w:p w14:paraId="79B1832D" w14:textId="77777777" w:rsidR="0025714B" w:rsidRPr="0025714B" w:rsidRDefault="0025714B" w:rsidP="00F31840">
            <w:pPr>
              <w:ind w:firstLine="29"/>
              <w:jc w:val="both"/>
              <w:rPr>
                <w:rFonts w:eastAsia="Calibri"/>
                <w:lang w:val="kk-KZ"/>
              </w:rPr>
            </w:pPr>
          </w:p>
        </w:tc>
        <w:tc>
          <w:tcPr>
            <w:tcW w:w="2190" w:type="dxa"/>
          </w:tcPr>
          <w:p w14:paraId="7CEF4DB0" w14:textId="617831A1" w:rsidR="0025714B" w:rsidRPr="0025714B" w:rsidRDefault="0025714B" w:rsidP="0091520D">
            <w:pPr>
              <w:jc w:val="both"/>
              <w:rPr>
                <w:rFonts w:eastAsia="Calibri"/>
                <w:lang w:val="kk-KZ"/>
              </w:rPr>
            </w:pPr>
            <w:r w:rsidRPr="0025714B">
              <w:rPr>
                <w:rFonts w:eastAsia="Calibri"/>
                <w:lang w:val="kk-KZ"/>
              </w:rPr>
              <w:t>Объем в тоннах</w:t>
            </w:r>
          </w:p>
        </w:tc>
        <w:tc>
          <w:tcPr>
            <w:tcW w:w="2137" w:type="dxa"/>
          </w:tcPr>
          <w:p w14:paraId="03845241" w14:textId="77777777" w:rsidR="0025714B" w:rsidRPr="0025714B" w:rsidRDefault="0025714B" w:rsidP="0091520D">
            <w:pPr>
              <w:jc w:val="both"/>
              <w:rPr>
                <w:rFonts w:eastAsia="Calibri"/>
                <w:lang w:val="kk-KZ"/>
              </w:rPr>
            </w:pPr>
            <w:r w:rsidRPr="0025714B">
              <w:rPr>
                <w:rFonts w:eastAsia="Calibri"/>
                <w:lang w:val="kk-KZ"/>
              </w:rPr>
              <w:t>Доля %</w:t>
            </w:r>
          </w:p>
        </w:tc>
        <w:tc>
          <w:tcPr>
            <w:tcW w:w="1377" w:type="dxa"/>
          </w:tcPr>
          <w:p w14:paraId="06542EA8" w14:textId="77777777" w:rsidR="0025714B" w:rsidRPr="0025714B" w:rsidRDefault="0025714B" w:rsidP="0091520D">
            <w:pPr>
              <w:jc w:val="both"/>
              <w:rPr>
                <w:rFonts w:eastAsia="Calibri"/>
                <w:lang w:val="kk-KZ"/>
              </w:rPr>
            </w:pPr>
            <w:r w:rsidRPr="0025714B">
              <w:rPr>
                <w:rFonts w:eastAsia="Calibri"/>
                <w:lang w:val="kk-KZ"/>
              </w:rPr>
              <w:t>Кв.</w:t>
            </w:r>
          </w:p>
          <w:p w14:paraId="668E887E" w14:textId="77777777" w:rsidR="0025714B" w:rsidRPr="0025714B" w:rsidRDefault="0025714B" w:rsidP="0091520D">
            <w:pPr>
              <w:jc w:val="both"/>
              <w:rPr>
                <w:rFonts w:eastAsia="Calibri"/>
                <w:lang w:val="kk-KZ"/>
              </w:rPr>
            </w:pPr>
            <w:r w:rsidRPr="0025714B">
              <w:rPr>
                <w:rFonts w:eastAsia="Calibri"/>
                <w:lang w:val="kk-KZ"/>
              </w:rPr>
              <w:t>долей</w:t>
            </w:r>
          </w:p>
        </w:tc>
      </w:tr>
      <w:tr w:rsidR="0025714B" w14:paraId="597F9CC2" w14:textId="77777777" w:rsidTr="0082283C">
        <w:trPr>
          <w:trHeight w:val="630"/>
        </w:trPr>
        <w:tc>
          <w:tcPr>
            <w:tcW w:w="2943" w:type="dxa"/>
            <w:vAlign w:val="center"/>
          </w:tcPr>
          <w:p w14:paraId="33FC5603" w14:textId="77777777" w:rsidR="0025714B" w:rsidRPr="0025714B" w:rsidRDefault="0025714B" w:rsidP="0025714B">
            <w:pPr>
              <w:jc w:val="both"/>
              <w:rPr>
                <w:rFonts w:eastAsia="Calibri"/>
                <w:b/>
                <w:lang w:val="kk-KZ"/>
              </w:rPr>
            </w:pPr>
            <w:r w:rsidRPr="0025714B">
              <w:t xml:space="preserve">ТОО «СЕЮК» </w:t>
            </w:r>
            <w:proofErr w:type="spellStart"/>
            <w:r w:rsidRPr="0025714B">
              <w:t>г.Талдыкорган</w:t>
            </w:r>
            <w:proofErr w:type="spellEnd"/>
          </w:p>
        </w:tc>
        <w:tc>
          <w:tcPr>
            <w:tcW w:w="2190" w:type="dxa"/>
          </w:tcPr>
          <w:p w14:paraId="50C98F8E" w14:textId="37E48E4C" w:rsidR="0025714B" w:rsidRPr="0025714B" w:rsidRDefault="0025714B" w:rsidP="0025714B">
            <w:pPr>
              <w:ind w:left="-648" w:firstLine="598"/>
              <w:jc w:val="both"/>
              <w:rPr>
                <w:rFonts w:eastAsia="Calibri"/>
                <w:b/>
                <w:lang w:val="kk-KZ"/>
              </w:rPr>
            </w:pPr>
          </w:p>
        </w:tc>
        <w:tc>
          <w:tcPr>
            <w:tcW w:w="2137" w:type="dxa"/>
          </w:tcPr>
          <w:p w14:paraId="5F952AC1" w14:textId="12DD78CC" w:rsidR="0025714B" w:rsidRPr="0025714B" w:rsidRDefault="0025714B" w:rsidP="003A6711">
            <w:pPr>
              <w:jc w:val="both"/>
              <w:rPr>
                <w:rFonts w:eastAsia="Calibri"/>
                <w:b/>
                <w:lang w:val="kk-KZ"/>
              </w:rPr>
            </w:pPr>
            <w:r w:rsidRPr="0025714B">
              <w:rPr>
                <w:rFonts w:eastAsia="Calibri"/>
                <w:b/>
                <w:lang w:val="kk-KZ"/>
              </w:rPr>
              <w:t>84,9</w:t>
            </w:r>
          </w:p>
        </w:tc>
        <w:tc>
          <w:tcPr>
            <w:tcW w:w="1377" w:type="dxa"/>
          </w:tcPr>
          <w:p w14:paraId="789604BA" w14:textId="44242A7D" w:rsidR="0025714B" w:rsidRPr="0025714B" w:rsidRDefault="0025714B" w:rsidP="00213A81">
            <w:pPr>
              <w:jc w:val="both"/>
              <w:rPr>
                <w:rFonts w:eastAsia="Calibri"/>
                <w:b/>
                <w:lang w:val="kk-KZ"/>
              </w:rPr>
            </w:pPr>
            <w:r w:rsidRPr="0025714B">
              <w:rPr>
                <w:rFonts w:eastAsia="Calibri"/>
                <w:b/>
                <w:lang w:val="kk-KZ"/>
              </w:rPr>
              <w:t>7208,01</w:t>
            </w:r>
          </w:p>
        </w:tc>
      </w:tr>
      <w:tr w:rsidR="0025714B" w14:paraId="1540BDC4" w14:textId="77777777" w:rsidTr="0082283C">
        <w:trPr>
          <w:trHeight w:val="555"/>
        </w:trPr>
        <w:tc>
          <w:tcPr>
            <w:tcW w:w="2943" w:type="dxa"/>
          </w:tcPr>
          <w:p w14:paraId="3648500F" w14:textId="315AB892" w:rsidR="0025714B" w:rsidRDefault="0025714B" w:rsidP="003A6711">
            <w:pPr>
              <w:jc w:val="both"/>
              <w:rPr>
                <w:color w:val="000000"/>
                <w:lang w:val="kk-KZ"/>
              </w:rPr>
            </w:pPr>
            <w:r w:rsidRPr="0025714B">
              <w:rPr>
                <w:color w:val="000000"/>
                <w:lang w:val="kk-KZ"/>
              </w:rPr>
              <w:t>АО «Авиакомпания Жетысу»</w:t>
            </w:r>
          </w:p>
          <w:p w14:paraId="07BC666E" w14:textId="77777777" w:rsidR="0025714B" w:rsidRPr="0025714B" w:rsidRDefault="0025714B" w:rsidP="0025714B">
            <w:pPr>
              <w:rPr>
                <w:lang w:val="kk-KZ"/>
              </w:rPr>
            </w:pPr>
          </w:p>
          <w:p w14:paraId="1B33DB92" w14:textId="3AA56C38" w:rsidR="0025714B" w:rsidRPr="0025714B" w:rsidRDefault="0025714B" w:rsidP="0025714B">
            <w:pPr>
              <w:rPr>
                <w:lang w:val="kk-KZ"/>
              </w:rPr>
            </w:pPr>
          </w:p>
        </w:tc>
        <w:tc>
          <w:tcPr>
            <w:tcW w:w="2190" w:type="dxa"/>
          </w:tcPr>
          <w:p w14:paraId="665E6227" w14:textId="5633BDF1" w:rsidR="0025714B" w:rsidRPr="0025714B" w:rsidRDefault="0025714B" w:rsidP="003A6711">
            <w:pPr>
              <w:jc w:val="both"/>
              <w:rPr>
                <w:lang w:val="kk-KZ"/>
              </w:rPr>
            </w:pPr>
          </w:p>
        </w:tc>
        <w:tc>
          <w:tcPr>
            <w:tcW w:w="2137" w:type="dxa"/>
          </w:tcPr>
          <w:p w14:paraId="4DE870DF" w14:textId="07FD732F" w:rsidR="0025714B" w:rsidRPr="0025714B" w:rsidRDefault="0025714B" w:rsidP="003A6711">
            <w:pPr>
              <w:jc w:val="both"/>
              <w:rPr>
                <w:lang w:val="kk-KZ"/>
              </w:rPr>
            </w:pPr>
            <w:r w:rsidRPr="0025714B">
              <w:rPr>
                <w:lang w:val="kk-KZ"/>
              </w:rPr>
              <w:t>15,1</w:t>
            </w:r>
          </w:p>
        </w:tc>
        <w:tc>
          <w:tcPr>
            <w:tcW w:w="1377" w:type="dxa"/>
          </w:tcPr>
          <w:p w14:paraId="693EFAC5" w14:textId="2A699B74" w:rsidR="0025714B" w:rsidRPr="0025714B" w:rsidRDefault="0025714B" w:rsidP="003A6711">
            <w:pPr>
              <w:jc w:val="both"/>
              <w:rPr>
                <w:lang w:val="kk-KZ"/>
              </w:rPr>
            </w:pPr>
            <w:r w:rsidRPr="0025714B">
              <w:rPr>
                <w:lang w:val="kk-KZ"/>
              </w:rPr>
              <w:t>228,01</w:t>
            </w:r>
          </w:p>
        </w:tc>
      </w:tr>
      <w:tr w:rsidR="0025714B" w14:paraId="20A23F8C" w14:textId="77777777" w:rsidTr="0082283C">
        <w:trPr>
          <w:trHeight w:val="533"/>
        </w:trPr>
        <w:tc>
          <w:tcPr>
            <w:tcW w:w="2943" w:type="dxa"/>
            <w:vAlign w:val="center"/>
          </w:tcPr>
          <w:p w14:paraId="0AAB1E5E" w14:textId="75B93A24" w:rsidR="0025714B" w:rsidRPr="0025714B" w:rsidRDefault="0025714B" w:rsidP="003A6711">
            <w:pPr>
              <w:ind w:firstLine="29"/>
              <w:jc w:val="both"/>
              <w:rPr>
                <w:b/>
              </w:rPr>
            </w:pPr>
            <w:r w:rsidRPr="0025714B">
              <w:rPr>
                <w:b/>
              </w:rPr>
              <w:t>итого</w:t>
            </w:r>
          </w:p>
        </w:tc>
        <w:tc>
          <w:tcPr>
            <w:tcW w:w="2190" w:type="dxa"/>
          </w:tcPr>
          <w:p w14:paraId="2C6F47B8" w14:textId="1A0AB991" w:rsidR="0025714B" w:rsidRPr="0025714B" w:rsidRDefault="0025714B" w:rsidP="006D4235">
            <w:pPr>
              <w:jc w:val="both"/>
              <w:rPr>
                <w:rFonts w:eastAsia="Calibri"/>
                <w:b/>
                <w:lang w:val="kk-KZ"/>
              </w:rPr>
            </w:pPr>
          </w:p>
        </w:tc>
        <w:tc>
          <w:tcPr>
            <w:tcW w:w="2137" w:type="dxa"/>
          </w:tcPr>
          <w:p w14:paraId="441F1CC9" w14:textId="746AA2E3" w:rsidR="0025714B" w:rsidRPr="0025714B" w:rsidRDefault="0025714B" w:rsidP="003A6711">
            <w:pPr>
              <w:jc w:val="both"/>
              <w:rPr>
                <w:rFonts w:eastAsia="Calibri"/>
                <w:b/>
                <w:lang w:val="kk-KZ"/>
              </w:rPr>
            </w:pPr>
            <w:r w:rsidRPr="0025714B">
              <w:rPr>
                <w:rFonts w:eastAsia="Calibri"/>
                <w:b/>
                <w:lang w:val="kk-KZ"/>
              </w:rPr>
              <w:t>100%</w:t>
            </w:r>
          </w:p>
        </w:tc>
        <w:tc>
          <w:tcPr>
            <w:tcW w:w="1377" w:type="dxa"/>
          </w:tcPr>
          <w:p w14:paraId="78A014AC" w14:textId="73156C9A" w:rsidR="0025714B" w:rsidRPr="0025714B" w:rsidRDefault="0025714B" w:rsidP="003A6711">
            <w:pPr>
              <w:jc w:val="both"/>
              <w:rPr>
                <w:rFonts w:eastAsia="Calibri"/>
                <w:b/>
                <w:lang w:val="kk-KZ"/>
              </w:rPr>
            </w:pPr>
            <w:r w:rsidRPr="0025714B">
              <w:rPr>
                <w:rFonts w:eastAsia="Calibri"/>
                <w:b/>
                <w:lang w:val="kk-KZ"/>
              </w:rPr>
              <w:t>7436,02</w:t>
            </w:r>
          </w:p>
        </w:tc>
      </w:tr>
    </w:tbl>
    <w:p w14:paraId="1AAE3622" w14:textId="77777777" w:rsidR="009962EF" w:rsidRDefault="009962EF" w:rsidP="00653686">
      <w:pPr>
        <w:ind w:firstLine="709"/>
        <w:jc w:val="both"/>
        <w:rPr>
          <w:rFonts w:eastAsia="Calibri"/>
          <w:b/>
          <w:sz w:val="28"/>
          <w:szCs w:val="28"/>
          <w:lang w:val="kk-KZ"/>
        </w:rPr>
      </w:pPr>
    </w:p>
    <w:p w14:paraId="6F364F52" w14:textId="238C6771" w:rsidR="004A73D2" w:rsidRPr="00F1181E" w:rsidRDefault="005E26C1" w:rsidP="004A73D2">
      <w:pPr>
        <w:ind w:firstLine="709"/>
        <w:jc w:val="both"/>
        <w:rPr>
          <w:rFonts w:eastAsia="Calibri"/>
          <w:i/>
          <w:sz w:val="28"/>
          <w:szCs w:val="28"/>
        </w:rPr>
      </w:pPr>
      <w:r w:rsidRPr="00F1181E">
        <w:rPr>
          <w:rFonts w:eastAsia="Calibri"/>
          <w:i/>
          <w:sz w:val="28"/>
          <w:szCs w:val="28"/>
        </w:rPr>
        <w:t>В соответствии с п. 37 Методики, д</w:t>
      </w:r>
      <w:r w:rsidR="004A73D2" w:rsidRPr="00F1181E">
        <w:rPr>
          <w:rFonts w:eastAsia="Calibri"/>
          <w:i/>
          <w:sz w:val="28"/>
          <w:szCs w:val="28"/>
        </w:rPr>
        <w:t>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p w14:paraId="45296C04" w14:textId="2F829C3F" w:rsidR="004A73D2" w:rsidRPr="00F1181E" w:rsidRDefault="004A73D2" w:rsidP="004A73D2">
      <w:pPr>
        <w:ind w:firstLine="709"/>
        <w:jc w:val="both"/>
        <w:rPr>
          <w:rFonts w:eastAsia="Calibri"/>
          <w:i/>
          <w:sz w:val="28"/>
          <w:szCs w:val="28"/>
        </w:rPr>
      </w:pPr>
      <w:r w:rsidRPr="00F1181E">
        <w:rPr>
          <w:rFonts w:eastAsia="Calibri"/>
          <w:i/>
          <w:sz w:val="28"/>
          <w:szCs w:val="28"/>
        </w:rPr>
        <w:t>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либо срока существования субъекта рынка на данном товарном рынке) относительные размеры долей субъектов рынка неизменны или подвержены малозначительным изменениям. Определение данного обстоятельства осуществляется путем анализа динамики долей субъектов рынка;</w:t>
      </w:r>
    </w:p>
    <w:p w14:paraId="7D9C8EAE" w14:textId="6BCADCA6" w:rsidR="004A73D2" w:rsidRPr="00F1181E" w:rsidRDefault="004A73D2" w:rsidP="004A73D2">
      <w:pPr>
        <w:ind w:firstLine="709"/>
        <w:jc w:val="both"/>
        <w:rPr>
          <w:rFonts w:eastAsia="Calibri"/>
          <w:i/>
          <w:sz w:val="28"/>
          <w:szCs w:val="28"/>
        </w:rPr>
      </w:pPr>
      <w:r w:rsidRPr="00F1181E">
        <w:rPr>
          <w:rFonts w:eastAsia="Calibri"/>
          <w:i/>
          <w:sz w:val="28"/>
          <w:szCs w:val="28"/>
        </w:rPr>
        <w:t>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 Данное обстоятельство устанавливается в соответствии с главой 2 настоящей Методики;</w:t>
      </w:r>
    </w:p>
    <w:p w14:paraId="292D1516" w14:textId="081A6C26" w:rsidR="004A73D2" w:rsidRPr="00F1181E" w:rsidRDefault="004A73D2" w:rsidP="004A73D2">
      <w:pPr>
        <w:ind w:firstLine="709"/>
        <w:jc w:val="both"/>
        <w:rPr>
          <w:rFonts w:eastAsia="Calibri"/>
          <w:i/>
          <w:sz w:val="28"/>
          <w:szCs w:val="28"/>
        </w:rPr>
      </w:pPr>
      <w:r w:rsidRPr="00F1181E">
        <w:rPr>
          <w:rFonts w:eastAsia="Calibri"/>
          <w:i/>
          <w:sz w:val="28"/>
          <w:szCs w:val="28"/>
        </w:rPr>
        <w:t>3) информация о цене и (или) об условиях реализации этого товара на соответствующем товарном рынке доступна неопределенному кругу лиц. Определение данного показателя основано на анализе общедоступной информации, а также опросе продавцов (субъектов рынка) и (или) покупателей (потребителей).</w:t>
      </w:r>
    </w:p>
    <w:p w14:paraId="7A31D7A6" w14:textId="77777777" w:rsidR="00270E38" w:rsidRDefault="00270E38" w:rsidP="00270E38">
      <w:pPr>
        <w:ind w:firstLine="708"/>
        <w:jc w:val="both"/>
        <w:rPr>
          <w:rFonts w:eastAsia="Calibri"/>
          <w:sz w:val="28"/>
          <w:szCs w:val="28"/>
          <w:lang w:val="kk-KZ"/>
        </w:rPr>
      </w:pPr>
      <w:r>
        <w:rPr>
          <w:rFonts w:eastAsia="Calibri"/>
          <w:b/>
          <w:sz w:val="28"/>
          <w:szCs w:val="28"/>
          <w:lang w:val="kk-KZ"/>
        </w:rPr>
        <w:t xml:space="preserve">По первому обстоятельству: </w:t>
      </w:r>
      <w:r w:rsidRPr="004A73D2">
        <w:rPr>
          <w:rFonts w:eastAsia="Calibri"/>
          <w:sz w:val="28"/>
          <w:szCs w:val="28"/>
          <w:lang w:val="kk-KZ"/>
        </w:rPr>
        <w:t>из представленной дина</w:t>
      </w:r>
      <w:r>
        <w:rPr>
          <w:rFonts w:eastAsia="Calibri"/>
          <w:sz w:val="28"/>
          <w:szCs w:val="28"/>
          <w:lang w:val="kk-KZ"/>
        </w:rPr>
        <w:t>мики долей доминирования следует</w:t>
      </w:r>
      <w:r w:rsidRPr="004A73D2">
        <w:rPr>
          <w:rFonts w:eastAsia="Calibri"/>
          <w:sz w:val="28"/>
          <w:szCs w:val="28"/>
          <w:lang w:val="kk-KZ"/>
        </w:rPr>
        <w:t>, что за анализируемый период из</w:t>
      </w:r>
      <w:r>
        <w:rPr>
          <w:rFonts w:eastAsia="Calibri"/>
          <w:sz w:val="28"/>
          <w:szCs w:val="28"/>
          <w:lang w:val="kk-KZ"/>
        </w:rPr>
        <w:t>менения были малозначительными.</w:t>
      </w:r>
    </w:p>
    <w:p w14:paraId="652AF91B" w14:textId="77777777" w:rsidR="00270E38" w:rsidRDefault="00270E38" w:rsidP="00270E38">
      <w:pPr>
        <w:ind w:firstLine="708"/>
        <w:jc w:val="both"/>
        <w:rPr>
          <w:rFonts w:eastAsia="Calibri"/>
          <w:sz w:val="28"/>
          <w:szCs w:val="28"/>
          <w:lang w:val="kk-KZ"/>
        </w:rPr>
      </w:pPr>
      <w:r w:rsidRPr="0069062C">
        <w:rPr>
          <w:rFonts w:eastAsia="Calibri"/>
          <w:b/>
          <w:sz w:val="28"/>
          <w:szCs w:val="28"/>
          <w:lang w:val="kk-KZ"/>
        </w:rPr>
        <w:t xml:space="preserve">По второму обстоятельству: </w:t>
      </w:r>
      <w:r w:rsidRPr="0069062C">
        <w:rPr>
          <w:rFonts w:eastAsia="Calibri"/>
          <w:sz w:val="28"/>
          <w:szCs w:val="28"/>
          <w:lang w:val="kk-KZ"/>
        </w:rPr>
        <w:t>по</w:t>
      </w:r>
      <w:r>
        <w:rPr>
          <w:rFonts w:eastAsia="Calibri"/>
          <w:b/>
          <w:sz w:val="28"/>
          <w:szCs w:val="28"/>
          <w:lang w:val="kk-KZ"/>
        </w:rPr>
        <w:t xml:space="preserve"> </w:t>
      </w:r>
      <w:r w:rsidRPr="0069062C">
        <w:rPr>
          <w:rFonts w:eastAsia="Calibri"/>
          <w:sz w:val="28"/>
          <w:szCs w:val="28"/>
          <w:lang w:val="kk-KZ"/>
        </w:rPr>
        <w:t xml:space="preserve">данным потребителей в случае повышения цены на 5-10% у </w:t>
      </w:r>
      <w:r>
        <w:rPr>
          <w:rFonts w:eastAsia="Calibri"/>
          <w:sz w:val="28"/>
          <w:szCs w:val="28"/>
          <w:lang w:val="kk-KZ"/>
        </w:rPr>
        <w:t>поставщика услуг</w:t>
      </w:r>
      <w:r w:rsidRPr="0069062C">
        <w:rPr>
          <w:rFonts w:eastAsia="Calibri"/>
          <w:sz w:val="28"/>
          <w:szCs w:val="28"/>
          <w:lang w:val="kk-KZ"/>
        </w:rPr>
        <w:t xml:space="preserve">, </w:t>
      </w:r>
      <w:r>
        <w:rPr>
          <w:rFonts w:eastAsia="Calibri"/>
          <w:sz w:val="28"/>
          <w:szCs w:val="28"/>
          <w:lang w:val="kk-KZ"/>
        </w:rPr>
        <w:t>потребитель буде</w:t>
      </w:r>
      <w:r w:rsidRPr="0069062C">
        <w:rPr>
          <w:rFonts w:eastAsia="Calibri"/>
          <w:sz w:val="28"/>
          <w:szCs w:val="28"/>
          <w:lang w:val="kk-KZ"/>
        </w:rPr>
        <w:t>т пользоватся услугами данного поставщика в связи с тем, что он полностью удовлетворяет в потребности данной услуги и не видят целесообразности перехода к другим поставщикам.</w:t>
      </w:r>
    </w:p>
    <w:p w14:paraId="3CA3801D" w14:textId="2BBEE765" w:rsidR="00270E38" w:rsidRDefault="00270E38" w:rsidP="00270E38">
      <w:pPr>
        <w:ind w:firstLine="708"/>
        <w:jc w:val="both"/>
        <w:rPr>
          <w:rFonts w:eastAsia="Calibri"/>
          <w:b/>
          <w:sz w:val="28"/>
          <w:szCs w:val="28"/>
          <w:lang w:val="kk-KZ"/>
        </w:rPr>
      </w:pPr>
      <w:r w:rsidRPr="0069062C">
        <w:rPr>
          <w:rFonts w:eastAsia="Calibri"/>
          <w:b/>
          <w:sz w:val="28"/>
          <w:szCs w:val="28"/>
          <w:lang w:val="kk-KZ"/>
        </w:rPr>
        <w:t xml:space="preserve">По третьему обстоятельству: </w:t>
      </w:r>
      <w:r w:rsidRPr="004A73D2">
        <w:rPr>
          <w:rFonts w:eastAsia="Calibri"/>
          <w:sz w:val="28"/>
          <w:szCs w:val="28"/>
          <w:lang w:val="kk-KZ"/>
        </w:rPr>
        <w:t xml:space="preserve">информация о тарифах на услуги хранения </w:t>
      </w:r>
      <w:r w:rsidR="002B14EC">
        <w:rPr>
          <w:rFonts w:eastAsia="Calibri"/>
          <w:sz w:val="28"/>
          <w:szCs w:val="28"/>
          <w:lang w:val="kk-KZ"/>
        </w:rPr>
        <w:t>авиатоплива</w:t>
      </w:r>
      <w:r w:rsidRPr="004A73D2">
        <w:rPr>
          <w:rFonts w:eastAsia="Calibri"/>
          <w:sz w:val="28"/>
          <w:szCs w:val="28"/>
          <w:lang w:val="kk-KZ"/>
        </w:rPr>
        <w:t xml:space="preserve"> является общедоступной.</w:t>
      </w:r>
    </w:p>
    <w:p w14:paraId="29983BD9" w14:textId="55827A42" w:rsidR="00270E38" w:rsidRPr="002D7BC6" w:rsidRDefault="00270E38" w:rsidP="00270E38">
      <w:pPr>
        <w:ind w:firstLine="708"/>
        <w:jc w:val="both"/>
        <w:rPr>
          <w:sz w:val="28"/>
          <w:szCs w:val="28"/>
        </w:rPr>
      </w:pPr>
      <w:r>
        <w:rPr>
          <w:rFonts w:eastAsia="Calibri"/>
          <w:sz w:val="28"/>
          <w:szCs w:val="28"/>
          <w:lang w:val="kk-KZ"/>
        </w:rPr>
        <w:t>На основании вышеизложенного</w:t>
      </w:r>
      <w:r w:rsidRPr="002D7BC6">
        <w:rPr>
          <w:rFonts w:eastAsia="Calibri"/>
          <w:sz w:val="28"/>
          <w:szCs w:val="28"/>
          <w:lang w:val="kk-KZ"/>
        </w:rPr>
        <w:t xml:space="preserve">, </w:t>
      </w:r>
      <w:r w:rsidRPr="002D7BC6">
        <w:rPr>
          <w:sz w:val="28"/>
          <w:szCs w:val="28"/>
        </w:rPr>
        <w:t xml:space="preserve">в географических границах области </w:t>
      </w:r>
      <w:r w:rsidRPr="002D7BC6">
        <w:rPr>
          <w:sz w:val="28"/>
          <w:szCs w:val="28"/>
          <w:lang w:val="kk-KZ"/>
        </w:rPr>
        <w:t xml:space="preserve">Жетісу </w:t>
      </w:r>
      <w:r w:rsidRPr="002D7BC6">
        <w:rPr>
          <w:sz w:val="28"/>
          <w:szCs w:val="28"/>
        </w:rPr>
        <w:t>по итогам 2023 года</w:t>
      </w:r>
      <w:r w:rsidRPr="002D7BC6">
        <w:rPr>
          <w:sz w:val="28"/>
          <w:szCs w:val="28"/>
          <w:lang w:val="kk-KZ"/>
        </w:rPr>
        <w:t xml:space="preserve"> </w:t>
      </w:r>
      <w:r w:rsidRPr="002D7BC6">
        <w:rPr>
          <w:sz w:val="28"/>
          <w:szCs w:val="28"/>
        </w:rPr>
        <w:t xml:space="preserve">на рынке </w:t>
      </w:r>
      <w:r>
        <w:rPr>
          <w:sz w:val="28"/>
          <w:szCs w:val="28"/>
        </w:rPr>
        <w:t>хранения</w:t>
      </w:r>
      <w:r w:rsidR="0025714B">
        <w:rPr>
          <w:sz w:val="28"/>
          <w:szCs w:val="28"/>
        </w:rPr>
        <w:t xml:space="preserve"> </w:t>
      </w:r>
      <w:r w:rsidR="009F4E47">
        <w:rPr>
          <w:sz w:val="28"/>
          <w:szCs w:val="28"/>
        </w:rPr>
        <w:t>авиатоплива</w:t>
      </w:r>
      <w:r w:rsidR="0025714B">
        <w:rPr>
          <w:sz w:val="28"/>
          <w:szCs w:val="28"/>
        </w:rPr>
        <w:t xml:space="preserve"> доминирующее положение занимае</w:t>
      </w:r>
      <w:r w:rsidRPr="002D7BC6">
        <w:rPr>
          <w:sz w:val="28"/>
          <w:szCs w:val="28"/>
        </w:rPr>
        <w:t>т</w:t>
      </w:r>
      <w:r w:rsidR="0025714B" w:rsidRPr="0025714B">
        <w:rPr>
          <w:sz w:val="28"/>
          <w:szCs w:val="28"/>
        </w:rPr>
        <w:t xml:space="preserve"> </w:t>
      </w:r>
      <w:r w:rsidR="0025714B" w:rsidRPr="006021A1">
        <w:rPr>
          <w:sz w:val="28"/>
          <w:szCs w:val="28"/>
        </w:rPr>
        <w:t>ТОО «СЕЮК»</w:t>
      </w:r>
      <w:r w:rsidR="0025714B">
        <w:rPr>
          <w:sz w:val="28"/>
          <w:szCs w:val="28"/>
          <w:lang w:val="kk-KZ"/>
        </w:rPr>
        <w:t>-84,9</w:t>
      </w:r>
      <w:r w:rsidR="0025714B" w:rsidRPr="006021A1">
        <w:rPr>
          <w:sz w:val="28"/>
          <w:szCs w:val="28"/>
        </w:rPr>
        <w:t>%</w:t>
      </w:r>
      <w:r w:rsidR="0025714B">
        <w:rPr>
          <w:sz w:val="28"/>
          <w:szCs w:val="28"/>
          <w:lang w:val="kk-KZ"/>
        </w:rPr>
        <w:t>, АО «Авиакомпания Жетысу»-15,1</w:t>
      </w:r>
      <w:r w:rsidR="0025714B" w:rsidRPr="006021A1">
        <w:rPr>
          <w:sz w:val="28"/>
          <w:szCs w:val="28"/>
        </w:rPr>
        <w:t>% по совокупной доле свыше 70%</w:t>
      </w:r>
      <w:r w:rsidR="0025714B">
        <w:rPr>
          <w:sz w:val="28"/>
          <w:szCs w:val="28"/>
        </w:rPr>
        <w:t xml:space="preserve">. </w:t>
      </w:r>
    </w:p>
    <w:p w14:paraId="4A071F0F" w14:textId="77777777" w:rsidR="00C755F5" w:rsidRDefault="00C755F5" w:rsidP="00653686">
      <w:pPr>
        <w:shd w:val="clear" w:color="auto" w:fill="FFFFFF" w:themeFill="background1"/>
        <w:tabs>
          <w:tab w:val="center" w:pos="4677"/>
          <w:tab w:val="right" w:pos="9354"/>
        </w:tabs>
        <w:spacing w:before="225" w:after="135" w:line="390" w:lineRule="atLeast"/>
        <w:ind w:firstLine="709"/>
        <w:jc w:val="center"/>
        <w:textAlignment w:val="baseline"/>
        <w:outlineLvl w:val="2"/>
        <w:rPr>
          <w:b/>
          <w:color w:val="000000"/>
          <w:sz w:val="28"/>
          <w:szCs w:val="28"/>
        </w:rPr>
      </w:pPr>
      <w:r w:rsidRPr="00C755F5">
        <w:rPr>
          <w:b/>
          <w:color w:val="000000"/>
          <w:sz w:val="28"/>
          <w:szCs w:val="28"/>
        </w:rPr>
        <w:t xml:space="preserve">Раздел 3. Заключительные положения </w:t>
      </w:r>
    </w:p>
    <w:p w14:paraId="0DE30F21" w14:textId="5F39BD6E" w:rsidR="00DF4FB6" w:rsidRPr="00060CB4" w:rsidRDefault="00C755F5" w:rsidP="00653686">
      <w:pPr>
        <w:shd w:val="clear" w:color="auto" w:fill="FFFFFF" w:themeFill="background1"/>
        <w:tabs>
          <w:tab w:val="center" w:pos="4677"/>
          <w:tab w:val="right" w:pos="9354"/>
        </w:tabs>
        <w:spacing w:before="225" w:after="135" w:line="390" w:lineRule="atLeast"/>
        <w:ind w:firstLine="709"/>
        <w:jc w:val="center"/>
        <w:textAlignment w:val="baseline"/>
        <w:outlineLvl w:val="2"/>
        <w:rPr>
          <w:b/>
          <w:color w:val="000000"/>
          <w:sz w:val="28"/>
          <w:szCs w:val="28"/>
        </w:rPr>
      </w:pPr>
      <w:r>
        <w:rPr>
          <w:b/>
          <w:color w:val="000000"/>
          <w:sz w:val="28"/>
          <w:szCs w:val="28"/>
        </w:rPr>
        <w:t>12</w:t>
      </w:r>
      <w:r w:rsidR="00DF4FB6" w:rsidRPr="00300A50">
        <w:rPr>
          <w:b/>
          <w:color w:val="000000"/>
          <w:sz w:val="28"/>
          <w:szCs w:val="28"/>
        </w:rPr>
        <w:t>. Оценка состояния конкурентной среды на товарном ры</w:t>
      </w:r>
      <w:r w:rsidR="00DF4FB6" w:rsidRPr="00060CB4">
        <w:rPr>
          <w:b/>
          <w:color w:val="000000"/>
          <w:sz w:val="28"/>
          <w:szCs w:val="28"/>
        </w:rPr>
        <w:t>нке.</w:t>
      </w:r>
    </w:p>
    <w:p w14:paraId="6941BFA5" w14:textId="77777777" w:rsidR="00223B8F" w:rsidRPr="009403EB" w:rsidRDefault="00223B8F" w:rsidP="004B7946">
      <w:pPr>
        <w:ind w:firstLine="709"/>
        <w:jc w:val="both"/>
        <w:rPr>
          <w:sz w:val="28"/>
          <w:szCs w:val="28"/>
        </w:rPr>
      </w:pPr>
      <w:r w:rsidRPr="009403EB">
        <w:rPr>
          <w:sz w:val="28"/>
          <w:szCs w:val="28"/>
        </w:rPr>
        <w:t>Для оценки состояния конкурентной среды на товарном рынке используются:</w:t>
      </w:r>
    </w:p>
    <w:p w14:paraId="1A6210EF" w14:textId="77777777" w:rsidR="00223B8F" w:rsidRPr="009403EB" w:rsidRDefault="00223B8F" w:rsidP="004B7946">
      <w:pPr>
        <w:ind w:firstLine="709"/>
        <w:jc w:val="both"/>
        <w:rPr>
          <w:sz w:val="28"/>
          <w:szCs w:val="28"/>
        </w:rPr>
      </w:pPr>
      <w:r w:rsidRPr="009403EB">
        <w:rPr>
          <w:b/>
          <w:sz w:val="28"/>
          <w:szCs w:val="28"/>
        </w:rPr>
        <w:t>А) Коэффициент рыночной концентрации (CR)</w:t>
      </w:r>
      <w:r w:rsidRPr="009403EB">
        <w:rPr>
          <w:sz w:val="28"/>
          <w:szCs w:val="28"/>
        </w:rPr>
        <w:t xml:space="preserve"> рассчитываемое как процентное отношение объема    оказанных    услуг крупнейшими поставщиками, где рекомендуется использовать минимум трех поставщиков </w:t>
      </w:r>
      <w:r w:rsidRPr="009403EB">
        <w:rPr>
          <w:b/>
          <w:sz w:val="28"/>
          <w:szCs w:val="28"/>
        </w:rPr>
        <w:t>(CR-3)</w:t>
      </w:r>
      <w:r w:rsidRPr="009403EB">
        <w:rPr>
          <w:sz w:val="28"/>
          <w:szCs w:val="28"/>
        </w:rPr>
        <w:t>.</w:t>
      </w:r>
    </w:p>
    <w:p w14:paraId="3F305B32" w14:textId="77777777" w:rsidR="00223B8F" w:rsidRPr="009403EB" w:rsidRDefault="00223B8F" w:rsidP="004B7946">
      <w:pPr>
        <w:ind w:firstLine="709"/>
        <w:jc w:val="both"/>
        <w:rPr>
          <w:sz w:val="28"/>
          <w:szCs w:val="28"/>
        </w:rPr>
      </w:pPr>
      <w:r w:rsidRPr="009403EB">
        <w:rPr>
          <w:b/>
          <w:sz w:val="28"/>
          <w:szCs w:val="28"/>
        </w:rPr>
        <w:t xml:space="preserve">Б) Индекс рыночной концентрации </w:t>
      </w:r>
      <w:proofErr w:type="spellStart"/>
      <w:r w:rsidRPr="009403EB">
        <w:rPr>
          <w:b/>
          <w:sz w:val="28"/>
          <w:szCs w:val="28"/>
        </w:rPr>
        <w:t>Герфиндаля-Гиршмана</w:t>
      </w:r>
      <w:proofErr w:type="spellEnd"/>
      <w:r w:rsidRPr="009403EB">
        <w:rPr>
          <w:b/>
          <w:sz w:val="28"/>
          <w:szCs w:val="28"/>
        </w:rPr>
        <w:t xml:space="preserve"> (НН)</w:t>
      </w:r>
      <w:r w:rsidRPr="009403EB">
        <w:rPr>
          <w:sz w:val="28"/>
          <w:szCs w:val="28"/>
        </w:rPr>
        <w:t xml:space="preserve">, рассчитываемый как сумма квадратов долей всех предприятий, действующих на рынке, и может измеряться в долях или процентах по нижеследующей формуле:  </w:t>
      </w:r>
    </w:p>
    <w:p w14:paraId="3D2753BF" w14:textId="7AC4DE42" w:rsidR="00223B8F" w:rsidRDefault="00223B8F" w:rsidP="004B7946">
      <w:pPr>
        <w:ind w:firstLine="709"/>
        <w:jc w:val="both"/>
        <w:rPr>
          <w:sz w:val="28"/>
          <w:szCs w:val="28"/>
        </w:rPr>
      </w:pPr>
      <w:r w:rsidRPr="009403EB">
        <w:rPr>
          <w:sz w:val="28"/>
          <w:szCs w:val="28"/>
        </w:rPr>
        <w:t>HHI=</w:t>
      </w:r>
      <w:r w:rsidRPr="0066674A">
        <w:rPr>
          <w:noProof/>
          <w:position w:val="-28"/>
          <w:sz w:val="28"/>
          <w:szCs w:val="28"/>
        </w:rPr>
        <w:drawing>
          <wp:inline distT="0" distB="0" distL="0" distR="0" wp14:anchorId="1FD423B8" wp14:editId="18C9745B">
            <wp:extent cx="180975"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457200"/>
                    </a:xfrm>
                    <a:prstGeom prst="rect">
                      <a:avLst/>
                    </a:prstGeom>
                    <a:noFill/>
                    <a:ln>
                      <a:noFill/>
                    </a:ln>
                  </pic:spPr>
                </pic:pic>
              </a:graphicData>
            </a:graphic>
          </wp:inline>
        </w:drawing>
      </w:r>
      <w:r w:rsidRPr="009403EB">
        <w:rPr>
          <w:sz w:val="28"/>
          <w:szCs w:val="28"/>
        </w:rPr>
        <w:t xml:space="preserve"> S</w:t>
      </w:r>
      <w:r w:rsidRPr="0066674A">
        <w:rPr>
          <w:noProof/>
          <w:position w:val="-12"/>
          <w:sz w:val="28"/>
          <w:szCs w:val="28"/>
        </w:rPr>
        <w:drawing>
          <wp:inline distT="0" distB="0" distL="0" distR="0" wp14:anchorId="286B1BE4" wp14:editId="40757481">
            <wp:extent cx="9525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9403EB">
        <w:rPr>
          <w:sz w:val="28"/>
          <w:szCs w:val="28"/>
        </w:rPr>
        <w:t>x 100, где S</w:t>
      </w:r>
      <w:r w:rsidRPr="0066674A">
        <w:rPr>
          <w:noProof/>
          <w:position w:val="-12"/>
          <w:sz w:val="28"/>
          <w:szCs w:val="28"/>
        </w:rPr>
        <w:drawing>
          <wp:inline distT="0" distB="0" distL="0" distR="0" wp14:anchorId="3019CFB2" wp14:editId="391897AF">
            <wp:extent cx="9525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r w:rsidRPr="009403EB">
        <w:rPr>
          <w:sz w:val="28"/>
          <w:szCs w:val="28"/>
        </w:rPr>
        <w:t xml:space="preserve">- доля продаж, i – </w:t>
      </w:r>
      <w:proofErr w:type="spellStart"/>
      <w:r w:rsidRPr="009403EB">
        <w:rPr>
          <w:sz w:val="28"/>
          <w:szCs w:val="28"/>
        </w:rPr>
        <w:t>го</w:t>
      </w:r>
      <w:proofErr w:type="spellEnd"/>
      <w:r w:rsidRPr="009403EB">
        <w:rPr>
          <w:sz w:val="28"/>
          <w:szCs w:val="28"/>
        </w:rPr>
        <w:t xml:space="preserve"> предприятия в общем объеме реализации; n – число хозяйствующих субъектов на рынке.</w:t>
      </w:r>
    </w:p>
    <w:p w14:paraId="6D8F7B44" w14:textId="77777777" w:rsidR="00EB74BA" w:rsidRDefault="00EB74BA" w:rsidP="004B7946">
      <w:pPr>
        <w:ind w:firstLine="709"/>
        <w:jc w:val="both"/>
        <w:rPr>
          <w:sz w:val="28"/>
          <w:szCs w:val="28"/>
        </w:rPr>
      </w:pPr>
    </w:p>
    <w:p w14:paraId="2E61D8D7" w14:textId="53A3ECB1" w:rsidR="00EC4957" w:rsidRDefault="001F2ECC" w:rsidP="004B7946">
      <w:pPr>
        <w:ind w:firstLine="709"/>
        <w:jc w:val="both"/>
        <w:rPr>
          <w:sz w:val="28"/>
          <w:szCs w:val="28"/>
        </w:rPr>
      </w:pPr>
      <w:r w:rsidRPr="001F2ECC">
        <w:rPr>
          <w:sz w:val="28"/>
          <w:szCs w:val="28"/>
        </w:rPr>
        <w:t xml:space="preserve">Анализируемый товарный рынок по степени концентрации характеризуется, как </w:t>
      </w:r>
      <w:proofErr w:type="spellStart"/>
      <w:r w:rsidRPr="001F2ECC">
        <w:rPr>
          <w:sz w:val="28"/>
          <w:szCs w:val="28"/>
        </w:rPr>
        <w:t>высококонцентрированый</w:t>
      </w:r>
      <w:proofErr w:type="spellEnd"/>
      <w:r w:rsidRPr="001F2ECC">
        <w:rPr>
          <w:sz w:val="28"/>
          <w:szCs w:val="28"/>
        </w:rPr>
        <w:t>.</w:t>
      </w:r>
    </w:p>
    <w:p w14:paraId="52BC2924" w14:textId="77777777" w:rsidR="00A00B97" w:rsidRDefault="00A00B97" w:rsidP="004B7946">
      <w:pPr>
        <w:ind w:firstLine="709"/>
        <w:jc w:val="both"/>
        <w:rPr>
          <w:sz w:val="28"/>
          <w:szCs w:val="28"/>
        </w:rPr>
      </w:pPr>
    </w:p>
    <w:p w14:paraId="63E6AD18" w14:textId="77777777" w:rsidR="00911A92" w:rsidRDefault="00911A92" w:rsidP="0091520D">
      <w:pPr>
        <w:jc w:val="center"/>
        <w:rPr>
          <w:b/>
          <w:sz w:val="28"/>
          <w:szCs w:val="28"/>
          <w:lang w:val="kk-KZ"/>
        </w:rPr>
      </w:pPr>
    </w:p>
    <w:p w14:paraId="2F79091C" w14:textId="474CAF1C" w:rsidR="0091520D" w:rsidRDefault="0091520D" w:rsidP="0091520D">
      <w:pPr>
        <w:jc w:val="center"/>
        <w:rPr>
          <w:b/>
          <w:sz w:val="28"/>
          <w:szCs w:val="28"/>
        </w:rPr>
      </w:pPr>
      <w:r>
        <w:rPr>
          <w:b/>
          <w:sz w:val="28"/>
          <w:szCs w:val="28"/>
          <w:lang w:val="kk-KZ"/>
        </w:rPr>
        <w:t>13</w:t>
      </w:r>
      <w:r>
        <w:rPr>
          <w:b/>
          <w:sz w:val="28"/>
          <w:szCs w:val="28"/>
        </w:rPr>
        <w:t xml:space="preserve">. </w:t>
      </w:r>
      <w:r>
        <w:rPr>
          <w:b/>
          <w:sz w:val="28"/>
          <w:szCs w:val="28"/>
        </w:rPr>
        <w:tab/>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1A7AF0B1" w14:textId="77777777" w:rsidR="00E0325B" w:rsidRDefault="00E0325B" w:rsidP="0091520D">
      <w:pPr>
        <w:jc w:val="center"/>
        <w:rPr>
          <w:b/>
          <w:sz w:val="28"/>
          <w:szCs w:val="28"/>
        </w:rPr>
      </w:pPr>
    </w:p>
    <w:p w14:paraId="12DD6536" w14:textId="77777777" w:rsidR="0091520D" w:rsidRPr="004852AD" w:rsidRDefault="0091520D" w:rsidP="0091520D">
      <w:pPr>
        <w:ind w:firstLine="709"/>
        <w:jc w:val="both"/>
        <w:rPr>
          <w:bCs/>
          <w:sz w:val="28"/>
          <w:szCs w:val="28"/>
          <w:lang w:val="kk-KZ"/>
        </w:rPr>
      </w:pPr>
      <w:r w:rsidRPr="004852AD">
        <w:rPr>
          <w:sz w:val="28"/>
          <w:szCs w:val="28"/>
        </w:rPr>
        <w:t xml:space="preserve">В ходе анализа установлено, что </w:t>
      </w:r>
      <w:r w:rsidRPr="004852AD">
        <w:rPr>
          <w:bCs/>
          <w:sz w:val="28"/>
          <w:szCs w:val="28"/>
        </w:rPr>
        <w:t>основными барьерами входа на анализируемые товарные рынки являются</w:t>
      </w:r>
      <w:r w:rsidRPr="004852AD">
        <w:rPr>
          <w:bCs/>
          <w:sz w:val="28"/>
          <w:szCs w:val="28"/>
          <w:lang w:val="kk-KZ"/>
        </w:rPr>
        <w:t>:</w:t>
      </w:r>
    </w:p>
    <w:p w14:paraId="52807AD1"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 xml:space="preserve"> экономические и организационные ограничения, связанные с определенным объемом капитальных затрат и сроками окупаемости капитальных вложений;</w:t>
      </w:r>
    </w:p>
    <w:p w14:paraId="25F49897"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отсутствие у большинства участников рынка нефтебаз (нефтехранилищ), железнодорожных путей, железнодорожных тупиков;</w:t>
      </w:r>
    </w:p>
    <w:p w14:paraId="338EAB94"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высокий уровень затрат на строительство нефтебаз (нефтехранилищ) и большие сроки окупаемости капитальных вложений;</w:t>
      </w:r>
    </w:p>
    <w:p w14:paraId="035914A0"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 xml:space="preserve"> высокий уровень расходов на содержание и эксплуатацию резервуарного парка;</w:t>
      </w:r>
    </w:p>
    <w:p w14:paraId="0B78F906"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 xml:space="preserve">высокая арендная плата за нефтехранилища, емкости для хранения нефтепродуктов; </w:t>
      </w:r>
    </w:p>
    <w:p w14:paraId="3AF605D1"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экономические ограничения – необходимы значительные первоначальные капитальные вложения на строительство нефтебазы или склада ГСМ;</w:t>
      </w:r>
    </w:p>
    <w:p w14:paraId="0B49E3F8" w14:textId="77777777" w:rsidR="0091520D" w:rsidRPr="00BB02BE"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неразвитость рыночной инфраструктуры в виде отсутствия в некоторых отдаленных районах необходимых средств транспортных коммуникаций;</w:t>
      </w:r>
    </w:p>
    <w:p w14:paraId="2CBB47AF" w14:textId="5D30751D" w:rsidR="0091520D" w:rsidRDefault="0091520D" w:rsidP="0091520D">
      <w:pPr>
        <w:pStyle w:val="a9"/>
        <w:shd w:val="clear" w:color="auto" w:fill="FFFFFF" w:themeFill="background1"/>
        <w:tabs>
          <w:tab w:val="left" w:pos="720"/>
        </w:tabs>
        <w:ind w:firstLine="709"/>
        <w:contextualSpacing/>
        <w:jc w:val="both"/>
        <w:rPr>
          <w:color w:val="000000"/>
          <w:sz w:val="28"/>
          <w:szCs w:val="28"/>
        </w:rPr>
      </w:pPr>
      <w:r w:rsidRPr="00BB02BE">
        <w:rPr>
          <w:color w:val="000000"/>
          <w:sz w:val="28"/>
          <w:szCs w:val="28"/>
        </w:rPr>
        <w:t>•</w:t>
      </w:r>
      <w:r w:rsidRPr="00BB02BE">
        <w:rPr>
          <w:color w:val="000000"/>
          <w:sz w:val="28"/>
          <w:szCs w:val="28"/>
        </w:rPr>
        <w:tab/>
        <w:t>административные ограничения в виде лицензирования данных услуг</w:t>
      </w:r>
      <w:r>
        <w:rPr>
          <w:color w:val="000000"/>
          <w:sz w:val="28"/>
          <w:szCs w:val="28"/>
          <w:lang w:val="kk-KZ"/>
        </w:rPr>
        <w:t>, необходимость получение спецаильных разрешении (получение земельных участков для сторительства нефтебазы и АЗС</w:t>
      </w:r>
      <w:r w:rsidRPr="00BC4F99">
        <w:rPr>
          <w:color w:val="000000"/>
          <w:sz w:val="28"/>
          <w:szCs w:val="28"/>
          <w:lang w:val="kk-KZ"/>
        </w:rPr>
        <w:t>)</w:t>
      </w:r>
      <w:r w:rsidR="00E86531" w:rsidRPr="00BC4F99">
        <w:rPr>
          <w:color w:val="000000"/>
          <w:sz w:val="28"/>
          <w:szCs w:val="28"/>
          <w:lang w:val="kk-KZ"/>
        </w:rPr>
        <w:t>, нет четких инструкций по началу регистрации деятельности и отчетности по темным нефтепродуктов</w:t>
      </w:r>
      <w:r w:rsidRPr="00BC4F99">
        <w:rPr>
          <w:color w:val="000000"/>
          <w:sz w:val="28"/>
          <w:szCs w:val="28"/>
        </w:rPr>
        <w:t>.</w:t>
      </w:r>
    </w:p>
    <w:p w14:paraId="2709CAE7" w14:textId="77777777" w:rsidR="000F6E72" w:rsidRPr="00BB02BE" w:rsidRDefault="000F6E72" w:rsidP="0091520D">
      <w:pPr>
        <w:pStyle w:val="a9"/>
        <w:shd w:val="clear" w:color="auto" w:fill="FFFFFF" w:themeFill="background1"/>
        <w:tabs>
          <w:tab w:val="left" w:pos="720"/>
        </w:tabs>
        <w:ind w:firstLine="709"/>
        <w:contextualSpacing/>
        <w:jc w:val="both"/>
        <w:rPr>
          <w:color w:val="000000"/>
          <w:sz w:val="28"/>
          <w:szCs w:val="28"/>
        </w:rPr>
      </w:pPr>
    </w:p>
    <w:p w14:paraId="30279530" w14:textId="0DD1E12C" w:rsidR="005D07DB" w:rsidRDefault="000F6E72" w:rsidP="000F6E72">
      <w:pPr>
        <w:pStyle w:val="a7"/>
        <w:numPr>
          <w:ilvl w:val="0"/>
          <w:numId w:val="11"/>
        </w:numPr>
        <w:shd w:val="clear" w:color="auto" w:fill="FFFFFF" w:themeFill="background1"/>
        <w:contextualSpacing/>
        <w:jc w:val="center"/>
        <w:rPr>
          <w:b/>
          <w:color w:val="000000"/>
          <w:sz w:val="28"/>
          <w:szCs w:val="28"/>
        </w:rPr>
      </w:pPr>
      <w:r>
        <w:rPr>
          <w:b/>
          <w:color w:val="000000"/>
          <w:sz w:val="28"/>
          <w:szCs w:val="28"/>
        </w:rPr>
        <w:t xml:space="preserve">Оценка целесообразности присутствия государства на товарном рынке </w:t>
      </w:r>
    </w:p>
    <w:p w14:paraId="3C5C9614" w14:textId="1C55B965" w:rsidR="00A61F42" w:rsidRPr="00A61F42" w:rsidRDefault="00A61F42" w:rsidP="00A61F42">
      <w:pPr>
        <w:ind w:firstLine="708"/>
        <w:rPr>
          <w:bCs/>
          <w:sz w:val="28"/>
          <w:szCs w:val="28"/>
          <w:lang w:val="kk-KZ"/>
        </w:rPr>
      </w:pPr>
      <w:r w:rsidRPr="00A61F42">
        <w:rPr>
          <w:sz w:val="28"/>
          <w:szCs w:val="28"/>
        </w:rPr>
        <w:t xml:space="preserve">По результатам проведенного анализа состояния конкуренции на товарном рынке </w:t>
      </w:r>
      <w:r w:rsidR="009F4E47">
        <w:rPr>
          <w:sz w:val="28"/>
          <w:szCs w:val="28"/>
        </w:rPr>
        <w:t>хранения</w:t>
      </w:r>
      <w:r w:rsidR="00292A2B">
        <w:rPr>
          <w:sz w:val="28"/>
          <w:szCs w:val="28"/>
        </w:rPr>
        <w:t xml:space="preserve"> авиатоплива </w:t>
      </w:r>
      <w:r w:rsidRPr="00A61F42">
        <w:rPr>
          <w:sz w:val="28"/>
          <w:szCs w:val="28"/>
        </w:rPr>
        <w:t>установлено, что на данном рынке отсутствуют субъекты с государственным участием.</w:t>
      </w:r>
    </w:p>
    <w:p w14:paraId="29680E86" w14:textId="77777777" w:rsidR="000F6E72" w:rsidRPr="00A61F42" w:rsidRDefault="000F6E72" w:rsidP="000F6E72">
      <w:pPr>
        <w:pStyle w:val="a7"/>
        <w:shd w:val="clear" w:color="auto" w:fill="FFFFFF" w:themeFill="background1"/>
        <w:ind w:firstLine="709"/>
        <w:contextualSpacing/>
        <w:jc w:val="both"/>
        <w:rPr>
          <w:color w:val="000000"/>
          <w:sz w:val="28"/>
          <w:szCs w:val="28"/>
          <w:lang w:val="kk-KZ"/>
        </w:rPr>
      </w:pPr>
    </w:p>
    <w:p w14:paraId="0564D4C5" w14:textId="1C197A98" w:rsidR="00DE134D" w:rsidRPr="001E3794" w:rsidRDefault="00DE134D" w:rsidP="00DE134D">
      <w:pPr>
        <w:numPr>
          <w:ilvl w:val="0"/>
          <w:numId w:val="11"/>
        </w:numPr>
        <w:jc w:val="center"/>
        <w:rPr>
          <w:b/>
          <w:sz w:val="28"/>
          <w:szCs w:val="28"/>
        </w:rPr>
      </w:pPr>
      <w:r w:rsidRPr="001E3794">
        <w:rPr>
          <w:b/>
          <w:sz w:val="28"/>
          <w:szCs w:val="28"/>
        </w:rPr>
        <w:t>Выводы по результатам проведенного анализа состояния конкуренции на товарном рынке</w:t>
      </w:r>
    </w:p>
    <w:p w14:paraId="6E6D6DD3" w14:textId="077A0115" w:rsidR="00005AE0" w:rsidRPr="004852AD" w:rsidRDefault="00005AE0" w:rsidP="003A441F">
      <w:pPr>
        <w:ind w:firstLine="709"/>
        <w:jc w:val="both"/>
        <w:rPr>
          <w:color w:val="000000"/>
          <w:sz w:val="28"/>
          <w:szCs w:val="28"/>
        </w:rPr>
      </w:pPr>
      <w:r w:rsidRPr="004852AD">
        <w:rPr>
          <w:color w:val="000000"/>
          <w:sz w:val="28"/>
          <w:szCs w:val="28"/>
        </w:rPr>
        <w:t xml:space="preserve"> Выводы по результатам проведенного анализа включают следующие разделы:</w:t>
      </w:r>
    </w:p>
    <w:p w14:paraId="771B1CCD" w14:textId="77777777" w:rsidR="00005AE0" w:rsidRPr="004852AD" w:rsidRDefault="00005AE0" w:rsidP="003A441F">
      <w:pPr>
        <w:numPr>
          <w:ilvl w:val="0"/>
          <w:numId w:val="4"/>
        </w:numPr>
        <w:ind w:left="0" w:firstLine="709"/>
        <w:jc w:val="both"/>
        <w:rPr>
          <w:b/>
          <w:sz w:val="28"/>
          <w:szCs w:val="28"/>
        </w:rPr>
      </w:pPr>
      <w:r w:rsidRPr="004852AD">
        <w:rPr>
          <w:b/>
          <w:color w:val="000000"/>
          <w:sz w:val="28"/>
          <w:szCs w:val="28"/>
        </w:rPr>
        <w:t>Общие положения:</w:t>
      </w:r>
    </w:p>
    <w:p w14:paraId="662CED11" w14:textId="5CC2E47B" w:rsidR="00005AE0" w:rsidRPr="004852AD" w:rsidRDefault="004A1009" w:rsidP="003A441F">
      <w:pPr>
        <w:ind w:firstLine="709"/>
        <w:jc w:val="both"/>
        <w:rPr>
          <w:sz w:val="28"/>
          <w:szCs w:val="28"/>
        </w:rPr>
      </w:pPr>
      <w:r w:rsidRPr="004A1009">
        <w:rPr>
          <w:sz w:val="28"/>
          <w:szCs w:val="28"/>
        </w:rPr>
        <w:t xml:space="preserve">Департаментом проведен анализ состояния конкурентной среды </w:t>
      </w:r>
      <w:r w:rsidRPr="004A1009">
        <w:rPr>
          <w:sz w:val="28"/>
          <w:szCs w:val="28"/>
          <w:lang w:val="kk-KZ"/>
        </w:rPr>
        <w:t xml:space="preserve">на рынке хранения </w:t>
      </w:r>
      <w:r w:rsidR="009F4E47">
        <w:rPr>
          <w:sz w:val="28"/>
          <w:szCs w:val="28"/>
          <w:lang w:val="kk-KZ"/>
        </w:rPr>
        <w:t>авиатоплива</w:t>
      </w:r>
      <w:r>
        <w:rPr>
          <w:sz w:val="28"/>
          <w:szCs w:val="28"/>
        </w:rPr>
        <w:t xml:space="preserve"> за п</w:t>
      </w:r>
      <w:r>
        <w:rPr>
          <w:sz w:val="28"/>
          <w:szCs w:val="28"/>
          <w:lang w:val="kk-KZ"/>
        </w:rPr>
        <w:t>е</w:t>
      </w:r>
      <w:proofErr w:type="spellStart"/>
      <w:r>
        <w:rPr>
          <w:sz w:val="28"/>
          <w:szCs w:val="28"/>
        </w:rPr>
        <w:t>риод</w:t>
      </w:r>
      <w:proofErr w:type="spellEnd"/>
      <w:r>
        <w:rPr>
          <w:sz w:val="28"/>
          <w:szCs w:val="28"/>
        </w:rPr>
        <w:t xml:space="preserve"> с 1 июля 2022 года</w:t>
      </w:r>
      <w:r>
        <w:rPr>
          <w:sz w:val="28"/>
          <w:szCs w:val="28"/>
          <w:lang w:val="kk-KZ"/>
        </w:rPr>
        <w:t xml:space="preserve"> по 31 декабря 2023 года</w:t>
      </w:r>
      <w:r w:rsidRPr="004A1009">
        <w:rPr>
          <w:sz w:val="28"/>
          <w:szCs w:val="28"/>
        </w:rPr>
        <w:t>;</w:t>
      </w:r>
      <w:r>
        <w:rPr>
          <w:sz w:val="28"/>
          <w:szCs w:val="28"/>
          <w:lang w:val="kk-KZ"/>
        </w:rPr>
        <w:t xml:space="preserve"> </w:t>
      </w:r>
    </w:p>
    <w:p w14:paraId="648F841C" w14:textId="77777777" w:rsidR="00005AE0" w:rsidRPr="004852AD" w:rsidRDefault="00005AE0" w:rsidP="003A441F">
      <w:pPr>
        <w:numPr>
          <w:ilvl w:val="0"/>
          <w:numId w:val="4"/>
        </w:numPr>
        <w:ind w:left="0" w:firstLine="709"/>
        <w:jc w:val="both"/>
        <w:rPr>
          <w:b/>
          <w:color w:val="000000"/>
          <w:sz w:val="28"/>
          <w:szCs w:val="28"/>
        </w:rPr>
      </w:pPr>
      <w:r w:rsidRPr="004852AD">
        <w:rPr>
          <w:b/>
          <w:color w:val="000000"/>
          <w:sz w:val="28"/>
          <w:szCs w:val="28"/>
        </w:rPr>
        <w:t xml:space="preserve">Временной интервал исследования: </w:t>
      </w:r>
    </w:p>
    <w:p w14:paraId="70CC0554" w14:textId="02A1EDD7" w:rsidR="00005AE0" w:rsidRPr="004852AD" w:rsidRDefault="00005AE0" w:rsidP="003A441F">
      <w:pPr>
        <w:ind w:firstLine="709"/>
        <w:jc w:val="both"/>
        <w:rPr>
          <w:color w:val="000000"/>
          <w:sz w:val="28"/>
          <w:szCs w:val="28"/>
        </w:rPr>
      </w:pPr>
      <w:r w:rsidRPr="004852AD">
        <w:rPr>
          <w:color w:val="000000"/>
          <w:sz w:val="28"/>
          <w:szCs w:val="28"/>
        </w:rPr>
        <w:t xml:space="preserve">Временной интервал исследования </w:t>
      </w:r>
      <w:r w:rsidR="00CF10EE">
        <w:rPr>
          <w:color w:val="000000"/>
          <w:sz w:val="28"/>
          <w:szCs w:val="28"/>
        </w:rPr>
        <w:t xml:space="preserve">на рынке хранения </w:t>
      </w:r>
      <w:r w:rsidR="00292A2B">
        <w:rPr>
          <w:color w:val="000000"/>
          <w:sz w:val="28"/>
          <w:szCs w:val="28"/>
        </w:rPr>
        <w:t>авиатоплива</w:t>
      </w:r>
      <w:r w:rsidR="00CF10EE">
        <w:rPr>
          <w:color w:val="000000"/>
          <w:sz w:val="28"/>
          <w:szCs w:val="28"/>
        </w:rPr>
        <w:t xml:space="preserve"> по области </w:t>
      </w:r>
      <w:proofErr w:type="spellStart"/>
      <w:r w:rsidR="00CF10EE">
        <w:rPr>
          <w:color w:val="000000"/>
          <w:sz w:val="28"/>
          <w:szCs w:val="28"/>
        </w:rPr>
        <w:t>Жет</w:t>
      </w:r>
      <w:proofErr w:type="spellEnd"/>
      <w:r w:rsidR="00CF10EE">
        <w:rPr>
          <w:color w:val="000000"/>
          <w:sz w:val="28"/>
          <w:szCs w:val="28"/>
          <w:lang w:val="kk-KZ"/>
        </w:rPr>
        <w:t>ісу определен период с</w:t>
      </w:r>
      <w:r w:rsidR="004A1009">
        <w:rPr>
          <w:color w:val="000000"/>
          <w:sz w:val="28"/>
          <w:szCs w:val="28"/>
          <w:lang w:val="kk-KZ"/>
        </w:rPr>
        <w:t xml:space="preserve"> 1</w:t>
      </w:r>
      <w:r w:rsidR="00CF10EE">
        <w:rPr>
          <w:color w:val="000000"/>
          <w:sz w:val="28"/>
          <w:szCs w:val="28"/>
          <w:lang w:val="kk-KZ"/>
        </w:rPr>
        <w:t>июля 2022 по</w:t>
      </w:r>
      <w:r w:rsidR="00982F8F" w:rsidRPr="004852AD">
        <w:rPr>
          <w:color w:val="000000"/>
          <w:sz w:val="28"/>
          <w:szCs w:val="28"/>
        </w:rPr>
        <w:t xml:space="preserve"> </w:t>
      </w:r>
      <w:r w:rsidR="004A1009">
        <w:rPr>
          <w:color w:val="000000"/>
          <w:sz w:val="28"/>
          <w:szCs w:val="28"/>
          <w:lang w:val="kk-KZ"/>
        </w:rPr>
        <w:t xml:space="preserve">31 декабря </w:t>
      </w:r>
      <w:r w:rsidR="00982F8F" w:rsidRPr="004852AD">
        <w:rPr>
          <w:color w:val="000000"/>
          <w:sz w:val="28"/>
          <w:szCs w:val="28"/>
        </w:rPr>
        <w:t>2023 года</w:t>
      </w:r>
      <w:r w:rsidRPr="004852AD">
        <w:rPr>
          <w:color w:val="000000"/>
          <w:sz w:val="28"/>
          <w:szCs w:val="28"/>
        </w:rPr>
        <w:t>.</w:t>
      </w:r>
    </w:p>
    <w:p w14:paraId="5DF55B94" w14:textId="77777777" w:rsidR="00005AE0" w:rsidRPr="004852AD" w:rsidRDefault="00005AE0" w:rsidP="003A441F">
      <w:pPr>
        <w:numPr>
          <w:ilvl w:val="0"/>
          <w:numId w:val="4"/>
        </w:numPr>
        <w:ind w:left="0" w:firstLine="709"/>
        <w:jc w:val="both"/>
        <w:rPr>
          <w:b/>
          <w:sz w:val="28"/>
          <w:szCs w:val="28"/>
        </w:rPr>
      </w:pPr>
      <w:r w:rsidRPr="004852AD">
        <w:rPr>
          <w:b/>
          <w:color w:val="000000"/>
          <w:sz w:val="28"/>
          <w:szCs w:val="28"/>
        </w:rPr>
        <w:t>Границы товарного рынка:</w:t>
      </w:r>
    </w:p>
    <w:p w14:paraId="28C7248B" w14:textId="77777777" w:rsidR="00005AE0" w:rsidRPr="004852AD" w:rsidRDefault="00005AE0" w:rsidP="003A441F">
      <w:pPr>
        <w:ind w:firstLine="709"/>
        <w:contextualSpacing/>
        <w:jc w:val="both"/>
        <w:rPr>
          <w:sz w:val="28"/>
          <w:szCs w:val="28"/>
        </w:rPr>
      </w:pPr>
      <w:r w:rsidRPr="004852AD">
        <w:rPr>
          <w:sz w:val="28"/>
          <w:szCs w:val="28"/>
        </w:rPr>
        <w:t>Г</w:t>
      </w:r>
      <w:r w:rsidRPr="004852AD">
        <w:rPr>
          <w:sz w:val="28"/>
          <w:szCs w:val="28"/>
          <w:lang w:val="kk-KZ"/>
        </w:rPr>
        <w:t xml:space="preserve">еографическими границами анализируемого рынка </w:t>
      </w:r>
      <w:r w:rsidRPr="004852AD">
        <w:rPr>
          <w:sz w:val="28"/>
          <w:szCs w:val="28"/>
        </w:rPr>
        <w:t xml:space="preserve">определены </w:t>
      </w:r>
      <w:r w:rsidRPr="004852AD">
        <w:rPr>
          <w:sz w:val="28"/>
          <w:szCs w:val="28"/>
          <w:lang w:val="kk-KZ"/>
        </w:rPr>
        <w:t>территория</w:t>
      </w:r>
      <w:r w:rsidRPr="004852AD">
        <w:rPr>
          <w:sz w:val="28"/>
          <w:szCs w:val="28"/>
        </w:rPr>
        <w:t xml:space="preserve"> </w:t>
      </w:r>
      <w:proofErr w:type="spellStart"/>
      <w:r w:rsidRPr="004852AD">
        <w:rPr>
          <w:sz w:val="28"/>
          <w:szCs w:val="28"/>
        </w:rPr>
        <w:t>област</w:t>
      </w:r>
      <w:proofErr w:type="spellEnd"/>
      <w:r w:rsidRPr="004852AD">
        <w:rPr>
          <w:sz w:val="28"/>
          <w:szCs w:val="28"/>
          <w:lang w:val="kk-KZ"/>
        </w:rPr>
        <w:t>и</w:t>
      </w:r>
      <w:r w:rsidRPr="004852AD">
        <w:rPr>
          <w:sz w:val="28"/>
          <w:szCs w:val="28"/>
        </w:rPr>
        <w:t xml:space="preserve"> </w:t>
      </w:r>
      <w:proofErr w:type="spellStart"/>
      <w:r w:rsidRPr="004852AD">
        <w:rPr>
          <w:sz w:val="28"/>
          <w:szCs w:val="28"/>
        </w:rPr>
        <w:t>Жет</w:t>
      </w:r>
      <w:proofErr w:type="spellEnd"/>
      <w:r w:rsidRPr="004852AD">
        <w:rPr>
          <w:sz w:val="28"/>
          <w:szCs w:val="28"/>
          <w:lang w:val="kk-KZ"/>
        </w:rPr>
        <w:t>і</w:t>
      </w:r>
      <w:r w:rsidRPr="004852AD">
        <w:rPr>
          <w:sz w:val="28"/>
          <w:szCs w:val="28"/>
        </w:rPr>
        <w:t>су.</w:t>
      </w:r>
    </w:p>
    <w:p w14:paraId="7AD1B1EC" w14:textId="348EAED7" w:rsidR="00005AE0" w:rsidRPr="004A1009" w:rsidRDefault="004A1009" w:rsidP="003A441F">
      <w:pPr>
        <w:numPr>
          <w:ilvl w:val="0"/>
          <w:numId w:val="4"/>
        </w:numPr>
        <w:ind w:left="0" w:firstLine="709"/>
        <w:jc w:val="both"/>
        <w:rPr>
          <w:b/>
          <w:color w:val="000000"/>
          <w:sz w:val="28"/>
          <w:szCs w:val="28"/>
        </w:rPr>
      </w:pPr>
      <w:r w:rsidRPr="004A1009">
        <w:rPr>
          <w:b/>
          <w:color w:val="000000"/>
          <w:sz w:val="28"/>
          <w:szCs w:val="28"/>
        </w:rPr>
        <w:t xml:space="preserve">Состав субъектов рынка, действующих на рассматриваемом товарном рынке: </w:t>
      </w:r>
      <w:r w:rsidRPr="004A1009">
        <w:rPr>
          <w:color w:val="000000"/>
          <w:sz w:val="28"/>
          <w:szCs w:val="28"/>
          <w:lang w:val="kk-KZ"/>
        </w:rPr>
        <w:t>на территории</w:t>
      </w:r>
      <w:r w:rsidR="00CF10EE" w:rsidRPr="004A1009">
        <w:rPr>
          <w:color w:val="000000"/>
          <w:sz w:val="28"/>
          <w:szCs w:val="28"/>
          <w:lang w:val="kk-KZ"/>
        </w:rPr>
        <w:t xml:space="preserve"> области Жетісу на рынке хранения </w:t>
      </w:r>
      <w:r w:rsidR="009F4E47">
        <w:rPr>
          <w:color w:val="000000"/>
          <w:sz w:val="28"/>
          <w:szCs w:val="28"/>
          <w:lang w:val="kk-KZ"/>
        </w:rPr>
        <w:t xml:space="preserve">авиатоплива </w:t>
      </w:r>
      <w:r w:rsidR="00CF10EE" w:rsidRPr="004A1009">
        <w:rPr>
          <w:color w:val="000000"/>
          <w:sz w:val="28"/>
          <w:szCs w:val="28"/>
          <w:lang w:val="kk-KZ"/>
        </w:rPr>
        <w:t>за период с 1 июля 2022 года по</w:t>
      </w:r>
      <w:r w:rsidRPr="004A1009">
        <w:rPr>
          <w:color w:val="000000"/>
          <w:sz w:val="28"/>
          <w:szCs w:val="28"/>
          <w:lang w:val="kk-KZ"/>
        </w:rPr>
        <w:t xml:space="preserve"> 31 декабря</w:t>
      </w:r>
      <w:r w:rsidR="00CF10EE" w:rsidRPr="004A1009">
        <w:rPr>
          <w:color w:val="000000"/>
          <w:sz w:val="28"/>
          <w:szCs w:val="28"/>
          <w:lang w:val="kk-KZ"/>
        </w:rPr>
        <w:t xml:space="preserve"> 2023 года </w:t>
      </w:r>
      <w:r w:rsidRPr="004A1009">
        <w:rPr>
          <w:color w:val="000000"/>
          <w:sz w:val="28"/>
          <w:szCs w:val="28"/>
          <w:lang w:val="kk-KZ"/>
        </w:rPr>
        <w:t>действовали:</w:t>
      </w:r>
      <w:r w:rsidR="00005AE0" w:rsidRPr="004A1009">
        <w:rPr>
          <w:color w:val="000000"/>
          <w:sz w:val="28"/>
          <w:szCs w:val="28"/>
        </w:rPr>
        <w:t xml:space="preserve"> </w:t>
      </w:r>
    </w:p>
    <w:p w14:paraId="5A696050" w14:textId="54B9F835" w:rsidR="00CF10EE" w:rsidRPr="00CF10EE" w:rsidRDefault="00CF10EE" w:rsidP="003A441F">
      <w:pPr>
        <w:pStyle w:val="af5"/>
        <w:numPr>
          <w:ilvl w:val="0"/>
          <w:numId w:val="12"/>
        </w:numPr>
        <w:ind w:left="0" w:firstLine="709"/>
        <w:rPr>
          <w:bCs/>
          <w:color w:val="000000"/>
          <w:sz w:val="28"/>
          <w:szCs w:val="28"/>
        </w:rPr>
      </w:pPr>
      <w:r w:rsidRPr="00CF10EE">
        <w:rPr>
          <w:bCs/>
          <w:color w:val="000000"/>
          <w:sz w:val="28"/>
          <w:szCs w:val="28"/>
        </w:rPr>
        <w:t xml:space="preserve">ТОО «СЕЮК» </w:t>
      </w:r>
      <w:proofErr w:type="spellStart"/>
      <w:r w:rsidRPr="00CF10EE">
        <w:rPr>
          <w:bCs/>
          <w:color w:val="000000"/>
          <w:sz w:val="28"/>
          <w:szCs w:val="28"/>
        </w:rPr>
        <w:t>г.Талдыкорган</w:t>
      </w:r>
      <w:proofErr w:type="spellEnd"/>
    </w:p>
    <w:p w14:paraId="1A46770A" w14:textId="119107CC" w:rsidR="00CD4848" w:rsidRPr="007F6A4C" w:rsidRDefault="00CD4848" w:rsidP="006A694F">
      <w:pPr>
        <w:pStyle w:val="af5"/>
        <w:numPr>
          <w:ilvl w:val="0"/>
          <w:numId w:val="12"/>
        </w:numPr>
        <w:ind w:hanging="720"/>
        <w:rPr>
          <w:sz w:val="28"/>
          <w:szCs w:val="28"/>
        </w:rPr>
      </w:pPr>
      <w:r>
        <w:rPr>
          <w:color w:val="000000"/>
          <w:sz w:val="28"/>
          <w:szCs w:val="28"/>
          <w:lang w:val="kk-KZ"/>
        </w:rPr>
        <w:t>АО «Авиакомпания Жетысу»</w:t>
      </w:r>
    </w:p>
    <w:p w14:paraId="76ED0A6A" w14:textId="59D6B62F" w:rsidR="00005AE0" w:rsidRPr="00CF10EE" w:rsidRDefault="00005AE0" w:rsidP="003A441F">
      <w:pPr>
        <w:pStyle w:val="af5"/>
        <w:numPr>
          <w:ilvl w:val="0"/>
          <w:numId w:val="4"/>
        </w:numPr>
        <w:ind w:left="0" w:firstLine="709"/>
        <w:rPr>
          <w:b/>
          <w:sz w:val="28"/>
          <w:szCs w:val="28"/>
        </w:rPr>
      </w:pPr>
      <w:r w:rsidRPr="00CF10EE">
        <w:rPr>
          <w:b/>
          <w:sz w:val="28"/>
          <w:szCs w:val="28"/>
        </w:rPr>
        <w:t>Объем рынка и доли субъектов рынка:</w:t>
      </w:r>
    </w:p>
    <w:p w14:paraId="1FC31311" w14:textId="3C28E75A" w:rsidR="00292A2B" w:rsidRPr="00B5458C" w:rsidRDefault="00E40E61" w:rsidP="00292A2B">
      <w:pPr>
        <w:ind w:firstLine="709"/>
        <w:jc w:val="both"/>
        <w:rPr>
          <w:i/>
          <w:sz w:val="28"/>
          <w:szCs w:val="28"/>
          <w:lang w:val="kk-KZ"/>
        </w:rPr>
      </w:pPr>
      <w:r>
        <w:rPr>
          <w:sz w:val="28"/>
          <w:szCs w:val="28"/>
          <w:lang w:val="kk-KZ"/>
        </w:rPr>
        <w:t>В</w:t>
      </w:r>
      <w:r w:rsidR="00CF10EE" w:rsidRPr="00CF10EE">
        <w:rPr>
          <w:sz w:val="28"/>
          <w:szCs w:val="28"/>
          <w:lang w:val="kk-KZ"/>
        </w:rPr>
        <w:t xml:space="preserve"> географических границах области Жетісу </w:t>
      </w:r>
      <w:r w:rsidR="00CF10EE" w:rsidRPr="004D0B21">
        <w:rPr>
          <w:b/>
          <w:sz w:val="28"/>
          <w:szCs w:val="28"/>
          <w:lang w:val="kk-KZ"/>
        </w:rPr>
        <w:t xml:space="preserve">за период с </w:t>
      </w:r>
      <w:r w:rsidR="004A1009" w:rsidRPr="004D0B21">
        <w:rPr>
          <w:b/>
          <w:sz w:val="28"/>
          <w:szCs w:val="28"/>
          <w:lang w:val="kk-KZ"/>
        </w:rPr>
        <w:t xml:space="preserve">1 </w:t>
      </w:r>
      <w:r w:rsidR="00CF10EE" w:rsidRPr="004D0B21">
        <w:rPr>
          <w:b/>
          <w:sz w:val="28"/>
          <w:szCs w:val="28"/>
          <w:lang w:val="kk-KZ"/>
        </w:rPr>
        <w:t xml:space="preserve">июля по </w:t>
      </w:r>
      <w:r w:rsidR="004A1009" w:rsidRPr="004D0B21">
        <w:rPr>
          <w:b/>
          <w:sz w:val="28"/>
          <w:szCs w:val="28"/>
          <w:lang w:val="kk-KZ"/>
        </w:rPr>
        <w:t xml:space="preserve">31 </w:t>
      </w:r>
      <w:r w:rsidR="00CF10EE" w:rsidRPr="004D0B21">
        <w:rPr>
          <w:b/>
          <w:sz w:val="28"/>
          <w:szCs w:val="28"/>
          <w:lang w:val="kk-KZ"/>
        </w:rPr>
        <w:t>декабр</w:t>
      </w:r>
      <w:r w:rsidR="004A1009" w:rsidRPr="004D0B21">
        <w:rPr>
          <w:b/>
          <w:sz w:val="28"/>
          <w:szCs w:val="28"/>
          <w:lang w:val="kk-KZ"/>
        </w:rPr>
        <w:t>я</w:t>
      </w:r>
      <w:r w:rsidR="00CF10EE" w:rsidRPr="004D0B21">
        <w:rPr>
          <w:b/>
          <w:sz w:val="28"/>
          <w:szCs w:val="28"/>
          <w:lang w:val="kk-KZ"/>
        </w:rPr>
        <w:t xml:space="preserve"> 2022 года</w:t>
      </w:r>
      <w:r w:rsidR="00CF10EE" w:rsidRPr="00CF10EE">
        <w:rPr>
          <w:sz w:val="28"/>
          <w:szCs w:val="28"/>
          <w:lang w:val="kk-KZ"/>
        </w:rPr>
        <w:t xml:space="preserve"> на </w:t>
      </w:r>
      <w:r w:rsidR="00B5458C" w:rsidRPr="00B5458C">
        <w:rPr>
          <w:sz w:val="28"/>
          <w:szCs w:val="28"/>
        </w:rPr>
        <w:t>рынке хранени</w:t>
      </w:r>
      <w:r w:rsidR="009F4E47">
        <w:rPr>
          <w:sz w:val="28"/>
          <w:szCs w:val="28"/>
        </w:rPr>
        <w:t>я</w:t>
      </w:r>
      <w:r w:rsidR="00B5458C" w:rsidRPr="00B5458C">
        <w:rPr>
          <w:sz w:val="28"/>
          <w:szCs w:val="28"/>
        </w:rPr>
        <w:t xml:space="preserve"> </w:t>
      </w:r>
      <w:r w:rsidR="00292A2B">
        <w:rPr>
          <w:sz w:val="28"/>
          <w:szCs w:val="28"/>
        </w:rPr>
        <w:t xml:space="preserve">авиатоплива </w:t>
      </w:r>
      <w:r w:rsidR="00B5458C" w:rsidRPr="00B5458C">
        <w:rPr>
          <w:sz w:val="28"/>
          <w:szCs w:val="28"/>
        </w:rPr>
        <w:t>доминирующее положение занима</w:t>
      </w:r>
      <w:r w:rsidR="00292A2B">
        <w:rPr>
          <w:sz w:val="28"/>
          <w:szCs w:val="28"/>
        </w:rPr>
        <w:t xml:space="preserve">ет </w:t>
      </w:r>
      <w:r w:rsidR="00292A2B" w:rsidRPr="00B5458C">
        <w:rPr>
          <w:i/>
          <w:sz w:val="28"/>
          <w:szCs w:val="28"/>
        </w:rPr>
        <w:t xml:space="preserve">- ТОО «СЕЮК» со </w:t>
      </w:r>
      <w:r w:rsidR="00292A2B">
        <w:rPr>
          <w:i/>
          <w:sz w:val="28"/>
          <w:szCs w:val="28"/>
          <w:lang w:val="kk-KZ"/>
        </w:rPr>
        <w:t>87,6</w:t>
      </w:r>
      <w:r w:rsidR="00292A2B" w:rsidRPr="00B5458C">
        <w:rPr>
          <w:i/>
          <w:sz w:val="28"/>
          <w:szCs w:val="28"/>
        </w:rPr>
        <w:t xml:space="preserve">% </w:t>
      </w:r>
      <w:r w:rsidR="009F4E47">
        <w:rPr>
          <w:i/>
          <w:sz w:val="28"/>
          <w:szCs w:val="28"/>
        </w:rPr>
        <w:t xml:space="preserve">с </w:t>
      </w:r>
      <w:r w:rsidR="00292A2B" w:rsidRPr="00B5458C">
        <w:rPr>
          <w:i/>
          <w:sz w:val="28"/>
          <w:szCs w:val="28"/>
        </w:rPr>
        <w:t>долей доминирования</w:t>
      </w:r>
      <w:r w:rsidR="0095072D">
        <w:rPr>
          <w:i/>
          <w:sz w:val="28"/>
          <w:szCs w:val="28"/>
        </w:rPr>
        <w:t xml:space="preserve"> свыше 35%</w:t>
      </w:r>
      <w:r w:rsidR="00292A2B">
        <w:rPr>
          <w:i/>
          <w:sz w:val="28"/>
          <w:szCs w:val="28"/>
        </w:rPr>
        <w:t>.</w:t>
      </w:r>
    </w:p>
    <w:p w14:paraId="62D6B9BE" w14:textId="21994D02" w:rsidR="00391B58" w:rsidRPr="00391B58" w:rsidRDefault="00391B58" w:rsidP="00391B58">
      <w:pPr>
        <w:ind w:firstLine="709"/>
        <w:jc w:val="both"/>
        <w:rPr>
          <w:i/>
          <w:sz w:val="28"/>
          <w:szCs w:val="28"/>
        </w:rPr>
      </w:pPr>
      <w:r>
        <w:rPr>
          <w:sz w:val="28"/>
          <w:szCs w:val="28"/>
          <w:lang w:val="kk-KZ"/>
        </w:rPr>
        <w:t>О</w:t>
      </w:r>
      <w:r w:rsidR="00495383">
        <w:rPr>
          <w:sz w:val="28"/>
          <w:szCs w:val="28"/>
          <w:lang w:val="kk-KZ"/>
        </w:rPr>
        <w:t>бщий о</w:t>
      </w:r>
      <w:r>
        <w:rPr>
          <w:sz w:val="28"/>
          <w:szCs w:val="28"/>
          <w:lang w:val="kk-KZ"/>
        </w:rPr>
        <w:t xml:space="preserve">бъем хранения </w:t>
      </w:r>
      <w:r w:rsidR="00292A2B">
        <w:rPr>
          <w:sz w:val="28"/>
          <w:szCs w:val="28"/>
          <w:lang w:val="kk-KZ"/>
        </w:rPr>
        <w:t>авиатоплива</w:t>
      </w:r>
      <w:r>
        <w:rPr>
          <w:sz w:val="28"/>
          <w:szCs w:val="28"/>
          <w:lang w:val="kk-KZ"/>
        </w:rPr>
        <w:t xml:space="preserve"> </w:t>
      </w:r>
      <w:r>
        <w:rPr>
          <w:b/>
          <w:sz w:val="28"/>
          <w:szCs w:val="28"/>
          <w:lang w:val="kk-KZ"/>
        </w:rPr>
        <w:t>по итогам</w:t>
      </w:r>
      <w:r w:rsidRPr="004D0B21">
        <w:rPr>
          <w:b/>
          <w:sz w:val="28"/>
          <w:szCs w:val="28"/>
          <w:lang w:val="kk-KZ"/>
        </w:rPr>
        <w:t xml:space="preserve"> 202</w:t>
      </w:r>
      <w:r>
        <w:rPr>
          <w:b/>
          <w:sz w:val="28"/>
          <w:szCs w:val="28"/>
          <w:lang w:val="kk-KZ"/>
        </w:rPr>
        <w:t>3</w:t>
      </w:r>
      <w:r w:rsidRPr="004D0B21">
        <w:rPr>
          <w:b/>
          <w:sz w:val="28"/>
          <w:szCs w:val="28"/>
          <w:lang w:val="kk-KZ"/>
        </w:rPr>
        <w:t xml:space="preserve"> года</w:t>
      </w:r>
      <w:r>
        <w:rPr>
          <w:b/>
          <w:sz w:val="28"/>
          <w:szCs w:val="28"/>
          <w:lang w:val="kk-KZ"/>
        </w:rPr>
        <w:t xml:space="preserve"> </w:t>
      </w:r>
      <w:r w:rsidRPr="00391B58">
        <w:rPr>
          <w:i/>
          <w:sz w:val="28"/>
          <w:szCs w:val="28"/>
          <w:lang w:val="kk-KZ"/>
        </w:rPr>
        <w:t>-</w:t>
      </w:r>
      <w:r w:rsidR="007F22F7">
        <w:rPr>
          <w:i/>
          <w:sz w:val="28"/>
          <w:szCs w:val="28"/>
          <w:lang w:val="kk-KZ"/>
        </w:rPr>
        <w:t>8982,096</w:t>
      </w:r>
      <w:r w:rsidRPr="00391B58">
        <w:rPr>
          <w:i/>
          <w:sz w:val="28"/>
          <w:szCs w:val="28"/>
          <w:lang w:val="kk-KZ"/>
        </w:rPr>
        <w:t xml:space="preserve"> тонн</w:t>
      </w:r>
      <w:r w:rsidR="00292A2B">
        <w:rPr>
          <w:i/>
          <w:sz w:val="28"/>
          <w:szCs w:val="28"/>
        </w:rPr>
        <w:t>.</w:t>
      </w:r>
    </w:p>
    <w:p w14:paraId="49B51702" w14:textId="3F101C76" w:rsidR="008D77D6" w:rsidRPr="00550754" w:rsidRDefault="00CF10EE" w:rsidP="00550754">
      <w:pPr>
        <w:ind w:firstLine="709"/>
        <w:jc w:val="both"/>
        <w:rPr>
          <w:sz w:val="28"/>
          <w:szCs w:val="28"/>
        </w:rPr>
      </w:pPr>
      <w:r>
        <w:rPr>
          <w:sz w:val="28"/>
          <w:szCs w:val="28"/>
          <w:lang w:val="kk-KZ"/>
        </w:rPr>
        <w:t>В</w:t>
      </w:r>
      <w:r w:rsidRPr="00CF10EE">
        <w:rPr>
          <w:sz w:val="28"/>
          <w:szCs w:val="28"/>
          <w:lang w:val="kk-KZ"/>
        </w:rPr>
        <w:t xml:space="preserve"> географических границах области Жетісу </w:t>
      </w:r>
      <w:r w:rsidRPr="004D0B21">
        <w:rPr>
          <w:b/>
          <w:sz w:val="28"/>
          <w:szCs w:val="28"/>
          <w:lang w:val="kk-KZ"/>
        </w:rPr>
        <w:t>по итогам 2023 года</w:t>
      </w:r>
      <w:r w:rsidRPr="00CF10EE">
        <w:rPr>
          <w:sz w:val="28"/>
          <w:szCs w:val="28"/>
          <w:lang w:val="kk-KZ"/>
        </w:rPr>
        <w:t xml:space="preserve"> на </w:t>
      </w:r>
      <w:r w:rsidR="00B5458C" w:rsidRPr="00B5458C">
        <w:rPr>
          <w:sz w:val="28"/>
          <w:szCs w:val="28"/>
        </w:rPr>
        <w:t xml:space="preserve">рынке хранение </w:t>
      </w:r>
      <w:r w:rsidR="009F4E47">
        <w:rPr>
          <w:sz w:val="28"/>
          <w:szCs w:val="28"/>
        </w:rPr>
        <w:t>авиатоплива</w:t>
      </w:r>
      <w:r w:rsidR="00B5458C" w:rsidRPr="00B5458C">
        <w:rPr>
          <w:sz w:val="28"/>
          <w:szCs w:val="28"/>
        </w:rPr>
        <w:t xml:space="preserve"> доминирующее положение занима</w:t>
      </w:r>
      <w:r w:rsidR="009F4E47">
        <w:rPr>
          <w:sz w:val="28"/>
          <w:szCs w:val="28"/>
        </w:rPr>
        <w:t>ю</w:t>
      </w:r>
      <w:r w:rsidR="00B5458C" w:rsidRPr="00B5458C">
        <w:rPr>
          <w:sz w:val="28"/>
          <w:szCs w:val="28"/>
        </w:rPr>
        <w:t xml:space="preserve">т </w:t>
      </w:r>
      <w:r w:rsidR="00B5458C" w:rsidRPr="0098207D">
        <w:rPr>
          <w:i/>
          <w:sz w:val="28"/>
          <w:szCs w:val="28"/>
        </w:rPr>
        <w:t xml:space="preserve">- ТОО «СЕЮК» </w:t>
      </w:r>
      <w:r w:rsidR="008D77D6">
        <w:rPr>
          <w:i/>
          <w:sz w:val="28"/>
          <w:szCs w:val="28"/>
          <w:lang w:val="kk-KZ"/>
        </w:rPr>
        <w:t>-84,9</w:t>
      </w:r>
      <w:r w:rsidR="00B5458C" w:rsidRPr="0098207D">
        <w:rPr>
          <w:i/>
          <w:sz w:val="28"/>
          <w:szCs w:val="28"/>
        </w:rPr>
        <w:t>%</w:t>
      </w:r>
      <w:r w:rsidR="008D77D6">
        <w:rPr>
          <w:i/>
          <w:sz w:val="28"/>
          <w:szCs w:val="28"/>
          <w:lang w:val="kk-KZ"/>
        </w:rPr>
        <w:t>, АО «Авиакомпания Жетысу»-15,1</w:t>
      </w:r>
      <w:r w:rsidR="008D77D6" w:rsidRPr="0098207D">
        <w:rPr>
          <w:i/>
          <w:sz w:val="28"/>
          <w:szCs w:val="28"/>
        </w:rPr>
        <w:t>%</w:t>
      </w:r>
      <w:r w:rsidR="00B5458C" w:rsidRPr="0098207D">
        <w:rPr>
          <w:i/>
          <w:sz w:val="28"/>
          <w:szCs w:val="28"/>
        </w:rPr>
        <w:t xml:space="preserve"> </w:t>
      </w:r>
      <w:r w:rsidR="008D77D6" w:rsidRPr="00B5458C">
        <w:rPr>
          <w:i/>
          <w:sz w:val="28"/>
          <w:szCs w:val="28"/>
        </w:rPr>
        <w:t>по совокупной доле свыше 70%</w:t>
      </w:r>
      <w:r w:rsidR="008D77D6" w:rsidRPr="00B5458C">
        <w:rPr>
          <w:i/>
          <w:sz w:val="28"/>
          <w:szCs w:val="28"/>
          <w:lang w:val="kk-KZ"/>
        </w:rPr>
        <w:t>;</w:t>
      </w:r>
    </w:p>
    <w:p w14:paraId="1CAA8D9F" w14:textId="5B782A5D" w:rsidR="003310AD" w:rsidRPr="003310AD" w:rsidRDefault="003310AD" w:rsidP="003310AD">
      <w:pPr>
        <w:pStyle w:val="af5"/>
        <w:numPr>
          <w:ilvl w:val="0"/>
          <w:numId w:val="4"/>
        </w:numPr>
        <w:jc w:val="both"/>
        <w:rPr>
          <w:b/>
          <w:i/>
          <w:sz w:val="28"/>
          <w:szCs w:val="28"/>
          <w:lang w:val="kk-KZ"/>
        </w:rPr>
      </w:pPr>
      <w:r>
        <w:rPr>
          <w:b/>
          <w:color w:val="000000"/>
          <w:spacing w:val="2"/>
          <w:sz w:val="28"/>
          <w:szCs w:val="28"/>
          <w:shd w:val="clear" w:color="auto" w:fill="FFFFFF"/>
        </w:rPr>
        <w:t>У</w:t>
      </w:r>
      <w:r w:rsidRPr="003310AD">
        <w:rPr>
          <w:b/>
          <w:color w:val="000000"/>
          <w:spacing w:val="2"/>
          <w:sz w:val="28"/>
          <w:szCs w:val="28"/>
          <w:shd w:val="clear" w:color="auto" w:fill="FFFFFF"/>
        </w:rPr>
        <w:t>ровень концентрации рынка</w:t>
      </w:r>
      <w:r w:rsidR="0040454C">
        <w:rPr>
          <w:b/>
          <w:color w:val="000000"/>
          <w:spacing w:val="2"/>
          <w:sz w:val="28"/>
          <w:szCs w:val="28"/>
          <w:shd w:val="clear" w:color="auto" w:fill="FFFFFF"/>
        </w:rPr>
        <w:t xml:space="preserve"> с 1 июля 2022 года по 31 декабря 2023 года</w:t>
      </w:r>
      <w:r w:rsidRPr="003310AD">
        <w:rPr>
          <w:b/>
          <w:color w:val="000000"/>
          <w:spacing w:val="2"/>
          <w:sz w:val="28"/>
          <w:szCs w:val="28"/>
          <w:shd w:val="clear" w:color="auto" w:fill="FFFFFF"/>
        </w:rPr>
        <w:t xml:space="preserve">; </w:t>
      </w:r>
    </w:p>
    <w:p w14:paraId="3C15CB99" w14:textId="3F7F76C6" w:rsidR="00232B75" w:rsidRPr="004B7946" w:rsidRDefault="00232B75" w:rsidP="00232B75">
      <w:pPr>
        <w:ind w:firstLine="709"/>
        <w:jc w:val="both"/>
        <w:rPr>
          <w:i/>
          <w:sz w:val="28"/>
          <w:szCs w:val="28"/>
          <w:lang w:val="kk-KZ"/>
        </w:rPr>
      </w:pPr>
      <w:r w:rsidRPr="00CF10EE">
        <w:rPr>
          <w:i/>
          <w:sz w:val="28"/>
          <w:szCs w:val="28"/>
          <w:lang w:val="kk-KZ"/>
        </w:rPr>
        <w:t xml:space="preserve">Хранение </w:t>
      </w:r>
      <w:r w:rsidR="0095072D">
        <w:rPr>
          <w:i/>
          <w:sz w:val="28"/>
          <w:szCs w:val="28"/>
          <w:lang w:val="kk-KZ"/>
        </w:rPr>
        <w:t>авиатоплива</w:t>
      </w:r>
      <w:r w:rsidRPr="00CF10EE">
        <w:rPr>
          <w:i/>
          <w:sz w:val="28"/>
          <w:szCs w:val="28"/>
          <w:lang w:val="kk-KZ"/>
        </w:rPr>
        <w:t>-</w:t>
      </w:r>
      <w:r w:rsidRPr="004B7946">
        <w:rPr>
          <w:sz w:val="28"/>
          <w:szCs w:val="28"/>
        </w:rPr>
        <w:t xml:space="preserve"> </w:t>
      </w:r>
      <w:r w:rsidR="009B7A8C">
        <w:rPr>
          <w:sz w:val="28"/>
          <w:szCs w:val="28"/>
        </w:rPr>
        <w:t>относится к 1 типу – высоко</w:t>
      </w:r>
      <w:r w:rsidRPr="004852AD">
        <w:rPr>
          <w:sz w:val="28"/>
          <w:szCs w:val="28"/>
        </w:rPr>
        <w:t>концентрированному рынку</w:t>
      </w:r>
      <w:r w:rsidR="00550754">
        <w:rPr>
          <w:sz w:val="28"/>
          <w:szCs w:val="28"/>
          <w:lang w:val="kk-KZ"/>
        </w:rPr>
        <w:t>.</w:t>
      </w:r>
    </w:p>
    <w:p w14:paraId="2F530BD7" w14:textId="77777777" w:rsidR="00005AE0" w:rsidRPr="004852AD" w:rsidRDefault="00005AE0" w:rsidP="003A441F">
      <w:pPr>
        <w:numPr>
          <w:ilvl w:val="0"/>
          <w:numId w:val="4"/>
        </w:numPr>
        <w:ind w:left="0" w:firstLine="709"/>
        <w:jc w:val="both"/>
        <w:rPr>
          <w:b/>
          <w:sz w:val="28"/>
          <w:szCs w:val="28"/>
        </w:rPr>
      </w:pPr>
      <w:r w:rsidRPr="004852AD">
        <w:rPr>
          <w:b/>
          <w:sz w:val="28"/>
          <w:szCs w:val="28"/>
        </w:rPr>
        <w:t>Барьеры входа на рынок:</w:t>
      </w:r>
    </w:p>
    <w:p w14:paraId="2570A66C" w14:textId="024B1FD9" w:rsidR="002F2811" w:rsidRDefault="00F00FE2" w:rsidP="003A441F">
      <w:pPr>
        <w:ind w:firstLine="709"/>
        <w:jc w:val="both"/>
        <w:rPr>
          <w:color w:val="000000"/>
          <w:sz w:val="28"/>
          <w:szCs w:val="28"/>
        </w:rPr>
      </w:pPr>
      <w:r>
        <w:rPr>
          <w:sz w:val="28"/>
          <w:szCs w:val="28"/>
          <w:lang w:val="kk-KZ"/>
        </w:rPr>
        <w:t>Основными барьерами входа на товарный ры</w:t>
      </w:r>
      <w:r w:rsidR="00B456ED">
        <w:rPr>
          <w:sz w:val="28"/>
          <w:szCs w:val="28"/>
          <w:lang w:val="kk-KZ"/>
        </w:rPr>
        <w:t>нок по услуге хранения нефте</w:t>
      </w:r>
      <w:r>
        <w:rPr>
          <w:sz w:val="28"/>
          <w:szCs w:val="28"/>
          <w:lang w:val="kk-KZ"/>
        </w:rPr>
        <w:t>продуктов</w:t>
      </w:r>
      <w:r>
        <w:rPr>
          <w:sz w:val="28"/>
          <w:szCs w:val="28"/>
        </w:rPr>
        <w:t xml:space="preserve"> </w:t>
      </w:r>
      <w:r>
        <w:rPr>
          <w:sz w:val="28"/>
          <w:szCs w:val="28"/>
          <w:lang w:val="kk-KZ"/>
        </w:rPr>
        <w:t xml:space="preserve">является </w:t>
      </w:r>
      <w:r w:rsidR="002F2811" w:rsidRPr="00BB02BE">
        <w:rPr>
          <w:color w:val="000000"/>
          <w:sz w:val="28"/>
          <w:szCs w:val="28"/>
        </w:rPr>
        <w:t>экономические и организационные ограничения, связанные с определенным объемом капитальных затрат и сроками окупаемости капитальных вложений</w:t>
      </w:r>
      <w:r>
        <w:rPr>
          <w:color w:val="000000"/>
          <w:sz w:val="28"/>
          <w:szCs w:val="28"/>
          <w:lang w:val="kk-KZ"/>
        </w:rPr>
        <w:t xml:space="preserve">,а также </w:t>
      </w:r>
      <w:r w:rsidR="002F2811" w:rsidRPr="00BB02BE">
        <w:rPr>
          <w:color w:val="000000"/>
          <w:sz w:val="28"/>
          <w:szCs w:val="28"/>
        </w:rPr>
        <w:t>отсутствие у большинства участников рынка нефтебаз (нефтехранилищ), железнодорожных</w:t>
      </w:r>
      <w:r>
        <w:rPr>
          <w:color w:val="000000"/>
          <w:sz w:val="28"/>
          <w:szCs w:val="28"/>
        </w:rPr>
        <w:t xml:space="preserve"> путей, железнодорожных тупиков.</w:t>
      </w:r>
    </w:p>
    <w:p w14:paraId="71699B64" w14:textId="77777777" w:rsidR="00005AE0" w:rsidRPr="004852AD" w:rsidRDefault="00005AE0" w:rsidP="003A441F">
      <w:pPr>
        <w:numPr>
          <w:ilvl w:val="0"/>
          <w:numId w:val="4"/>
        </w:numPr>
        <w:ind w:left="0" w:firstLine="709"/>
        <w:jc w:val="both"/>
        <w:rPr>
          <w:b/>
          <w:sz w:val="28"/>
          <w:szCs w:val="28"/>
        </w:rPr>
      </w:pPr>
      <w:r w:rsidRPr="004852AD">
        <w:rPr>
          <w:b/>
          <w:sz w:val="28"/>
          <w:szCs w:val="28"/>
        </w:rPr>
        <w:t>Оценка состояния конкурентной среды на товарном рынке:</w:t>
      </w:r>
      <w:r w:rsidRPr="004852AD">
        <w:rPr>
          <w:sz w:val="28"/>
          <w:szCs w:val="28"/>
        </w:rPr>
        <w:t xml:space="preserve">     </w:t>
      </w:r>
    </w:p>
    <w:p w14:paraId="1913CA19" w14:textId="631BC0B1" w:rsidR="00384939" w:rsidRPr="00384939" w:rsidRDefault="00384939" w:rsidP="003A441F">
      <w:pPr>
        <w:ind w:firstLine="709"/>
        <w:contextualSpacing/>
        <w:jc w:val="both"/>
        <w:rPr>
          <w:sz w:val="28"/>
          <w:szCs w:val="28"/>
        </w:rPr>
      </w:pPr>
      <w:r w:rsidRPr="00384939">
        <w:rPr>
          <w:sz w:val="28"/>
          <w:szCs w:val="28"/>
        </w:rPr>
        <w:t>Анализ рынка</w:t>
      </w:r>
      <w:r w:rsidR="00F00FE2">
        <w:rPr>
          <w:sz w:val="28"/>
          <w:szCs w:val="28"/>
          <w:lang w:val="kk-KZ"/>
        </w:rPr>
        <w:t xml:space="preserve"> по услуге </w:t>
      </w:r>
      <w:r w:rsidRPr="00384939">
        <w:rPr>
          <w:sz w:val="28"/>
          <w:szCs w:val="28"/>
        </w:rPr>
        <w:t xml:space="preserve">хранение </w:t>
      </w:r>
      <w:r w:rsidR="009F4E47">
        <w:rPr>
          <w:sz w:val="28"/>
          <w:szCs w:val="28"/>
        </w:rPr>
        <w:t>авиатоплива</w:t>
      </w:r>
      <w:r w:rsidRPr="00384939">
        <w:rPr>
          <w:sz w:val="28"/>
          <w:szCs w:val="28"/>
        </w:rPr>
        <w:t xml:space="preserve"> (субъекты имеющие собственные нефтебазы) – рынок является высококонцентрированный. </w:t>
      </w:r>
    </w:p>
    <w:p w14:paraId="7D0274B1" w14:textId="2BA2AFDC" w:rsidR="00384939" w:rsidRDefault="00384939" w:rsidP="003A441F">
      <w:pPr>
        <w:ind w:firstLine="709"/>
        <w:contextualSpacing/>
        <w:jc w:val="both"/>
        <w:rPr>
          <w:sz w:val="28"/>
          <w:szCs w:val="28"/>
        </w:rPr>
      </w:pPr>
      <w:r w:rsidRPr="00384939">
        <w:rPr>
          <w:sz w:val="28"/>
          <w:szCs w:val="28"/>
        </w:rPr>
        <w:t xml:space="preserve">Обращение указывающие на нарушения в области защиты конкуренции на рынке хранения нефтепродуктов и переработки нефти за период с </w:t>
      </w:r>
      <w:r w:rsidR="00F00FE2">
        <w:rPr>
          <w:sz w:val="28"/>
          <w:szCs w:val="28"/>
          <w:lang w:val="kk-KZ"/>
        </w:rPr>
        <w:t xml:space="preserve">1 </w:t>
      </w:r>
      <w:r w:rsidRPr="00384939">
        <w:rPr>
          <w:sz w:val="28"/>
          <w:szCs w:val="28"/>
        </w:rPr>
        <w:t>июля 2022 года по 31 декабря 2023 года</w:t>
      </w:r>
      <w:r>
        <w:rPr>
          <w:sz w:val="28"/>
          <w:szCs w:val="28"/>
          <w:lang w:val="kk-KZ"/>
        </w:rPr>
        <w:t xml:space="preserve"> </w:t>
      </w:r>
      <w:r w:rsidRPr="00384939">
        <w:rPr>
          <w:sz w:val="28"/>
          <w:szCs w:val="28"/>
        </w:rPr>
        <w:t>в Департамент не поступали</w:t>
      </w:r>
      <w:r>
        <w:rPr>
          <w:sz w:val="28"/>
          <w:szCs w:val="28"/>
          <w:lang w:val="kk-KZ"/>
        </w:rPr>
        <w:t>.</w:t>
      </w:r>
      <w:r w:rsidRPr="00384939">
        <w:rPr>
          <w:sz w:val="28"/>
          <w:szCs w:val="28"/>
        </w:rPr>
        <w:t xml:space="preserve">  </w:t>
      </w:r>
    </w:p>
    <w:p w14:paraId="5667476B" w14:textId="20CE3657" w:rsidR="00D873F7" w:rsidRPr="000A363A" w:rsidRDefault="00D873F7" w:rsidP="003A441F">
      <w:pPr>
        <w:pStyle w:val="af5"/>
        <w:numPr>
          <w:ilvl w:val="0"/>
          <w:numId w:val="4"/>
        </w:numPr>
        <w:ind w:left="0" w:firstLine="709"/>
        <w:jc w:val="both"/>
        <w:rPr>
          <w:color w:val="000000"/>
          <w:sz w:val="28"/>
          <w:szCs w:val="28"/>
          <w:shd w:val="clear" w:color="auto" w:fill="FFFFFF"/>
        </w:rPr>
      </w:pPr>
      <w:r w:rsidRPr="00BE5A30">
        <w:rPr>
          <w:rFonts w:eastAsia="Calibri"/>
          <w:b/>
          <w:sz w:val="28"/>
          <w:szCs w:val="28"/>
        </w:rPr>
        <w:t>Рекомендации по развитию</w:t>
      </w:r>
      <w:r w:rsidRPr="00BE5A30">
        <w:rPr>
          <w:rFonts w:eastAsia="Calibri"/>
          <w:b/>
          <w:sz w:val="28"/>
          <w:szCs w:val="28"/>
          <w:lang w:val="kk-KZ"/>
        </w:rPr>
        <w:t xml:space="preserve"> конкуренции на рассматриваемом товарном</w:t>
      </w:r>
      <w:r w:rsidRPr="00BE5A30">
        <w:rPr>
          <w:rFonts w:eastAsia="Calibri"/>
          <w:b/>
          <w:sz w:val="28"/>
          <w:szCs w:val="28"/>
        </w:rPr>
        <w:t xml:space="preserve"> </w:t>
      </w:r>
      <w:proofErr w:type="spellStart"/>
      <w:r w:rsidRPr="00BE5A30">
        <w:rPr>
          <w:rFonts w:eastAsia="Calibri"/>
          <w:b/>
          <w:sz w:val="28"/>
          <w:szCs w:val="28"/>
        </w:rPr>
        <w:t>рынк</w:t>
      </w:r>
      <w:proofErr w:type="spellEnd"/>
      <w:r w:rsidRPr="00BE5A30">
        <w:rPr>
          <w:rFonts w:eastAsia="Calibri"/>
          <w:b/>
          <w:sz w:val="28"/>
          <w:szCs w:val="28"/>
          <w:lang w:val="kk-KZ"/>
        </w:rPr>
        <w:t>е</w:t>
      </w:r>
      <w:r w:rsidRPr="00BE5A30">
        <w:rPr>
          <w:rFonts w:eastAsia="Calibri"/>
          <w:b/>
          <w:sz w:val="28"/>
          <w:szCs w:val="28"/>
        </w:rPr>
        <w:t xml:space="preserve">: </w:t>
      </w:r>
    </w:p>
    <w:p w14:paraId="61E7B37F" w14:textId="04D3A2EF" w:rsidR="000A363A" w:rsidRDefault="000A363A" w:rsidP="000A363A">
      <w:pPr>
        <w:ind w:firstLine="708"/>
        <w:jc w:val="both"/>
        <w:rPr>
          <w:color w:val="000000" w:themeColor="text1"/>
          <w:sz w:val="28"/>
          <w:szCs w:val="28"/>
        </w:rPr>
      </w:pPr>
      <w:r w:rsidRPr="000A363A">
        <w:rPr>
          <w:color w:val="000000" w:themeColor="text1"/>
          <w:sz w:val="28"/>
          <w:szCs w:val="28"/>
        </w:rPr>
        <w:t>По итогам проведенного анализа выработаны следующие предложения по рассматриваемому рынку:</w:t>
      </w:r>
    </w:p>
    <w:p w14:paraId="70E54D07" w14:textId="77777777" w:rsidR="000A363A" w:rsidRPr="000A363A" w:rsidRDefault="000A363A" w:rsidP="000A363A">
      <w:pPr>
        <w:pStyle w:val="af5"/>
        <w:numPr>
          <w:ilvl w:val="0"/>
          <w:numId w:val="14"/>
        </w:numPr>
        <w:ind w:left="0" w:firstLine="567"/>
        <w:jc w:val="both"/>
        <w:rPr>
          <w:b/>
          <w:bCs/>
          <w:color w:val="000000"/>
          <w:spacing w:val="2"/>
          <w:sz w:val="28"/>
          <w:szCs w:val="28"/>
          <w:shd w:val="clear" w:color="auto" w:fill="FFFFFF"/>
        </w:rPr>
      </w:pPr>
      <w:r>
        <w:rPr>
          <w:sz w:val="28"/>
          <w:szCs w:val="28"/>
          <w:lang w:val="kk-KZ"/>
        </w:rPr>
        <w:t>развитие транспортной инфраструктуры ;</w:t>
      </w:r>
    </w:p>
    <w:p w14:paraId="0DF22547" w14:textId="77777777" w:rsidR="00F23369" w:rsidRPr="00F23369" w:rsidRDefault="00EF6208" w:rsidP="00F23369">
      <w:pPr>
        <w:pStyle w:val="af5"/>
        <w:numPr>
          <w:ilvl w:val="0"/>
          <w:numId w:val="14"/>
        </w:numPr>
        <w:ind w:left="0" w:firstLine="567"/>
        <w:jc w:val="both"/>
        <w:rPr>
          <w:b/>
          <w:bCs/>
          <w:color w:val="000000"/>
          <w:spacing w:val="2"/>
          <w:sz w:val="28"/>
          <w:szCs w:val="28"/>
          <w:shd w:val="clear" w:color="auto" w:fill="FFFFFF"/>
        </w:rPr>
      </w:pPr>
      <w:r w:rsidRPr="00EF6208">
        <w:rPr>
          <w:sz w:val="28"/>
          <w:szCs w:val="28"/>
          <w:lang w:val="kk-KZ"/>
        </w:rPr>
        <w:t>транспортировка нефтепродукта железнодорожным транспортом до место хранения.</w:t>
      </w:r>
      <w:r w:rsidR="00F23369" w:rsidRPr="00F23369">
        <w:rPr>
          <w:color w:val="000000" w:themeColor="text1"/>
          <w:sz w:val="28"/>
          <w:szCs w:val="28"/>
        </w:rPr>
        <w:t xml:space="preserve"> </w:t>
      </w:r>
    </w:p>
    <w:p w14:paraId="20FFFE4E" w14:textId="6852254F" w:rsidR="00FC2C83" w:rsidRPr="00F23369" w:rsidRDefault="00F23369" w:rsidP="00F23369">
      <w:pPr>
        <w:pStyle w:val="af5"/>
        <w:numPr>
          <w:ilvl w:val="0"/>
          <w:numId w:val="14"/>
        </w:numPr>
        <w:ind w:left="0" w:firstLine="567"/>
        <w:jc w:val="both"/>
        <w:rPr>
          <w:b/>
          <w:bCs/>
          <w:color w:val="000000"/>
          <w:spacing w:val="2"/>
          <w:sz w:val="28"/>
          <w:szCs w:val="28"/>
          <w:shd w:val="clear" w:color="auto" w:fill="FFFFFF"/>
        </w:rPr>
      </w:pPr>
      <w:r w:rsidRPr="000A363A">
        <w:rPr>
          <w:color w:val="000000" w:themeColor="text1"/>
          <w:sz w:val="28"/>
          <w:szCs w:val="28"/>
        </w:rPr>
        <w:t>изменение модели рынка, ориентированной на конкуренцию крупных и мелких вертикально-интегрированных компаний;</w:t>
      </w:r>
    </w:p>
    <w:p w14:paraId="2BB54FF3" w14:textId="20FBA1F1" w:rsidR="00D873F7" w:rsidRDefault="00D873F7" w:rsidP="00117EFC">
      <w:pPr>
        <w:jc w:val="both"/>
        <w:rPr>
          <w:color w:val="000000"/>
          <w:spacing w:val="2"/>
          <w:sz w:val="28"/>
          <w:szCs w:val="28"/>
          <w:shd w:val="clear" w:color="auto" w:fill="FFFFFF"/>
        </w:rPr>
      </w:pPr>
      <w:bookmarkStart w:id="2" w:name="_Hlk166666203"/>
      <w:r w:rsidRPr="0069209D">
        <w:rPr>
          <w:color w:val="000000"/>
          <w:spacing w:val="2"/>
          <w:sz w:val="28"/>
          <w:szCs w:val="28"/>
          <w:shd w:val="clear" w:color="auto" w:fill="FFFFFF"/>
        </w:rPr>
        <w:tab/>
      </w:r>
      <w:bookmarkEnd w:id="2"/>
    </w:p>
    <w:p w14:paraId="743A3058" w14:textId="6E5F0846" w:rsidR="00345596" w:rsidRPr="00345596" w:rsidRDefault="00005AE0" w:rsidP="00345596">
      <w:pPr>
        <w:ind w:firstLine="709"/>
        <w:contextualSpacing/>
        <w:jc w:val="both"/>
        <w:rPr>
          <w:sz w:val="28"/>
          <w:szCs w:val="28"/>
        </w:rPr>
      </w:pPr>
      <w:r w:rsidRPr="004852AD">
        <w:rPr>
          <w:sz w:val="28"/>
          <w:szCs w:val="28"/>
          <w:lang w:val="kk-KZ"/>
        </w:rPr>
        <w:t xml:space="preserve">                      </w:t>
      </w:r>
    </w:p>
    <w:p w14:paraId="613E3226" w14:textId="345D3290" w:rsidR="00005AE0" w:rsidRPr="004852AD" w:rsidRDefault="00005AE0" w:rsidP="00345596">
      <w:pPr>
        <w:ind w:firstLine="567"/>
        <w:jc w:val="both"/>
        <w:rPr>
          <w:b/>
          <w:sz w:val="28"/>
          <w:szCs w:val="28"/>
          <w:lang w:val="kk-KZ"/>
        </w:rPr>
      </w:pPr>
      <w:r w:rsidRPr="004852AD">
        <w:rPr>
          <w:b/>
          <w:sz w:val="28"/>
          <w:szCs w:val="28"/>
          <w:lang w:val="kk-KZ"/>
        </w:rPr>
        <w:t>Р</w:t>
      </w:r>
      <w:proofErr w:type="spellStart"/>
      <w:r w:rsidRPr="004852AD">
        <w:rPr>
          <w:b/>
          <w:sz w:val="28"/>
          <w:szCs w:val="28"/>
        </w:rPr>
        <w:t>уководитель</w:t>
      </w:r>
      <w:proofErr w:type="spellEnd"/>
      <w:r w:rsidRPr="004852AD">
        <w:rPr>
          <w:b/>
          <w:sz w:val="28"/>
          <w:szCs w:val="28"/>
        </w:rPr>
        <w:t xml:space="preserve"> Деп</w:t>
      </w:r>
      <w:r w:rsidR="00F454BF">
        <w:rPr>
          <w:b/>
          <w:sz w:val="28"/>
          <w:szCs w:val="28"/>
        </w:rPr>
        <w:t xml:space="preserve">артамента   </w:t>
      </w:r>
      <w:r w:rsidR="0014685B">
        <w:rPr>
          <w:b/>
          <w:sz w:val="28"/>
          <w:szCs w:val="28"/>
        </w:rPr>
        <w:t xml:space="preserve">                         </w:t>
      </w:r>
      <w:r w:rsidR="00345596">
        <w:rPr>
          <w:b/>
          <w:sz w:val="28"/>
          <w:szCs w:val="28"/>
        </w:rPr>
        <w:tab/>
      </w:r>
      <w:r w:rsidR="00345596">
        <w:rPr>
          <w:b/>
          <w:sz w:val="28"/>
          <w:szCs w:val="28"/>
        </w:rPr>
        <w:tab/>
      </w:r>
      <w:r w:rsidRPr="004852AD">
        <w:rPr>
          <w:b/>
          <w:sz w:val="28"/>
          <w:szCs w:val="28"/>
          <w:lang w:val="kk-KZ"/>
        </w:rPr>
        <w:t>Кальменова</w:t>
      </w:r>
      <w:r w:rsidR="00215C0D">
        <w:rPr>
          <w:b/>
          <w:sz w:val="28"/>
          <w:szCs w:val="28"/>
          <w:lang w:val="kk-KZ"/>
        </w:rPr>
        <w:t xml:space="preserve"> М.Т.</w:t>
      </w:r>
    </w:p>
    <w:p w14:paraId="4AF63221" w14:textId="5009BD04" w:rsidR="004B7946" w:rsidRDefault="004B7946" w:rsidP="004852AD">
      <w:pPr>
        <w:pStyle w:val="af6"/>
        <w:shd w:val="clear" w:color="auto" w:fill="FFFFFF" w:themeFill="background1"/>
        <w:ind w:firstLine="709"/>
        <w:rPr>
          <w:b/>
          <w:sz w:val="28"/>
          <w:szCs w:val="28"/>
        </w:rPr>
      </w:pPr>
    </w:p>
    <w:p w14:paraId="37367B33" w14:textId="77777777" w:rsidR="004B7946" w:rsidRPr="004B7946" w:rsidRDefault="004B7946" w:rsidP="004B7946"/>
    <w:p w14:paraId="51E21752" w14:textId="77777777" w:rsidR="004B7946" w:rsidRPr="004B7946" w:rsidRDefault="004B7946" w:rsidP="004B7946"/>
    <w:sectPr w:rsidR="004B7946" w:rsidRPr="004B7946" w:rsidSect="00E839B3">
      <w:headerReference w:type="default" r:id="rId17"/>
      <w:footerReference w:type="default" r:id="rId1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5AB80" w14:textId="77777777" w:rsidR="0001234E" w:rsidRDefault="0001234E" w:rsidP="00F91858">
      <w:r>
        <w:separator/>
      </w:r>
    </w:p>
  </w:endnote>
  <w:endnote w:type="continuationSeparator" w:id="0">
    <w:p w14:paraId="59984360" w14:textId="77777777" w:rsidR="0001234E" w:rsidRDefault="0001234E" w:rsidP="00F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385055"/>
      <w:docPartObj>
        <w:docPartGallery w:val="Page Numbers (Bottom of Page)"/>
        <w:docPartUnique/>
      </w:docPartObj>
    </w:sdtPr>
    <w:sdtEndPr/>
    <w:sdtContent>
      <w:p w14:paraId="377EBB18" w14:textId="11D7F0E1" w:rsidR="00816A29" w:rsidRDefault="00816A29">
        <w:pPr>
          <w:pStyle w:val="af0"/>
          <w:jc w:val="right"/>
        </w:pPr>
        <w:r>
          <w:fldChar w:fldCharType="begin"/>
        </w:r>
        <w:r>
          <w:instrText>PAGE   \* MERGEFORMAT</w:instrText>
        </w:r>
        <w:r>
          <w:fldChar w:fldCharType="separate"/>
        </w:r>
        <w:r w:rsidR="004374F9">
          <w:rPr>
            <w:noProof/>
          </w:rPr>
          <w:t>11</w:t>
        </w:r>
        <w:r>
          <w:fldChar w:fldCharType="end"/>
        </w:r>
      </w:p>
    </w:sdtContent>
  </w:sdt>
  <w:p w14:paraId="13DC484F" w14:textId="77777777" w:rsidR="00816A29" w:rsidRDefault="00816A2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1C20" w14:textId="77777777" w:rsidR="0001234E" w:rsidRDefault="0001234E" w:rsidP="00F91858">
      <w:r>
        <w:separator/>
      </w:r>
    </w:p>
  </w:footnote>
  <w:footnote w:type="continuationSeparator" w:id="0">
    <w:p w14:paraId="78A6696C" w14:textId="77777777" w:rsidR="0001234E" w:rsidRDefault="0001234E" w:rsidP="00F91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79601"/>
      <w:docPartObj>
        <w:docPartGallery w:val="Page Numbers (Top of Page)"/>
        <w:docPartUnique/>
      </w:docPartObj>
    </w:sdtPr>
    <w:sdtEndPr/>
    <w:sdtContent>
      <w:p w14:paraId="2F446C20" w14:textId="34906891" w:rsidR="00816A29" w:rsidRDefault="00816A29">
        <w:pPr>
          <w:pStyle w:val="ae"/>
          <w:jc w:val="right"/>
        </w:pPr>
        <w:r>
          <w:fldChar w:fldCharType="begin"/>
        </w:r>
        <w:r>
          <w:instrText>PAGE   \* MERGEFORMAT</w:instrText>
        </w:r>
        <w:r>
          <w:fldChar w:fldCharType="separate"/>
        </w:r>
        <w:r w:rsidR="004374F9">
          <w:rPr>
            <w:noProof/>
          </w:rPr>
          <w:t>11</w:t>
        </w:r>
        <w:r>
          <w:fldChar w:fldCharType="end"/>
        </w:r>
      </w:p>
    </w:sdtContent>
  </w:sdt>
  <w:p w14:paraId="6EF4E668" w14:textId="77777777" w:rsidR="00816A29" w:rsidRDefault="00816A2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BFA"/>
    <w:multiLevelType w:val="multilevel"/>
    <w:tmpl w:val="3F4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25C44"/>
    <w:multiLevelType w:val="hybridMultilevel"/>
    <w:tmpl w:val="CC8826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84A0124"/>
    <w:multiLevelType w:val="hybridMultilevel"/>
    <w:tmpl w:val="74821CC4"/>
    <w:lvl w:ilvl="0" w:tplc="2BD01094">
      <w:start w:val="1"/>
      <w:numFmt w:val="bullet"/>
      <w:lvlText w:val="-"/>
      <w:lvlJc w:val="left"/>
      <w:pPr>
        <w:ind w:left="92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8DE30E0"/>
    <w:multiLevelType w:val="hybridMultilevel"/>
    <w:tmpl w:val="1D024A8C"/>
    <w:lvl w:ilvl="0" w:tplc="62D02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8E244A"/>
    <w:multiLevelType w:val="hybridMultilevel"/>
    <w:tmpl w:val="39060D0C"/>
    <w:lvl w:ilvl="0" w:tplc="0A5A5C64">
      <w:start w:val="1"/>
      <w:numFmt w:val="decimal"/>
      <w:lvlText w:val="%1."/>
      <w:lvlJc w:val="left"/>
      <w:pPr>
        <w:ind w:left="644"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63F9D"/>
    <w:multiLevelType w:val="hybridMultilevel"/>
    <w:tmpl w:val="45EE0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B132E2"/>
    <w:multiLevelType w:val="hybridMultilevel"/>
    <w:tmpl w:val="8D1030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28712DA"/>
    <w:multiLevelType w:val="hybridMultilevel"/>
    <w:tmpl w:val="E58E1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7358A"/>
    <w:multiLevelType w:val="hybridMultilevel"/>
    <w:tmpl w:val="5006500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D2131A"/>
    <w:multiLevelType w:val="hybridMultilevel"/>
    <w:tmpl w:val="ECBA6464"/>
    <w:lvl w:ilvl="0" w:tplc="E08012DE">
      <w:start w:val="1"/>
      <w:numFmt w:val="bullet"/>
      <w:lvlText w:val="-"/>
      <w:lvlJc w:val="left"/>
      <w:pPr>
        <w:ind w:left="1286"/>
      </w:pPr>
      <w:rPr>
        <w:rFonts w:ascii="SimSun-ExtB" w:eastAsia="SimSun-ExtB" w:hAnsi="SimSun-ExtB" w:cs="SimSun-ExtB"/>
        <w:b w:val="0"/>
        <w:i w:val="0"/>
        <w:strike w:val="0"/>
        <w:dstrike w:val="0"/>
        <w:color w:val="000000"/>
        <w:sz w:val="28"/>
        <w:u w:val="none" w:color="000000"/>
        <w:bdr w:val="none" w:sz="0" w:space="0" w:color="auto"/>
        <w:shd w:val="clear" w:color="auto" w:fill="auto"/>
        <w:vertAlign w:val="baseline"/>
      </w:rPr>
    </w:lvl>
    <w:lvl w:ilvl="1" w:tplc="1FC42D6E">
      <w:start w:val="4"/>
      <w:numFmt w:val="upperRoman"/>
      <w:lvlText w:val="%2."/>
      <w:lvlJc w:val="left"/>
      <w:pPr>
        <w:ind w:left="20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1AE05B02">
      <w:start w:val="1"/>
      <w:numFmt w:val="lowerRoman"/>
      <w:lvlText w:val="%3"/>
      <w:lvlJc w:val="left"/>
      <w:pPr>
        <w:ind w:left="27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D6CC7A2">
      <w:start w:val="1"/>
      <w:numFmt w:val="decimal"/>
      <w:lvlText w:val="%4"/>
      <w:lvlJc w:val="left"/>
      <w:pPr>
        <w:ind w:left="34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C9AEB8C">
      <w:start w:val="1"/>
      <w:numFmt w:val="lowerLetter"/>
      <w:lvlText w:val="%5"/>
      <w:lvlJc w:val="left"/>
      <w:pPr>
        <w:ind w:left="416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4904BD4">
      <w:start w:val="1"/>
      <w:numFmt w:val="lowerRoman"/>
      <w:lvlText w:val="%6"/>
      <w:lvlJc w:val="left"/>
      <w:pPr>
        <w:ind w:left="488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CFC68FE">
      <w:start w:val="1"/>
      <w:numFmt w:val="decimal"/>
      <w:lvlText w:val="%7"/>
      <w:lvlJc w:val="left"/>
      <w:pPr>
        <w:ind w:left="560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78084D52">
      <w:start w:val="1"/>
      <w:numFmt w:val="lowerLetter"/>
      <w:lvlText w:val="%8"/>
      <w:lvlJc w:val="left"/>
      <w:pPr>
        <w:ind w:left="632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1EA7464">
      <w:start w:val="1"/>
      <w:numFmt w:val="lowerRoman"/>
      <w:lvlText w:val="%9"/>
      <w:lvlJc w:val="left"/>
      <w:pPr>
        <w:ind w:left="7046"/>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44B87782"/>
    <w:multiLevelType w:val="hybridMultilevel"/>
    <w:tmpl w:val="0E589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2D2B72"/>
    <w:multiLevelType w:val="hybridMultilevel"/>
    <w:tmpl w:val="089821E2"/>
    <w:lvl w:ilvl="0" w:tplc="3104C17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8D5618"/>
    <w:multiLevelType w:val="hybridMultilevel"/>
    <w:tmpl w:val="AB7C5A5C"/>
    <w:lvl w:ilvl="0" w:tplc="B2C4A0F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15:restartNumberingAfterBreak="0">
    <w:nsid w:val="5BC0282F"/>
    <w:multiLevelType w:val="hybridMultilevel"/>
    <w:tmpl w:val="A0BE1686"/>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cs="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cs="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cs="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14" w15:restartNumberingAfterBreak="0">
    <w:nsid w:val="60473C29"/>
    <w:multiLevelType w:val="hybridMultilevel"/>
    <w:tmpl w:val="85DE1C9A"/>
    <w:lvl w:ilvl="0" w:tplc="0AE65B5A">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6393846"/>
    <w:multiLevelType w:val="hybridMultilevel"/>
    <w:tmpl w:val="31CA9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9"/>
  </w:num>
  <w:num w:numId="4">
    <w:abstractNumId w:val="4"/>
  </w:num>
  <w:num w:numId="5">
    <w:abstractNumId w:val="6"/>
  </w:num>
  <w:num w:numId="6">
    <w:abstractNumId w:val="7"/>
  </w:num>
  <w:num w:numId="7">
    <w:abstractNumId w:val="11"/>
  </w:num>
  <w:num w:numId="8">
    <w:abstractNumId w:val="5"/>
  </w:num>
  <w:num w:numId="9">
    <w:abstractNumId w:val="15"/>
  </w:num>
  <w:num w:numId="10">
    <w:abstractNumId w:val="8"/>
  </w:num>
  <w:num w:numId="11">
    <w:abstractNumId w:val="14"/>
  </w:num>
  <w:num w:numId="12">
    <w:abstractNumId w:val="10"/>
  </w:num>
  <w:num w:numId="13">
    <w:abstractNumId w:val="3"/>
  </w:num>
  <w:num w:numId="14">
    <w:abstractNumId w:val="2"/>
  </w:num>
  <w:num w:numId="15">
    <w:abstractNumId w:val="12"/>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B6"/>
    <w:rsid w:val="000012BA"/>
    <w:rsid w:val="000026C5"/>
    <w:rsid w:val="000032BC"/>
    <w:rsid w:val="00003E36"/>
    <w:rsid w:val="00005AE0"/>
    <w:rsid w:val="00010401"/>
    <w:rsid w:val="00011148"/>
    <w:rsid w:val="0001234E"/>
    <w:rsid w:val="00021210"/>
    <w:rsid w:val="000251CF"/>
    <w:rsid w:val="00025859"/>
    <w:rsid w:val="00027598"/>
    <w:rsid w:val="00030B99"/>
    <w:rsid w:val="00031FC1"/>
    <w:rsid w:val="000363A3"/>
    <w:rsid w:val="00037290"/>
    <w:rsid w:val="00043180"/>
    <w:rsid w:val="00046AD3"/>
    <w:rsid w:val="000470CA"/>
    <w:rsid w:val="00047951"/>
    <w:rsid w:val="00054DC9"/>
    <w:rsid w:val="00057E4F"/>
    <w:rsid w:val="00060CB4"/>
    <w:rsid w:val="00064FD0"/>
    <w:rsid w:val="00073C69"/>
    <w:rsid w:val="0007555E"/>
    <w:rsid w:val="00082607"/>
    <w:rsid w:val="00082835"/>
    <w:rsid w:val="000829BA"/>
    <w:rsid w:val="00083D0C"/>
    <w:rsid w:val="00083FFE"/>
    <w:rsid w:val="00085A1B"/>
    <w:rsid w:val="00085C31"/>
    <w:rsid w:val="00086172"/>
    <w:rsid w:val="00086B53"/>
    <w:rsid w:val="0008729E"/>
    <w:rsid w:val="00087F82"/>
    <w:rsid w:val="00092B2F"/>
    <w:rsid w:val="00096BF3"/>
    <w:rsid w:val="000A1FAF"/>
    <w:rsid w:val="000A363A"/>
    <w:rsid w:val="000A446C"/>
    <w:rsid w:val="000A57CD"/>
    <w:rsid w:val="000A651D"/>
    <w:rsid w:val="000A72F6"/>
    <w:rsid w:val="000B2FE5"/>
    <w:rsid w:val="000C0379"/>
    <w:rsid w:val="000C0886"/>
    <w:rsid w:val="000C1E52"/>
    <w:rsid w:val="000C2E65"/>
    <w:rsid w:val="000C37CD"/>
    <w:rsid w:val="000C4750"/>
    <w:rsid w:val="000C6BD9"/>
    <w:rsid w:val="000D1446"/>
    <w:rsid w:val="000D1EDB"/>
    <w:rsid w:val="000D1F45"/>
    <w:rsid w:val="000D22E8"/>
    <w:rsid w:val="000D26FD"/>
    <w:rsid w:val="000D3903"/>
    <w:rsid w:val="000D4C62"/>
    <w:rsid w:val="000D5067"/>
    <w:rsid w:val="000D54AB"/>
    <w:rsid w:val="000D68E2"/>
    <w:rsid w:val="000E0654"/>
    <w:rsid w:val="000E15CB"/>
    <w:rsid w:val="000E6472"/>
    <w:rsid w:val="000E7EF6"/>
    <w:rsid w:val="000F6E72"/>
    <w:rsid w:val="000F77B2"/>
    <w:rsid w:val="000F787B"/>
    <w:rsid w:val="000F7B0D"/>
    <w:rsid w:val="000F7C19"/>
    <w:rsid w:val="00100A73"/>
    <w:rsid w:val="001020DC"/>
    <w:rsid w:val="00102F0B"/>
    <w:rsid w:val="00102F96"/>
    <w:rsid w:val="00104F27"/>
    <w:rsid w:val="00106193"/>
    <w:rsid w:val="00106AC1"/>
    <w:rsid w:val="00107BA3"/>
    <w:rsid w:val="00114449"/>
    <w:rsid w:val="00114956"/>
    <w:rsid w:val="0011540B"/>
    <w:rsid w:val="0011793F"/>
    <w:rsid w:val="00117EFC"/>
    <w:rsid w:val="00120733"/>
    <w:rsid w:val="0012601D"/>
    <w:rsid w:val="00126CAC"/>
    <w:rsid w:val="00127D61"/>
    <w:rsid w:val="00130B27"/>
    <w:rsid w:val="00132289"/>
    <w:rsid w:val="00136F6B"/>
    <w:rsid w:val="00140C90"/>
    <w:rsid w:val="001438AA"/>
    <w:rsid w:val="00144E75"/>
    <w:rsid w:val="00145D77"/>
    <w:rsid w:val="0014685B"/>
    <w:rsid w:val="00147677"/>
    <w:rsid w:val="001510A7"/>
    <w:rsid w:val="001538C8"/>
    <w:rsid w:val="00153B5D"/>
    <w:rsid w:val="00153EC5"/>
    <w:rsid w:val="001552DE"/>
    <w:rsid w:val="00155989"/>
    <w:rsid w:val="00155DF8"/>
    <w:rsid w:val="001565FC"/>
    <w:rsid w:val="00157FE1"/>
    <w:rsid w:val="00161005"/>
    <w:rsid w:val="00161EBF"/>
    <w:rsid w:val="001634CB"/>
    <w:rsid w:val="00165122"/>
    <w:rsid w:val="00166D70"/>
    <w:rsid w:val="00167CEA"/>
    <w:rsid w:val="00171439"/>
    <w:rsid w:val="00172C24"/>
    <w:rsid w:val="00173046"/>
    <w:rsid w:val="00173B77"/>
    <w:rsid w:val="00175B23"/>
    <w:rsid w:val="001818DA"/>
    <w:rsid w:val="001834B2"/>
    <w:rsid w:val="00183CCE"/>
    <w:rsid w:val="00186189"/>
    <w:rsid w:val="001861D8"/>
    <w:rsid w:val="00186F09"/>
    <w:rsid w:val="00190D2C"/>
    <w:rsid w:val="00191800"/>
    <w:rsid w:val="00192824"/>
    <w:rsid w:val="00194188"/>
    <w:rsid w:val="001A0F86"/>
    <w:rsid w:val="001A1DAE"/>
    <w:rsid w:val="001A2F8B"/>
    <w:rsid w:val="001A43F5"/>
    <w:rsid w:val="001A4867"/>
    <w:rsid w:val="001A6FE0"/>
    <w:rsid w:val="001B09ED"/>
    <w:rsid w:val="001B0C77"/>
    <w:rsid w:val="001B2FA7"/>
    <w:rsid w:val="001B522A"/>
    <w:rsid w:val="001C1A45"/>
    <w:rsid w:val="001C4888"/>
    <w:rsid w:val="001C4A87"/>
    <w:rsid w:val="001C4DE0"/>
    <w:rsid w:val="001C6516"/>
    <w:rsid w:val="001D057C"/>
    <w:rsid w:val="001D0C64"/>
    <w:rsid w:val="001D17F8"/>
    <w:rsid w:val="001D2045"/>
    <w:rsid w:val="001D2D99"/>
    <w:rsid w:val="001D3742"/>
    <w:rsid w:val="001D52CA"/>
    <w:rsid w:val="001D5C94"/>
    <w:rsid w:val="001D7308"/>
    <w:rsid w:val="001E0EC3"/>
    <w:rsid w:val="001E29EF"/>
    <w:rsid w:val="001E7D4D"/>
    <w:rsid w:val="001F074F"/>
    <w:rsid w:val="001F2ECC"/>
    <w:rsid w:val="001F3D03"/>
    <w:rsid w:val="001F412D"/>
    <w:rsid w:val="001F4DEF"/>
    <w:rsid w:val="001F5EA3"/>
    <w:rsid w:val="002054F0"/>
    <w:rsid w:val="00205543"/>
    <w:rsid w:val="00205E75"/>
    <w:rsid w:val="002074E7"/>
    <w:rsid w:val="00207E03"/>
    <w:rsid w:val="00211077"/>
    <w:rsid w:val="002122A2"/>
    <w:rsid w:val="00213A81"/>
    <w:rsid w:val="0021502B"/>
    <w:rsid w:val="00215C0D"/>
    <w:rsid w:val="002205B7"/>
    <w:rsid w:val="0022124B"/>
    <w:rsid w:val="00223893"/>
    <w:rsid w:val="00223B8F"/>
    <w:rsid w:val="00227790"/>
    <w:rsid w:val="0023017F"/>
    <w:rsid w:val="00232B75"/>
    <w:rsid w:val="002332D6"/>
    <w:rsid w:val="00234CDE"/>
    <w:rsid w:val="00235A2E"/>
    <w:rsid w:val="00236E46"/>
    <w:rsid w:val="002373A4"/>
    <w:rsid w:val="0024376A"/>
    <w:rsid w:val="00243E7B"/>
    <w:rsid w:val="002449D9"/>
    <w:rsid w:val="002460A6"/>
    <w:rsid w:val="00246479"/>
    <w:rsid w:val="00247116"/>
    <w:rsid w:val="00247123"/>
    <w:rsid w:val="00253EDF"/>
    <w:rsid w:val="00255234"/>
    <w:rsid w:val="002565A3"/>
    <w:rsid w:val="0025714B"/>
    <w:rsid w:val="002609E3"/>
    <w:rsid w:val="002638CE"/>
    <w:rsid w:val="00264CE2"/>
    <w:rsid w:val="0026525E"/>
    <w:rsid w:val="00265E66"/>
    <w:rsid w:val="002668D8"/>
    <w:rsid w:val="00270398"/>
    <w:rsid w:val="00270E38"/>
    <w:rsid w:val="002722DB"/>
    <w:rsid w:val="00273F24"/>
    <w:rsid w:val="00275ACE"/>
    <w:rsid w:val="002813A1"/>
    <w:rsid w:val="002822A2"/>
    <w:rsid w:val="00283E54"/>
    <w:rsid w:val="00285826"/>
    <w:rsid w:val="00287CB7"/>
    <w:rsid w:val="00291ADC"/>
    <w:rsid w:val="00292A2B"/>
    <w:rsid w:val="00293309"/>
    <w:rsid w:val="00293F4C"/>
    <w:rsid w:val="002956EC"/>
    <w:rsid w:val="002959CB"/>
    <w:rsid w:val="00295DCA"/>
    <w:rsid w:val="00296755"/>
    <w:rsid w:val="00296B15"/>
    <w:rsid w:val="00297023"/>
    <w:rsid w:val="0029713C"/>
    <w:rsid w:val="002A20DC"/>
    <w:rsid w:val="002A4E55"/>
    <w:rsid w:val="002A5AC8"/>
    <w:rsid w:val="002B07B6"/>
    <w:rsid w:val="002B13C0"/>
    <w:rsid w:val="002B14EC"/>
    <w:rsid w:val="002B1A96"/>
    <w:rsid w:val="002B58C4"/>
    <w:rsid w:val="002C146C"/>
    <w:rsid w:val="002C18CE"/>
    <w:rsid w:val="002C24B4"/>
    <w:rsid w:val="002C43A5"/>
    <w:rsid w:val="002C4BA7"/>
    <w:rsid w:val="002C4FFE"/>
    <w:rsid w:val="002C7BE4"/>
    <w:rsid w:val="002D2865"/>
    <w:rsid w:val="002D6323"/>
    <w:rsid w:val="002D7B65"/>
    <w:rsid w:val="002D7EE4"/>
    <w:rsid w:val="002E2019"/>
    <w:rsid w:val="002E3BB6"/>
    <w:rsid w:val="002E49F6"/>
    <w:rsid w:val="002E4D42"/>
    <w:rsid w:val="002E697F"/>
    <w:rsid w:val="002E72F2"/>
    <w:rsid w:val="002F197B"/>
    <w:rsid w:val="002F22B2"/>
    <w:rsid w:val="002F2811"/>
    <w:rsid w:val="002F2B6B"/>
    <w:rsid w:val="002F422B"/>
    <w:rsid w:val="002F5CD9"/>
    <w:rsid w:val="00300A50"/>
    <w:rsid w:val="00301AD2"/>
    <w:rsid w:val="00301C3B"/>
    <w:rsid w:val="003029AB"/>
    <w:rsid w:val="00305CB9"/>
    <w:rsid w:val="0030621B"/>
    <w:rsid w:val="003078AD"/>
    <w:rsid w:val="003141AF"/>
    <w:rsid w:val="003158EC"/>
    <w:rsid w:val="003170F6"/>
    <w:rsid w:val="00317139"/>
    <w:rsid w:val="0031737B"/>
    <w:rsid w:val="00317784"/>
    <w:rsid w:val="003221BE"/>
    <w:rsid w:val="0032443C"/>
    <w:rsid w:val="003255DE"/>
    <w:rsid w:val="0032646A"/>
    <w:rsid w:val="00326CB5"/>
    <w:rsid w:val="003273CB"/>
    <w:rsid w:val="0033078F"/>
    <w:rsid w:val="00330995"/>
    <w:rsid w:val="003310AD"/>
    <w:rsid w:val="00331720"/>
    <w:rsid w:val="00331FAE"/>
    <w:rsid w:val="00333A86"/>
    <w:rsid w:val="00337899"/>
    <w:rsid w:val="00340018"/>
    <w:rsid w:val="003405E1"/>
    <w:rsid w:val="00340D2D"/>
    <w:rsid w:val="003424E0"/>
    <w:rsid w:val="003441C8"/>
    <w:rsid w:val="00344E62"/>
    <w:rsid w:val="00344E9D"/>
    <w:rsid w:val="00345596"/>
    <w:rsid w:val="00350CF5"/>
    <w:rsid w:val="0035242B"/>
    <w:rsid w:val="00354218"/>
    <w:rsid w:val="00360988"/>
    <w:rsid w:val="00360C01"/>
    <w:rsid w:val="00361453"/>
    <w:rsid w:val="00361D74"/>
    <w:rsid w:val="003623CF"/>
    <w:rsid w:val="003628C9"/>
    <w:rsid w:val="00363EF3"/>
    <w:rsid w:val="00364DFF"/>
    <w:rsid w:val="00367410"/>
    <w:rsid w:val="00373BC8"/>
    <w:rsid w:val="00377454"/>
    <w:rsid w:val="003803D0"/>
    <w:rsid w:val="003848C3"/>
    <w:rsid w:val="00384939"/>
    <w:rsid w:val="00384A78"/>
    <w:rsid w:val="00384F2C"/>
    <w:rsid w:val="003865F0"/>
    <w:rsid w:val="00391B58"/>
    <w:rsid w:val="00395D06"/>
    <w:rsid w:val="003A0E51"/>
    <w:rsid w:val="003A1FF2"/>
    <w:rsid w:val="003A30A3"/>
    <w:rsid w:val="003A42BC"/>
    <w:rsid w:val="003A441F"/>
    <w:rsid w:val="003A5228"/>
    <w:rsid w:val="003A6711"/>
    <w:rsid w:val="003A699B"/>
    <w:rsid w:val="003B0E7C"/>
    <w:rsid w:val="003B10F8"/>
    <w:rsid w:val="003B2F37"/>
    <w:rsid w:val="003B4050"/>
    <w:rsid w:val="003B4E48"/>
    <w:rsid w:val="003B5888"/>
    <w:rsid w:val="003B7152"/>
    <w:rsid w:val="003C1E70"/>
    <w:rsid w:val="003C1F9A"/>
    <w:rsid w:val="003C4E04"/>
    <w:rsid w:val="003C6BE2"/>
    <w:rsid w:val="003D0569"/>
    <w:rsid w:val="003D2AE2"/>
    <w:rsid w:val="003D415C"/>
    <w:rsid w:val="003D54C2"/>
    <w:rsid w:val="003D5D76"/>
    <w:rsid w:val="003D6099"/>
    <w:rsid w:val="003D72CF"/>
    <w:rsid w:val="003D7CD0"/>
    <w:rsid w:val="003E1AF9"/>
    <w:rsid w:val="003E2915"/>
    <w:rsid w:val="003E4B8C"/>
    <w:rsid w:val="003E4D59"/>
    <w:rsid w:val="003E5739"/>
    <w:rsid w:val="003E7C67"/>
    <w:rsid w:val="003F0318"/>
    <w:rsid w:val="003F5964"/>
    <w:rsid w:val="003F5D92"/>
    <w:rsid w:val="003F6087"/>
    <w:rsid w:val="003F662B"/>
    <w:rsid w:val="003F6782"/>
    <w:rsid w:val="003F6A12"/>
    <w:rsid w:val="00401C1A"/>
    <w:rsid w:val="004028B9"/>
    <w:rsid w:val="00403FD6"/>
    <w:rsid w:val="00404285"/>
    <w:rsid w:val="0040454C"/>
    <w:rsid w:val="00404BB7"/>
    <w:rsid w:val="004062C1"/>
    <w:rsid w:val="00406533"/>
    <w:rsid w:val="00406AC0"/>
    <w:rsid w:val="00407204"/>
    <w:rsid w:val="0041015E"/>
    <w:rsid w:val="00410757"/>
    <w:rsid w:val="004143A4"/>
    <w:rsid w:val="00414DAE"/>
    <w:rsid w:val="00415ABC"/>
    <w:rsid w:val="00416CA5"/>
    <w:rsid w:val="00420709"/>
    <w:rsid w:val="00420A96"/>
    <w:rsid w:val="00421003"/>
    <w:rsid w:val="00422AEA"/>
    <w:rsid w:val="00423631"/>
    <w:rsid w:val="00424A6F"/>
    <w:rsid w:val="00424BB7"/>
    <w:rsid w:val="00424CA3"/>
    <w:rsid w:val="00425E89"/>
    <w:rsid w:val="00432A96"/>
    <w:rsid w:val="00434D21"/>
    <w:rsid w:val="00436D1C"/>
    <w:rsid w:val="00436D74"/>
    <w:rsid w:val="004374F9"/>
    <w:rsid w:val="00441504"/>
    <w:rsid w:val="0044375E"/>
    <w:rsid w:val="0044435F"/>
    <w:rsid w:val="004447D6"/>
    <w:rsid w:val="0044526F"/>
    <w:rsid w:val="0044578A"/>
    <w:rsid w:val="00445F03"/>
    <w:rsid w:val="00446FA8"/>
    <w:rsid w:val="004510A9"/>
    <w:rsid w:val="00454D31"/>
    <w:rsid w:val="004565D1"/>
    <w:rsid w:val="00457401"/>
    <w:rsid w:val="00457FB0"/>
    <w:rsid w:val="004611E5"/>
    <w:rsid w:val="0046376F"/>
    <w:rsid w:val="0046523A"/>
    <w:rsid w:val="004663A2"/>
    <w:rsid w:val="0047023F"/>
    <w:rsid w:val="00470977"/>
    <w:rsid w:val="00470A69"/>
    <w:rsid w:val="00472FC9"/>
    <w:rsid w:val="004749A7"/>
    <w:rsid w:val="004817C8"/>
    <w:rsid w:val="00484F92"/>
    <w:rsid w:val="0048516E"/>
    <w:rsid w:val="004852AD"/>
    <w:rsid w:val="004859AC"/>
    <w:rsid w:val="0048602C"/>
    <w:rsid w:val="0048643C"/>
    <w:rsid w:val="00490B22"/>
    <w:rsid w:val="004949B7"/>
    <w:rsid w:val="0049509F"/>
    <w:rsid w:val="00495383"/>
    <w:rsid w:val="0049755A"/>
    <w:rsid w:val="0049794E"/>
    <w:rsid w:val="004A1009"/>
    <w:rsid w:val="004A4D10"/>
    <w:rsid w:val="004A5327"/>
    <w:rsid w:val="004A6F2D"/>
    <w:rsid w:val="004A73D2"/>
    <w:rsid w:val="004A7C62"/>
    <w:rsid w:val="004B0C1B"/>
    <w:rsid w:val="004B45D3"/>
    <w:rsid w:val="004B6BB9"/>
    <w:rsid w:val="004B6C89"/>
    <w:rsid w:val="004B7041"/>
    <w:rsid w:val="004B7946"/>
    <w:rsid w:val="004C0FC8"/>
    <w:rsid w:val="004C1C9F"/>
    <w:rsid w:val="004C4C32"/>
    <w:rsid w:val="004D0B21"/>
    <w:rsid w:val="004D48E1"/>
    <w:rsid w:val="004D4C8F"/>
    <w:rsid w:val="004D501C"/>
    <w:rsid w:val="004D58F7"/>
    <w:rsid w:val="004D65DE"/>
    <w:rsid w:val="004D7F18"/>
    <w:rsid w:val="004E3129"/>
    <w:rsid w:val="004E37CB"/>
    <w:rsid w:val="004E5726"/>
    <w:rsid w:val="004E5D59"/>
    <w:rsid w:val="004E699D"/>
    <w:rsid w:val="004F0F7E"/>
    <w:rsid w:val="004F2FEC"/>
    <w:rsid w:val="004F3A95"/>
    <w:rsid w:val="004F5D93"/>
    <w:rsid w:val="004F6BE4"/>
    <w:rsid w:val="004F6FD1"/>
    <w:rsid w:val="00500BFF"/>
    <w:rsid w:val="00501965"/>
    <w:rsid w:val="0050210D"/>
    <w:rsid w:val="005042B1"/>
    <w:rsid w:val="0050488B"/>
    <w:rsid w:val="00506864"/>
    <w:rsid w:val="00507BB9"/>
    <w:rsid w:val="00510E1C"/>
    <w:rsid w:val="00510EF6"/>
    <w:rsid w:val="005112AC"/>
    <w:rsid w:val="00512E39"/>
    <w:rsid w:val="00513F12"/>
    <w:rsid w:val="00516286"/>
    <w:rsid w:val="005164EC"/>
    <w:rsid w:val="0051799B"/>
    <w:rsid w:val="00522E6F"/>
    <w:rsid w:val="00524C0D"/>
    <w:rsid w:val="005250BD"/>
    <w:rsid w:val="005259FF"/>
    <w:rsid w:val="00525DEC"/>
    <w:rsid w:val="0052756F"/>
    <w:rsid w:val="00527782"/>
    <w:rsid w:val="005304BA"/>
    <w:rsid w:val="00531C84"/>
    <w:rsid w:val="0053211E"/>
    <w:rsid w:val="00533087"/>
    <w:rsid w:val="005330A8"/>
    <w:rsid w:val="005404B3"/>
    <w:rsid w:val="005418F0"/>
    <w:rsid w:val="005420FC"/>
    <w:rsid w:val="00543463"/>
    <w:rsid w:val="0054647D"/>
    <w:rsid w:val="005465A8"/>
    <w:rsid w:val="00550754"/>
    <w:rsid w:val="005555D1"/>
    <w:rsid w:val="005574C5"/>
    <w:rsid w:val="005620B5"/>
    <w:rsid w:val="00563983"/>
    <w:rsid w:val="00566519"/>
    <w:rsid w:val="005673E3"/>
    <w:rsid w:val="00571311"/>
    <w:rsid w:val="00575C7C"/>
    <w:rsid w:val="00584272"/>
    <w:rsid w:val="00586B93"/>
    <w:rsid w:val="00591EA8"/>
    <w:rsid w:val="005930BD"/>
    <w:rsid w:val="00594751"/>
    <w:rsid w:val="005948F0"/>
    <w:rsid w:val="0059494B"/>
    <w:rsid w:val="00594A09"/>
    <w:rsid w:val="00595480"/>
    <w:rsid w:val="00597160"/>
    <w:rsid w:val="005A2286"/>
    <w:rsid w:val="005A4A5C"/>
    <w:rsid w:val="005A691D"/>
    <w:rsid w:val="005A743B"/>
    <w:rsid w:val="005B0976"/>
    <w:rsid w:val="005B17FE"/>
    <w:rsid w:val="005B5506"/>
    <w:rsid w:val="005C0D5E"/>
    <w:rsid w:val="005C1425"/>
    <w:rsid w:val="005C1AED"/>
    <w:rsid w:val="005C548D"/>
    <w:rsid w:val="005C56D1"/>
    <w:rsid w:val="005C624D"/>
    <w:rsid w:val="005C7C23"/>
    <w:rsid w:val="005C7DFA"/>
    <w:rsid w:val="005D07DB"/>
    <w:rsid w:val="005D224D"/>
    <w:rsid w:val="005D2CC0"/>
    <w:rsid w:val="005D3330"/>
    <w:rsid w:val="005D360D"/>
    <w:rsid w:val="005D3F8C"/>
    <w:rsid w:val="005E10EA"/>
    <w:rsid w:val="005E1628"/>
    <w:rsid w:val="005E22E7"/>
    <w:rsid w:val="005E26C1"/>
    <w:rsid w:val="005E472E"/>
    <w:rsid w:val="005E4A33"/>
    <w:rsid w:val="005F1EE3"/>
    <w:rsid w:val="005F5131"/>
    <w:rsid w:val="005F52D0"/>
    <w:rsid w:val="005F67DC"/>
    <w:rsid w:val="0060099B"/>
    <w:rsid w:val="00601870"/>
    <w:rsid w:val="006021A1"/>
    <w:rsid w:val="00602992"/>
    <w:rsid w:val="00602BE7"/>
    <w:rsid w:val="00603DDB"/>
    <w:rsid w:val="00606A15"/>
    <w:rsid w:val="00606A2A"/>
    <w:rsid w:val="00610322"/>
    <w:rsid w:val="006138C3"/>
    <w:rsid w:val="0061423B"/>
    <w:rsid w:val="006149B7"/>
    <w:rsid w:val="00615CD8"/>
    <w:rsid w:val="006208BB"/>
    <w:rsid w:val="006229F5"/>
    <w:rsid w:val="00624EFB"/>
    <w:rsid w:val="006258FE"/>
    <w:rsid w:val="006319D1"/>
    <w:rsid w:val="00633126"/>
    <w:rsid w:val="0063363D"/>
    <w:rsid w:val="00635DE2"/>
    <w:rsid w:val="00636088"/>
    <w:rsid w:val="00637AE5"/>
    <w:rsid w:val="006412FD"/>
    <w:rsid w:val="006423D6"/>
    <w:rsid w:val="00646AC4"/>
    <w:rsid w:val="00650589"/>
    <w:rsid w:val="00651795"/>
    <w:rsid w:val="006528ED"/>
    <w:rsid w:val="00652E56"/>
    <w:rsid w:val="00653686"/>
    <w:rsid w:val="00654470"/>
    <w:rsid w:val="00662D3E"/>
    <w:rsid w:val="00665C0D"/>
    <w:rsid w:val="006671BD"/>
    <w:rsid w:val="00671EDE"/>
    <w:rsid w:val="0067325F"/>
    <w:rsid w:val="00675000"/>
    <w:rsid w:val="00675C2C"/>
    <w:rsid w:val="00681541"/>
    <w:rsid w:val="00683787"/>
    <w:rsid w:val="00687A53"/>
    <w:rsid w:val="0069062C"/>
    <w:rsid w:val="0069209D"/>
    <w:rsid w:val="00693192"/>
    <w:rsid w:val="00693D12"/>
    <w:rsid w:val="006A0589"/>
    <w:rsid w:val="006A0BED"/>
    <w:rsid w:val="006A1C0C"/>
    <w:rsid w:val="006A56C6"/>
    <w:rsid w:val="006A694F"/>
    <w:rsid w:val="006B282B"/>
    <w:rsid w:val="006B322B"/>
    <w:rsid w:val="006B3287"/>
    <w:rsid w:val="006B4F41"/>
    <w:rsid w:val="006C149D"/>
    <w:rsid w:val="006C319D"/>
    <w:rsid w:val="006C35E1"/>
    <w:rsid w:val="006C3C32"/>
    <w:rsid w:val="006C79DE"/>
    <w:rsid w:val="006D0457"/>
    <w:rsid w:val="006D0644"/>
    <w:rsid w:val="006D4235"/>
    <w:rsid w:val="006D5D26"/>
    <w:rsid w:val="006D6433"/>
    <w:rsid w:val="006D65C0"/>
    <w:rsid w:val="006D661A"/>
    <w:rsid w:val="006D7EAB"/>
    <w:rsid w:val="006E003B"/>
    <w:rsid w:val="006E0E9D"/>
    <w:rsid w:val="006F14A4"/>
    <w:rsid w:val="006F1D41"/>
    <w:rsid w:val="006F386E"/>
    <w:rsid w:val="006F4B0E"/>
    <w:rsid w:val="006F4BC3"/>
    <w:rsid w:val="006F4F17"/>
    <w:rsid w:val="006F6C63"/>
    <w:rsid w:val="00700F61"/>
    <w:rsid w:val="007020BA"/>
    <w:rsid w:val="00702D7F"/>
    <w:rsid w:val="007032CC"/>
    <w:rsid w:val="007070A6"/>
    <w:rsid w:val="00707B40"/>
    <w:rsid w:val="0071021F"/>
    <w:rsid w:val="00711498"/>
    <w:rsid w:val="0071566C"/>
    <w:rsid w:val="007170AE"/>
    <w:rsid w:val="0072258D"/>
    <w:rsid w:val="0072438E"/>
    <w:rsid w:val="00725C23"/>
    <w:rsid w:val="007274F5"/>
    <w:rsid w:val="00730179"/>
    <w:rsid w:val="00730FF6"/>
    <w:rsid w:val="00732358"/>
    <w:rsid w:val="00734F41"/>
    <w:rsid w:val="007371C2"/>
    <w:rsid w:val="0073740C"/>
    <w:rsid w:val="00737CFF"/>
    <w:rsid w:val="007406B8"/>
    <w:rsid w:val="00742FB7"/>
    <w:rsid w:val="00743DB3"/>
    <w:rsid w:val="0074422D"/>
    <w:rsid w:val="00744C3C"/>
    <w:rsid w:val="00746362"/>
    <w:rsid w:val="007463F0"/>
    <w:rsid w:val="00747EE2"/>
    <w:rsid w:val="007505CA"/>
    <w:rsid w:val="007506D4"/>
    <w:rsid w:val="0075118D"/>
    <w:rsid w:val="00753C9E"/>
    <w:rsid w:val="007567E4"/>
    <w:rsid w:val="00757916"/>
    <w:rsid w:val="00761F94"/>
    <w:rsid w:val="00763EB1"/>
    <w:rsid w:val="0076421B"/>
    <w:rsid w:val="0076442B"/>
    <w:rsid w:val="00765937"/>
    <w:rsid w:val="00771029"/>
    <w:rsid w:val="00771098"/>
    <w:rsid w:val="00772211"/>
    <w:rsid w:val="0077352C"/>
    <w:rsid w:val="007746B7"/>
    <w:rsid w:val="0077574B"/>
    <w:rsid w:val="007759EF"/>
    <w:rsid w:val="00776FEB"/>
    <w:rsid w:val="0078000B"/>
    <w:rsid w:val="007802FC"/>
    <w:rsid w:val="00780BAD"/>
    <w:rsid w:val="0078301D"/>
    <w:rsid w:val="00783F43"/>
    <w:rsid w:val="0078505B"/>
    <w:rsid w:val="0078551B"/>
    <w:rsid w:val="0079059D"/>
    <w:rsid w:val="00793E63"/>
    <w:rsid w:val="00796A78"/>
    <w:rsid w:val="007A231A"/>
    <w:rsid w:val="007A33A0"/>
    <w:rsid w:val="007A3D84"/>
    <w:rsid w:val="007A5C31"/>
    <w:rsid w:val="007A6724"/>
    <w:rsid w:val="007B124B"/>
    <w:rsid w:val="007B1C67"/>
    <w:rsid w:val="007B1C88"/>
    <w:rsid w:val="007B4FB2"/>
    <w:rsid w:val="007B7845"/>
    <w:rsid w:val="007B7F42"/>
    <w:rsid w:val="007C1368"/>
    <w:rsid w:val="007C1525"/>
    <w:rsid w:val="007C166B"/>
    <w:rsid w:val="007C1BE0"/>
    <w:rsid w:val="007C404B"/>
    <w:rsid w:val="007C45CB"/>
    <w:rsid w:val="007C46C3"/>
    <w:rsid w:val="007C5948"/>
    <w:rsid w:val="007C6598"/>
    <w:rsid w:val="007C785C"/>
    <w:rsid w:val="007D0891"/>
    <w:rsid w:val="007D0C35"/>
    <w:rsid w:val="007D2160"/>
    <w:rsid w:val="007D28A3"/>
    <w:rsid w:val="007D2D12"/>
    <w:rsid w:val="007D38E2"/>
    <w:rsid w:val="007D5BFB"/>
    <w:rsid w:val="007D6F90"/>
    <w:rsid w:val="007E3494"/>
    <w:rsid w:val="007E4A16"/>
    <w:rsid w:val="007E6AA4"/>
    <w:rsid w:val="007E6BB0"/>
    <w:rsid w:val="007E74B1"/>
    <w:rsid w:val="007F1F6A"/>
    <w:rsid w:val="007F22F7"/>
    <w:rsid w:val="007F2F02"/>
    <w:rsid w:val="007F322B"/>
    <w:rsid w:val="007F54EF"/>
    <w:rsid w:val="007F6A4C"/>
    <w:rsid w:val="007F7371"/>
    <w:rsid w:val="00801E4A"/>
    <w:rsid w:val="00803C13"/>
    <w:rsid w:val="00804558"/>
    <w:rsid w:val="00805E60"/>
    <w:rsid w:val="00815B69"/>
    <w:rsid w:val="00816A29"/>
    <w:rsid w:val="0082283C"/>
    <w:rsid w:val="0082400B"/>
    <w:rsid w:val="00824C4D"/>
    <w:rsid w:val="00824DBA"/>
    <w:rsid w:val="008276B2"/>
    <w:rsid w:val="008322D5"/>
    <w:rsid w:val="00833979"/>
    <w:rsid w:val="00834263"/>
    <w:rsid w:val="00837DAD"/>
    <w:rsid w:val="00841D87"/>
    <w:rsid w:val="00842624"/>
    <w:rsid w:val="00843934"/>
    <w:rsid w:val="00843D20"/>
    <w:rsid w:val="00844D3B"/>
    <w:rsid w:val="008530E3"/>
    <w:rsid w:val="008568DD"/>
    <w:rsid w:val="00856EEC"/>
    <w:rsid w:val="00861179"/>
    <w:rsid w:val="008618E2"/>
    <w:rsid w:val="008656E4"/>
    <w:rsid w:val="00866B50"/>
    <w:rsid w:val="008675E3"/>
    <w:rsid w:val="00870773"/>
    <w:rsid w:val="00870CF8"/>
    <w:rsid w:val="00870E5F"/>
    <w:rsid w:val="008721AA"/>
    <w:rsid w:val="00873DBC"/>
    <w:rsid w:val="00873FC0"/>
    <w:rsid w:val="008744E0"/>
    <w:rsid w:val="008756F8"/>
    <w:rsid w:val="00875B0B"/>
    <w:rsid w:val="00880D54"/>
    <w:rsid w:val="00881A57"/>
    <w:rsid w:val="008826E3"/>
    <w:rsid w:val="008839E8"/>
    <w:rsid w:val="00885AAC"/>
    <w:rsid w:val="00887459"/>
    <w:rsid w:val="00887C3F"/>
    <w:rsid w:val="00890A73"/>
    <w:rsid w:val="008935D5"/>
    <w:rsid w:val="00894F4F"/>
    <w:rsid w:val="008A1C6E"/>
    <w:rsid w:val="008A20C7"/>
    <w:rsid w:val="008A375A"/>
    <w:rsid w:val="008A42F0"/>
    <w:rsid w:val="008A4CC6"/>
    <w:rsid w:val="008A4CFB"/>
    <w:rsid w:val="008A60C3"/>
    <w:rsid w:val="008A61C5"/>
    <w:rsid w:val="008A6B3B"/>
    <w:rsid w:val="008A7D7B"/>
    <w:rsid w:val="008B1C9A"/>
    <w:rsid w:val="008B2343"/>
    <w:rsid w:val="008B345B"/>
    <w:rsid w:val="008B49E5"/>
    <w:rsid w:val="008B4A98"/>
    <w:rsid w:val="008B5B90"/>
    <w:rsid w:val="008B5D9C"/>
    <w:rsid w:val="008C17BA"/>
    <w:rsid w:val="008C3825"/>
    <w:rsid w:val="008C48D3"/>
    <w:rsid w:val="008C4BCB"/>
    <w:rsid w:val="008C5868"/>
    <w:rsid w:val="008C5E4A"/>
    <w:rsid w:val="008D0DA3"/>
    <w:rsid w:val="008D1AE2"/>
    <w:rsid w:val="008D2A91"/>
    <w:rsid w:val="008D3F70"/>
    <w:rsid w:val="008D4615"/>
    <w:rsid w:val="008D536F"/>
    <w:rsid w:val="008D574E"/>
    <w:rsid w:val="008D7128"/>
    <w:rsid w:val="008D77D6"/>
    <w:rsid w:val="008D7F76"/>
    <w:rsid w:val="008D7FD1"/>
    <w:rsid w:val="008E09BC"/>
    <w:rsid w:val="008E0DD1"/>
    <w:rsid w:val="008E2178"/>
    <w:rsid w:val="008E3085"/>
    <w:rsid w:val="008E426C"/>
    <w:rsid w:val="008E4DA7"/>
    <w:rsid w:val="008F22AD"/>
    <w:rsid w:val="008F2912"/>
    <w:rsid w:val="008F341D"/>
    <w:rsid w:val="008F36A3"/>
    <w:rsid w:val="008F4226"/>
    <w:rsid w:val="008F4CEC"/>
    <w:rsid w:val="008F6109"/>
    <w:rsid w:val="00902B22"/>
    <w:rsid w:val="00904ECA"/>
    <w:rsid w:val="00906AC1"/>
    <w:rsid w:val="00911A92"/>
    <w:rsid w:val="00913427"/>
    <w:rsid w:val="009141DD"/>
    <w:rsid w:val="0091520D"/>
    <w:rsid w:val="009168F0"/>
    <w:rsid w:val="00916D8C"/>
    <w:rsid w:val="00917537"/>
    <w:rsid w:val="0092177F"/>
    <w:rsid w:val="00921DD6"/>
    <w:rsid w:val="00921E5C"/>
    <w:rsid w:val="00923308"/>
    <w:rsid w:val="00924557"/>
    <w:rsid w:val="009275B8"/>
    <w:rsid w:val="00927B87"/>
    <w:rsid w:val="009318E5"/>
    <w:rsid w:val="00932EBA"/>
    <w:rsid w:val="009355C0"/>
    <w:rsid w:val="00935F00"/>
    <w:rsid w:val="00936AB2"/>
    <w:rsid w:val="0093783E"/>
    <w:rsid w:val="009460EA"/>
    <w:rsid w:val="00946AA8"/>
    <w:rsid w:val="00946DA7"/>
    <w:rsid w:val="00947687"/>
    <w:rsid w:val="0095072D"/>
    <w:rsid w:val="00950B7A"/>
    <w:rsid w:val="00950FE7"/>
    <w:rsid w:val="0095238A"/>
    <w:rsid w:val="009536A1"/>
    <w:rsid w:val="00953B8C"/>
    <w:rsid w:val="00954AD8"/>
    <w:rsid w:val="0095574E"/>
    <w:rsid w:val="00957E29"/>
    <w:rsid w:val="00963C4E"/>
    <w:rsid w:val="0096688F"/>
    <w:rsid w:val="00972A78"/>
    <w:rsid w:val="00972AE2"/>
    <w:rsid w:val="009761D5"/>
    <w:rsid w:val="00976220"/>
    <w:rsid w:val="0097766D"/>
    <w:rsid w:val="0098009A"/>
    <w:rsid w:val="00980814"/>
    <w:rsid w:val="009814F5"/>
    <w:rsid w:val="0098207D"/>
    <w:rsid w:val="00982F8F"/>
    <w:rsid w:val="00985E62"/>
    <w:rsid w:val="0099185B"/>
    <w:rsid w:val="00994D24"/>
    <w:rsid w:val="009959F0"/>
    <w:rsid w:val="009962EF"/>
    <w:rsid w:val="009A071F"/>
    <w:rsid w:val="009A0CD6"/>
    <w:rsid w:val="009A1E48"/>
    <w:rsid w:val="009A315B"/>
    <w:rsid w:val="009A3A41"/>
    <w:rsid w:val="009A3C97"/>
    <w:rsid w:val="009A40C4"/>
    <w:rsid w:val="009A577D"/>
    <w:rsid w:val="009B053E"/>
    <w:rsid w:val="009B3318"/>
    <w:rsid w:val="009B3E85"/>
    <w:rsid w:val="009B4573"/>
    <w:rsid w:val="009B4808"/>
    <w:rsid w:val="009B5678"/>
    <w:rsid w:val="009B7A8C"/>
    <w:rsid w:val="009C01C7"/>
    <w:rsid w:val="009C092E"/>
    <w:rsid w:val="009C1AB0"/>
    <w:rsid w:val="009C26BE"/>
    <w:rsid w:val="009C39BC"/>
    <w:rsid w:val="009D0DB5"/>
    <w:rsid w:val="009D18F7"/>
    <w:rsid w:val="009D20DE"/>
    <w:rsid w:val="009D244F"/>
    <w:rsid w:val="009D2C4F"/>
    <w:rsid w:val="009D40D7"/>
    <w:rsid w:val="009D7084"/>
    <w:rsid w:val="009E0F6F"/>
    <w:rsid w:val="009E2608"/>
    <w:rsid w:val="009E7390"/>
    <w:rsid w:val="009F038F"/>
    <w:rsid w:val="009F09C5"/>
    <w:rsid w:val="009F3DD2"/>
    <w:rsid w:val="009F4E47"/>
    <w:rsid w:val="009F5C4F"/>
    <w:rsid w:val="009F5C89"/>
    <w:rsid w:val="009F74DE"/>
    <w:rsid w:val="00A00B97"/>
    <w:rsid w:val="00A048E6"/>
    <w:rsid w:val="00A06032"/>
    <w:rsid w:val="00A06CFA"/>
    <w:rsid w:val="00A07EB2"/>
    <w:rsid w:val="00A11F38"/>
    <w:rsid w:val="00A12726"/>
    <w:rsid w:val="00A13745"/>
    <w:rsid w:val="00A148F7"/>
    <w:rsid w:val="00A206CD"/>
    <w:rsid w:val="00A24FDE"/>
    <w:rsid w:val="00A2526B"/>
    <w:rsid w:val="00A26569"/>
    <w:rsid w:val="00A26917"/>
    <w:rsid w:val="00A26F20"/>
    <w:rsid w:val="00A2781D"/>
    <w:rsid w:val="00A27B2D"/>
    <w:rsid w:val="00A32AED"/>
    <w:rsid w:val="00A3421E"/>
    <w:rsid w:val="00A3506C"/>
    <w:rsid w:val="00A3676E"/>
    <w:rsid w:val="00A40FF7"/>
    <w:rsid w:val="00A432C4"/>
    <w:rsid w:val="00A47013"/>
    <w:rsid w:val="00A511A4"/>
    <w:rsid w:val="00A5188B"/>
    <w:rsid w:val="00A53CCD"/>
    <w:rsid w:val="00A5604A"/>
    <w:rsid w:val="00A56BAE"/>
    <w:rsid w:val="00A61F42"/>
    <w:rsid w:val="00A643CE"/>
    <w:rsid w:val="00A66352"/>
    <w:rsid w:val="00A6666F"/>
    <w:rsid w:val="00A72E5E"/>
    <w:rsid w:val="00A73C28"/>
    <w:rsid w:val="00A74393"/>
    <w:rsid w:val="00A74456"/>
    <w:rsid w:val="00A74E42"/>
    <w:rsid w:val="00A77C7E"/>
    <w:rsid w:val="00A8407A"/>
    <w:rsid w:val="00A9092B"/>
    <w:rsid w:val="00A91FD3"/>
    <w:rsid w:val="00A922BD"/>
    <w:rsid w:val="00A92A36"/>
    <w:rsid w:val="00A9369C"/>
    <w:rsid w:val="00A97B2D"/>
    <w:rsid w:val="00AA01D3"/>
    <w:rsid w:val="00AA0566"/>
    <w:rsid w:val="00AA05A1"/>
    <w:rsid w:val="00AA0CC1"/>
    <w:rsid w:val="00AA1101"/>
    <w:rsid w:val="00AA1BB7"/>
    <w:rsid w:val="00AB1482"/>
    <w:rsid w:val="00AB37BA"/>
    <w:rsid w:val="00AB6654"/>
    <w:rsid w:val="00AB7331"/>
    <w:rsid w:val="00AC0431"/>
    <w:rsid w:val="00AC09AA"/>
    <w:rsid w:val="00AC118D"/>
    <w:rsid w:val="00AC336E"/>
    <w:rsid w:val="00AC3B19"/>
    <w:rsid w:val="00AC4688"/>
    <w:rsid w:val="00AC6E21"/>
    <w:rsid w:val="00AE0221"/>
    <w:rsid w:val="00AE0B82"/>
    <w:rsid w:val="00AE0EC8"/>
    <w:rsid w:val="00AE1D44"/>
    <w:rsid w:val="00AE2218"/>
    <w:rsid w:val="00AE22F6"/>
    <w:rsid w:val="00AE364A"/>
    <w:rsid w:val="00AE36E2"/>
    <w:rsid w:val="00AE4718"/>
    <w:rsid w:val="00AE4EEF"/>
    <w:rsid w:val="00AE5B9D"/>
    <w:rsid w:val="00AE7442"/>
    <w:rsid w:val="00AE75C4"/>
    <w:rsid w:val="00AF0023"/>
    <w:rsid w:val="00AF11AF"/>
    <w:rsid w:val="00AF2883"/>
    <w:rsid w:val="00AF43D4"/>
    <w:rsid w:val="00AF4499"/>
    <w:rsid w:val="00AF4CF1"/>
    <w:rsid w:val="00AF539A"/>
    <w:rsid w:val="00AF5FC3"/>
    <w:rsid w:val="00AF6332"/>
    <w:rsid w:val="00AF7E57"/>
    <w:rsid w:val="00B04FB8"/>
    <w:rsid w:val="00B056FC"/>
    <w:rsid w:val="00B05B08"/>
    <w:rsid w:val="00B077ED"/>
    <w:rsid w:val="00B07FBB"/>
    <w:rsid w:val="00B10D1B"/>
    <w:rsid w:val="00B11DB6"/>
    <w:rsid w:val="00B13BD1"/>
    <w:rsid w:val="00B14232"/>
    <w:rsid w:val="00B154F8"/>
    <w:rsid w:val="00B1724B"/>
    <w:rsid w:val="00B17763"/>
    <w:rsid w:val="00B20422"/>
    <w:rsid w:val="00B22296"/>
    <w:rsid w:val="00B234A1"/>
    <w:rsid w:val="00B24861"/>
    <w:rsid w:val="00B269F4"/>
    <w:rsid w:val="00B30F18"/>
    <w:rsid w:val="00B31C08"/>
    <w:rsid w:val="00B32398"/>
    <w:rsid w:val="00B324B2"/>
    <w:rsid w:val="00B33949"/>
    <w:rsid w:val="00B35357"/>
    <w:rsid w:val="00B35FDE"/>
    <w:rsid w:val="00B371BE"/>
    <w:rsid w:val="00B37888"/>
    <w:rsid w:val="00B37BC0"/>
    <w:rsid w:val="00B37D08"/>
    <w:rsid w:val="00B415CB"/>
    <w:rsid w:val="00B439CB"/>
    <w:rsid w:val="00B44234"/>
    <w:rsid w:val="00B44C1A"/>
    <w:rsid w:val="00B45024"/>
    <w:rsid w:val="00B456ED"/>
    <w:rsid w:val="00B47E39"/>
    <w:rsid w:val="00B50B5C"/>
    <w:rsid w:val="00B534DB"/>
    <w:rsid w:val="00B5458C"/>
    <w:rsid w:val="00B55CEE"/>
    <w:rsid w:val="00B56B38"/>
    <w:rsid w:val="00B604C9"/>
    <w:rsid w:val="00B67971"/>
    <w:rsid w:val="00B7122A"/>
    <w:rsid w:val="00B729AA"/>
    <w:rsid w:val="00B73341"/>
    <w:rsid w:val="00B734FA"/>
    <w:rsid w:val="00B748C2"/>
    <w:rsid w:val="00B75F37"/>
    <w:rsid w:val="00B7755F"/>
    <w:rsid w:val="00B8101F"/>
    <w:rsid w:val="00B816DE"/>
    <w:rsid w:val="00B816FD"/>
    <w:rsid w:val="00B83EC6"/>
    <w:rsid w:val="00B84FB4"/>
    <w:rsid w:val="00B85112"/>
    <w:rsid w:val="00B87185"/>
    <w:rsid w:val="00B8772F"/>
    <w:rsid w:val="00B9348F"/>
    <w:rsid w:val="00B93BFA"/>
    <w:rsid w:val="00B93EC5"/>
    <w:rsid w:val="00B941C5"/>
    <w:rsid w:val="00B95FDF"/>
    <w:rsid w:val="00B96BBA"/>
    <w:rsid w:val="00B9762A"/>
    <w:rsid w:val="00B976CD"/>
    <w:rsid w:val="00BA0DAD"/>
    <w:rsid w:val="00BA30EB"/>
    <w:rsid w:val="00BA3A94"/>
    <w:rsid w:val="00BA6591"/>
    <w:rsid w:val="00BA6F37"/>
    <w:rsid w:val="00BB02BE"/>
    <w:rsid w:val="00BB030E"/>
    <w:rsid w:val="00BB09A9"/>
    <w:rsid w:val="00BB0B93"/>
    <w:rsid w:val="00BB25B0"/>
    <w:rsid w:val="00BB2B03"/>
    <w:rsid w:val="00BB35CC"/>
    <w:rsid w:val="00BB397D"/>
    <w:rsid w:val="00BB45D4"/>
    <w:rsid w:val="00BB6A5B"/>
    <w:rsid w:val="00BB6E13"/>
    <w:rsid w:val="00BB730E"/>
    <w:rsid w:val="00BB76CA"/>
    <w:rsid w:val="00BC35A5"/>
    <w:rsid w:val="00BC4F99"/>
    <w:rsid w:val="00BC79CB"/>
    <w:rsid w:val="00BC7E82"/>
    <w:rsid w:val="00BC7F1D"/>
    <w:rsid w:val="00BD27FA"/>
    <w:rsid w:val="00BD2D03"/>
    <w:rsid w:val="00BD347A"/>
    <w:rsid w:val="00BD37A4"/>
    <w:rsid w:val="00BD4CC6"/>
    <w:rsid w:val="00BD5675"/>
    <w:rsid w:val="00BE05D4"/>
    <w:rsid w:val="00BE2BDA"/>
    <w:rsid w:val="00BE31BF"/>
    <w:rsid w:val="00BE4A35"/>
    <w:rsid w:val="00BE5A30"/>
    <w:rsid w:val="00BE6076"/>
    <w:rsid w:val="00BE6F8F"/>
    <w:rsid w:val="00BF08D9"/>
    <w:rsid w:val="00BF19BF"/>
    <w:rsid w:val="00BF29BD"/>
    <w:rsid w:val="00BF37BC"/>
    <w:rsid w:val="00C0153F"/>
    <w:rsid w:val="00C01569"/>
    <w:rsid w:val="00C02500"/>
    <w:rsid w:val="00C032E4"/>
    <w:rsid w:val="00C04307"/>
    <w:rsid w:val="00C04CF8"/>
    <w:rsid w:val="00C060DF"/>
    <w:rsid w:val="00C0766E"/>
    <w:rsid w:val="00C10375"/>
    <w:rsid w:val="00C12447"/>
    <w:rsid w:val="00C168DE"/>
    <w:rsid w:val="00C27A97"/>
    <w:rsid w:val="00C339E9"/>
    <w:rsid w:val="00C37F53"/>
    <w:rsid w:val="00C425BF"/>
    <w:rsid w:val="00C4397B"/>
    <w:rsid w:val="00C446D9"/>
    <w:rsid w:val="00C503B3"/>
    <w:rsid w:val="00C5298D"/>
    <w:rsid w:val="00C52A8A"/>
    <w:rsid w:val="00C55CC1"/>
    <w:rsid w:val="00C55E62"/>
    <w:rsid w:val="00C56092"/>
    <w:rsid w:val="00C56344"/>
    <w:rsid w:val="00C6401C"/>
    <w:rsid w:val="00C6423E"/>
    <w:rsid w:val="00C653A7"/>
    <w:rsid w:val="00C65DCD"/>
    <w:rsid w:val="00C65FDB"/>
    <w:rsid w:val="00C67659"/>
    <w:rsid w:val="00C67709"/>
    <w:rsid w:val="00C70385"/>
    <w:rsid w:val="00C71857"/>
    <w:rsid w:val="00C73EB1"/>
    <w:rsid w:val="00C748DA"/>
    <w:rsid w:val="00C74947"/>
    <w:rsid w:val="00C755F5"/>
    <w:rsid w:val="00C819CD"/>
    <w:rsid w:val="00C85B9C"/>
    <w:rsid w:val="00C86C48"/>
    <w:rsid w:val="00C90692"/>
    <w:rsid w:val="00C93DCD"/>
    <w:rsid w:val="00C97257"/>
    <w:rsid w:val="00CA47D5"/>
    <w:rsid w:val="00CA773F"/>
    <w:rsid w:val="00CA7D16"/>
    <w:rsid w:val="00CB0606"/>
    <w:rsid w:val="00CB1870"/>
    <w:rsid w:val="00CB3C35"/>
    <w:rsid w:val="00CB4217"/>
    <w:rsid w:val="00CB5C1C"/>
    <w:rsid w:val="00CB7642"/>
    <w:rsid w:val="00CC0887"/>
    <w:rsid w:val="00CC197C"/>
    <w:rsid w:val="00CC1D93"/>
    <w:rsid w:val="00CC272D"/>
    <w:rsid w:val="00CC2EF1"/>
    <w:rsid w:val="00CC2FF5"/>
    <w:rsid w:val="00CC3479"/>
    <w:rsid w:val="00CC3558"/>
    <w:rsid w:val="00CC36FF"/>
    <w:rsid w:val="00CC426B"/>
    <w:rsid w:val="00CC5DFB"/>
    <w:rsid w:val="00CD18D7"/>
    <w:rsid w:val="00CD2478"/>
    <w:rsid w:val="00CD253D"/>
    <w:rsid w:val="00CD2D17"/>
    <w:rsid w:val="00CD2F47"/>
    <w:rsid w:val="00CD4848"/>
    <w:rsid w:val="00CD5F6B"/>
    <w:rsid w:val="00CE0D87"/>
    <w:rsid w:val="00CE2238"/>
    <w:rsid w:val="00CE4210"/>
    <w:rsid w:val="00CE4F5B"/>
    <w:rsid w:val="00CE79A9"/>
    <w:rsid w:val="00CF0203"/>
    <w:rsid w:val="00CF10EE"/>
    <w:rsid w:val="00CF1816"/>
    <w:rsid w:val="00CF4AB0"/>
    <w:rsid w:val="00CF4F99"/>
    <w:rsid w:val="00CF6BA6"/>
    <w:rsid w:val="00D00D30"/>
    <w:rsid w:val="00D00E61"/>
    <w:rsid w:val="00D01CBD"/>
    <w:rsid w:val="00D035F7"/>
    <w:rsid w:val="00D036AA"/>
    <w:rsid w:val="00D03C47"/>
    <w:rsid w:val="00D05A58"/>
    <w:rsid w:val="00D10BA3"/>
    <w:rsid w:val="00D12F71"/>
    <w:rsid w:val="00D1761C"/>
    <w:rsid w:val="00D250EC"/>
    <w:rsid w:val="00D262CC"/>
    <w:rsid w:val="00D26E8B"/>
    <w:rsid w:val="00D26F80"/>
    <w:rsid w:val="00D27203"/>
    <w:rsid w:val="00D304D0"/>
    <w:rsid w:val="00D30970"/>
    <w:rsid w:val="00D3120C"/>
    <w:rsid w:val="00D32995"/>
    <w:rsid w:val="00D33842"/>
    <w:rsid w:val="00D33D11"/>
    <w:rsid w:val="00D3554F"/>
    <w:rsid w:val="00D363F7"/>
    <w:rsid w:val="00D37E39"/>
    <w:rsid w:val="00D40A51"/>
    <w:rsid w:val="00D40E0C"/>
    <w:rsid w:val="00D41022"/>
    <w:rsid w:val="00D42B2A"/>
    <w:rsid w:val="00D44569"/>
    <w:rsid w:val="00D500F8"/>
    <w:rsid w:val="00D503DC"/>
    <w:rsid w:val="00D51072"/>
    <w:rsid w:val="00D531BF"/>
    <w:rsid w:val="00D539FE"/>
    <w:rsid w:val="00D573D1"/>
    <w:rsid w:val="00D61692"/>
    <w:rsid w:val="00D62187"/>
    <w:rsid w:val="00D62C8C"/>
    <w:rsid w:val="00D6449C"/>
    <w:rsid w:val="00D645F2"/>
    <w:rsid w:val="00D64BD9"/>
    <w:rsid w:val="00D66286"/>
    <w:rsid w:val="00D66661"/>
    <w:rsid w:val="00D67706"/>
    <w:rsid w:val="00D70045"/>
    <w:rsid w:val="00D7021F"/>
    <w:rsid w:val="00D709BB"/>
    <w:rsid w:val="00D70F31"/>
    <w:rsid w:val="00D73A94"/>
    <w:rsid w:val="00D75652"/>
    <w:rsid w:val="00D809DE"/>
    <w:rsid w:val="00D837AC"/>
    <w:rsid w:val="00D837F8"/>
    <w:rsid w:val="00D8433B"/>
    <w:rsid w:val="00D84FA4"/>
    <w:rsid w:val="00D851EF"/>
    <w:rsid w:val="00D873F7"/>
    <w:rsid w:val="00D8760B"/>
    <w:rsid w:val="00D90141"/>
    <w:rsid w:val="00D917C2"/>
    <w:rsid w:val="00D91D6D"/>
    <w:rsid w:val="00D93E8A"/>
    <w:rsid w:val="00D94806"/>
    <w:rsid w:val="00D94C2D"/>
    <w:rsid w:val="00D95FA9"/>
    <w:rsid w:val="00DA2168"/>
    <w:rsid w:val="00DA48B2"/>
    <w:rsid w:val="00DB24C0"/>
    <w:rsid w:val="00DB4A17"/>
    <w:rsid w:val="00DB5BD5"/>
    <w:rsid w:val="00DB69E9"/>
    <w:rsid w:val="00DC2E17"/>
    <w:rsid w:val="00DC449A"/>
    <w:rsid w:val="00DC58B2"/>
    <w:rsid w:val="00DC5BFB"/>
    <w:rsid w:val="00DC5C93"/>
    <w:rsid w:val="00DC70B2"/>
    <w:rsid w:val="00DD1BC8"/>
    <w:rsid w:val="00DD271A"/>
    <w:rsid w:val="00DD4A30"/>
    <w:rsid w:val="00DD63C4"/>
    <w:rsid w:val="00DD6DCA"/>
    <w:rsid w:val="00DD7418"/>
    <w:rsid w:val="00DE0B91"/>
    <w:rsid w:val="00DE134D"/>
    <w:rsid w:val="00DE19FE"/>
    <w:rsid w:val="00DE2FB4"/>
    <w:rsid w:val="00DE366C"/>
    <w:rsid w:val="00DE3BAF"/>
    <w:rsid w:val="00DE3DE3"/>
    <w:rsid w:val="00DE4045"/>
    <w:rsid w:val="00DF1E70"/>
    <w:rsid w:val="00DF4439"/>
    <w:rsid w:val="00DF4F4F"/>
    <w:rsid w:val="00DF4FB6"/>
    <w:rsid w:val="00DF6E5F"/>
    <w:rsid w:val="00E01456"/>
    <w:rsid w:val="00E02A8F"/>
    <w:rsid w:val="00E0325B"/>
    <w:rsid w:val="00E0440F"/>
    <w:rsid w:val="00E05141"/>
    <w:rsid w:val="00E11615"/>
    <w:rsid w:val="00E13546"/>
    <w:rsid w:val="00E14CF9"/>
    <w:rsid w:val="00E1532D"/>
    <w:rsid w:val="00E15466"/>
    <w:rsid w:val="00E20ADE"/>
    <w:rsid w:val="00E251E1"/>
    <w:rsid w:val="00E301FE"/>
    <w:rsid w:val="00E34E8C"/>
    <w:rsid w:val="00E34F2C"/>
    <w:rsid w:val="00E37445"/>
    <w:rsid w:val="00E40E61"/>
    <w:rsid w:val="00E418C8"/>
    <w:rsid w:val="00E41FDB"/>
    <w:rsid w:val="00E45692"/>
    <w:rsid w:val="00E46CCE"/>
    <w:rsid w:val="00E50A1E"/>
    <w:rsid w:val="00E5284D"/>
    <w:rsid w:val="00E54920"/>
    <w:rsid w:val="00E57AD0"/>
    <w:rsid w:val="00E602F3"/>
    <w:rsid w:val="00E64D7E"/>
    <w:rsid w:val="00E6534B"/>
    <w:rsid w:val="00E67A01"/>
    <w:rsid w:val="00E70BC8"/>
    <w:rsid w:val="00E7624D"/>
    <w:rsid w:val="00E7635E"/>
    <w:rsid w:val="00E81EBC"/>
    <w:rsid w:val="00E820BF"/>
    <w:rsid w:val="00E839B3"/>
    <w:rsid w:val="00E8434C"/>
    <w:rsid w:val="00E84917"/>
    <w:rsid w:val="00E856A0"/>
    <w:rsid w:val="00E85E62"/>
    <w:rsid w:val="00E86531"/>
    <w:rsid w:val="00E9499C"/>
    <w:rsid w:val="00E96380"/>
    <w:rsid w:val="00E971F5"/>
    <w:rsid w:val="00EA0106"/>
    <w:rsid w:val="00EA152D"/>
    <w:rsid w:val="00EA215D"/>
    <w:rsid w:val="00EA30E7"/>
    <w:rsid w:val="00EA4180"/>
    <w:rsid w:val="00EA61ED"/>
    <w:rsid w:val="00EA664C"/>
    <w:rsid w:val="00EA7BDD"/>
    <w:rsid w:val="00EB339B"/>
    <w:rsid w:val="00EB38BC"/>
    <w:rsid w:val="00EB3AC2"/>
    <w:rsid w:val="00EB443F"/>
    <w:rsid w:val="00EB4C72"/>
    <w:rsid w:val="00EB74BA"/>
    <w:rsid w:val="00EB7B11"/>
    <w:rsid w:val="00EB7B48"/>
    <w:rsid w:val="00EC085F"/>
    <w:rsid w:val="00EC105F"/>
    <w:rsid w:val="00EC4957"/>
    <w:rsid w:val="00EC5645"/>
    <w:rsid w:val="00EC6D55"/>
    <w:rsid w:val="00EC781C"/>
    <w:rsid w:val="00ED1241"/>
    <w:rsid w:val="00ED2ED7"/>
    <w:rsid w:val="00ED462D"/>
    <w:rsid w:val="00ED4D6A"/>
    <w:rsid w:val="00EE1563"/>
    <w:rsid w:val="00EE4F34"/>
    <w:rsid w:val="00EE7424"/>
    <w:rsid w:val="00EF583E"/>
    <w:rsid w:val="00EF6208"/>
    <w:rsid w:val="00EF62B9"/>
    <w:rsid w:val="00EF7921"/>
    <w:rsid w:val="00F00FE2"/>
    <w:rsid w:val="00F016A1"/>
    <w:rsid w:val="00F02B22"/>
    <w:rsid w:val="00F05A01"/>
    <w:rsid w:val="00F07027"/>
    <w:rsid w:val="00F07516"/>
    <w:rsid w:val="00F07EE5"/>
    <w:rsid w:val="00F10B7A"/>
    <w:rsid w:val="00F11020"/>
    <w:rsid w:val="00F11357"/>
    <w:rsid w:val="00F1181E"/>
    <w:rsid w:val="00F11AAD"/>
    <w:rsid w:val="00F164F8"/>
    <w:rsid w:val="00F169DB"/>
    <w:rsid w:val="00F17487"/>
    <w:rsid w:val="00F23369"/>
    <w:rsid w:val="00F236C8"/>
    <w:rsid w:val="00F2375C"/>
    <w:rsid w:val="00F257BF"/>
    <w:rsid w:val="00F26FF9"/>
    <w:rsid w:val="00F27B6E"/>
    <w:rsid w:val="00F313ED"/>
    <w:rsid w:val="00F31840"/>
    <w:rsid w:val="00F31DF3"/>
    <w:rsid w:val="00F32021"/>
    <w:rsid w:val="00F32035"/>
    <w:rsid w:val="00F3296D"/>
    <w:rsid w:val="00F32A3A"/>
    <w:rsid w:val="00F34C41"/>
    <w:rsid w:val="00F34D6C"/>
    <w:rsid w:val="00F36B86"/>
    <w:rsid w:val="00F36BDF"/>
    <w:rsid w:val="00F417A0"/>
    <w:rsid w:val="00F42AE7"/>
    <w:rsid w:val="00F44377"/>
    <w:rsid w:val="00F44A3F"/>
    <w:rsid w:val="00F450F9"/>
    <w:rsid w:val="00F454BF"/>
    <w:rsid w:val="00F46E58"/>
    <w:rsid w:val="00F513AB"/>
    <w:rsid w:val="00F5311C"/>
    <w:rsid w:val="00F53228"/>
    <w:rsid w:val="00F6008E"/>
    <w:rsid w:val="00F615B2"/>
    <w:rsid w:val="00F62691"/>
    <w:rsid w:val="00F62A61"/>
    <w:rsid w:val="00F62ECD"/>
    <w:rsid w:val="00F6456C"/>
    <w:rsid w:val="00F65011"/>
    <w:rsid w:val="00F65BC9"/>
    <w:rsid w:val="00F672CD"/>
    <w:rsid w:val="00F6732F"/>
    <w:rsid w:val="00F67AD9"/>
    <w:rsid w:val="00F708B4"/>
    <w:rsid w:val="00F71D6F"/>
    <w:rsid w:val="00F7394C"/>
    <w:rsid w:val="00F76716"/>
    <w:rsid w:val="00F82438"/>
    <w:rsid w:val="00F825F1"/>
    <w:rsid w:val="00F83467"/>
    <w:rsid w:val="00F845DE"/>
    <w:rsid w:val="00F87440"/>
    <w:rsid w:val="00F91483"/>
    <w:rsid w:val="00F91858"/>
    <w:rsid w:val="00F930E4"/>
    <w:rsid w:val="00F933D2"/>
    <w:rsid w:val="00F935C1"/>
    <w:rsid w:val="00F93C9E"/>
    <w:rsid w:val="00F94591"/>
    <w:rsid w:val="00F948D3"/>
    <w:rsid w:val="00F96C46"/>
    <w:rsid w:val="00F96D67"/>
    <w:rsid w:val="00F97508"/>
    <w:rsid w:val="00FA66BB"/>
    <w:rsid w:val="00FA66FB"/>
    <w:rsid w:val="00FB01C5"/>
    <w:rsid w:val="00FB35E1"/>
    <w:rsid w:val="00FB4A64"/>
    <w:rsid w:val="00FB5149"/>
    <w:rsid w:val="00FB6FBA"/>
    <w:rsid w:val="00FC0339"/>
    <w:rsid w:val="00FC09FC"/>
    <w:rsid w:val="00FC2B2C"/>
    <w:rsid w:val="00FC2C83"/>
    <w:rsid w:val="00FC3620"/>
    <w:rsid w:val="00FC4399"/>
    <w:rsid w:val="00FD0C6F"/>
    <w:rsid w:val="00FD0F27"/>
    <w:rsid w:val="00FD37EA"/>
    <w:rsid w:val="00FD4A0C"/>
    <w:rsid w:val="00FD52AB"/>
    <w:rsid w:val="00FE0616"/>
    <w:rsid w:val="00FE14C3"/>
    <w:rsid w:val="00FE1750"/>
    <w:rsid w:val="00FE2FE9"/>
    <w:rsid w:val="00FE4654"/>
    <w:rsid w:val="00FE4C00"/>
    <w:rsid w:val="00FE54A7"/>
    <w:rsid w:val="00FE62C8"/>
    <w:rsid w:val="00FF110D"/>
    <w:rsid w:val="00FF1793"/>
    <w:rsid w:val="00FF1928"/>
    <w:rsid w:val="00FF3101"/>
    <w:rsid w:val="00FF5C4B"/>
    <w:rsid w:val="00FF6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FA18"/>
  <w15:docId w15:val="{62C7B2C1-E5ED-4000-858A-3DA98617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C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F4FB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F4FB6"/>
    <w:pPr>
      <w:keepNext/>
      <w:spacing w:before="240" w:after="60"/>
      <w:outlineLvl w:val="2"/>
    </w:pPr>
    <w:rPr>
      <w:rFonts w:ascii="Arial" w:hAnsi="Arial" w:cs="Arial"/>
      <w:b/>
      <w:bCs/>
      <w:sz w:val="26"/>
      <w:szCs w:val="26"/>
    </w:rPr>
  </w:style>
  <w:style w:type="paragraph" w:styleId="4">
    <w:name w:val="heading 4"/>
    <w:basedOn w:val="a"/>
    <w:next w:val="a"/>
    <w:link w:val="40"/>
    <w:qFormat/>
    <w:rsid w:val="00DF4F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4FB6"/>
    <w:rPr>
      <w:rFonts w:ascii="Arial" w:eastAsia="Times New Roman" w:hAnsi="Arial" w:cs="Arial"/>
      <w:b/>
      <w:bCs/>
      <w:i/>
      <w:iCs/>
      <w:sz w:val="28"/>
      <w:szCs w:val="28"/>
      <w:lang w:eastAsia="ru-RU"/>
    </w:rPr>
  </w:style>
  <w:style w:type="character" w:customStyle="1" w:styleId="30">
    <w:name w:val="Заголовок 3 Знак"/>
    <w:basedOn w:val="a0"/>
    <w:link w:val="3"/>
    <w:rsid w:val="00DF4FB6"/>
    <w:rPr>
      <w:rFonts w:ascii="Arial" w:eastAsia="Times New Roman" w:hAnsi="Arial" w:cs="Arial"/>
      <w:b/>
      <w:bCs/>
      <w:sz w:val="26"/>
      <w:szCs w:val="26"/>
      <w:lang w:eastAsia="ru-RU"/>
    </w:rPr>
  </w:style>
  <w:style w:type="character" w:customStyle="1" w:styleId="40">
    <w:name w:val="Заголовок 4 Знак"/>
    <w:basedOn w:val="a0"/>
    <w:link w:val="4"/>
    <w:rsid w:val="00DF4FB6"/>
    <w:rPr>
      <w:rFonts w:ascii="Times New Roman" w:eastAsia="Times New Roman" w:hAnsi="Times New Roman" w:cs="Times New Roman"/>
      <w:b/>
      <w:bCs/>
      <w:sz w:val="28"/>
      <w:szCs w:val="28"/>
      <w:lang w:eastAsia="ru-RU"/>
    </w:rPr>
  </w:style>
  <w:style w:type="paragraph" w:styleId="31">
    <w:name w:val="Body Text 3"/>
    <w:basedOn w:val="a"/>
    <w:link w:val="32"/>
    <w:rsid w:val="00DF4FB6"/>
    <w:pPr>
      <w:spacing w:after="120"/>
    </w:pPr>
    <w:rPr>
      <w:sz w:val="16"/>
      <w:szCs w:val="16"/>
    </w:rPr>
  </w:style>
  <w:style w:type="character" w:customStyle="1" w:styleId="32">
    <w:name w:val="Основной текст 3 Знак"/>
    <w:basedOn w:val="a0"/>
    <w:link w:val="31"/>
    <w:rsid w:val="00DF4FB6"/>
    <w:rPr>
      <w:rFonts w:ascii="Times New Roman" w:eastAsia="Times New Roman" w:hAnsi="Times New Roman" w:cs="Times New Roman"/>
      <w:sz w:val="16"/>
      <w:szCs w:val="16"/>
      <w:lang w:eastAsia="ru-RU"/>
    </w:rPr>
  </w:style>
  <w:style w:type="paragraph" w:styleId="a3">
    <w:name w:val="Normal (Web)"/>
    <w:basedOn w:val="a"/>
    <w:uiPriority w:val="99"/>
    <w:rsid w:val="00DF4FB6"/>
    <w:pPr>
      <w:spacing w:before="100" w:beforeAutospacing="1" w:after="100" w:afterAutospacing="1"/>
    </w:pPr>
  </w:style>
  <w:style w:type="paragraph" w:customStyle="1" w:styleId="a4">
    <w:name w:val="Знак"/>
    <w:basedOn w:val="a"/>
    <w:autoRedefine/>
    <w:rsid w:val="00DF4FB6"/>
    <w:pPr>
      <w:spacing w:after="160" w:line="240" w:lineRule="exact"/>
    </w:pPr>
    <w:rPr>
      <w:rFonts w:eastAsia="SimSun"/>
      <w:b/>
      <w:sz w:val="28"/>
      <w:lang w:val="en-US" w:eastAsia="en-US"/>
    </w:rPr>
  </w:style>
  <w:style w:type="paragraph" w:customStyle="1" w:styleId="11">
    <w:name w:val="1"/>
    <w:basedOn w:val="a"/>
    <w:autoRedefine/>
    <w:rsid w:val="00DF4FB6"/>
    <w:pPr>
      <w:spacing w:after="160" w:line="240" w:lineRule="exact"/>
    </w:pPr>
    <w:rPr>
      <w:sz w:val="28"/>
      <w:szCs w:val="20"/>
      <w:lang w:val="en-US" w:eastAsia="en-US"/>
    </w:rPr>
  </w:style>
  <w:style w:type="paragraph" w:customStyle="1" w:styleId="a5">
    <w:name w:val="Знак Знак Знак Знак Знак Знак"/>
    <w:basedOn w:val="a"/>
    <w:autoRedefine/>
    <w:rsid w:val="00DF4FB6"/>
    <w:pPr>
      <w:spacing w:after="160" w:line="240" w:lineRule="exact"/>
      <w:jc w:val="center"/>
    </w:pPr>
    <w:rPr>
      <w:rFonts w:eastAsia="SimSun"/>
      <w:lang w:val="en-US" w:eastAsia="en-US"/>
    </w:rPr>
  </w:style>
  <w:style w:type="table" w:styleId="a6">
    <w:name w:val="Table Grid"/>
    <w:basedOn w:val="a1"/>
    <w:uiPriority w:val="39"/>
    <w:rsid w:val="00DF4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DF4FB6"/>
    <w:pPr>
      <w:spacing w:after="120"/>
    </w:pPr>
  </w:style>
  <w:style w:type="character" w:customStyle="1" w:styleId="a8">
    <w:name w:val="Основной текст Знак"/>
    <w:basedOn w:val="a0"/>
    <w:link w:val="a7"/>
    <w:rsid w:val="00DF4FB6"/>
    <w:rPr>
      <w:rFonts w:ascii="Times New Roman" w:eastAsia="Times New Roman" w:hAnsi="Times New Roman" w:cs="Times New Roman"/>
      <w:sz w:val="24"/>
      <w:szCs w:val="24"/>
      <w:lang w:eastAsia="ru-RU"/>
    </w:rPr>
  </w:style>
  <w:style w:type="paragraph" w:customStyle="1" w:styleId="12">
    <w:name w:val="Знак Знак Знак1 Знак"/>
    <w:basedOn w:val="a"/>
    <w:autoRedefine/>
    <w:rsid w:val="00DF4FB6"/>
    <w:pPr>
      <w:spacing w:after="160" w:line="240" w:lineRule="exact"/>
    </w:pPr>
    <w:rPr>
      <w:rFonts w:eastAsia="SimSun"/>
      <w:b/>
      <w:sz w:val="28"/>
      <w:lang w:val="en-US" w:eastAsia="en-US"/>
    </w:rPr>
  </w:style>
  <w:style w:type="paragraph" w:customStyle="1" w:styleId="13">
    <w:name w:val="Знак1"/>
    <w:basedOn w:val="a"/>
    <w:next w:val="2"/>
    <w:autoRedefine/>
    <w:rsid w:val="00DF4FB6"/>
    <w:pPr>
      <w:spacing w:after="160" w:line="240" w:lineRule="exact"/>
    </w:pPr>
    <w:rPr>
      <w:b/>
      <w:i/>
      <w:sz w:val="28"/>
      <w:szCs w:val="28"/>
      <w:lang w:val="en-US" w:eastAsia="en-US"/>
    </w:rPr>
  </w:style>
  <w:style w:type="paragraph" w:styleId="a9">
    <w:name w:val="Body Text Indent"/>
    <w:basedOn w:val="a"/>
    <w:link w:val="aa"/>
    <w:rsid w:val="00DF4FB6"/>
    <w:pPr>
      <w:spacing w:after="120"/>
      <w:ind w:left="283"/>
    </w:pPr>
  </w:style>
  <w:style w:type="character" w:customStyle="1" w:styleId="aa">
    <w:name w:val="Основной текст с отступом Знак"/>
    <w:basedOn w:val="a0"/>
    <w:link w:val="a9"/>
    <w:rsid w:val="00DF4FB6"/>
    <w:rPr>
      <w:rFonts w:ascii="Times New Roman" w:eastAsia="Times New Roman" w:hAnsi="Times New Roman" w:cs="Times New Roman"/>
      <w:sz w:val="24"/>
      <w:szCs w:val="24"/>
      <w:lang w:eastAsia="ru-RU"/>
    </w:rPr>
  </w:style>
  <w:style w:type="paragraph" w:customStyle="1" w:styleId="ab">
    <w:name w:val="Знак Знак Знак Знак"/>
    <w:basedOn w:val="a"/>
    <w:autoRedefine/>
    <w:rsid w:val="00DF4FB6"/>
    <w:pPr>
      <w:spacing w:after="160" w:line="240" w:lineRule="exact"/>
    </w:pPr>
    <w:rPr>
      <w:rFonts w:eastAsia="SimSun"/>
      <w:b/>
      <w:sz w:val="28"/>
      <w:lang w:val="en-US" w:eastAsia="en-US"/>
    </w:rPr>
  </w:style>
  <w:style w:type="paragraph" w:customStyle="1" w:styleId="33">
    <w:name w:val="Знак3"/>
    <w:basedOn w:val="a"/>
    <w:autoRedefine/>
    <w:rsid w:val="00DF4FB6"/>
    <w:pPr>
      <w:spacing w:after="160" w:line="240" w:lineRule="exact"/>
    </w:pPr>
    <w:rPr>
      <w:rFonts w:eastAsia="SimSun"/>
      <w:b/>
      <w:sz w:val="28"/>
      <w:lang w:val="en-US" w:eastAsia="en-US"/>
    </w:rPr>
  </w:style>
  <w:style w:type="paragraph" w:styleId="ac">
    <w:name w:val="Balloon Text"/>
    <w:basedOn w:val="a"/>
    <w:link w:val="ad"/>
    <w:semiHidden/>
    <w:rsid w:val="00DF4FB6"/>
    <w:rPr>
      <w:rFonts w:ascii="Tahoma" w:hAnsi="Tahoma" w:cs="Tahoma"/>
      <w:sz w:val="16"/>
      <w:szCs w:val="16"/>
    </w:rPr>
  </w:style>
  <w:style w:type="character" w:customStyle="1" w:styleId="ad">
    <w:name w:val="Текст выноски Знак"/>
    <w:basedOn w:val="a0"/>
    <w:link w:val="ac"/>
    <w:semiHidden/>
    <w:rsid w:val="00DF4FB6"/>
    <w:rPr>
      <w:rFonts w:ascii="Tahoma" w:eastAsia="Times New Roman" w:hAnsi="Tahoma" w:cs="Tahoma"/>
      <w:sz w:val="16"/>
      <w:szCs w:val="16"/>
      <w:lang w:eastAsia="ru-RU"/>
    </w:rPr>
  </w:style>
  <w:style w:type="paragraph" w:customStyle="1" w:styleId="34">
    <w:name w:val="Знак Знак Знак Знак Знак Знак3"/>
    <w:basedOn w:val="a"/>
    <w:autoRedefine/>
    <w:rsid w:val="00DF4FB6"/>
    <w:pPr>
      <w:framePr w:hSpace="180" w:wrap="around" w:vAnchor="text" w:hAnchor="page" w:x="2035" w:y="184"/>
      <w:spacing w:after="160" w:line="240" w:lineRule="exact"/>
      <w:jc w:val="center"/>
    </w:pPr>
    <w:rPr>
      <w:rFonts w:eastAsia="SimSun"/>
      <w:lang w:eastAsia="en-US"/>
    </w:rPr>
  </w:style>
  <w:style w:type="paragraph" w:styleId="ae">
    <w:name w:val="header"/>
    <w:basedOn w:val="a"/>
    <w:link w:val="af"/>
    <w:uiPriority w:val="99"/>
    <w:rsid w:val="00DF4FB6"/>
    <w:pPr>
      <w:tabs>
        <w:tab w:val="center" w:pos="4677"/>
        <w:tab w:val="right" w:pos="9355"/>
      </w:tabs>
    </w:pPr>
  </w:style>
  <w:style w:type="character" w:customStyle="1" w:styleId="af">
    <w:name w:val="Верхний колонтитул Знак"/>
    <w:basedOn w:val="a0"/>
    <w:link w:val="ae"/>
    <w:uiPriority w:val="99"/>
    <w:rsid w:val="00DF4FB6"/>
    <w:rPr>
      <w:rFonts w:ascii="Times New Roman" w:eastAsia="Times New Roman" w:hAnsi="Times New Roman" w:cs="Times New Roman"/>
      <w:sz w:val="24"/>
      <w:szCs w:val="24"/>
      <w:lang w:eastAsia="ru-RU"/>
    </w:rPr>
  </w:style>
  <w:style w:type="paragraph" w:styleId="af0">
    <w:name w:val="footer"/>
    <w:basedOn w:val="a"/>
    <w:link w:val="af1"/>
    <w:uiPriority w:val="99"/>
    <w:rsid w:val="00DF4FB6"/>
    <w:pPr>
      <w:tabs>
        <w:tab w:val="center" w:pos="4677"/>
        <w:tab w:val="right" w:pos="9355"/>
      </w:tabs>
    </w:pPr>
  </w:style>
  <w:style w:type="character" w:customStyle="1" w:styleId="af1">
    <w:name w:val="Нижний колонтитул Знак"/>
    <w:basedOn w:val="a0"/>
    <w:link w:val="af0"/>
    <w:uiPriority w:val="99"/>
    <w:rsid w:val="00DF4FB6"/>
    <w:rPr>
      <w:rFonts w:ascii="Times New Roman" w:eastAsia="Times New Roman" w:hAnsi="Times New Roman" w:cs="Times New Roman"/>
      <w:sz w:val="24"/>
      <w:szCs w:val="24"/>
      <w:lang w:eastAsia="ru-RU"/>
    </w:rPr>
  </w:style>
  <w:style w:type="character" w:styleId="af2">
    <w:name w:val="page number"/>
    <w:basedOn w:val="a0"/>
    <w:rsid w:val="00DF4FB6"/>
  </w:style>
  <w:style w:type="paragraph" w:styleId="21">
    <w:name w:val="Body Text 2"/>
    <w:basedOn w:val="a"/>
    <w:link w:val="22"/>
    <w:rsid w:val="00DF4FB6"/>
    <w:pPr>
      <w:spacing w:after="120" w:line="480" w:lineRule="auto"/>
    </w:pPr>
  </w:style>
  <w:style w:type="character" w:customStyle="1" w:styleId="22">
    <w:name w:val="Основной текст 2 Знак"/>
    <w:basedOn w:val="a0"/>
    <w:link w:val="21"/>
    <w:rsid w:val="00DF4FB6"/>
    <w:rPr>
      <w:rFonts w:ascii="Times New Roman" w:eastAsia="Times New Roman" w:hAnsi="Times New Roman" w:cs="Times New Roman"/>
      <w:sz w:val="24"/>
      <w:szCs w:val="24"/>
      <w:lang w:eastAsia="ru-RU"/>
    </w:rPr>
  </w:style>
  <w:style w:type="paragraph" w:customStyle="1" w:styleId="23">
    <w:name w:val="Знак2"/>
    <w:basedOn w:val="a"/>
    <w:autoRedefine/>
    <w:rsid w:val="00DF4FB6"/>
    <w:pPr>
      <w:spacing w:after="160" w:line="240" w:lineRule="exact"/>
    </w:pPr>
    <w:rPr>
      <w:rFonts w:eastAsia="SimSun"/>
      <w:b/>
      <w:sz w:val="28"/>
      <w:szCs w:val="20"/>
      <w:lang w:val="en-US" w:eastAsia="en-US"/>
    </w:rPr>
  </w:style>
  <w:style w:type="character" w:styleId="af3">
    <w:name w:val="Hyperlink"/>
    <w:uiPriority w:val="99"/>
    <w:rsid w:val="00DF4FB6"/>
    <w:rPr>
      <w:rFonts w:eastAsia="SimSun"/>
      <w:color w:val="0000FF"/>
      <w:sz w:val="24"/>
      <w:szCs w:val="24"/>
      <w:u w:val="single"/>
      <w:lang w:val="ru-RU" w:eastAsia="en-US" w:bidi="ar-SA"/>
    </w:rPr>
  </w:style>
  <w:style w:type="character" w:customStyle="1" w:styleId="apple-converted-space">
    <w:name w:val="apple-converted-space"/>
    <w:rsid w:val="00DF4FB6"/>
  </w:style>
  <w:style w:type="paragraph" w:customStyle="1" w:styleId="14">
    <w:name w:val="Знак Знак Знак Знак1"/>
    <w:basedOn w:val="a"/>
    <w:autoRedefine/>
    <w:rsid w:val="00DF4FB6"/>
    <w:pPr>
      <w:spacing w:after="160" w:line="240" w:lineRule="exact"/>
    </w:pPr>
    <w:rPr>
      <w:rFonts w:eastAsia="SimSun"/>
      <w:b/>
      <w:sz w:val="28"/>
      <w:lang w:val="en-US" w:eastAsia="en-US"/>
    </w:rPr>
  </w:style>
  <w:style w:type="paragraph" w:styleId="af4">
    <w:name w:val="Revision"/>
    <w:hidden/>
    <w:uiPriority w:val="99"/>
    <w:semiHidden/>
    <w:rsid w:val="00DF4FB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22E6F"/>
    <w:rPr>
      <w:rFonts w:asciiTheme="majorHAnsi" w:eastAsiaTheme="majorEastAsia" w:hAnsiTheme="majorHAnsi" w:cstheme="majorBidi"/>
      <w:color w:val="2E74B5" w:themeColor="accent1" w:themeShade="BF"/>
      <w:sz w:val="32"/>
      <w:szCs w:val="32"/>
      <w:lang w:eastAsia="ru-RU"/>
    </w:rPr>
  </w:style>
  <w:style w:type="paragraph" w:styleId="af5">
    <w:name w:val="List Paragraph"/>
    <w:basedOn w:val="a"/>
    <w:uiPriority w:val="34"/>
    <w:qFormat/>
    <w:rsid w:val="0076421B"/>
    <w:pPr>
      <w:ind w:left="720"/>
      <w:contextualSpacing/>
    </w:pPr>
  </w:style>
  <w:style w:type="paragraph" w:styleId="af6">
    <w:name w:val="No Spacing"/>
    <w:uiPriority w:val="1"/>
    <w:qFormat/>
    <w:rsid w:val="006671BD"/>
    <w:pPr>
      <w:spacing w:after="0" w:line="240" w:lineRule="auto"/>
    </w:pPr>
    <w:rPr>
      <w:rFonts w:ascii="Calibri" w:eastAsia="Times New Roman" w:hAnsi="Calibri" w:cs="Times New Roman"/>
      <w:lang w:eastAsia="ru-RU"/>
    </w:rPr>
  </w:style>
  <w:style w:type="paragraph" w:customStyle="1" w:styleId="24">
    <w:name w:val="Знак Знак Знак Знак Знак Знак2"/>
    <w:basedOn w:val="a"/>
    <w:autoRedefine/>
    <w:rsid w:val="00234CDE"/>
    <w:pPr>
      <w:framePr w:hSpace="180" w:wrap="around" w:vAnchor="text" w:hAnchor="page" w:x="2035" w:y="184"/>
      <w:spacing w:after="160" w:line="240" w:lineRule="exact"/>
      <w:jc w:val="center"/>
    </w:pPr>
    <w:rPr>
      <w:rFonts w:eastAsia="SimSun"/>
      <w:lang w:eastAsia="en-US"/>
    </w:rPr>
  </w:style>
  <w:style w:type="table" w:customStyle="1" w:styleId="15">
    <w:name w:val="Сетка таблицы1"/>
    <w:basedOn w:val="a1"/>
    <w:next w:val="a6"/>
    <w:uiPriority w:val="39"/>
    <w:rsid w:val="0024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 Знак1"/>
    <w:basedOn w:val="a"/>
    <w:autoRedefine/>
    <w:rsid w:val="00155DF8"/>
    <w:pPr>
      <w:framePr w:hSpace="180" w:wrap="around" w:vAnchor="text" w:hAnchor="page" w:x="2035" w:y="184"/>
      <w:spacing w:after="160" w:line="240" w:lineRule="exact"/>
      <w:jc w:val="center"/>
    </w:pPr>
    <w:rPr>
      <w:rFonts w:eastAsia="SimSun"/>
      <w:lang w:eastAsia="en-US"/>
    </w:rPr>
  </w:style>
  <w:style w:type="paragraph" w:customStyle="1" w:styleId="41">
    <w:name w:val="Знак Знак Знак Знак Знак Знак4"/>
    <w:basedOn w:val="a"/>
    <w:autoRedefine/>
    <w:rsid w:val="007802FC"/>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14">
      <w:bodyDiv w:val="1"/>
      <w:marLeft w:val="0"/>
      <w:marRight w:val="0"/>
      <w:marTop w:val="0"/>
      <w:marBottom w:val="0"/>
      <w:divBdr>
        <w:top w:val="none" w:sz="0" w:space="0" w:color="auto"/>
        <w:left w:val="none" w:sz="0" w:space="0" w:color="auto"/>
        <w:bottom w:val="none" w:sz="0" w:space="0" w:color="auto"/>
        <w:right w:val="none" w:sz="0" w:space="0" w:color="auto"/>
      </w:divBdr>
    </w:div>
    <w:div w:id="87973004">
      <w:bodyDiv w:val="1"/>
      <w:marLeft w:val="0"/>
      <w:marRight w:val="0"/>
      <w:marTop w:val="0"/>
      <w:marBottom w:val="0"/>
      <w:divBdr>
        <w:top w:val="none" w:sz="0" w:space="0" w:color="auto"/>
        <w:left w:val="none" w:sz="0" w:space="0" w:color="auto"/>
        <w:bottom w:val="none" w:sz="0" w:space="0" w:color="auto"/>
        <w:right w:val="none" w:sz="0" w:space="0" w:color="auto"/>
      </w:divBdr>
    </w:div>
    <w:div w:id="136343610">
      <w:bodyDiv w:val="1"/>
      <w:marLeft w:val="0"/>
      <w:marRight w:val="0"/>
      <w:marTop w:val="0"/>
      <w:marBottom w:val="0"/>
      <w:divBdr>
        <w:top w:val="none" w:sz="0" w:space="0" w:color="auto"/>
        <w:left w:val="none" w:sz="0" w:space="0" w:color="auto"/>
        <w:bottom w:val="none" w:sz="0" w:space="0" w:color="auto"/>
        <w:right w:val="none" w:sz="0" w:space="0" w:color="auto"/>
      </w:divBdr>
    </w:div>
    <w:div w:id="146360553">
      <w:bodyDiv w:val="1"/>
      <w:marLeft w:val="0"/>
      <w:marRight w:val="0"/>
      <w:marTop w:val="0"/>
      <w:marBottom w:val="0"/>
      <w:divBdr>
        <w:top w:val="none" w:sz="0" w:space="0" w:color="auto"/>
        <w:left w:val="none" w:sz="0" w:space="0" w:color="auto"/>
        <w:bottom w:val="none" w:sz="0" w:space="0" w:color="auto"/>
        <w:right w:val="none" w:sz="0" w:space="0" w:color="auto"/>
      </w:divBdr>
    </w:div>
    <w:div w:id="151609055">
      <w:bodyDiv w:val="1"/>
      <w:marLeft w:val="0"/>
      <w:marRight w:val="0"/>
      <w:marTop w:val="0"/>
      <w:marBottom w:val="0"/>
      <w:divBdr>
        <w:top w:val="none" w:sz="0" w:space="0" w:color="auto"/>
        <w:left w:val="none" w:sz="0" w:space="0" w:color="auto"/>
        <w:bottom w:val="none" w:sz="0" w:space="0" w:color="auto"/>
        <w:right w:val="none" w:sz="0" w:space="0" w:color="auto"/>
      </w:divBdr>
    </w:div>
    <w:div w:id="151872911">
      <w:bodyDiv w:val="1"/>
      <w:marLeft w:val="0"/>
      <w:marRight w:val="0"/>
      <w:marTop w:val="0"/>
      <w:marBottom w:val="0"/>
      <w:divBdr>
        <w:top w:val="none" w:sz="0" w:space="0" w:color="auto"/>
        <w:left w:val="none" w:sz="0" w:space="0" w:color="auto"/>
        <w:bottom w:val="none" w:sz="0" w:space="0" w:color="auto"/>
        <w:right w:val="none" w:sz="0" w:space="0" w:color="auto"/>
      </w:divBdr>
    </w:div>
    <w:div w:id="163784794">
      <w:bodyDiv w:val="1"/>
      <w:marLeft w:val="0"/>
      <w:marRight w:val="0"/>
      <w:marTop w:val="0"/>
      <w:marBottom w:val="0"/>
      <w:divBdr>
        <w:top w:val="none" w:sz="0" w:space="0" w:color="auto"/>
        <w:left w:val="none" w:sz="0" w:space="0" w:color="auto"/>
        <w:bottom w:val="none" w:sz="0" w:space="0" w:color="auto"/>
        <w:right w:val="none" w:sz="0" w:space="0" w:color="auto"/>
      </w:divBdr>
      <w:divsChild>
        <w:div w:id="780610750">
          <w:marLeft w:val="0"/>
          <w:marRight w:val="0"/>
          <w:marTop w:val="0"/>
          <w:marBottom w:val="0"/>
          <w:divBdr>
            <w:top w:val="none" w:sz="0" w:space="0" w:color="auto"/>
            <w:left w:val="none" w:sz="0" w:space="0" w:color="auto"/>
            <w:bottom w:val="none" w:sz="0" w:space="0" w:color="auto"/>
            <w:right w:val="none" w:sz="0" w:space="0" w:color="auto"/>
          </w:divBdr>
          <w:divsChild>
            <w:div w:id="20640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1668">
      <w:bodyDiv w:val="1"/>
      <w:marLeft w:val="0"/>
      <w:marRight w:val="0"/>
      <w:marTop w:val="0"/>
      <w:marBottom w:val="0"/>
      <w:divBdr>
        <w:top w:val="none" w:sz="0" w:space="0" w:color="auto"/>
        <w:left w:val="none" w:sz="0" w:space="0" w:color="auto"/>
        <w:bottom w:val="none" w:sz="0" w:space="0" w:color="auto"/>
        <w:right w:val="none" w:sz="0" w:space="0" w:color="auto"/>
      </w:divBdr>
    </w:div>
    <w:div w:id="271323833">
      <w:bodyDiv w:val="1"/>
      <w:marLeft w:val="0"/>
      <w:marRight w:val="0"/>
      <w:marTop w:val="0"/>
      <w:marBottom w:val="0"/>
      <w:divBdr>
        <w:top w:val="none" w:sz="0" w:space="0" w:color="auto"/>
        <w:left w:val="none" w:sz="0" w:space="0" w:color="auto"/>
        <w:bottom w:val="none" w:sz="0" w:space="0" w:color="auto"/>
        <w:right w:val="none" w:sz="0" w:space="0" w:color="auto"/>
      </w:divBdr>
    </w:div>
    <w:div w:id="329721489">
      <w:bodyDiv w:val="1"/>
      <w:marLeft w:val="0"/>
      <w:marRight w:val="0"/>
      <w:marTop w:val="0"/>
      <w:marBottom w:val="0"/>
      <w:divBdr>
        <w:top w:val="none" w:sz="0" w:space="0" w:color="auto"/>
        <w:left w:val="none" w:sz="0" w:space="0" w:color="auto"/>
        <w:bottom w:val="none" w:sz="0" w:space="0" w:color="auto"/>
        <w:right w:val="none" w:sz="0" w:space="0" w:color="auto"/>
      </w:divBdr>
    </w:div>
    <w:div w:id="392504770">
      <w:bodyDiv w:val="1"/>
      <w:marLeft w:val="0"/>
      <w:marRight w:val="0"/>
      <w:marTop w:val="0"/>
      <w:marBottom w:val="0"/>
      <w:divBdr>
        <w:top w:val="none" w:sz="0" w:space="0" w:color="auto"/>
        <w:left w:val="none" w:sz="0" w:space="0" w:color="auto"/>
        <w:bottom w:val="none" w:sz="0" w:space="0" w:color="auto"/>
        <w:right w:val="none" w:sz="0" w:space="0" w:color="auto"/>
      </w:divBdr>
    </w:div>
    <w:div w:id="397479785">
      <w:bodyDiv w:val="1"/>
      <w:marLeft w:val="0"/>
      <w:marRight w:val="0"/>
      <w:marTop w:val="0"/>
      <w:marBottom w:val="0"/>
      <w:divBdr>
        <w:top w:val="none" w:sz="0" w:space="0" w:color="auto"/>
        <w:left w:val="none" w:sz="0" w:space="0" w:color="auto"/>
        <w:bottom w:val="none" w:sz="0" w:space="0" w:color="auto"/>
        <w:right w:val="none" w:sz="0" w:space="0" w:color="auto"/>
      </w:divBdr>
    </w:div>
    <w:div w:id="515778960">
      <w:bodyDiv w:val="1"/>
      <w:marLeft w:val="0"/>
      <w:marRight w:val="0"/>
      <w:marTop w:val="0"/>
      <w:marBottom w:val="0"/>
      <w:divBdr>
        <w:top w:val="none" w:sz="0" w:space="0" w:color="auto"/>
        <w:left w:val="none" w:sz="0" w:space="0" w:color="auto"/>
        <w:bottom w:val="none" w:sz="0" w:space="0" w:color="auto"/>
        <w:right w:val="none" w:sz="0" w:space="0" w:color="auto"/>
      </w:divBdr>
    </w:div>
    <w:div w:id="551890868">
      <w:bodyDiv w:val="1"/>
      <w:marLeft w:val="0"/>
      <w:marRight w:val="0"/>
      <w:marTop w:val="0"/>
      <w:marBottom w:val="0"/>
      <w:divBdr>
        <w:top w:val="none" w:sz="0" w:space="0" w:color="auto"/>
        <w:left w:val="none" w:sz="0" w:space="0" w:color="auto"/>
        <w:bottom w:val="none" w:sz="0" w:space="0" w:color="auto"/>
        <w:right w:val="none" w:sz="0" w:space="0" w:color="auto"/>
      </w:divBdr>
      <w:divsChild>
        <w:div w:id="191502128">
          <w:marLeft w:val="0"/>
          <w:marRight w:val="0"/>
          <w:marTop w:val="0"/>
          <w:marBottom w:val="0"/>
          <w:divBdr>
            <w:top w:val="none" w:sz="0" w:space="0" w:color="auto"/>
            <w:left w:val="none" w:sz="0" w:space="0" w:color="auto"/>
            <w:bottom w:val="none" w:sz="0" w:space="0" w:color="auto"/>
            <w:right w:val="none" w:sz="0" w:space="0" w:color="auto"/>
          </w:divBdr>
        </w:div>
        <w:div w:id="675034276">
          <w:marLeft w:val="0"/>
          <w:marRight w:val="0"/>
          <w:marTop w:val="0"/>
          <w:marBottom w:val="0"/>
          <w:divBdr>
            <w:top w:val="none" w:sz="0" w:space="0" w:color="auto"/>
            <w:left w:val="none" w:sz="0" w:space="0" w:color="auto"/>
            <w:bottom w:val="none" w:sz="0" w:space="0" w:color="auto"/>
            <w:right w:val="none" w:sz="0" w:space="0" w:color="auto"/>
          </w:divBdr>
        </w:div>
      </w:divsChild>
    </w:div>
    <w:div w:id="556357160">
      <w:bodyDiv w:val="1"/>
      <w:marLeft w:val="0"/>
      <w:marRight w:val="0"/>
      <w:marTop w:val="0"/>
      <w:marBottom w:val="0"/>
      <w:divBdr>
        <w:top w:val="none" w:sz="0" w:space="0" w:color="auto"/>
        <w:left w:val="none" w:sz="0" w:space="0" w:color="auto"/>
        <w:bottom w:val="none" w:sz="0" w:space="0" w:color="auto"/>
        <w:right w:val="none" w:sz="0" w:space="0" w:color="auto"/>
      </w:divBdr>
      <w:divsChild>
        <w:div w:id="1179347616">
          <w:marLeft w:val="0"/>
          <w:marRight w:val="0"/>
          <w:marTop w:val="0"/>
          <w:marBottom w:val="0"/>
          <w:divBdr>
            <w:top w:val="none" w:sz="0" w:space="0" w:color="auto"/>
            <w:left w:val="none" w:sz="0" w:space="0" w:color="auto"/>
            <w:bottom w:val="none" w:sz="0" w:space="0" w:color="auto"/>
            <w:right w:val="none" w:sz="0" w:space="0" w:color="auto"/>
          </w:divBdr>
        </w:div>
      </w:divsChild>
    </w:div>
    <w:div w:id="611209793">
      <w:bodyDiv w:val="1"/>
      <w:marLeft w:val="0"/>
      <w:marRight w:val="0"/>
      <w:marTop w:val="0"/>
      <w:marBottom w:val="0"/>
      <w:divBdr>
        <w:top w:val="none" w:sz="0" w:space="0" w:color="auto"/>
        <w:left w:val="none" w:sz="0" w:space="0" w:color="auto"/>
        <w:bottom w:val="none" w:sz="0" w:space="0" w:color="auto"/>
        <w:right w:val="none" w:sz="0" w:space="0" w:color="auto"/>
      </w:divBdr>
      <w:divsChild>
        <w:div w:id="1029721468">
          <w:marLeft w:val="0"/>
          <w:marRight w:val="0"/>
          <w:marTop w:val="0"/>
          <w:marBottom w:val="0"/>
          <w:divBdr>
            <w:top w:val="none" w:sz="0" w:space="0" w:color="auto"/>
            <w:left w:val="none" w:sz="0" w:space="0" w:color="auto"/>
            <w:bottom w:val="none" w:sz="0" w:space="0" w:color="auto"/>
            <w:right w:val="none" w:sz="0" w:space="0" w:color="auto"/>
          </w:divBdr>
          <w:divsChild>
            <w:div w:id="1421372919">
              <w:marLeft w:val="0"/>
              <w:marRight w:val="0"/>
              <w:marTop w:val="0"/>
              <w:marBottom w:val="0"/>
              <w:divBdr>
                <w:top w:val="none" w:sz="0" w:space="0" w:color="auto"/>
                <w:left w:val="none" w:sz="0" w:space="0" w:color="auto"/>
                <w:bottom w:val="none" w:sz="0" w:space="0" w:color="auto"/>
                <w:right w:val="none" w:sz="0" w:space="0" w:color="auto"/>
              </w:divBdr>
              <w:divsChild>
                <w:div w:id="1014191976">
                  <w:marLeft w:val="0"/>
                  <w:marRight w:val="0"/>
                  <w:marTop w:val="0"/>
                  <w:marBottom w:val="0"/>
                  <w:divBdr>
                    <w:top w:val="none" w:sz="0" w:space="0" w:color="auto"/>
                    <w:left w:val="none" w:sz="0" w:space="0" w:color="auto"/>
                    <w:bottom w:val="none" w:sz="0" w:space="0" w:color="auto"/>
                    <w:right w:val="none" w:sz="0" w:space="0" w:color="auto"/>
                  </w:divBdr>
                  <w:divsChild>
                    <w:div w:id="1103183087">
                      <w:marLeft w:val="0"/>
                      <w:marRight w:val="0"/>
                      <w:marTop w:val="0"/>
                      <w:marBottom w:val="0"/>
                      <w:divBdr>
                        <w:top w:val="none" w:sz="0" w:space="0" w:color="auto"/>
                        <w:left w:val="none" w:sz="0" w:space="0" w:color="auto"/>
                        <w:bottom w:val="none" w:sz="0" w:space="0" w:color="auto"/>
                        <w:right w:val="none" w:sz="0" w:space="0" w:color="auto"/>
                      </w:divBdr>
                      <w:divsChild>
                        <w:div w:id="375470496">
                          <w:marLeft w:val="0"/>
                          <w:marRight w:val="0"/>
                          <w:marTop w:val="0"/>
                          <w:marBottom w:val="0"/>
                          <w:divBdr>
                            <w:top w:val="none" w:sz="0" w:space="0" w:color="auto"/>
                            <w:left w:val="none" w:sz="0" w:space="0" w:color="auto"/>
                            <w:bottom w:val="none" w:sz="0" w:space="0" w:color="auto"/>
                            <w:right w:val="none" w:sz="0" w:space="0" w:color="auto"/>
                          </w:divBdr>
                          <w:divsChild>
                            <w:div w:id="697321124">
                              <w:marLeft w:val="0"/>
                              <w:marRight w:val="0"/>
                              <w:marTop w:val="0"/>
                              <w:marBottom w:val="0"/>
                              <w:divBdr>
                                <w:top w:val="none" w:sz="0" w:space="0" w:color="auto"/>
                                <w:left w:val="none" w:sz="0" w:space="0" w:color="auto"/>
                                <w:bottom w:val="none" w:sz="0" w:space="0" w:color="auto"/>
                                <w:right w:val="none" w:sz="0" w:space="0" w:color="auto"/>
                              </w:divBdr>
                              <w:divsChild>
                                <w:div w:id="12777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497910">
      <w:bodyDiv w:val="1"/>
      <w:marLeft w:val="0"/>
      <w:marRight w:val="0"/>
      <w:marTop w:val="0"/>
      <w:marBottom w:val="0"/>
      <w:divBdr>
        <w:top w:val="none" w:sz="0" w:space="0" w:color="auto"/>
        <w:left w:val="none" w:sz="0" w:space="0" w:color="auto"/>
        <w:bottom w:val="none" w:sz="0" w:space="0" w:color="auto"/>
        <w:right w:val="none" w:sz="0" w:space="0" w:color="auto"/>
      </w:divBdr>
    </w:div>
    <w:div w:id="698777084">
      <w:bodyDiv w:val="1"/>
      <w:marLeft w:val="0"/>
      <w:marRight w:val="0"/>
      <w:marTop w:val="0"/>
      <w:marBottom w:val="0"/>
      <w:divBdr>
        <w:top w:val="none" w:sz="0" w:space="0" w:color="auto"/>
        <w:left w:val="none" w:sz="0" w:space="0" w:color="auto"/>
        <w:bottom w:val="none" w:sz="0" w:space="0" w:color="auto"/>
        <w:right w:val="none" w:sz="0" w:space="0" w:color="auto"/>
      </w:divBdr>
    </w:div>
    <w:div w:id="703359794">
      <w:bodyDiv w:val="1"/>
      <w:marLeft w:val="0"/>
      <w:marRight w:val="0"/>
      <w:marTop w:val="0"/>
      <w:marBottom w:val="0"/>
      <w:divBdr>
        <w:top w:val="none" w:sz="0" w:space="0" w:color="auto"/>
        <w:left w:val="none" w:sz="0" w:space="0" w:color="auto"/>
        <w:bottom w:val="none" w:sz="0" w:space="0" w:color="auto"/>
        <w:right w:val="none" w:sz="0" w:space="0" w:color="auto"/>
      </w:divBdr>
    </w:div>
    <w:div w:id="704908871">
      <w:bodyDiv w:val="1"/>
      <w:marLeft w:val="0"/>
      <w:marRight w:val="0"/>
      <w:marTop w:val="0"/>
      <w:marBottom w:val="0"/>
      <w:divBdr>
        <w:top w:val="none" w:sz="0" w:space="0" w:color="auto"/>
        <w:left w:val="none" w:sz="0" w:space="0" w:color="auto"/>
        <w:bottom w:val="none" w:sz="0" w:space="0" w:color="auto"/>
        <w:right w:val="none" w:sz="0" w:space="0" w:color="auto"/>
      </w:divBdr>
    </w:div>
    <w:div w:id="705837307">
      <w:bodyDiv w:val="1"/>
      <w:marLeft w:val="0"/>
      <w:marRight w:val="0"/>
      <w:marTop w:val="0"/>
      <w:marBottom w:val="0"/>
      <w:divBdr>
        <w:top w:val="none" w:sz="0" w:space="0" w:color="auto"/>
        <w:left w:val="none" w:sz="0" w:space="0" w:color="auto"/>
        <w:bottom w:val="none" w:sz="0" w:space="0" w:color="auto"/>
        <w:right w:val="none" w:sz="0" w:space="0" w:color="auto"/>
      </w:divBdr>
      <w:divsChild>
        <w:div w:id="1229343220">
          <w:marLeft w:val="0"/>
          <w:marRight w:val="0"/>
          <w:marTop w:val="0"/>
          <w:marBottom w:val="0"/>
          <w:divBdr>
            <w:top w:val="none" w:sz="0" w:space="0" w:color="auto"/>
            <w:left w:val="none" w:sz="0" w:space="0" w:color="auto"/>
            <w:bottom w:val="none" w:sz="0" w:space="0" w:color="auto"/>
            <w:right w:val="none" w:sz="0" w:space="0" w:color="auto"/>
          </w:divBdr>
        </w:div>
      </w:divsChild>
    </w:div>
    <w:div w:id="710615894">
      <w:bodyDiv w:val="1"/>
      <w:marLeft w:val="0"/>
      <w:marRight w:val="0"/>
      <w:marTop w:val="0"/>
      <w:marBottom w:val="0"/>
      <w:divBdr>
        <w:top w:val="none" w:sz="0" w:space="0" w:color="auto"/>
        <w:left w:val="none" w:sz="0" w:space="0" w:color="auto"/>
        <w:bottom w:val="none" w:sz="0" w:space="0" w:color="auto"/>
        <w:right w:val="none" w:sz="0" w:space="0" w:color="auto"/>
      </w:divBdr>
    </w:div>
    <w:div w:id="811020833">
      <w:bodyDiv w:val="1"/>
      <w:marLeft w:val="0"/>
      <w:marRight w:val="0"/>
      <w:marTop w:val="0"/>
      <w:marBottom w:val="0"/>
      <w:divBdr>
        <w:top w:val="none" w:sz="0" w:space="0" w:color="auto"/>
        <w:left w:val="none" w:sz="0" w:space="0" w:color="auto"/>
        <w:bottom w:val="none" w:sz="0" w:space="0" w:color="auto"/>
        <w:right w:val="none" w:sz="0" w:space="0" w:color="auto"/>
      </w:divBdr>
    </w:div>
    <w:div w:id="837891261">
      <w:bodyDiv w:val="1"/>
      <w:marLeft w:val="0"/>
      <w:marRight w:val="0"/>
      <w:marTop w:val="0"/>
      <w:marBottom w:val="0"/>
      <w:divBdr>
        <w:top w:val="none" w:sz="0" w:space="0" w:color="auto"/>
        <w:left w:val="none" w:sz="0" w:space="0" w:color="auto"/>
        <w:bottom w:val="none" w:sz="0" w:space="0" w:color="auto"/>
        <w:right w:val="none" w:sz="0" w:space="0" w:color="auto"/>
      </w:divBdr>
    </w:div>
    <w:div w:id="843205235">
      <w:bodyDiv w:val="1"/>
      <w:marLeft w:val="0"/>
      <w:marRight w:val="0"/>
      <w:marTop w:val="0"/>
      <w:marBottom w:val="0"/>
      <w:divBdr>
        <w:top w:val="none" w:sz="0" w:space="0" w:color="auto"/>
        <w:left w:val="none" w:sz="0" w:space="0" w:color="auto"/>
        <w:bottom w:val="none" w:sz="0" w:space="0" w:color="auto"/>
        <w:right w:val="none" w:sz="0" w:space="0" w:color="auto"/>
      </w:divBdr>
    </w:div>
    <w:div w:id="881668734">
      <w:bodyDiv w:val="1"/>
      <w:marLeft w:val="0"/>
      <w:marRight w:val="0"/>
      <w:marTop w:val="0"/>
      <w:marBottom w:val="0"/>
      <w:divBdr>
        <w:top w:val="none" w:sz="0" w:space="0" w:color="auto"/>
        <w:left w:val="none" w:sz="0" w:space="0" w:color="auto"/>
        <w:bottom w:val="none" w:sz="0" w:space="0" w:color="auto"/>
        <w:right w:val="none" w:sz="0" w:space="0" w:color="auto"/>
      </w:divBdr>
    </w:div>
    <w:div w:id="924462033">
      <w:bodyDiv w:val="1"/>
      <w:marLeft w:val="0"/>
      <w:marRight w:val="0"/>
      <w:marTop w:val="0"/>
      <w:marBottom w:val="0"/>
      <w:divBdr>
        <w:top w:val="none" w:sz="0" w:space="0" w:color="auto"/>
        <w:left w:val="none" w:sz="0" w:space="0" w:color="auto"/>
        <w:bottom w:val="none" w:sz="0" w:space="0" w:color="auto"/>
        <w:right w:val="none" w:sz="0" w:space="0" w:color="auto"/>
      </w:divBdr>
    </w:div>
    <w:div w:id="984775696">
      <w:bodyDiv w:val="1"/>
      <w:marLeft w:val="0"/>
      <w:marRight w:val="0"/>
      <w:marTop w:val="0"/>
      <w:marBottom w:val="0"/>
      <w:divBdr>
        <w:top w:val="none" w:sz="0" w:space="0" w:color="auto"/>
        <w:left w:val="none" w:sz="0" w:space="0" w:color="auto"/>
        <w:bottom w:val="none" w:sz="0" w:space="0" w:color="auto"/>
        <w:right w:val="none" w:sz="0" w:space="0" w:color="auto"/>
      </w:divBdr>
    </w:div>
    <w:div w:id="1017272573">
      <w:bodyDiv w:val="1"/>
      <w:marLeft w:val="0"/>
      <w:marRight w:val="0"/>
      <w:marTop w:val="0"/>
      <w:marBottom w:val="0"/>
      <w:divBdr>
        <w:top w:val="none" w:sz="0" w:space="0" w:color="auto"/>
        <w:left w:val="none" w:sz="0" w:space="0" w:color="auto"/>
        <w:bottom w:val="none" w:sz="0" w:space="0" w:color="auto"/>
        <w:right w:val="none" w:sz="0" w:space="0" w:color="auto"/>
      </w:divBdr>
    </w:div>
    <w:div w:id="1078788774">
      <w:bodyDiv w:val="1"/>
      <w:marLeft w:val="0"/>
      <w:marRight w:val="0"/>
      <w:marTop w:val="0"/>
      <w:marBottom w:val="0"/>
      <w:divBdr>
        <w:top w:val="none" w:sz="0" w:space="0" w:color="auto"/>
        <w:left w:val="none" w:sz="0" w:space="0" w:color="auto"/>
        <w:bottom w:val="none" w:sz="0" w:space="0" w:color="auto"/>
        <w:right w:val="none" w:sz="0" w:space="0" w:color="auto"/>
      </w:divBdr>
    </w:div>
    <w:div w:id="1092894422">
      <w:bodyDiv w:val="1"/>
      <w:marLeft w:val="0"/>
      <w:marRight w:val="0"/>
      <w:marTop w:val="0"/>
      <w:marBottom w:val="0"/>
      <w:divBdr>
        <w:top w:val="none" w:sz="0" w:space="0" w:color="auto"/>
        <w:left w:val="none" w:sz="0" w:space="0" w:color="auto"/>
        <w:bottom w:val="none" w:sz="0" w:space="0" w:color="auto"/>
        <w:right w:val="none" w:sz="0" w:space="0" w:color="auto"/>
      </w:divBdr>
      <w:divsChild>
        <w:div w:id="1335231246">
          <w:marLeft w:val="0"/>
          <w:marRight w:val="0"/>
          <w:marTop w:val="0"/>
          <w:marBottom w:val="0"/>
          <w:divBdr>
            <w:top w:val="none" w:sz="0" w:space="0" w:color="auto"/>
            <w:left w:val="none" w:sz="0" w:space="0" w:color="auto"/>
            <w:bottom w:val="none" w:sz="0" w:space="0" w:color="auto"/>
            <w:right w:val="none" w:sz="0" w:space="0" w:color="auto"/>
          </w:divBdr>
          <w:divsChild>
            <w:div w:id="7511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372">
      <w:bodyDiv w:val="1"/>
      <w:marLeft w:val="0"/>
      <w:marRight w:val="0"/>
      <w:marTop w:val="0"/>
      <w:marBottom w:val="0"/>
      <w:divBdr>
        <w:top w:val="none" w:sz="0" w:space="0" w:color="auto"/>
        <w:left w:val="none" w:sz="0" w:space="0" w:color="auto"/>
        <w:bottom w:val="none" w:sz="0" w:space="0" w:color="auto"/>
        <w:right w:val="none" w:sz="0" w:space="0" w:color="auto"/>
      </w:divBdr>
    </w:div>
    <w:div w:id="1154684582">
      <w:bodyDiv w:val="1"/>
      <w:marLeft w:val="0"/>
      <w:marRight w:val="0"/>
      <w:marTop w:val="0"/>
      <w:marBottom w:val="0"/>
      <w:divBdr>
        <w:top w:val="none" w:sz="0" w:space="0" w:color="auto"/>
        <w:left w:val="none" w:sz="0" w:space="0" w:color="auto"/>
        <w:bottom w:val="none" w:sz="0" w:space="0" w:color="auto"/>
        <w:right w:val="none" w:sz="0" w:space="0" w:color="auto"/>
      </w:divBdr>
    </w:div>
    <w:div w:id="1256204604">
      <w:bodyDiv w:val="1"/>
      <w:marLeft w:val="0"/>
      <w:marRight w:val="0"/>
      <w:marTop w:val="0"/>
      <w:marBottom w:val="0"/>
      <w:divBdr>
        <w:top w:val="none" w:sz="0" w:space="0" w:color="auto"/>
        <w:left w:val="none" w:sz="0" w:space="0" w:color="auto"/>
        <w:bottom w:val="none" w:sz="0" w:space="0" w:color="auto"/>
        <w:right w:val="none" w:sz="0" w:space="0" w:color="auto"/>
      </w:divBdr>
    </w:div>
    <w:div w:id="1268387902">
      <w:bodyDiv w:val="1"/>
      <w:marLeft w:val="0"/>
      <w:marRight w:val="0"/>
      <w:marTop w:val="0"/>
      <w:marBottom w:val="0"/>
      <w:divBdr>
        <w:top w:val="none" w:sz="0" w:space="0" w:color="auto"/>
        <w:left w:val="none" w:sz="0" w:space="0" w:color="auto"/>
        <w:bottom w:val="none" w:sz="0" w:space="0" w:color="auto"/>
        <w:right w:val="none" w:sz="0" w:space="0" w:color="auto"/>
      </w:divBdr>
    </w:div>
    <w:div w:id="1268584009">
      <w:bodyDiv w:val="1"/>
      <w:marLeft w:val="0"/>
      <w:marRight w:val="0"/>
      <w:marTop w:val="0"/>
      <w:marBottom w:val="0"/>
      <w:divBdr>
        <w:top w:val="none" w:sz="0" w:space="0" w:color="auto"/>
        <w:left w:val="none" w:sz="0" w:space="0" w:color="auto"/>
        <w:bottom w:val="none" w:sz="0" w:space="0" w:color="auto"/>
        <w:right w:val="none" w:sz="0" w:space="0" w:color="auto"/>
      </w:divBdr>
    </w:div>
    <w:div w:id="1336304407">
      <w:bodyDiv w:val="1"/>
      <w:marLeft w:val="0"/>
      <w:marRight w:val="0"/>
      <w:marTop w:val="0"/>
      <w:marBottom w:val="0"/>
      <w:divBdr>
        <w:top w:val="none" w:sz="0" w:space="0" w:color="auto"/>
        <w:left w:val="none" w:sz="0" w:space="0" w:color="auto"/>
        <w:bottom w:val="none" w:sz="0" w:space="0" w:color="auto"/>
        <w:right w:val="none" w:sz="0" w:space="0" w:color="auto"/>
      </w:divBdr>
    </w:div>
    <w:div w:id="1349327485">
      <w:bodyDiv w:val="1"/>
      <w:marLeft w:val="0"/>
      <w:marRight w:val="0"/>
      <w:marTop w:val="0"/>
      <w:marBottom w:val="0"/>
      <w:divBdr>
        <w:top w:val="none" w:sz="0" w:space="0" w:color="auto"/>
        <w:left w:val="none" w:sz="0" w:space="0" w:color="auto"/>
        <w:bottom w:val="none" w:sz="0" w:space="0" w:color="auto"/>
        <w:right w:val="none" w:sz="0" w:space="0" w:color="auto"/>
      </w:divBdr>
    </w:div>
    <w:div w:id="1398043542">
      <w:bodyDiv w:val="1"/>
      <w:marLeft w:val="0"/>
      <w:marRight w:val="0"/>
      <w:marTop w:val="0"/>
      <w:marBottom w:val="0"/>
      <w:divBdr>
        <w:top w:val="none" w:sz="0" w:space="0" w:color="auto"/>
        <w:left w:val="none" w:sz="0" w:space="0" w:color="auto"/>
        <w:bottom w:val="none" w:sz="0" w:space="0" w:color="auto"/>
        <w:right w:val="none" w:sz="0" w:space="0" w:color="auto"/>
      </w:divBdr>
    </w:div>
    <w:div w:id="1420179362">
      <w:bodyDiv w:val="1"/>
      <w:marLeft w:val="0"/>
      <w:marRight w:val="0"/>
      <w:marTop w:val="0"/>
      <w:marBottom w:val="0"/>
      <w:divBdr>
        <w:top w:val="none" w:sz="0" w:space="0" w:color="auto"/>
        <w:left w:val="none" w:sz="0" w:space="0" w:color="auto"/>
        <w:bottom w:val="none" w:sz="0" w:space="0" w:color="auto"/>
        <w:right w:val="none" w:sz="0" w:space="0" w:color="auto"/>
      </w:divBdr>
    </w:div>
    <w:div w:id="1424298527">
      <w:bodyDiv w:val="1"/>
      <w:marLeft w:val="0"/>
      <w:marRight w:val="0"/>
      <w:marTop w:val="0"/>
      <w:marBottom w:val="0"/>
      <w:divBdr>
        <w:top w:val="none" w:sz="0" w:space="0" w:color="auto"/>
        <w:left w:val="none" w:sz="0" w:space="0" w:color="auto"/>
        <w:bottom w:val="none" w:sz="0" w:space="0" w:color="auto"/>
        <w:right w:val="none" w:sz="0" w:space="0" w:color="auto"/>
      </w:divBdr>
    </w:div>
    <w:div w:id="1437212035">
      <w:bodyDiv w:val="1"/>
      <w:marLeft w:val="0"/>
      <w:marRight w:val="0"/>
      <w:marTop w:val="0"/>
      <w:marBottom w:val="0"/>
      <w:divBdr>
        <w:top w:val="none" w:sz="0" w:space="0" w:color="auto"/>
        <w:left w:val="none" w:sz="0" w:space="0" w:color="auto"/>
        <w:bottom w:val="none" w:sz="0" w:space="0" w:color="auto"/>
        <w:right w:val="none" w:sz="0" w:space="0" w:color="auto"/>
      </w:divBdr>
    </w:div>
    <w:div w:id="1518885282">
      <w:bodyDiv w:val="1"/>
      <w:marLeft w:val="0"/>
      <w:marRight w:val="0"/>
      <w:marTop w:val="0"/>
      <w:marBottom w:val="0"/>
      <w:divBdr>
        <w:top w:val="none" w:sz="0" w:space="0" w:color="auto"/>
        <w:left w:val="none" w:sz="0" w:space="0" w:color="auto"/>
        <w:bottom w:val="none" w:sz="0" w:space="0" w:color="auto"/>
        <w:right w:val="none" w:sz="0" w:space="0" w:color="auto"/>
      </w:divBdr>
    </w:div>
    <w:div w:id="1533496315">
      <w:bodyDiv w:val="1"/>
      <w:marLeft w:val="0"/>
      <w:marRight w:val="0"/>
      <w:marTop w:val="0"/>
      <w:marBottom w:val="0"/>
      <w:divBdr>
        <w:top w:val="none" w:sz="0" w:space="0" w:color="auto"/>
        <w:left w:val="none" w:sz="0" w:space="0" w:color="auto"/>
        <w:bottom w:val="none" w:sz="0" w:space="0" w:color="auto"/>
        <w:right w:val="none" w:sz="0" w:space="0" w:color="auto"/>
      </w:divBdr>
    </w:div>
    <w:div w:id="1548293411">
      <w:bodyDiv w:val="1"/>
      <w:marLeft w:val="0"/>
      <w:marRight w:val="0"/>
      <w:marTop w:val="0"/>
      <w:marBottom w:val="0"/>
      <w:divBdr>
        <w:top w:val="none" w:sz="0" w:space="0" w:color="auto"/>
        <w:left w:val="none" w:sz="0" w:space="0" w:color="auto"/>
        <w:bottom w:val="none" w:sz="0" w:space="0" w:color="auto"/>
        <w:right w:val="none" w:sz="0" w:space="0" w:color="auto"/>
      </w:divBdr>
      <w:divsChild>
        <w:div w:id="1107965958">
          <w:marLeft w:val="0"/>
          <w:marRight w:val="0"/>
          <w:marTop w:val="0"/>
          <w:marBottom w:val="0"/>
          <w:divBdr>
            <w:top w:val="none" w:sz="0" w:space="0" w:color="auto"/>
            <w:left w:val="none" w:sz="0" w:space="0" w:color="auto"/>
            <w:bottom w:val="none" w:sz="0" w:space="0" w:color="auto"/>
            <w:right w:val="none" w:sz="0" w:space="0" w:color="auto"/>
          </w:divBdr>
        </w:div>
      </w:divsChild>
    </w:div>
    <w:div w:id="1622611366">
      <w:bodyDiv w:val="1"/>
      <w:marLeft w:val="0"/>
      <w:marRight w:val="0"/>
      <w:marTop w:val="0"/>
      <w:marBottom w:val="0"/>
      <w:divBdr>
        <w:top w:val="none" w:sz="0" w:space="0" w:color="auto"/>
        <w:left w:val="none" w:sz="0" w:space="0" w:color="auto"/>
        <w:bottom w:val="none" w:sz="0" w:space="0" w:color="auto"/>
        <w:right w:val="none" w:sz="0" w:space="0" w:color="auto"/>
      </w:divBdr>
    </w:div>
    <w:div w:id="1674379824">
      <w:bodyDiv w:val="1"/>
      <w:marLeft w:val="0"/>
      <w:marRight w:val="0"/>
      <w:marTop w:val="0"/>
      <w:marBottom w:val="0"/>
      <w:divBdr>
        <w:top w:val="none" w:sz="0" w:space="0" w:color="auto"/>
        <w:left w:val="none" w:sz="0" w:space="0" w:color="auto"/>
        <w:bottom w:val="none" w:sz="0" w:space="0" w:color="auto"/>
        <w:right w:val="none" w:sz="0" w:space="0" w:color="auto"/>
      </w:divBdr>
    </w:div>
    <w:div w:id="1688680504">
      <w:bodyDiv w:val="1"/>
      <w:marLeft w:val="0"/>
      <w:marRight w:val="0"/>
      <w:marTop w:val="0"/>
      <w:marBottom w:val="0"/>
      <w:divBdr>
        <w:top w:val="none" w:sz="0" w:space="0" w:color="auto"/>
        <w:left w:val="none" w:sz="0" w:space="0" w:color="auto"/>
        <w:bottom w:val="none" w:sz="0" w:space="0" w:color="auto"/>
        <w:right w:val="none" w:sz="0" w:space="0" w:color="auto"/>
      </w:divBdr>
    </w:div>
    <w:div w:id="1707945762">
      <w:bodyDiv w:val="1"/>
      <w:marLeft w:val="0"/>
      <w:marRight w:val="0"/>
      <w:marTop w:val="0"/>
      <w:marBottom w:val="0"/>
      <w:divBdr>
        <w:top w:val="none" w:sz="0" w:space="0" w:color="auto"/>
        <w:left w:val="none" w:sz="0" w:space="0" w:color="auto"/>
        <w:bottom w:val="none" w:sz="0" w:space="0" w:color="auto"/>
        <w:right w:val="none" w:sz="0" w:space="0" w:color="auto"/>
      </w:divBdr>
    </w:div>
    <w:div w:id="1795826097">
      <w:bodyDiv w:val="1"/>
      <w:marLeft w:val="0"/>
      <w:marRight w:val="0"/>
      <w:marTop w:val="0"/>
      <w:marBottom w:val="0"/>
      <w:divBdr>
        <w:top w:val="none" w:sz="0" w:space="0" w:color="auto"/>
        <w:left w:val="none" w:sz="0" w:space="0" w:color="auto"/>
        <w:bottom w:val="none" w:sz="0" w:space="0" w:color="auto"/>
        <w:right w:val="none" w:sz="0" w:space="0" w:color="auto"/>
      </w:divBdr>
    </w:div>
    <w:div w:id="1807773587">
      <w:bodyDiv w:val="1"/>
      <w:marLeft w:val="0"/>
      <w:marRight w:val="0"/>
      <w:marTop w:val="0"/>
      <w:marBottom w:val="0"/>
      <w:divBdr>
        <w:top w:val="none" w:sz="0" w:space="0" w:color="auto"/>
        <w:left w:val="none" w:sz="0" w:space="0" w:color="auto"/>
        <w:bottom w:val="none" w:sz="0" w:space="0" w:color="auto"/>
        <w:right w:val="none" w:sz="0" w:space="0" w:color="auto"/>
      </w:divBdr>
    </w:div>
    <w:div w:id="1903366965">
      <w:bodyDiv w:val="1"/>
      <w:marLeft w:val="0"/>
      <w:marRight w:val="0"/>
      <w:marTop w:val="0"/>
      <w:marBottom w:val="0"/>
      <w:divBdr>
        <w:top w:val="none" w:sz="0" w:space="0" w:color="auto"/>
        <w:left w:val="none" w:sz="0" w:space="0" w:color="auto"/>
        <w:bottom w:val="none" w:sz="0" w:space="0" w:color="auto"/>
        <w:right w:val="none" w:sz="0" w:space="0" w:color="auto"/>
      </w:divBdr>
    </w:div>
    <w:div w:id="1983539563">
      <w:bodyDiv w:val="1"/>
      <w:marLeft w:val="0"/>
      <w:marRight w:val="0"/>
      <w:marTop w:val="0"/>
      <w:marBottom w:val="0"/>
      <w:divBdr>
        <w:top w:val="none" w:sz="0" w:space="0" w:color="auto"/>
        <w:left w:val="none" w:sz="0" w:space="0" w:color="auto"/>
        <w:bottom w:val="none" w:sz="0" w:space="0" w:color="auto"/>
        <w:right w:val="none" w:sz="0" w:space="0" w:color="auto"/>
      </w:divBdr>
    </w:div>
    <w:div w:id="2013679881">
      <w:bodyDiv w:val="1"/>
      <w:marLeft w:val="0"/>
      <w:marRight w:val="0"/>
      <w:marTop w:val="0"/>
      <w:marBottom w:val="0"/>
      <w:divBdr>
        <w:top w:val="none" w:sz="0" w:space="0" w:color="auto"/>
        <w:left w:val="none" w:sz="0" w:space="0" w:color="auto"/>
        <w:bottom w:val="none" w:sz="0" w:space="0" w:color="auto"/>
        <w:right w:val="none" w:sz="0" w:space="0" w:color="auto"/>
      </w:divBdr>
    </w:div>
    <w:div w:id="2025672330">
      <w:bodyDiv w:val="1"/>
      <w:marLeft w:val="0"/>
      <w:marRight w:val="0"/>
      <w:marTop w:val="0"/>
      <w:marBottom w:val="0"/>
      <w:divBdr>
        <w:top w:val="none" w:sz="0" w:space="0" w:color="auto"/>
        <w:left w:val="none" w:sz="0" w:space="0" w:color="auto"/>
        <w:bottom w:val="none" w:sz="0" w:space="0" w:color="auto"/>
        <w:right w:val="none" w:sz="0" w:space="0" w:color="auto"/>
      </w:divBdr>
    </w:div>
    <w:div w:id="2037539020">
      <w:bodyDiv w:val="1"/>
      <w:marLeft w:val="0"/>
      <w:marRight w:val="0"/>
      <w:marTop w:val="0"/>
      <w:marBottom w:val="0"/>
      <w:divBdr>
        <w:top w:val="none" w:sz="0" w:space="0" w:color="auto"/>
        <w:left w:val="none" w:sz="0" w:space="0" w:color="auto"/>
        <w:bottom w:val="none" w:sz="0" w:space="0" w:color="auto"/>
        <w:right w:val="none" w:sz="0" w:space="0" w:color="auto"/>
      </w:divBdr>
    </w:div>
    <w:div w:id="20439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kz" TargetMode="External"/><Relationship Id="rId13" Type="http://schemas.openxmlformats.org/officeDocument/2006/relationships/hyperlink" Target="http://zakon.uchet.kz/rus/docs/Z11000004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ftegaz.ru/tech-library/energoresursy-toplivo/147773-topliv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0%B8%D0%B0%D0%BA%D0%B5%D1%80%D0%BE%D1%81%D0%B8%D0%BD"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ru.wikipedia.org/w/index.php?title=%D0%90%D0%B2%D0%B8%D0%B0%D1%86%D0%B8%D0%BE%D0%BD%D0%BD%D1%8B%D0%B9_%D0%B1%D0%B5%D0%BD%D0%B7%D0%B8%D0%BD&amp;action=edit&amp;redlin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A%D0%B8%D1%81%D0%BB%D0%BE%D1%80%D0%BE%D0%B4"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30AB-5DD4-404D-B3AC-BE210394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3339</TotalTime>
  <Pages>11</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Aigul</dc:creator>
  <cp:keywords/>
  <dc:description/>
  <cp:lastModifiedBy>Пользователь</cp:lastModifiedBy>
  <cp:revision>105</cp:revision>
  <cp:lastPrinted>2024-06-06T09:35:00Z</cp:lastPrinted>
  <dcterms:created xsi:type="dcterms:W3CDTF">2024-05-24T09:57:00Z</dcterms:created>
  <dcterms:modified xsi:type="dcterms:W3CDTF">2024-08-05T11:17:00Z</dcterms:modified>
</cp:coreProperties>
</file>