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.795275590551114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внесении изменений в приказ Министра по инвестициям и развитию Республики Казахстан от 24 мая 2018 года № 379 "Об утверждении Правил перехода на лицензионный режим недропользования и Правил работы комиссии по переходу на лицензионный режим недропользования"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Внести в приказ Министра по инвестициям и развитию Республики Казахстан от 24 мая 2018 года № 379 "Об утверждении Правил перехода на лицензионный режим недропользования и Правил работы комиссии по переходу на лицензионный режим недропользования" (зарегистрирован в Реестре государственной регистрации нормативных правовых актов под № 17080) следующие изменения: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пункт 2 подпунктом 7 следующего содержания: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«7) информационная система «Единая платформа недропользователей» – цифровая платформа для взаимодействии между компетентным органом, уполномоченными органами и услугополучателями.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9 изложить в следующей редакции: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«9. Услугополучатель, обладающий правом недропользования по контракту на разведку/совмещенную разведку и добычу (в период разведки) ТПИ подает посредством информационной системы «Единая платформа недропользователей» (далее – ЕПН) заявление, удостоверенную электронной цифровой подписью услугополучателя, по форме согласно приложению 1 к настоящим Правилам, с предусмотренными документами, указанными в пункте 8 Перечня основных требований к оказанию государственной услуги «Выдача лицензии в рамках перехода на лицензионный режим недропользования»  (далее – Перечень основных требований к оказанию государственной услуги) согласно приложению 2 к настоящим Правилам.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приложении 2 к настоящим Правилам.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10 изложить в следующей редакции: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«10. Заявление с прикрепленными документами регистрируется в ЕПН с присвоением уникального учетного номера, даты и времени (часы, минуты) регистрации.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При регистрации заявления в личном кабинете ЕПН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11 изложить в следующей редакции: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«11. Сведения о документах, удостоверяющих личность услугополучателя, услугодатель получает из соответствующих информационных систем через шлюз «электронного правительства».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Услугодатель по ТПИ в течение 5 (пять) рабочих дней со дня регистрации заявления проверяет документы на достоверность и  соответствие с подпунктом 1) пункта 8 Перечня к настоящим Правилам.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предоставлении услугополучателем недостоверных документов, а также документов с истекшим сроком действия, услугодатель выдает мотивированный отказ в дальнейшем рассмотрении заявления по форме, согласно приложению 3 к настоящим Правилам.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При представлении услугополучателем документов, соответствующих требованиям Перечня основных требований к оказанию государственной услуги, услугодатель посредством ЕПН по ТПИ в течение 5 (пяти) рабочих дней со дня регистрации заявления направляет копию заявления с приложенными документами уполномоченному органу по изучению недр.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12 изложить в следующей редакции: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«12. Уполномоченный орган по изучению недр рассматривает заявление на предмет соответствия территории участка (ов) разведки положениям статей 19, 25, 186 с учетом пункта 7 статьи 277 и части восьмой пункта 25 статьи 278 Кодекса и по результатам рассмотрения в течение 10 (десяти) рабочих дней с даты отображения заявления уполномоченный орган по изучению недр направляет уведомление посредством ЕПН.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при рассмотрении заявления и прилагаемых к нему документов уполномоченный орган по изучению недр обнаружит, что заявленные блоки не могут быть в соответствии со статьями 25, 186 Кодекса включены в заявляемую территорию участка разведки вследствие их совмещения с территориями других участков недр, или полного совмещения с территориями, на которых не допускается проведение операций по недропользованию, в уведомлении уполномоченного органа по изучению недр указываются данные блоки, координаты и площадь территории, относящейся к другому участку недр или территории, где не допускается проведение операций по недропользованию.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границы (блоки) заявленного участка разведки не соответствуют требованиям пункта 2 статьи 19 и статьи 186 Кодекса либо в заявление включены блоки, не относящиеся к контрактной территории услугополучателя, а также в случаях, предусмотренных пунктом 2 статьи 25 Кодекса, в уведомлении указываются выявленные несоответствия либо блоки, не относящиеся к контрактной территории услугополучателя либо обстоятельства, не допускающие предоставление в пользование участка недр.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Услугополучатель в течение 10 (десяти) рабочих дней со дня получения уведомления уполномоченного органа по изучению недр устраняет выявленные несоответствия с приложением подтверждающих документов либо направляет свое возражение посредством ЕПН уполномоченному органу по изучению недр.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пропуске услугополучателем указанного срока уведомление уполномоченного органа по изучению недр является основанием для отказа в оказании государственной услуги.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Уполномоченный орган по изучению недр в течение 10 (десяти) рабочих дней со дня получения указанного уведомления вновь рассматривает вопрос на предмет соответствия границ (блоков) территории участка разведки положениям Кодекса с учетом представленного им замечания и (или) возражения услугополучателя.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рассмотрения вопроса о соответствии границ (блоков) территории участка разведки уполномоченный орган по изучению недр согласовывает данные границы, (блоки) территории участка разведки либо отказывает в согласовании, о чем посредством ЕПН направляет уведомление. Отказ в согласовании может быть обжалован услугополучателем в соответствии с законодательством Республики Казахстан.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13 изложить в следующей редакции: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«13. С учетом согласования границ (блоков) территории участка разведки для перехода на лицензионный режим недропользования и устраненных замечаний к заявлению и прилагаемым к нему документам услугодатель по ТПИ в течение 10 (десяти) рабочих дней посредством ЕПН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для принятия решения о переоформлении права недропользования.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14 изложить в следующей редакции: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«14. Комиссия по контрактам на недропользование по ТПИ рассматривает посредством ЕПН вопрос перехода на лицензионный режим недропользования в течение 15 (пятнадцати) рабочих дней со дня внесения соответствующих материалов, в соответствии порядком утвержденным компетентным органом.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19 изложить в следующей редакции: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«19. Решение комиссии по контрактам на недропользование по ТПИ оформляется протоколом, подписываемым всеми присутствовавшими на заседании членами комиссии посредством ЕПН не позднее десяти рабочих дней со дня проведения заседания.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Услугополучатель ознакамливается через ЕПН с принятым решением протокола комиссии по контрактам на недропользование по ТПИ.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Включение в протокол условий перехода на лицензионный режим, не предусмотренных настоящими Правилами, не допускается.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20 изложить в следующей редакции: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«20. При принятии комиссией по контрактам на недропользование по ТПИ решения о переоформлении права недропользования услугодатель по ТПИ в течение 5 (пяти) рабочих дней со дня подписания протокола направляет в личный кабинет ЕПН заявителя уведомление о необходимости представления услугодателю по ТПИ обеспечения исполнения обязательств по ликвидации последствий операций по разведке ТПИ в соответствии со статьями 55 и 198 Кодекса и подписанного с его стороны Соглашения о расторжении контракта.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Надлежащее обеспечение исполнения обязательств по ликвидации последствий операций по разведке ТПИ в соответствии с Правилами представления и учета принятых государственным органом обеспечений исполнения обязательств по ликвидации последствий операций по недропользованию, утвержденными приказом Министра индустрии и инфраструктурного развития Республики Казахстан от 31 марта 2021 года № 144 (зарегистрирован в Реестре государственной регистрации нормативных правовых актов под № 22470), и подписанное услугополучателем посредством ЭЦП Соглашение о расторжении контракта направляется услугодателю по ТПИ не позднее 40 (сорока) рабочих дней со дня направления уведомления.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22 изложить в следующей редакции: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«22. При наличии основания для отказа в оказании государственной услуги по основаниям, указанным в пункте 9 Перечня по ТПИ услугодатель по ТПИ посредством ЕПН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 о заслушивании направляется в личный кабинет ЕПН заявителя не менее чем за 3 (три) рабочих дня до завершения срока оказания государственной услуги. Заслушивание проводится не позднее двух рабочих дней со дня получения заявителем уведомления.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23 изложить в следующей редакции: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«23. Услугополучатель, обладающий правом недропользования по контракту на разведку/совмещенную разведку и добычу (в период добычи) ТПИ/ добычу ОПИ подает посредством ЕПН заявление на переоформление права недропользования по форме согласно приложению 2 к Перечню и документы, указанные в пункте 8 Перечня настоящих Правил.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24 изложить в следующей редакции: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«24. Прием заявления и документов осуществляется в соответствии с графиком работы согласно пункту 7 Перечня к настоящим Правилам.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Подтверждением принятия заявления и приложенных документов является присвоение регистрационного номера в ЕПН.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25 изложить в следующей редакции: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«25. Услугодатель по ТПИ/ ОПИ в течение 5 (пяти) рабочих дней со дня регистрации заявления проверяет документы на достоверность и соответствие с подпунктом 2) пункта 8 Перечня к настоящим Правилам.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При предоставлении услугополучателем недостоверных документов, а также документов с истекшим сроком действия, услугодатель по ТПИ/ ОПИ в течение срока, указанного в части первой настоящего пункта, направляет мотивированный отказ в дальнейшем рассмотрении заявления по форме, согласно приложению 2 к настоящим Правилам.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26 изложить в следующей редакции: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«26. При установлении достоверности пакета документов услугодатель по ТПИ/ОПИ в течение 5 (пяти) рабочих дней со дня регистрации заявления в ЕПН, копию заявления с приложенными документами автоматически отображается в личном кабинете уполномоченного органа по изучению недр.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27 изложить в следующей редакции: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«27. Уполномоченный орган по изучению недр/ территориальное подразделение уполномоченного органа по изучению недр рассматривает заявление на предмет соответствия границ участка (ов) добычи положениям статей 19, 25, 203, 209/234 (статья 234 применяется к контрактам по добыче ОПИ) с учетом пункта 7 статьи 277 и части восьмой пункта 25 статьи 278 Кодекса и в течение 10 (десяти) рабочих дней с даты получения копии документов направляет уведомление по результатам рассмотрения в личные кабинеты ЕПН услугодателю по ТПИ/ ОПИ и услугополучателю.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при рассмотрении заявления и прилагаемых к нему документов уполномоченный орган по изучению недр/ территориальное подразделение уполномоченного органа по изучению недр обнаружит, что часть территории заявленного участка добычи не подлежит в соответствии со статьями 25 и 203 Кодекса включению в заявляемую территорию участка добычи вследствие ее совмещения с территориями других участков недр по твердым и общераспространенным полезным ископаемым, использования пространства недр, добычи углеводородов без согласия недропользователя или полного совмещения с территориями, на которых не допускается проведение операций по недропользованию в уведомлении указываются координаты и площадь территории, относящейся к другому участку недр или на которой не допускается проведение операций по недропользованию.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внешние и внутренние границы заявленного участка добычи не соответствуют требованиям статьи 209/ 234 (статья 234 применяется к контрактам по добыче ОПИ) Кодекса, в уведомлении указываются выявленные несоответствия и рекомендации о способах их устранения.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Услугополучатель в течение 10 (десяти) рабочих дней со дня получения уведомления уполномоченного органа по изучению недр/ территориального подразделения уполномоченного органа по изучению недр устраняет выявленные несоответствия, о чем посредством ЕПН уведомляет уполномоченный орган по изучению недр и услугодателя по ТПИ/ ОПИ с приложением подтверждающих документов либо направляет свое возражение.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пропуске услугополучателем указанного срока уведомление уполномоченного органа по изучению недр/ территориального подразделения уполномоченного органа по изучению недр является основанием для отказа в оказании государственной услуги.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Уполномоченный орган по изучению недр/ территориальное подразделение уполномоченного органа по изучению недр в течение 10 (десяти) рабочих дней со дня получения указанного уведомления вновь рассматривает вопрос на предмет соответствия границ (блоков) территории участка добычи положениям Кодекса с учетом представленного им замечания и (или) возражения услугополучателя.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рассмотрения вопроса о соответствии границ (блоков) территории участка добычи уполномоченный орган по изучению недр/ территориальное подразделение уполномоченного органа по изучению недр согласовывает данные границы либо отказывает в согласовании, о чем направляет уведомление в личные кабинеты услугодателя по ТПИ/ ОПИ и услугополучателя. Отказ в согласовании может быть обжалован услугополучателем в соответствии с законодательством Республики Казахстан.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28 изложить в следующей редакции: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«28. С учетом согласования границ (блоков) территории участка добычи для перехода на лицензионный режим недропользования и устраненных замечаний к заявлению и прилагаемым к нему документам услугодатель по ТПИ/ ОПИ в течение 10 (десяти) рабочих дней вносит посредством ЕПН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ТПИ/ ОПИ для принятия решения о переоформлении права недропользования.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29 изложить в следующей редакции: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«29. Комиссия по контрактам на недропользование по ТПИ/ ОПИ посредством ЕПН рассматривает вопрос перехода на лицензионный режим недропользования в течение пятнадцати (пятнадцати) рабочих дней со дня внесения соответствующих материалов.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30 изложить в следующей редакции: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«30. В ходе рассмотрения вопроса о переходе на лицензионный режим недропользования посредством ЕПН обсуждаются условия, подлежащие включению в лицензию на добычу ТПИ в соответствии со статьей 208 Кодекса/ на добычу ОПИ в соответствии со статьей 233 Кодекса, а также вопрос включения дополнительных обязательств с учетом особенностей, предусмотренных частью шестой пункта 25 статьи 278 Кодекса, исходя из обязательств недропользователя по соответствующему контракту.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34 изложить в следующей редакции: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«34. Решение комиссии по контрактам на недропользование по ТПИ/ОПИ оформляется протоколом, проект которого автоматически формируется в ЕПН. 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Включение в протокол условий перехода на лицензионный режим, не предусмотренных настоящими Правилами, не допускается.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Услугополучатель ознакамливается через ЕПН с принятым решением протокола комиссии по контрактам на недропользование по ТПИ.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35 изложить в следующей редакции: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«35. При принятии комиссией по контрактам на недропользование по ТПИ/ОПИ решения о переоформлении права недропользования услугодатель по ТПИ/ОПИ в течение 5 (пяти) рабочих дней со дня подписания протокола направляет в личный кабинет заявителя уведомление о необходимости представления услугодателю по ТПИ/ОПИ подписанного с его стороны Соглашения о расторжении контракта по форме согласно приложению 3 настоящих Правил, соответствующего экологического разрешения на операции по добыче, описанные в плане горных работ, проведения экспертиз и согласований плана горных работ и плана ликвидации, предусмотренных соответственно статьями 216 и 217 Кодекса.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Соглашение о расторжении контракта, согласования, положительные заключения экспертиз и копии соответствующего экологического разрешения на операции по добыче, описанные в плане горных работ подписываются ЭЦП и предоставляются услугополучателем посредством ЕПН не позднее одного года со дня уведомления, предусмотренного частью первой настоящего пункта.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необходимости продления указанного срока услугополучатель через личный кабинет ЕПН обращается к услугодателю по ТПИ/ ОПИ с обоснованием такого продления. Услугодатель по ТПИ/ ОПИ продлевает данный срок на период не более одного года со дня истечения годичного срока, уведомление о продлении срока отображается в личном кабинете услугополучателя.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Пропуск услугополучателем указанного срока прекращает процедуру перехода на лицензионный режим недропользования. В этом случае повторное заявление о переоформлении права недропользования подается не ранее чем через три месяца.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36 изложить в следующей редакции: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«36. После представления услугополучателем подписанного услугополучателем с использованием ЭЦП Соглашения о расторжении контракта, согласований, положительных заключений экспертиз и копии соответствующего экологического разрешения на операции по добыче, описанные в плане горных работ в предусмотренный срок, услугодатель по ТПИ/ ОПИ в течение пяти рабочих дней подписывает со своей стороны с использованием ЭЦП Соглашение о расторжении контракта и направляет в личный кабинет заявителя лицензию на добычу ТПИ/ ОПИ, содержащую условия, согласованные в соответствии с пунктами 32 и 33 настоящих Правил.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37 изложить в следующей редакции: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«37. Недропользователь, получивший лицензию на добычу ТПИ/ ОПИ в результате переоформления права недропользования, продолжает проведение операций по добыче ТПИ/ ОПИ на участке добычи при условии представления посредством ЕПН обеспечения исполнения обязательств по ликвидации последствий вышеуказанных операций в уполномоченный орган в области ТПИ/ ОПИ в соответствии со статьями 55 и 219 Кодекса.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39 изложить в следующей редакции:</w:t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«39. Услугополучатель, обладающий правом недропользования по контракту на совмещенную разведку и добычу ТПИ подает посредством ЕПН заявление на переоформление права недропользования по форме согласно приложению 3 к Перечню и документы, указанные в пункте 8 Перечня настоящих Правил.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40 изложить в следующей редакции: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«40. Прием заявления и документов осуществляется в соответствии с графиком работы согласно пункту 7 Перечня к настоящим Правилам.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Подтверждением принятия заявления и приложенных документов является присвоение регистрационного номера на ЕПН.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41 изложить в следующей редакции: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«41.    При предоставлении услугополучателем недостоверных документов, а также документов с истекшим сроком действия, услугодатель выдает мотивированный отказ в дальнейшем рассмотрении заявления по форме, согласно приложению 2 к настоящим Правилам.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в приложении 1 к настоящим Правилам:</w:t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Перечень основных требований к оказанию государственной услуги «Выдача лицензии в рамках перехода на лицензионный режим недропользования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строку, порядковый номер 1, 2, 3 и 4 изложить в следующей редакции:</w:t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      </w:t>
      </w:r>
    </w:p>
    <w:tbl>
      <w:tblPr>
        <w:tblStyle w:val="Table1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211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Наименование услугодателя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контрактам ТПИ: Министерство промышленности и строительства Республики Казахстан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контрактам ОПИ: Местные исполнительные органы области, городов республиканского значения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Способы предоставления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Единая платформа недропользователей (далее – ЕПН).</w:t>
            </w:r>
          </w:p>
        </w:tc>
      </w:tr>
      <w:tr>
        <w:trPr>
          <w:cantSplit w:val="0"/>
          <w:trHeight w:val="34531.52343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Срок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Услугодатель по ТПИ/ ОПИ в течение 5 (пять) рабочих дней со дня регистрации заявления проверяет документы на достоверность;</w:t>
              <w:br w:type="textWrapping"/>
              <w:t xml:space="preserve">2. Рассмотрение заявления и прилагаемых к нему документов уполномоченным органом по изучению недр/ территориальным подразделением уполномоченного органа по изучению недр – 10 (десять) рабочих дней;</w:t>
              <w:br w:type="textWrapping"/>
              <w:t xml:space="preserve">Повторное рассмотрение заявления и прилагаемых к нему документов, в случае устранения замечаний, указанных в уведомлении уполномоченного органа по изучению недр/ территориального подразделения уполномоченного органа по изучению недр – 10 (десять) рабочих дней;</w:t>
              <w:br w:type="textWrapping"/>
              <w:t xml:space="preserve">3. Услугодатель по ТПИ/ ОПИ в течение 25 (двадцати пяти)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ТПИ/ ОПИ;</w:t>
              <w:br w:type="textWrapping"/>
              <w:t xml:space="preserve">4. Комиссия по контрактам на недропользование по ТПИ/ ОПИ созывается и рассматривает вопрос перехода на лицензионный режим недропользования в течение 15 (пятнадцати) рабочих дней со дня внесения соответствующих материалов.</w:t>
              <w:br w:type="textWrapping"/>
              <w:t xml:space="preserve">5. Оформление и подписания протокола всеми присутствовавшими на заседании членами комиссии не позднее 10 (десяти) рабочих дней;</w:t>
              <w:br w:type="textWrapping"/>
              <w:t xml:space="preserve">6. Услугодатель по ТПИ/ ОПИ в течение 5 рабочих дней со дня подписания протокола направляет уведомление о необходимости представления документов, предусмотренных </w:t>
            </w:r>
            <w:hyperlink r:id="rId6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пунктами 20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и </w:t>
            </w:r>
            <w:hyperlink r:id="rId7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настоящих Правил.</w:t>
              <w:br w:type="textWrapping"/>
              <w:t xml:space="preserve">7. Услугодатель по ТПИ/ ОПИ в течение 5 рабочих дней заключает Соглашение о расторжении контракта и выдает заявителю лицензию на добычу ТПИ/ ОПИ.</w:t>
              <w:br w:type="textWrapping"/>
              <w:t xml:space="preserve">По контрактам на совмещенную разведку и добычу лицензия (лицензии) на разведку ТПИ и лицензия (лицензии) на добычу ТПИ подлежат выдаче, а Соглашение о расторжении контракта на совмещенную разведку и добычу, взамен которого выдаются указанные лицензии – заключению услугодателем по ТПИ одновременно.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1, 2 и 3, изложить в следующей редакции: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  </w:t>
      </w:r>
    </w:p>
    <w:tbl>
      <w:tblPr>
        <w:tblStyle w:val="Table2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724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График работы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1)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  <w:br w:type="textWrapping"/>
              <w:t xml:space="preserve">2)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 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</w:tc>
      </w:tr>
      <w:tr>
        <w:trPr>
          <w:cantSplit w:val="0"/>
          <w:trHeight w:val="3489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Перечень основных требований к оказанию государственной услуги "Выдача лицензии в рамках перехода на лицензионный режим недропользования"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njmdm5cjmbrd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1) Для перехода на лицензионный режим недропользования при проведении разведки, совмещенной разведки и добычи (в период разведки) твердых полезных ископаемых: заявление на переоформление права недропользования по контракту на разведку/совмещенную разведку и добычу (в период разведки) твердых полезных ископаемых по форме согласно </w:t>
            </w:r>
            <w:hyperlink r:id="rId8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приложению 1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к настоящему Перечню;</w:t>
              <w:br w:type="textWrapping"/>
              <w:t xml:space="preserve">1) документ, подтверждающий полномочия лица, действующего от имени заявителя при подаче заявления, если такое лицо назначено заявителем;</w:t>
              <w:br w:type="textWrapping"/>
              <w:t xml:space="preserve">2) электронное согласие недропользователя (недропользователей) на включение в лицензию на разведку блока, частично приходящегося на территорию участка недр, находящегося в пользовании у указанного недропользователя (недропользователей) для проведения операций по добыче углеводородов или твердых полезных ископаемых.</w:t>
              <w:br w:type="textWrapping"/>
              <w:t xml:space="preserve">Документы составляются на государственном 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государственный и русский языки, верность которых подлежит нотариальному удостоверению.</w:t>
              <w:br w:type="textWrapping"/>
              <w:t xml:space="preserve">2) Для перехода на лицензионный режим недропользования при проведении добычи/совмещенной разведки и добычи (в период добычи) твердых полезных ископаемых/ добычи общераспространенных полезных ископаемых: заявление на переоформление права недропользования по контракту на добычу или совмещенную разведку и добычу (в период добычи) твердых полезных ископаемых/ добычи общераспространенных полезных ископаемых согласно </w:t>
            </w:r>
            <w:hyperlink r:id="rId9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приложению 2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к настоящему Перечню;</w:t>
              <w:br w:type="textWrapping"/>
              <w:t xml:space="preserve">копии документов, подтверждающих сведения, предусмотренные пунктом 1 </w:t>
            </w:r>
            <w:hyperlink r:id="rId10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Приложения 2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к настоящему Перечню;</w:t>
              <w:br w:type="textWrapping"/>
              <w:t xml:space="preserve">1) документ, подтверждающий полномочия лица, действующего от имени заявителя при подаче заявления, если такое лицо назначено заявителем;</w:t>
              <w:br w:type="textWrapping"/>
              <w:t xml:space="preserve">Документы составляются на государственном 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государственный и русский языки, верность которых подлежит нотариальному удостоверению.</w:t>
              <w:br w:type="textWrapping"/>
              <w:t xml:space="preserve">3) Для перехода на лицензионный режим недропользования при проведении разведки и добычи твердых полезных ископаемых: заявление на переоформление права недропользования по контракту на совмещенную разведку и добычу твердых полезных ископаемых согласно </w:t>
            </w:r>
            <w:hyperlink r:id="rId11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приложению 3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к настоящему Перечню;</w:t>
              <w:br w:type="textWrapping"/>
              <w:t xml:space="preserve">копии документов, подтверждающих сведения, предусмотренные пунктом 1 </w:t>
            </w:r>
            <w:hyperlink r:id="rId12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Приложения 3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к настоящему Перечню; 1) документ, подтверждающий полномочия лица, действующего от имени заявителя при подаче заявления, если такое лицо назначено заявителем;</w:t>
              <w:br w:type="textWrapping"/>
              <w:t xml:space="preserve">2) электронное согласие недропользователя (недропользователей) на включение в лицензию на разведку блока, частично приходящегося на территорию участка недр, находящегося в пользовании у указанного недропользователя (недропользователей) для проведения операций по добыче углеводородов или твердых полезных ископаемых.</w:t>
              <w:br w:type="textWrapping"/>
              <w:t xml:space="preserve">Документы составляются на государственном и русском языках. Копии документов, прилагаемых к заявлению, подлежат нотариальному удостоверению. Копии документов, составленных на иностранном языке, представляются с переводом на государственный и русский языки, верность которых подлежит нотариальному удостоверению.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bookmarkStart w:colFirst="0" w:colLast="0" w:name="_6iafua2usli9" w:id="3"/>
      <w:bookmarkEnd w:id="3"/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1, 2 и 3, изложить в следующей редакции: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d18erqng7fc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525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d18erqng7fc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bookmarkStart w:colFirst="0" w:colLast="0" w:name="_d18erqng7fc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Иные требования с учетом особенностей оказания государственной услуги,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141.7322834645671" w:firstLine="0"/>
              <w:jc w:val="both"/>
              <w:rPr>
                <w:sz w:val="28"/>
                <w:szCs w:val="28"/>
                <w:u w:val="none"/>
              </w:rPr>
            </w:pPr>
            <w:bookmarkStart w:colFirst="0" w:colLast="0" w:name="_d18erqng7fc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Адреса оказания государственной услуги размещен на интернет-ресурсе услугодателя – Единая Платформа Недропользователей.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ind w:left="141.7322834645671" w:firstLine="0"/>
              <w:jc w:val="both"/>
              <w:rPr>
                <w:sz w:val="28"/>
                <w:szCs w:val="28"/>
                <w:u w:val="none"/>
              </w:rPr>
            </w:pPr>
            <w:bookmarkStart w:colFirst="0" w:colLast="0" w:name="_u1gthekef6zy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Контактные телефоны справочных служб по вопросам оказания государственной услуги: 8 (7172) 983-334, единый контакт-центр по вопросам оказания государственных услуг: 1414, 8 800 080 7777.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bookmarkStart w:colFirst="0" w:colLast="0" w:name="_ux17fs88433j" w:id="6"/>
      <w:bookmarkEnd w:id="6"/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76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в приложении 2 к приказу Министра по инвестициям и развитию Республики Казахстан от 24 мая 2018 года № 379:</w:t>
      </w:r>
    </w:p>
    <w:p w:rsidR="00000000" w:rsidDel="00000000" w:rsidP="00000000" w:rsidRDefault="00000000" w:rsidRPr="00000000" w14:paraId="00000077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Правила работы комиссии по переходу на лицензионный режим недропользования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7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5 изложить в следующей редакции:</w:t>
      </w:r>
    </w:p>
    <w:p w:rsidR="00000000" w:rsidDel="00000000" w:rsidP="00000000" w:rsidRDefault="00000000" w:rsidRPr="00000000" w14:paraId="0000007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«5. Комиссия по ТПИ:</w:t>
      </w:r>
    </w:p>
    <w:p w:rsidR="00000000" w:rsidDel="00000000" w:rsidP="00000000" w:rsidRDefault="00000000" w:rsidRPr="00000000" w14:paraId="0000007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рассматривает заявления, прилагаемые к нему документы и информацию, представляемые Заявителями, запрашивает и получает от них дополнительные материалы по обязательствам недропользователя в рамках соответствующего контракта, необходимые для принятия решения о переходе на лицензионный режим недропользования;</w:t>
      </w:r>
    </w:p>
    <w:p w:rsidR="00000000" w:rsidDel="00000000" w:rsidP="00000000" w:rsidRDefault="00000000" w:rsidRPr="00000000" w14:paraId="0000007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запрашивает и получает от государственных органов, структурных подразделений Министерства промышленности и строительства Республики Казахстан (далее – компетентный орган), должностных лиц, организаций и граждан информацию, необходимую для осуществления задач комиссии по ТПИ;</w:t>
      </w:r>
    </w:p>
    <w:p w:rsidR="00000000" w:rsidDel="00000000" w:rsidP="00000000" w:rsidRDefault="00000000" w:rsidRPr="00000000" w14:paraId="0000007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3) взаимодействует с центральными исполнительными и другими государственными органами, организациями, а также привлекает к работе специалистов и экспертов для реализации задач комиссии по ТПИ.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7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9 исключить:</w:t>
      </w:r>
    </w:p>
    <w:p w:rsidR="00000000" w:rsidDel="00000000" w:rsidP="00000000" w:rsidRDefault="00000000" w:rsidRPr="00000000" w14:paraId="0000007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7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10 изложить в следующей редакции:</w:t>
      </w:r>
    </w:p>
    <w:p w:rsidR="00000000" w:rsidDel="00000000" w:rsidP="00000000" w:rsidRDefault="00000000" w:rsidRPr="00000000" w14:paraId="0000008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«10. Рабочим органом комиссии по ТПИ (далее – рабочий орган) является Департамент недропользования Министерства промышленности и строительства Республики Казахстан.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12 изложить в следующей редакции:</w:t>
      </w:r>
    </w:p>
    <w:p w:rsidR="00000000" w:rsidDel="00000000" w:rsidP="00000000" w:rsidRDefault="00000000" w:rsidRPr="00000000" w14:paraId="00000082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«12. Решения комиссии по ТПИ принимаются большинством голосов от общего числа присутствующих членов. Члены комиссии по ТПИ обладают равными голосами при принятии решений.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36 изложить в следующей редакции:</w:t>
      </w:r>
    </w:p>
    <w:p w:rsidR="00000000" w:rsidDel="00000000" w:rsidP="00000000" w:rsidRDefault="00000000" w:rsidRPr="00000000" w14:paraId="00000084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«13. По результатам заседания комиссии по ТПИ в ЕПН формируется протокол, который подписывается членами комиссии, участвовавшие в обсуждении посредством ЭЦП или его уполномоченным представителем при согласии с принятым решением. Текст протокола составляется и подписывается на казахском и русском языках. Регистрационный номер протокола автоматически присваивается ЕПН, протокол в электронной форме направляется и размещается в личном кабинете услугополучателя.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17 изложить в следующей редакции:</w:t>
      </w:r>
    </w:p>
    <w:p w:rsidR="00000000" w:rsidDel="00000000" w:rsidP="00000000" w:rsidRDefault="00000000" w:rsidRPr="00000000" w14:paraId="0000008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«17. Комиссия по ОПИ:</w:t>
      </w:r>
    </w:p>
    <w:p w:rsidR="00000000" w:rsidDel="00000000" w:rsidP="00000000" w:rsidRDefault="00000000" w:rsidRPr="00000000" w14:paraId="0000008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рассматривает заявления, прилагаемые к нему документы и информацию, представляемые Заявителями, запрашивает и получает от них дополнительные материалы по обязательствам недропользователя в рамках соответствующего контракта, необходимые для принятия решения о переходе на лицензионный режим недропользования;</w:t>
      </w:r>
    </w:p>
    <w:p w:rsidR="00000000" w:rsidDel="00000000" w:rsidP="00000000" w:rsidRDefault="00000000" w:rsidRPr="00000000" w14:paraId="0000008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запрашивает и получает от государственных органов, должностных лиц, организаций и граждан информацию, необходимую для осуществления задач комиссии по ОПИ посредством уведомлений, составляемых в письменной форме и направляемых почтой и (или) с использованием средств связи, обеспечивающих фиксирование уведомления;</w:t>
      </w:r>
    </w:p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3) взаимодействует с центральными и местными исполнительными и другими государственными органами, организациями, а также привлекает к работе специалистов и экспертов для реализации задач комиссии по ОПИ.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A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пункт 21 исключить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23 изложить в следующей редакции:</w:t>
      </w:r>
    </w:p>
    <w:p w:rsidR="00000000" w:rsidDel="00000000" w:rsidP="00000000" w:rsidRDefault="00000000" w:rsidRPr="00000000" w14:paraId="0000008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«23. Заявление недропользователя и материалы, необходимые для определения индивидуальных условий перехода на лицензионный режим недропользования вносятся посредством ЕПН на рассмотрение комиссии по ОПИ рабочим органом. Комиссии по ОПИ созываются в течение 5 (пяти) рабочих дней со дня внесения рабочим органом соответствующих материалов, и считаются правомочными, если на них присутствовали не менее двух третей от общего числа членов комиссии по ОПИ.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24 изложить в следующей редакции:</w:t>
      </w:r>
    </w:p>
    <w:p w:rsidR="00000000" w:rsidDel="00000000" w:rsidP="00000000" w:rsidRDefault="00000000" w:rsidRPr="00000000" w14:paraId="0000008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«24. Решения комиссии по ОПИ принимаются большинством голосов от общего числа присутствующих членов. Члены комиссии по ОПИ обладают равными голосами при принятии решений.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8F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25 изложить в следующей редакции:</w:t>
      </w:r>
    </w:p>
    <w:p w:rsidR="00000000" w:rsidDel="00000000" w:rsidP="00000000" w:rsidRDefault="00000000" w:rsidRPr="00000000" w14:paraId="00000090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«25. По результатам заседания комиссии по ОПИ через ЕПН формируется протокол, который подписывается членами комиссии, участвовавшие в обсуждении посредством ЭЦП или его уполномоченным представителем при согласии с принятым решением. Текст протокола составляется и подписывается на казахском и русском языках. Регистрационный номер протокола автоматически присваивается ЕПН, протокол в электронной форме направляется и размещается в личном кабинете услугополучателя.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91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Департаменту недропользования по твердым полезным ископаемым Министерства индустрии и инфраструктурного развития Республики Казахстан обеспечить:</w:t>
      </w:r>
    </w:p>
    <w:p w:rsidR="00000000" w:rsidDel="00000000" w:rsidP="00000000" w:rsidRDefault="00000000" w:rsidRPr="00000000" w14:paraId="00000092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государственную регистрацию настоящего приказа в Министерстве юстиции Республики Казахстан;</w:t>
      </w:r>
    </w:p>
    <w:p w:rsidR="00000000" w:rsidDel="00000000" w:rsidP="00000000" w:rsidRDefault="00000000" w:rsidRPr="00000000" w14:paraId="00000093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размещение настоящего приказа на интернет-ресурсе Министерства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94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95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/>
  </w:style>
  <w:style w:type="paragraph" w:styleId="Subtitle">
    <w:name w:val="Subtitle"/>
    <w:basedOn w:val="Normal"/>
    <w:next w:val="Normal"/>
    <w:pPr>
      <w:ind w:left="86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dilet.zan.kz/rus/docs/V1800017080#z340" TargetMode="External"/><Relationship Id="rId10" Type="http://schemas.openxmlformats.org/officeDocument/2006/relationships/hyperlink" Target="https://adilet.zan.kz/rus/docs/V1800017080#z331" TargetMode="External"/><Relationship Id="rId12" Type="http://schemas.openxmlformats.org/officeDocument/2006/relationships/hyperlink" Target="https://adilet.zan.kz/rus/docs/V1800017080#z340" TargetMode="External"/><Relationship Id="rId9" Type="http://schemas.openxmlformats.org/officeDocument/2006/relationships/hyperlink" Target="https://adilet.zan.kz/rus/docs/V1800017080#z331" TargetMode="External"/><Relationship Id="rId5" Type="http://schemas.openxmlformats.org/officeDocument/2006/relationships/styles" Target="styles.xml"/><Relationship Id="rId6" Type="http://schemas.openxmlformats.org/officeDocument/2006/relationships/hyperlink" Target="https://adilet.zan.kz/rus/docs/V1800017080#z255" TargetMode="External"/><Relationship Id="rId7" Type="http://schemas.openxmlformats.org/officeDocument/2006/relationships/hyperlink" Target="https://adilet.zan.kz/rus/docs/V1800017080#z288" TargetMode="External"/><Relationship Id="rId8" Type="http://schemas.openxmlformats.org/officeDocument/2006/relationships/hyperlink" Target="https://adilet.zan.kz/rus/docs/V1800017080#z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