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gridCol w:w="1776"/>
        <w:gridCol w:w="4357"/>
      </w:tblGrid>
      <w:tr w:rsidR="001C061E" w:rsidRPr="001C061E" w:rsidTr="00DE4E43">
        <w:tc>
          <w:tcPr>
            <w:tcW w:w="4395" w:type="dxa"/>
          </w:tcPr>
          <w:p w:rsidR="00B27B00" w:rsidRPr="00B27B00" w:rsidRDefault="003A40E3" w:rsidP="00B27B00">
            <w:pPr>
              <w:jc w:val="center"/>
              <w:rPr>
                <w:rFonts w:ascii="Times New Roman" w:eastAsia="Times New Roman" w:hAnsi="Times New Roman" w:cs="Times New Roman"/>
                <w:b/>
                <w:sz w:val="24"/>
                <w:szCs w:val="24"/>
                <w:lang w:eastAsia="ru-RU"/>
              </w:rPr>
            </w:pPr>
            <w:r w:rsidRPr="001C061E">
              <w:rPr>
                <w:rFonts w:ascii="Times New Roman" w:eastAsia="Times New Roman" w:hAnsi="Times New Roman" w:cs="Times New Roman"/>
                <w:b/>
                <w:bCs/>
                <w:sz w:val="24"/>
                <w:szCs w:val="24"/>
                <w:lang w:val="kk-KZ" w:eastAsia="ru-RU"/>
              </w:rPr>
              <w:t xml:space="preserve"> </w:t>
            </w:r>
            <w:r w:rsidR="00B27B00" w:rsidRPr="00B27B00">
              <w:rPr>
                <w:rFonts w:ascii="Times New Roman" w:eastAsia="Times New Roman" w:hAnsi="Times New Roman" w:cs="Times New Roman"/>
                <w:b/>
                <w:sz w:val="24"/>
                <w:szCs w:val="24"/>
                <w:lang w:eastAsia="ru-RU"/>
              </w:rPr>
              <w:t>«ҚАЗАҚСТАН РЕСПУБЛИКАСЫНЫҢ</w:t>
            </w:r>
          </w:p>
          <w:p w:rsidR="00B27B00" w:rsidRPr="00B27B00" w:rsidRDefault="00B27B00" w:rsidP="00B27B00">
            <w:pPr>
              <w:jc w:val="center"/>
              <w:rPr>
                <w:rFonts w:ascii="Times New Roman" w:eastAsia="Times New Roman" w:hAnsi="Times New Roman" w:cs="Times New Roman"/>
                <w:b/>
                <w:sz w:val="24"/>
                <w:szCs w:val="24"/>
                <w:lang w:eastAsia="ru-RU"/>
              </w:rPr>
            </w:pPr>
            <w:r w:rsidRPr="00B27B00">
              <w:rPr>
                <w:rFonts w:ascii="Times New Roman" w:eastAsia="Times New Roman" w:hAnsi="Times New Roman" w:cs="Times New Roman"/>
                <w:b/>
                <w:sz w:val="24"/>
                <w:szCs w:val="24"/>
                <w:lang w:eastAsia="ru-RU"/>
              </w:rPr>
              <w:t>ҚАРЖЫ НАРЫҒЫН РЕТТЕУ ЖӘНЕ ДАМЫТУ АГЕНТТІГІ»</w:t>
            </w:r>
          </w:p>
          <w:p w:rsidR="00B27B00" w:rsidRPr="00B27B00" w:rsidRDefault="00B27B00" w:rsidP="00B27B00">
            <w:pPr>
              <w:jc w:val="center"/>
              <w:rPr>
                <w:rFonts w:ascii="Times New Roman" w:eastAsia="Times New Roman" w:hAnsi="Times New Roman" w:cs="Times New Roman"/>
                <w:b/>
                <w:sz w:val="24"/>
                <w:szCs w:val="24"/>
                <w:lang w:eastAsia="ru-RU"/>
              </w:rPr>
            </w:pPr>
          </w:p>
          <w:p w:rsidR="003A40E3" w:rsidRPr="00B27B00" w:rsidRDefault="00B27B00" w:rsidP="00B27B00">
            <w:pPr>
              <w:jc w:val="center"/>
              <w:rPr>
                <w:rFonts w:ascii="Times New Roman" w:eastAsia="Times New Roman" w:hAnsi="Times New Roman" w:cs="Times New Roman"/>
                <w:sz w:val="24"/>
                <w:szCs w:val="24"/>
                <w:lang w:eastAsia="ru-RU"/>
              </w:rPr>
            </w:pPr>
            <w:r w:rsidRPr="00B27B00">
              <w:rPr>
                <w:rFonts w:ascii="Times New Roman" w:eastAsia="Times New Roman" w:hAnsi="Times New Roman" w:cs="Times New Roman"/>
                <w:sz w:val="24"/>
                <w:szCs w:val="24"/>
                <w:lang w:eastAsia="ru-RU"/>
              </w:rPr>
              <w:t>РЕСПУБЛИКАЛЫҚ МЕМЛЕКЕТТІК МЕКЕМЕСІ</w:t>
            </w:r>
          </w:p>
        </w:tc>
        <w:tc>
          <w:tcPr>
            <w:tcW w:w="1701" w:type="dxa"/>
          </w:tcPr>
          <w:p w:rsidR="003A40E3" w:rsidRPr="001C061E" w:rsidRDefault="00164C56" w:rsidP="00400198">
            <w:pPr>
              <w:overflowPunct w:val="0"/>
              <w:autoSpaceDE w:val="0"/>
              <w:autoSpaceDN w:val="0"/>
              <w:adjustRightInd w:val="0"/>
              <w:jc w:val="center"/>
              <w:rPr>
                <w:rFonts w:ascii="Times New Roman" w:eastAsia="Times New Roman" w:hAnsi="Times New Roman" w:cs="Times New Roman"/>
                <w:b/>
                <w:bCs/>
                <w:sz w:val="28"/>
                <w:szCs w:val="20"/>
                <w:lang w:val="kk-KZ" w:eastAsia="ru-RU"/>
              </w:rPr>
            </w:pPr>
            <w:r w:rsidRPr="00F0084A">
              <w:rPr>
                <w:rFonts w:ascii="Times New Roman" w:eastAsia="Times New Roman" w:hAnsi="Times New Roman" w:cs="Times New Roman"/>
                <w:noProof/>
                <w:sz w:val="24"/>
                <w:szCs w:val="24"/>
                <w:lang w:eastAsia="ru-RU"/>
              </w:rPr>
              <w:drawing>
                <wp:inline distT="0" distB="0" distL="0" distR="0" wp14:anchorId="028240C0" wp14:editId="59FAAEF6">
                  <wp:extent cx="981075" cy="1009650"/>
                  <wp:effectExtent l="0" t="0" r="9525" b="0"/>
                  <wp:docPr id="1" name="Рисунок 1" descr="Герб РК_цветной_лати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К_цветной_латиница"/>
                          <pic:cNvPicPr>
                            <a:picLocks noChangeAspect="1" noChangeArrowheads="1"/>
                          </pic:cNvPicPr>
                        </pic:nvPicPr>
                        <pic:blipFill>
                          <a:blip r:embed="rId6">
                            <a:extLst>
                              <a:ext uri="{28A0092B-C50C-407E-A947-70E740481C1C}">
                                <a14:useLocalDpi xmlns:a14="http://schemas.microsoft.com/office/drawing/2010/main" val="0"/>
                              </a:ext>
                            </a:extLst>
                          </a:blip>
                          <a:srcRect l="7114" t="5652" r="7115" b="5652"/>
                          <a:stretch>
                            <a:fillRect/>
                          </a:stretch>
                        </pic:blipFill>
                        <pic:spPr bwMode="auto">
                          <a:xfrm>
                            <a:off x="0" y="0"/>
                            <a:ext cx="981075" cy="1009650"/>
                          </a:xfrm>
                          <a:prstGeom prst="rect">
                            <a:avLst/>
                          </a:prstGeom>
                          <a:noFill/>
                          <a:ln>
                            <a:noFill/>
                          </a:ln>
                        </pic:spPr>
                      </pic:pic>
                    </a:graphicData>
                  </a:graphic>
                </wp:inline>
              </w:drawing>
            </w:r>
          </w:p>
        </w:tc>
        <w:tc>
          <w:tcPr>
            <w:tcW w:w="4394" w:type="dxa"/>
          </w:tcPr>
          <w:p w:rsidR="00B27B00" w:rsidRPr="00B27B00" w:rsidRDefault="00B27B00" w:rsidP="00B27B00">
            <w:pPr>
              <w:jc w:val="center"/>
              <w:rPr>
                <w:rFonts w:ascii="Times New Roman" w:eastAsia="Times New Roman" w:hAnsi="Times New Roman" w:cs="Times New Roman"/>
                <w:b/>
                <w:sz w:val="24"/>
                <w:lang w:eastAsia="ru-RU"/>
              </w:rPr>
            </w:pPr>
            <w:r w:rsidRPr="00B27B00">
              <w:rPr>
                <w:rFonts w:ascii="Times New Roman" w:eastAsia="Times New Roman" w:hAnsi="Times New Roman" w:cs="Times New Roman"/>
                <w:b/>
                <w:sz w:val="24"/>
                <w:lang w:eastAsia="ru-RU"/>
              </w:rPr>
              <w:t>«ҚАЗАҚСТАН РЕСПУБЛИКАСЫНЫҢ</w:t>
            </w:r>
          </w:p>
          <w:p w:rsidR="00B27B00" w:rsidRPr="00B27B00" w:rsidRDefault="00B27B00" w:rsidP="00B27B00">
            <w:pPr>
              <w:jc w:val="center"/>
              <w:rPr>
                <w:rFonts w:ascii="Times New Roman" w:eastAsia="Times New Roman" w:hAnsi="Times New Roman" w:cs="Times New Roman"/>
                <w:b/>
                <w:sz w:val="24"/>
                <w:lang w:eastAsia="ru-RU"/>
              </w:rPr>
            </w:pPr>
            <w:r w:rsidRPr="00B27B00">
              <w:rPr>
                <w:rFonts w:ascii="Times New Roman" w:eastAsia="Times New Roman" w:hAnsi="Times New Roman" w:cs="Times New Roman"/>
                <w:b/>
                <w:sz w:val="24"/>
                <w:lang w:eastAsia="ru-RU"/>
              </w:rPr>
              <w:t>ҰЛТТЫҚ БАНКІ»</w:t>
            </w:r>
          </w:p>
          <w:p w:rsidR="00B27B00" w:rsidRPr="00B27B00" w:rsidRDefault="00B27B00" w:rsidP="00B27B00">
            <w:pPr>
              <w:jc w:val="center"/>
              <w:rPr>
                <w:rFonts w:ascii="Times New Roman" w:eastAsia="Times New Roman" w:hAnsi="Times New Roman" w:cs="Times New Roman"/>
                <w:sz w:val="24"/>
                <w:lang w:eastAsia="ru-RU"/>
              </w:rPr>
            </w:pPr>
          </w:p>
          <w:p w:rsidR="00B27B00" w:rsidRPr="00B27B00" w:rsidRDefault="00B27B00" w:rsidP="00B27B00">
            <w:pPr>
              <w:jc w:val="center"/>
              <w:rPr>
                <w:rFonts w:ascii="Times New Roman" w:eastAsia="Times New Roman" w:hAnsi="Times New Roman" w:cs="Times New Roman"/>
                <w:sz w:val="24"/>
                <w:lang w:eastAsia="ru-RU"/>
              </w:rPr>
            </w:pPr>
            <w:r w:rsidRPr="00B27B00">
              <w:rPr>
                <w:rFonts w:ascii="Times New Roman" w:eastAsia="Times New Roman" w:hAnsi="Times New Roman" w:cs="Times New Roman"/>
                <w:sz w:val="24"/>
                <w:lang w:eastAsia="ru-RU"/>
              </w:rPr>
              <w:t>РЕСПУБЛИКАЛЫҚ</w:t>
            </w:r>
          </w:p>
          <w:p w:rsidR="003A40E3" w:rsidRPr="001C061E" w:rsidRDefault="00B27B00" w:rsidP="00B27B00">
            <w:pPr>
              <w:overflowPunct w:val="0"/>
              <w:autoSpaceDE w:val="0"/>
              <w:autoSpaceDN w:val="0"/>
              <w:adjustRightInd w:val="0"/>
              <w:jc w:val="center"/>
              <w:rPr>
                <w:rFonts w:ascii="Times New Roman" w:eastAsia="Times New Roman" w:hAnsi="Times New Roman" w:cs="Times New Roman"/>
                <w:b/>
                <w:bCs/>
                <w:sz w:val="28"/>
                <w:szCs w:val="20"/>
                <w:lang w:val="kk-KZ" w:eastAsia="ru-RU"/>
              </w:rPr>
            </w:pPr>
            <w:r w:rsidRPr="00B27B00">
              <w:rPr>
                <w:rFonts w:ascii="Times New Roman" w:eastAsia="Times New Roman" w:hAnsi="Times New Roman" w:cs="Times New Roman"/>
                <w:sz w:val="24"/>
                <w:lang w:eastAsia="ru-RU"/>
              </w:rPr>
              <w:t>МЕМЛЕКЕТТІК МЕКЕМЕСІ</w:t>
            </w:r>
          </w:p>
        </w:tc>
      </w:tr>
      <w:tr w:rsidR="001C061E" w:rsidRPr="001C061E" w:rsidTr="00DE4E43">
        <w:tc>
          <w:tcPr>
            <w:tcW w:w="4395" w:type="dxa"/>
          </w:tcPr>
          <w:p w:rsidR="00A33B6A" w:rsidRPr="001C061E" w:rsidRDefault="00A33B6A" w:rsidP="00A33B6A">
            <w:pPr>
              <w:overflowPunct w:val="0"/>
              <w:autoSpaceDE w:val="0"/>
              <w:autoSpaceDN w:val="0"/>
              <w:adjustRightInd w:val="0"/>
              <w:jc w:val="center"/>
              <w:rPr>
                <w:rFonts w:ascii="Times New Roman" w:eastAsia="Times New Roman" w:hAnsi="Times New Roman" w:cs="Times New Roman"/>
                <w:b/>
                <w:bCs/>
                <w:sz w:val="24"/>
                <w:szCs w:val="24"/>
                <w:lang w:val="kk-KZ" w:eastAsia="ru-RU"/>
              </w:rPr>
            </w:pPr>
          </w:p>
          <w:p w:rsidR="00A33B6A" w:rsidRPr="00816796" w:rsidRDefault="00A33B6A" w:rsidP="00A33B6A">
            <w:pPr>
              <w:overflowPunct w:val="0"/>
              <w:autoSpaceDE w:val="0"/>
              <w:autoSpaceDN w:val="0"/>
              <w:adjustRightInd w:val="0"/>
              <w:jc w:val="center"/>
              <w:rPr>
                <w:rFonts w:ascii="Times New Roman" w:eastAsia="Times New Roman" w:hAnsi="Times New Roman" w:cs="Times New Roman"/>
                <w:bCs/>
                <w:sz w:val="24"/>
                <w:szCs w:val="24"/>
                <w:lang w:val="kk-KZ" w:eastAsia="ru-RU"/>
              </w:rPr>
            </w:pPr>
            <w:r w:rsidRPr="00816796">
              <w:rPr>
                <w:rFonts w:ascii="Times New Roman" w:eastAsia="Times New Roman" w:hAnsi="Times New Roman" w:cs="Times New Roman"/>
                <w:bCs/>
                <w:sz w:val="24"/>
                <w:szCs w:val="24"/>
                <w:lang w:val="kk-KZ" w:eastAsia="ru-RU"/>
              </w:rPr>
              <w:t xml:space="preserve">2024 </w:t>
            </w:r>
            <w:r w:rsidR="00816796" w:rsidRPr="00816796">
              <w:rPr>
                <w:rFonts w:ascii="Times New Roman" w:eastAsia="Times New Roman" w:hAnsi="Times New Roman" w:cs="Times New Roman"/>
                <w:bCs/>
                <w:sz w:val="24"/>
                <w:szCs w:val="24"/>
                <w:lang w:val="kk-KZ" w:eastAsia="ru-RU"/>
              </w:rPr>
              <w:t>жылғы 16 тамыз</w:t>
            </w:r>
          </w:p>
          <w:p w:rsidR="00816796" w:rsidRPr="00816796" w:rsidRDefault="00816796" w:rsidP="00A33B6A">
            <w:pPr>
              <w:overflowPunct w:val="0"/>
              <w:autoSpaceDE w:val="0"/>
              <w:autoSpaceDN w:val="0"/>
              <w:adjustRightInd w:val="0"/>
              <w:jc w:val="center"/>
              <w:rPr>
                <w:rFonts w:ascii="Times New Roman" w:eastAsia="Times New Roman" w:hAnsi="Times New Roman" w:cs="Times New Roman"/>
                <w:bCs/>
                <w:sz w:val="14"/>
                <w:szCs w:val="24"/>
                <w:lang w:val="kk-KZ" w:eastAsia="ru-RU"/>
              </w:rPr>
            </w:pPr>
          </w:p>
          <w:p w:rsidR="00A33B6A" w:rsidRPr="00816796" w:rsidRDefault="00A33B6A" w:rsidP="00A33B6A">
            <w:pPr>
              <w:overflowPunct w:val="0"/>
              <w:autoSpaceDE w:val="0"/>
              <w:autoSpaceDN w:val="0"/>
              <w:adjustRightInd w:val="0"/>
              <w:jc w:val="center"/>
              <w:rPr>
                <w:rFonts w:ascii="Times New Roman" w:eastAsia="Times New Roman" w:hAnsi="Times New Roman" w:cs="Times New Roman"/>
                <w:bCs/>
                <w:sz w:val="24"/>
                <w:szCs w:val="24"/>
                <w:lang w:val="kk-KZ" w:eastAsia="ru-RU"/>
              </w:rPr>
            </w:pPr>
            <w:r w:rsidRPr="00816796">
              <w:rPr>
                <w:rFonts w:ascii="Times New Roman" w:eastAsia="Times New Roman" w:hAnsi="Times New Roman" w:cs="Times New Roman"/>
                <w:bCs/>
                <w:sz w:val="24"/>
                <w:szCs w:val="24"/>
                <w:lang w:val="kk-KZ" w:eastAsia="ru-RU"/>
              </w:rPr>
              <w:t xml:space="preserve">№ </w:t>
            </w:r>
            <w:r w:rsidR="00816796" w:rsidRPr="00816796">
              <w:rPr>
                <w:rFonts w:ascii="Times New Roman" w:eastAsia="Times New Roman" w:hAnsi="Times New Roman" w:cs="Times New Roman"/>
                <w:bCs/>
                <w:sz w:val="24"/>
                <w:szCs w:val="24"/>
                <w:lang w:val="kk-KZ" w:eastAsia="ru-RU"/>
              </w:rPr>
              <w:t>62</w:t>
            </w:r>
          </w:p>
          <w:p w:rsidR="00A33B6A" w:rsidRPr="00816796" w:rsidRDefault="00A33B6A" w:rsidP="00A33B6A">
            <w:pPr>
              <w:overflowPunct w:val="0"/>
              <w:autoSpaceDE w:val="0"/>
              <w:autoSpaceDN w:val="0"/>
              <w:adjustRightInd w:val="0"/>
              <w:jc w:val="center"/>
              <w:rPr>
                <w:rFonts w:ascii="Times New Roman" w:eastAsia="Times New Roman" w:hAnsi="Times New Roman" w:cs="Times New Roman"/>
                <w:bCs/>
                <w:sz w:val="24"/>
                <w:szCs w:val="24"/>
                <w:lang w:val="kk-KZ" w:eastAsia="ru-RU"/>
              </w:rPr>
            </w:pPr>
          </w:p>
          <w:p w:rsidR="00A33B6A" w:rsidRPr="001C061E" w:rsidRDefault="00A33B6A" w:rsidP="00A33B6A">
            <w:pPr>
              <w:overflowPunct w:val="0"/>
              <w:autoSpaceDE w:val="0"/>
              <w:autoSpaceDN w:val="0"/>
              <w:adjustRightInd w:val="0"/>
              <w:jc w:val="center"/>
              <w:rPr>
                <w:rFonts w:ascii="Times New Roman" w:eastAsia="Times New Roman" w:hAnsi="Times New Roman" w:cs="Times New Roman"/>
                <w:b/>
                <w:bCs/>
                <w:sz w:val="24"/>
                <w:szCs w:val="24"/>
                <w:lang w:val="kk-KZ" w:eastAsia="ru-RU"/>
              </w:rPr>
            </w:pPr>
            <w:r w:rsidRPr="00816796">
              <w:rPr>
                <w:rFonts w:ascii="Times New Roman" w:eastAsia="Times New Roman" w:hAnsi="Times New Roman" w:cs="Times New Roman"/>
                <w:bCs/>
                <w:sz w:val="24"/>
                <w:szCs w:val="24"/>
                <w:lang w:val="kk-KZ" w:eastAsia="ru-RU"/>
              </w:rPr>
              <w:t>город Алматы</w:t>
            </w:r>
          </w:p>
        </w:tc>
        <w:tc>
          <w:tcPr>
            <w:tcW w:w="1701" w:type="dxa"/>
          </w:tcPr>
          <w:p w:rsidR="00A33B6A" w:rsidRPr="001C061E" w:rsidRDefault="00A33B6A" w:rsidP="00400198">
            <w:pPr>
              <w:overflowPunct w:val="0"/>
              <w:autoSpaceDE w:val="0"/>
              <w:autoSpaceDN w:val="0"/>
              <w:adjustRightInd w:val="0"/>
              <w:jc w:val="center"/>
              <w:rPr>
                <w:noProof/>
                <w:lang w:val="kk-KZ" w:eastAsia="ru-RU"/>
              </w:rPr>
            </w:pPr>
          </w:p>
        </w:tc>
        <w:tc>
          <w:tcPr>
            <w:tcW w:w="4394" w:type="dxa"/>
          </w:tcPr>
          <w:p w:rsidR="00A33B6A" w:rsidRPr="001C061E" w:rsidRDefault="00A33B6A" w:rsidP="00A33B6A">
            <w:pPr>
              <w:overflowPunct w:val="0"/>
              <w:autoSpaceDE w:val="0"/>
              <w:autoSpaceDN w:val="0"/>
              <w:adjustRightInd w:val="0"/>
              <w:jc w:val="center"/>
              <w:rPr>
                <w:rFonts w:ascii="Times New Roman" w:eastAsia="Times New Roman" w:hAnsi="Times New Roman" w:cs="Times New Roman"/>
                <w:b/>
                <w:bCs/>
                <w:sz w:val="24"/>
                <w:szCs w:val="24"/>
                <w:lang w:val="kk-KZ" w:eastAsia="ru-RU"/>
              </w:rPr>
            </w:pPr>
          </w:p>
          <w:p w:rsidR="00A33B6A" w:rsidRPr="00816796" w:rsidRDefault="00A33B6A" w:rsidP="00A33B6A">
            <w:pPr>
              <w:overflowPunct w:val="0"/>
              <w:autoSpaceDE w:val="0"/>
              <w:autoSpaceDN w:val="0"/>
              <w:adjustRightInd w:val="0"/>
              <w:jc w:val="center"/>
              <w:rPr>
                <w:rFonts w:ascii="Times New Roman" w:eastAsia="Times New Roman" w:hAnsi="Times New Roman" w:cs="Times New Roman"/>
                <w:bCs/>
                <w:sz w:val="24"/>
                <w:szCs w:val="24"/>
                <w:lang w:val="kk-KZ" w:eastAsia="ru-RU"/>
              </w:rPr>
            </w:pPr>
            <w:r w:rsidRPr="00816796">
              <w:rPr>
                <w:rFonts w:ascii="Times New Roman" w:eastAsia="Times New Roman" w:hAnsi="Times New Roman" w:cs="Times New Roman"/>
                <w:bCs/>
                <w:sz w:val="24"/>
                <w:szCs w:val="24"/>
                <w:lang w:val="kk-KZ" w:eastAsia="ru-RU"/>
              </w:rPr>
              <w:t xml:space="preserve">2024 </w:t>
            </w:r>
            <w:r w:rsidR="00816796" w:rsidRPr="00816796">
              <w:rPr>
                <w:rFonts w:ascii="Times New Roman" w:eastAsia="Times New Roman" w:hAnsi="Times New Roman" w:cs="Times New Roman"/>
                <w:bCs/>
                <w:sz w:val="24"/>
                <w:szCs w:val="24"/>
                <w:lang w:val="kk-KZ" w:eastAsia="ru-RU"/>
              </w:rPr>
              <w:t>жылғы 19 тамыз</w:t>
            </w:r>
          </w:p>
          <w:p w:rsidR="00816796" w:rsidRPr="00816796" w:rsidRDefault="00816796" w:rsidP="00A33B6A">
            <w:pPr>
              <w:overflowPunct w:val="0"/>
              <w:autoSpaceDE w:val="0"/>
              <w:autoSpaceDN w:val="0"/>
              <w:adjustRightInd w:val="0"/>
              <w:jc w:val="center"/>
              <w:rPr>
                <w:rFonts w:ascii="Times New Roman" w:eastAsia="Times New Roman" w:hAnsi="Times New Roman" w:cs="Times New Roman"/>
                <w:bCs/>
                <w:sz w:val="14"/>
                <w:szCs w:val="24"/>
                <w:lang w:val="kk-KZ" w:eastAsia="ru-RU"/>
              </w:rPr>
            </w:pPr>
          </w:p>
          <w:p w:rsidR="00A33B6A" w:rsidRPr="00816796" w:rsidRDefault="00A33B6A" w:rsidP="00A33B6A">
            <w:pPr>
              <w:overflowPunct w:val="0"/>
              <w:autoSpaceDE w:val="0"/>
              <w:autoSpaceDN w:val="0"/>
              <w:adjustRightInd w:val="0"/>
              <w:jc w:val="center"/>
              <w:rPr>
                <w:rFonts w:ascii="Times New Roman" w:eastAsia="Times New Roman" w:hAnsi="Times New Roman" w:cs="Times New Roman"/>
                <w:bCs/>
                <w:sz w:val="24"/>
                <w:szCs w:val="24"/>
                <w:lang w:val="kk-KZ" w:eastAsia="ru-RU"/>
              </w:rPr>
            </w:pPr>
            <w:r w:rsidRPr="00816796">
              <w:rPr>
                <w:rFonts w:ascii="Times New Roman" w:eastAsia="Times New Roman" w:hAnsi="Times New Roman" w:cs="Times New Roman"/>
                <w:bCs/>
                <w:sz w:val="24"/>
                <w:szCs w:val="24"/>
                <w:lang w:val="kk-KZ" w:eastAsia="ru-RU"/>
              </w:rPr>
              <w:t xml:space="preserve">№ </w:t>
            </w:r>
            <w:r w:rsidR="00816796" w:rsidRPr="00816796">
              <w:rPr>
                <w:rFonts w:ascii="Times New Roman" w:eastAsia="Times New Roman" w:hAnsi="Times New Roman" w:cs="Times New Roman"/>
                <w:bCs/>
                <w:sz w:val="24"/>
                <w:szCs w:val="24"/>
                <w:lang w:val="kk-KZ" w:eastAsia="ru-RU"/>
              </w:rPr>
              <w:t>45</w:t>
            </w:r>
          </w:p>
          <w:p w:rsidR="00A33B6A" w:rsidRPr="00816796" w:rsidRDefault="00A33B6A" w:rsidP="00A33B6A">
            <w:pPr>
              <w:overflowPunct w:val="0"/>
              <w:autoSpaceDE w:val="0"/>
              <w:autoSpaceDN w:val="0"/>
              <w:adjustRightInd w:val="0"/>
              <w:jc w:val="center"/>
              <w:rPr>
                <w:rFonts w:ascii="Times New Roman" w:eastAsia="Times New Roman" w:hAnsi="Times New Roman" w:cs="Times New Roman"/>
                <w:bCs/>
                <w:sz w:val="24"/>
                <w:szCs w:val="24"/>
                <w:lang w:val="kk-KZ" w:eastAsia="ru-RU"/>
              </w:rPr>
            </w:pPr>
          </w:p>
          <w:p w:rsidR="00A33B6A" w:rsidRPr="001C061E" w:rsidRDefault="00A33B6A" w:rsidP="00A33B6A">
            <w:pPr>
              <w:overflowPunct w:val="0"/>
              <w:autoSpaceDE w:val="0"/>
              <w:autoSpaceDN w:val="0"/>
              <w:adjustRightInd w:val="0"/>
              <w:jc w:val="center"/>
              <w:rPr>
                <w:rFonts w:ascii="Times New Roman" w:eastAsia="Times New Roman" w:hAnsi="Times New Roman" w:cs="Times New Roman"/>
                <w:bCs/>
                <w:sz w:val="24"/>
                <w:szCs w:val="24"/>
                <w:lang w:val="kk-KZ" w:eastAsia="ru-RU"/>
              </w:rPr>
            </w:pPr>
            <w:r w:rsidRPr="00816796">
              <w:rPr>
                <w:rFonts w:ascii="Times New Roman" w:eastAsia="Times New Roman" w:hAnsi="Times New Roman" w:cs="Times New Roman"/>
                <w:bCs/>
                <w:sz w:val="24"/>
                <w:szCs w:val="24"/>
                <w:lang w:val="kk-KZ" w:eastAsia="ru-RU"/>
              </w:rPr>
              <w:t>город Астана</w:t>
            </w:r>
          </w:p>
        </w:tc>
      </w:tr>
    </w:tbl>
    <w:p w:rsidR="003A40E3" w:rsidRPr="001C061E" w:rsidRDefault="003A40E3" w:rsidP="00400198">
      <w:pPr>
        <w:shd w:val="clear" w:color="auto" w:fill="FFFFFF"/>
        <w:overflowPunct w:val="0"/>
        <w:autoSpaceDE w:val="0"/>
        <w:autoSpaceDN w:val="0"/>
        <w:adjustRightInd w:val="0"/>
        <w:spacing w:after="0" w:line="240" w:lineRule="auto"/>
        <w:jc w:val="center"/>
        <w:rPr>
          <w:rFonts w:ascii="Times New Roman" w:eastAsia="Times New Roman" w:hAnsi="Times New Roman" w:cs="Times New Roman"/>
          <w:b/>
          <w:bCs/>
          <w:sz w:val="28"/>
          <w:szCs w:val="20"/>
          <w:lang w:val="kk-KZ" w:eastAsia="ru-RU"/>
        </w:rPr>
      </w:pPr>
    </w:p>
    <w:p w:rsidR="00700A07" w:rsidRPr="001C061E" w:rsidRDefault="00700A07" w:rsidP="00400198">
      <w:pPr>
        <w:shd w:val="clear" w:color="auto" w:fill="FFFFFF"/>
        <w:overflowPunct w:val="0"/>
        <w:autoSpaceDE w:val="0"/>
        <w:autoSpaceDN w:val="0"/>
        <w:adjustRightInd w:val="0"/>
        <w:spacing w:after="0" w:line="240" w:lineRule="auto"/>
        <w:jc w:val="center"/>
        <w:rPr>
          <w:rFonts w:ascii="Times New Roman" w:eastAsia="Times New Roman" w:hAnsi="Times New Roman" w:cs="Times New Roman"/>
          <w:b/>
          <w:bCs/>
          <w:sz w:val="28"/>
          <w:szCs w:val="20"/>
          <w:lang w:val="kk-KZ" w:eastAsia="ru-RU"/>
        </w:rPr>
      </w:pPr>
    </w:p>
    <w:p w:rsidR="00EE667D" w:rsidRPr="001C061E" w:rsidRDefault="00EE5DF0" w:rsidP="00CA7021">
      <w:pPr>
        <w:shd w:val="clear" w:color="auto" w:fill="FFFFFF"/>
        <w:overflowPunct w:val="0"/>
        <w:autoSpaceDE w:val="0"/>
        <w:autoSpaceDN w:val="0"/>
        <w:adjustRightInd w:val="0"/>
        <w:spacing w:after="0" w:line="240" w:lineRule="auto"/>
        <w:ind w:left="-142"/>
        <w:jc w:val="center"/>
        <w:rPr>
          <w:rFonts w:ascii="Times New Roman" w:eastAsia="Times New Roman" w:hAnsi="Times New Roman" w:cs="Times New Roman"/>
          <w:b/>
          <w:bCs/>
          <w:sz w:val="28"/>
          <w:szCs w:val="20"/>
          <w:lang w:val="kk-KZ" w:eastAsia="ru-RU"/>
        </w:rPr>
      </w:pPr>
      <w:r w:rsidRPr="001C061E">
        <w:rPr>
          <w:rFonts w:ascii="Times New Roman" w:eastAsia="Times New Roman" w:hAnsi="Times New Roman" w:cs="Times New Roman"/>
          <w:b/>
          <w:bCs/>
          <w:sz w:val="28"/>
          <w:szCs w:val="20"/>
          <w:lang w:val="kk-KZ" w:eastAsia="ru-RU"/>
        </w:rPr>
        <w:t xml:space="preserve">БІРЛЕСКЕН ҚАУЛЫ </w:t>
      </w:r>
    </w:p>
    <w:p w:rsidR="00A33B6A" w:rsidRPr="001C061E" w:rsidRDefault="00A33B6A" w:rsidP="00CA7021">
      <w:pPr>
        <w:shd w:val="clear" w:color="auto" w:fill="FFFFFF"/>
        <w:overflowPunct w:val="0"/>
        <w:autoSpaceDE w:val="0"/>
        <w:autoSpaceDN w:val="0"/>
        <w:adjustRightInd w:val="0"/>
        <w:spacing w:after="0" w:line="240" w:lineRule="auto"/>
        <w:ind w:left="-142"/>
        <w:jc w:val="center"/>
        <w:rPr>
          <w:rFonts w:ascii="Times New Roman" w:eastAsia="Times New Roman" w:hAnsi="Times New Roman" w:cs="Times New Roman"/>
          <w:b/>
          <w:bCs/>
          <w:sz w:val="28"/>
          <w:szCs w:val="20"/>
          <w:lang w:val="kk-KZ" w:eastAsia="ru-RU"/>
        </w:rPr>
      </w:pPr>
    </w:p>
    <w:p w:rsidR="00E306A5" w:rsidRPr="001C061E" w:rsidRDefault="00E306A5" w:rsidP="00CA7021">
      <w:pPr>
        <w:shd w:val="clear" w:color="auto" w:fill="FFFFFF"/>
        <w:overflowPunct w:val="0"/>
        <w:autoSpaceDE w:val="0"/>
        <w:autoSpaceDN w:val="0"/>
        <w:adjustRightInd w:val="0"/>
        <w:spacing w:after="0" w:line="240" w:lineRule="auto"/>
        <w:ind w:left="-142"/>
        <w:jc w:val="center"/>
        <w:rPr>
          <w:rFonts w:ascii="Times New Roman" w:eastAsia="Times New Roman" w:hAnsi="Times New Roman" w:cs="Times New Roman"/>
          <w:b/>
          <w:bCs/>
          <w:sz w:val="28"/>
          <w:szCs w:val="20"/>
          <w:lang w:val="kk-KZ" w:eastAsia="ru-RU"/>
        </w:rPr>
      </w:pPr>
    </w:p>
    <w:p w:rsidR="008F3F01" w:rsidRDefault="00EE5DF0" w:rsidP="00CA7021">
      <w:pPr>
        <w:shd w:val="clear" w:color="auto" w:fill="FFFFFF"/>
        <w:overflowPunct w:val="0"/>
        <w:autoSpaceDE w:val="0"/>
        <w:autoSpaceDN w:val="0"/>
        <w:adjustRightInd w:val="0"/>
        <w:spacing w:after="0" w:line="240" w:lineRule="auto"/>
        <w:ind w:left="-142"/>
        <w:jc w:val="center"/>
        <w:rPr>
          <w:rFonts w:ascii="Times New Roman" w:eastAsia="Times New Roman" w:hAnsi="Times New Roman" w:cs="Times New Roman"/>
          <w:b/>
          <w:bCs/>
          <w:sz w:val="28"/>
          <w:szCs w:val="20"/>
          <w:lang w:val="kk-KZ" w:eastAsia="ru-RU"/>
        </w:rPr>
      </w:pPr>
      <w:bookmarkStart w:id="0" w:name="_Hlk170895626"/>
      <w:r w:rsidRPr="001C061E">
        <w:rPr>
          <w:rFonts w:ascii="Times New Roman" w:eastAsia="Times New Roman" w:hAnsi="Times New Roman" w:cs="Times New Roman"/>
          <w:b/>
          <w:bCs/>
          <w:sz w:val="28"/>
          <w:szCs w:val="20"/>
          <w:lang w:val="kk-KZ" w:eastAsia="ru-RU"/>
        </w:rPr>
        <w:t xml:space="preserve">Жылдық тиімді сыйақы мөлшерлемесінің </w:t>
      </w:r>
    </w:p>
    <w:p w:rsidR="00EE5DF0" w:rsidRPr="001C061E" w:rsidRDefault="00EE5DF0" w:rsidP="00CA7021">
      <w:pPr>
        <w:shd w:val="clear" w:color="auto" w:fill="FFFFFF"/>
        <w:overflowPunct w:val="0"/>
        <w:autoSpaceDE w:val="0"/>
        <w:autoSpaceDN w:val="0"/>
        <w:adjustRightInd w:val="0"/>
        <w:spacing w:after="0" w:line="240" w:lineRule="auto"/>
        <w:ind w:left="-142"/>
        <w:jc w:val="center"/>
        <w:rPr>
          <w:rFonts w:ascii="Times New Roman" w:eastAsia="Times New Roman" w:hAnsi="Times New Roman" w:cs="Times New Roman"/>
          <w:b/>
          <w:bCs/>
          <w:sz w:val="28"/>
          <w:szCs w:val="20"/>
          <w:lang w:val="kk-KZ" w:eastAsia="ru-RU"/>
        </w:rPr>
      </w:pPr>
      <w:r w:rsidRPr="001C061E">
        <w:rPr>
          <w:rFonts w:ascii="Times New Roman" w:eastAsia="Times New Roman" w:hAnsi="Times New Roman" w:cs="Times New Roman"/>
          <w:b/>
          <w:bCs/>
          <w:sz w:val="28"/>
          <w:szCs w:val="20"/>
          <w:lang w:val="kk-KZ" w:eastAsia="ru-RU"/>
        </w:rPr>
        <w:t xml:space="preserve">шекті мөлшерлерін айқындау туралы </w:t>
      </w:r>
    </w:p>
    <w:p w:rsidR="00BB4C8F" w:rsidRPr="001C061E" w:rsidRDefault="00BB4C8F" w:rsidP="00D43571">
      <w:pPr>
        <w:spacing w:after="0" w:line="240" w:lineRule="auto"/>
        <w:ind w:firstLine="709"/>
        <w:jc w:val="both"/>
        <w:rPr>
          <w:rFonts w:ascii="Times New Roman" w:hAnsi="Times New Roman" w:cs="Times New Roman"/>
          <w:sz w:val="28"/>
          <w:lang w:val="kk-KZ"/>
        </w:rPr>
      </w:pPr>
      <w:bookmarkStart w:id="1" w:name="z4"/>
      <w:bookmarkEnd w:id="0"/>
    </w:p>
    <w:p w:rsidR="00315663" w:rsidRPr="001C061E" w:rsidRDefault="00315663" w:rsidP="00D43571">
      <w:pPr>
        <w:spacing w:after="0" w:line="240" w:lineRule="auto"/>
        <w:ind w:firstLine="709"/>
        <w:jc w:val="both"/>
        <w:rPr>
          <w:rFonts w:ascii="Times New Roman" w:hAnsi="Times New Roman" w:cs="Times New Roman"/>
          <w:b/>
          <w:sz w:val="28"/>
          <w:lang w:val="kk-KZ"/>
        </w:rPr>
      </w:pPr>
      <w:r w:rsidRPr="001C061E">
        <w:rPr>
          <w:rFonts w:ascii="Times New Roman" w:hAnsi="Times New Roman" w:cs="Times New Roman"/>
          <w:sz w:val="28"/>
          <w:lang w:val="kk-KZ"/>
        </w:rPr>
        <w:t xml:space="preserve">Қазақстан Республикасы Азаматтық кодексінің 718-бабының 2-тармағына, «Қазақстан Республикасындағы банктер және банк қызметі туралы» Қазақстан Республикасының Заңы 39-бабының 7-тармағына және «Микроқаржылық қызмет туралы» Қазақстан Республикасының Заңы 5-бабының 1-тармағына сәйкес, банктік қарыздар мен микрокредиттер бойынша жылдық тиімді сыйақы мөлшерлемесінің шекті мөлшерлерін айқындау мақсатында Қазақстан Республикасы Қаржы нарығын реттеу және дамыту агенттігінің Басқармасы және Қазақстан Республикасы Ұлттық Банкінің Басқармасы </w:t>
      </w:r>
      <w:r w:rsidRPr="001C061E">
        <w:rPr>
          <w:rFonts w:ascii="Times New Roman" w:hAnsi="Times New Roman" w:cs="Times New Roman"/>
          <w:b/>
          <w:sz w:val="28"/>
          <w:lang w:val="kk-KZ"/>
        </w:rPr>
        <w:t>ҚАУЛЫ ЕТЕДІ:</w:t>
      </w:r>
    </w:p>
    <w:bookmarkEnd w:id="1"/>
    <w:p w:rsidR="00395418" w:rsidRPr="001C061E" w:rsidRDefault="00395418" w:rsidP="00D43571">
      <w:pPr>
        <w:spacing w:after="0" w:line="240" w:lineRule="auto"/>
        <w:ind w:firstLine="709"/>
        <w:jc w:val="both"/>
        <w:rPr>
          <w:rFonts w:ascii="Times New Roman" w:hAnsi="Times New Roman" w:cs="Times New Roman"/>
          <w:sz w:val="28"/>
          <w:lang w:val="kk-KZ"/>
        </w:rPr>
      </w:pPr>
      <w:r w:rsidRPr="001C061E">
        <w:rPr>
          <w:rFonts w:ascii="Times New Roman" w:hAnsi="Times New Roman" w:cs="Times New Roman"/>
          <w:sz w:val="28"/>
          <w:lang w:val="kk-KZ"/>
        </w:rPr>
        <w:t xml:space="preserve">1. </w:t>
      </w:r>
      <w:r w:rsidR="00315663" w:rsidRPr="001C061E">
        <w:rPr>
          <w:rFonts w:ascii="Times New Roman" w:hAnsi="Times New Roman" w:cs="Times New Roman"/>
          <w:sz w:val="28"/>
          <w:lang w:val="kk-KZ"/>
        </w:rPr>
        <w:t>Жылдық тиімді сыйақы мөлшерлемесінің шекті мөлшер</w:t>
      </w:r>
      <w:r w:rsidR="00A41E19" w:rsidRPr="001C061E">
        <w:rPr>
          <w:rFonts w:ascii="Times New Roman" w:hAnsi="Times New Roman" w:cs="Times New Roman"/>
          <w:sz w:val="28"/>
          <w:lang w:val="kk-KZ"/>
        </w:rPr>
        <w:t>лер</w:t>
      </w:r>
      <w:r w:rsidR="00315663" w:rsidRPr="001C061E">
        <w:rPr>
          <w:rFonts w:ascii="Times New Roman" w:hAnsi="Times New Roman" w:cs="Times New Roman"/>
          <w:sz w:val="28"/>
          <w:lang w:val="kk-KZ"/>
        </w:rPr>
        <w:t>і</w:t>
      </w:r>
      <w:r w:rsidRPr="001C061E">
        <w:rPr>
          <w:rFonts w:ascii="Times New Roman" w:hAnsi="Times New Roman" w:cs="Times New Roman"/>
          <w:sz w:val="28"/>
          <w:lang w:val="kk-KZ"/>
        </w:rPr>
        <w:t>:</w:t>
      </w:r>
    </w:p>
    <w:p w:rsidR="00D82FC6" w:rsidRPr="001C061E" w:rsidRDefault="00D82FC6" w:rsidP="00D43571">
      <w:pPr>
        <w:spacing w:after="0" w:line="240" w:lineRule="auto"/>
        <w:ind w:firstLine="709"/>
        <w:jc w:val="both"/>
        <w:rPr>
          <w:rFonts w:ascii="Times New Roman" w:hAnsi="Times New Roman" w:cs="Times New Roman"/>
          <w:sz w:val="28"/>
          <w:lang w:val="kk-KZ"/>
        </w:rPr>
      </w:pPr>
      <w:r w:rsidRPr="001C061E">
        <w:rPr>
          <w:rFonts w:ascii="Times New Roman" w:hAnsi="Times New Roman" w:cs="Times New Roman"/>
          <w:sz w:val="28"/>
          <w:lang w:val="kk-KZ"/>
        </w:rPr>
        <w:t xml:space="preserve">екінші деңгейдегі банктер, банк операцияларының жекелеген түрлерін жүзеге асыратын ұйымдар беретін банк қарыздары бойынша – кепілсіз банк қарыздары бойынша </w:t>
      </w:r>
      <w:r w:rsidR="004C0745">
        <w:rPr>
          <w:rFonts w:ascii="Times New Roman" w:hAnsi="Times New Roman" w:cs="Times New Roman"/>
          <w:sz w:val="28"/>
          <w:lang w:val="kk-KZ"/>
        </w:rPr>
        <w:t>46 (қырық алты)</w:t>
      </w:r>
      <w:r w:rsidRPr="001C061E">
        <w:rPr>
          <w:rFonts w:ascii="Times New Roman" w:hAnsi="Times New Roman" w:cs="Times New Roman"/>
          <w:sz w:val="28"/>
          <w:lang w:val="kk-KZ"/>
        </w:rPr>
        <w:t xml:space="preserve"> пайыз; кепілмен қамтамасыз етілген банк қарыздары бойынша </w:t>
      </w:r>
      <w:r w:rsidR="004C0745">
        <w:rPr>
          <w:rFonts w:ascii="Times New Roman" w:hAnsi="Times New Roman" w:cs="Times New Roman"/>
          <w:sz w:val="28"/>
          <w:lang w:val="kk-KZ"/>
        </w:rPr>
        <w:t>35 (отыз бес)</w:t>
      </w:r>
      <w:r w:rsidRPr="001C061E">
        <w:rPr>
          <w:rFonts w:ascii="Times New Roman" w:hAnsi="Times New Roman" w:cs="Times New Roman"/>
          <w:sz w:val="28"/>
          <w:lang w:val="kk-KZ"/>
        </w:rPr>
        <w:t xml:space="preserve"> пайыз; ипотекалық тұрғын үй қарыздары бойынша </w:t>
      </w:r>
      <w:r w:rsidR="004C0745">
        <w:rPr>
          <w:rFonts w:ascii="Times New Roman" w:hAnsi="Times New Roman" w:cs="Times New Roman"/>
          <w:sz w:val="28"/>
          <w:lang w:val="kk-KZ"/>
        </w:rPr>
        <w:t>25 (жиырма бес)</w:t>
      </w:r>
      <w:r w:rsidRPr="001C061E">
        <w:rPr>
          <w:rFonts w:ascii="Times New Roman" w:hAnsi="Times New Roman" w:cs="Times New Roman"/>
          <w:sz w:val="28"/>
          <w:lang w:val="kk-KZ"/>
        </w:rPr>
        <w:t xml:space="preserve"> пайыз;</w:t>
      </w:r>
    </w:p>
    <w:p w:rsidR="004D07CE" w:rsidRPr="001C061E" w:rsidRDefault="004D07CE" w:rsidP="004D07CE">
      <w:pPr>
        <w:spacing w:after="0" w:line="240" w:lineRule="auto"/>
        <w:ind w:firstLine="709"/>
        <w:jc w:val="both"/>
        <w:rPr>
          <w:rFonts w:ascii="Times New Roman" w:hAnsi="Times New Roman" w:cs="Times New Roman"/>
          <w:sz w:val="28"/>
          <w:lang w:val="kk-KZ"/>
        </w:rPr>
      </w:pPr>
      <w:r w:rsidRPr="001C061E">
        <w:rPr>
          <w:rFonts w:ascii="Times New Roman" w:hAnsi="Times New Roman" w:cs="Times New Roman"/>
          <w:sz w:val="28"/>
          <w:lang w:val="kk-KZ"/>
        </w:rPr>
        <w:t xml:space="preserve">микроқаржылық қызметті жүзеге асыратын ұйымдар беретін микрокредиттер бойынша – </w:t>
      </w:r>
      <w:r w:rsidR="004C0745">
        <w:rPr>
          <w:rFonts w:ascii="Times New Roman" w:hAnsi="Times New Roman" w:cs="Times New Roman"/>
          <w:sz w:val="28"/>
          <w:lang w:val="kk-KZ"/>
        </w:rPr>
        <w:t xml:space="preserve">46 (қырық алты) </w:t>
      </w:r>
      <w:r w:rsidR="004C0745" w:rsidRPr="001C061E">
        <w:rPr>
          <w:rFonts w:ascii="Times New Roman" w:hAnsi="Times New Roman" w:cs="Times New Roman"/>
          <w:sz w:val="28"/>
          <w:lang w:val="kk-KZ"/>
        </w:rPr>
        <w:t>пайыз</w:t>
      </w:r>
      <w:r w:rsidRPr="001C061E">
        <w:rPr>
          <w:rFonts w:ascii="Times New Roman" w:hAnsi="Times New Roman" w:cs="Times New Roman"/>
          <w:sz w:val="28"/>
          <w:lang w:val="kk-KZ"/>
        </w:rPr>
        <w:t>;</w:t>
      </w:r>
    </w:p>
    <w:p w:rsidR="004D07CE" w:rsidRPr="001C061E" w:rsidRDefault="00865476" w:rsidP="004D07CE">
      <w:pPr>
        <w:spacing w:after="0" w:line="240" w:lineRule="auto"/>
        <w:ind w:firstLine="709"/>
        <w:jc w:val="both"/>
        <w:rPr>
          <w:rFonts w:ascii="Times New Roman" w:hAnsi="Times New Roman" w:cs="Times New Roman"/>
          <w:sz w:val="28"/>
          <w:lang w:val="kk-KZ"/>
        </w:rPr>
      </w:pPr>
      <w:r w:rsidRPr="001C061E">
        <w:rPr>
          <w:rFonts w:ascii="Times New Roman" w:hAnsi="Times New Roman" w:cs="Times New Roman"/>
          <w:sz w:val="28"/>
          <w:lang w:val="kk-KZ"/>
        </w:rPr>
        <w:t>микроқаржы</w:t>
      </w:r>
      <w:r>
        <w:rPr>
          <w:rFonts w:ascii="Times New Roman" w:hAnsi="Times New Roman" w:cs="Times New Roman"/>
          <w:sz w:val="28"/>
          <w:lang w:val="kk-KZ"/>
        </w:rPr>
        <w:t>лық</w:t>
      </w:r>
      <w:r w:rsidRPr="001C061E">
        <w:rPr>
          <w:rFonts w:ascii="Times New Roman" w:hAnsi="Times New Roman" w:cs="Times New Roman"/>
          <w:sz w:val="28"/>
          <w:lang w:val="kk-KZ"/>
        </w:rPr>
        <w:t xml:space="preserve"> қызмет</w:t>
      </w:r>
      <w:r>
        <w:rPr>
          <w:rFonts w:ascii="Times New Roman" w:hAnsi="Times New Roman" w:cs="Times New Roman"/>
          <w:sz w:val="28"/>
          <w:lang w:val="kk-KZ"/>
        </w:rPr>
        <w:t>т</w:t>
      </w:r>
      <w:r w:rsidRPr="001C061E">
        <w:rPr>
          <w:rFonts w:ascii="Times New Roman" w:hAnsi="Times New Roman" w:cs="Times New Roman"/>
          <w:sz w:val="28"/>
          <w:lang w:val="kk-KZ"/>
        </w:rPr>
        <w:t xml:space="preserve">і жүзеге асыратын ұйымдар күнтізбелік қырық бес күнге дейінгі мерзімге, республикалық бюджет туралы заңда тиісті қаржы жылына белгіленген айлық есептік көрсеткіштің қырық бес еселенген мөлшерінен аспайтын мөлшерде </w:t>
      </w:r>
      <w:r w:rsidR="004D07CE" w:rsidRPr="001C061E">
        <w:rPr>
          <w:rFonts w:ascii="Times New Roman" w:hAnsi="Times New Roman" w:cs="Times New Roman"/>
          <w:sz w:val="28"/>
          <w:lang w:val="kk-KZ"/>
        </w:rPr>
        <w:t xml:space="preserve">беретін микрокредиттер бойынша күніне </w:t>
      </w:r>
      <w:r w:rsidR="004C0745">
        <w:rPr>
          <w:rFonts w:ascii="Times New Roman" w:hAnsi="Times New Roman" w:cs="Times New Roman"/>
          <w:sz w:val="28"/>
          <w:lang w:val="kk-KZ"/>
        </w:rPr>
        <w:t>0,3 (нөл бүтін оннан үш)</w:t>
      </w:r>
      <w:r w:rsidR="004D07CE" w:rsidRPr="001C061E">
        <w:rPr>
          <w:rFonts w:ascii="Times New Roman" w:hAnsi="Times New Roman" w:cs="Times New Roman"/>
          <w:sz w:val="28"/>
          <w:lang w:val="kk-KZ"/>
        </w:rPr>
        <w:t xml:space="preserve"> пайыз</w:t>
      </w:r>
      <w:r w:rsidR="00071D7E">
        <w:rPr>
          <w:rFonts w:ascii="Times New Roman" w:hAnsi="Times New Roman" w:cs="Times New Roman"/>
          <w:sz w:val="28"/>
          <w:lang w:val="kk-KZ"/>
        </w:rPr>
        <w:t>дан аз</w:t>
      </w:r>
      <w:r w:rsidR="004D07CE" w:rsidRPr="001C061E">
        <w:rPr>
          <w:rFonts w:ascii="Times New Roman" w:hAnsi="Times New Roman" w:cs="Times New Roman"/>
          <w:sz w:val="28"/>
          <w:lang w:val="kk-KZ"/>
        </w:rPr>
        <w:t xml:space="preserve">, бірақ </w:t>
      </w:r>
      <w:r w:rsidR="004C0745">
        <w:rPr>
          <w:rFonts w:ascii="Times New Roman" w:hAnsi="Times New Roman" w:cs="Times New Roman"/>
          <w:sz w:val="28"/>
          <w:lang w:val="kk-KZ"/>
        </w:rPr>
        <w:t xml:space="preserve">179 </w:t>
      </w:r>
      <w:r w:rsidR="004C0745" w:rsidRPr="00683279">
        <w:rPr>
          <w:rFonts w:ascii="Times New Roman" w:hAnsi="Times New Roman" w:cs="Times New Roman"/>
          <w:sz w:val="28"/>
          <w:lang w:val="kk-KZ"/>
        </w:rPr>
        <w:t>(</w:t>
      </w:r>
      <w:r w:rsidR="008F3F01" w:rsidRPr="00683279">
        <w:rPr>
          <w:rFonts w:ascii="Times New Roman" w:hAnsi="Times New Roman" w:cs="Times New Roman"/>
          <w:sz w:val="28"/>
          <w:lang w:val="kk-KZ"/>
        </w:rPr>
        <w:t>бір</w:t>
      </w:r>
      <w:r w:rsidR="008F3F01">
        <w:rPr>
          <w:rFonts w:ascii="Times New Roman" w:hAnsi="Times New Roman" w:cs="Times New Roman"/>
          <w:sz w:val="28"/>
          <w:lang w:val="kk-KZ"/>
        </w:rPr>
        <w:t xml:space="preserve"> </w:t>
      </w:r>
      <w:r w:rsidR="004C0745">
        <w:rPr>
          <w:rFonts w:ascii="Times New Roman" w:hAnsi="Times New Roman" w:cs="Times New Roman"/>
          <w:sz w:val="28"/>
          <w:lang w:val="kk-KZ"/>
        </w:rPr>
        <w:t>жүз жетпіс тоғыз)</w:t>
      </w:r>
      <w:r w:rsidR="004D07CE" w:rsidRPr="001C061E">
        <w:rPr>
          <w:rFonts w:ascii="Times New Roman" w:hAnsi="Times New Roman" w:cs="Times New Roman"/>
          <w:sz w:val="28"/>
          <w:lang w:val="kk-KZ"/>
        </w:rPr>
        <w:t xml:space="preserve"> пайыздан аспайтын мөлшерде болып </w:t>
      </w:r>
      <w:r w:rsidR="00783836">
        <w:rPr>
          <w:rFonts w:ascii="Times New Roman" w:hAnsi="Times New Roman" w:cs="Times New Roman"/>
          <w:sz w:val="28"/>
          <w:lang w:val="kk-KZ"/>
        </w:rPr>
        <w:t>айқындалсын</w:t>
      </w:r>
      <w:r w:rsidR="004D07CE" w:rsidRPr="001C061E">
        <w:rPr>
          <w:rFonts w:ascii="Times New Roman" w:hAnsi="Times New Roman" w:cs="Times New Roman"/>
          <w:sz w:val="28"/>
          <w:lang w:val="kk-KZ"/>
        </w:rPr>
        <w:t>.</w:t>
      </w:r>
    </w:p>
    <w:p w:rsidR="004D07CE" w:rsidRPr="001C061E" w:rsidRDefault="004D07CE" w:rsidP="004D07CE">
      <w:pPr>
        <w:spacing w:after="0" w:line="240" w:lineRule="auto"/>
        <w:ind w:firstLine="709"/>
        <w:jc w:val="both"/>
        <w:rPr>
          <w:rFonts w:ascii="Times New Roman" w:hAnsi="Times New Roman" w:cs="Times New Roman"/>
          <w:sz w:val="28"/>
          <w:lang w:val="kk-KZ"/>
        </w:rPr>
      </w:pPr>
      <w:r w:rsidRPr="001C061E">
        <w:rPr>
          <w:rFonts w:ascii="Times New Roman" w:hAnsi="Times New Roman" w:cs="Times New Roman"/>
          <w:sz w:val="28"/>
          <w:lang w:val="kk-KZ"/>
        </w:rPr>
        <w:t xml:space="preserve">Микрокредиттер </w:t>
      </w:r>
      <w:r w:rsidR="00F84874" w:rsidRPr="001C061E">
        <w:rPr>
          <w:rFonts w:ascii="Times New Roman" w:hAnsi="Times New Roman" w:cs="Times New Roman"/>
          <w:sz w:val="28"/>
          <w:lang w:val="kk-KZ"/>
        </w:rPr>
        <w:t xml:space="preserve">«Микрокредит беру туралы шартты жасасу тәртібін, оның ішінде шарттың мазмұнына, ресімделуіне және микрокредиттің толық құны (микрокредит бойынша артық төленетін сома, микрокредит мәні) туралы </w:t>
      </w:r>
      <w:r w:rsidR="00F84874" w:rsidRPr="001C061E">
        <w:rPr>
          <w:rFonts w:ascii="Times New Roman" w:hAnsi="Times New Roman" w:cs="Times New Roman"/>
          <w:sz w:val="28"/>
          <w:lang w:val="kk-KZ"/>
        </w:rPr>
        <w:lastRenderedPageBreak/>
        <w:t xml:space="preserve">ақпаратты қамтитын оның бірінші бетіне, микрокредит беру туралы шарттың міндетті шарттарына қойылатын талаптарды, сондай-ақ микрокредитті өтеу кестесінің нысанын бекіту туралы» Қазақстан Республикасы Ұлттық Банкі Басқармасының 2019 жылғы 29 қарашадағы № 232 </w:t>
      </w:r>
      <w:r w:rsidRPr="001C061E">
        <w:rPr>
          <w:rFonts w:ascii="Times New Roman" w:hAnsi="Times New Roman" w:cs="Times New Roman"/>
          <w:sz w:val="28"/>
          <w:lang w:val="kk-KZ"/>
        </w:rPr>
        <w:t xml:space="preserve"> қаулысында </w:t>
      </w:r>
      <w:r w:rsidR="00865476" w:rsidRPr="00683279">
        <w:rPr>
          <w:rFonts w:ascii="Times New Roman" w:hAnsi="Times New Roman" w:cs="Times New Roman"/>
          <w:sz w:val="28"/>
          <w:lang w:val="kk-KZ"/>
        </w:rPr>
        <w:t xml:space="preserve">(Нормативтік құқықтық актілерді мемлекеттік тіркеу тізілімінде № 19697 болып тіркелген) </w:t>
      </w:r>
      <w:r w:rsidRPr="00683279">
        <w:rPr>
          <w:rFonts w:ascii="Times New Roman" w:hAnsi="Times New Roman" w:cs="Times New Roman"/>
          <w:sz w:val="28"/>
          <w:lang w:val="kk-KZ"/>
        </w:rPr>
        <w:t>көзделген талаптарға сәйкес келген кезде осы тармақтың бірінші бөлігінің төртінші абзацында көзделген мөлшерлеме</w:t>
      </w:r>
      <w:r w:rsidR="00865476" w:rsidRPr="00683279">
        <w:rPr>
          <w:rFonts w:ascii="Times New Roman" w:hAnsi="Times New Roman" w:cs="Times New Roman"/>
          <w:sz w:val="28"/>
          <w:lang w:val="kk-KZ"/>
        </w:rPr>
        <w:t>мен</w:t>
      </w:r>
      <w:r w:rsidRPr="00683279">
        <w:rPr>
          <w:rFonts w:ascii="Times New Roman" w:hAnsi="Times New Roman" w:cs="Times New Roman"/>
          <w:sz w:val="28"/>
          <w:lang w:val="kk-KZ"/>
        </w:rPr>
        <w:t xml:space="preserve"> беріледі.</w:t>
      </w:r>
    </w:p>
    <w:p w:rsidR="00B82C06" w:rsidRPr="001C061E" w:rsidRDefault="004725DE" w:rsidP="00D43571">
      <w:pPr>
        <w:spacing w:after="0" w:line="240" w:lineRule="auto"/>
        <w:ind w:firstLine="709"/>
        <w:jc w:val="both"/>
        <w:rPr>
          <w:rFonts w:ascii="Times New Roman" w:hAnsi="Times New Roman" w:cs="Times New Roman"/>
          <w:sz w:val="28"/>
          <w:lang w:val="kk-KZ"/>
        </w:rPr>
      </w:pPr>
      <w:r w:rsidRPr="001C061E">
        <w:rPr>
          <w:rFonts w:ascii="Times New Roman" w:hAnsi="Times New Roman" w:cs="Times New Roman"/>
          <w:sz w:val="28"/>
          <w:lang w:val="kk-KZ"/>
        </w:rPr>
        <w:t>Банктік қарыз шартын, микрокредит беру туралы шартты жасасу, банктік қарыз, микрокредит бойынша сыйақы мөлшерлемесін өзгерту және (немесе) банктік қарызды беруге және оған қызмет көрсетуге байланысты жаңа комиссиялар мен өзге де төлемдерді өзгерту немесе енгізу күн</w:t>
      </w:r>
      <w:r w:rsidR="00BD2D18" w:rsidRPr="001C061E">
        <w:rPr>
          <w:rFonts w:ascii="Times New Roman" w:hAnsi="Times New Roman" w:cs="Times New Roman"/>
          <w:sz w:val="28"/>
          <w:lang w:val="kk-KZ"/>
        </w:rPr>
        <w:t>г</w:t>
      </w:r>
      <w:r w:rsidRPr="001C061E">
        <w:rPr>
          <w:rFonts w:ascii="Times New Roman" w:hAnsi="Times New Roman" w:cs="Times New Roman"/>
          <w:sz w:val="28"/>
          <w:lang w:val="kk-KZ"/>
        </w:rPr>
        <w:t>і</w:t>
      </w:r>
      <w:r w:rsidR="00BD2D18" w:rsidRPr="001C061E">
        <w:rPr>
          <w:rFonts w:ascii="Times New Roman" w:hAnsi="Times New Roman" w:cs="Times New Roman"/>
          <w:sz w:val="28"/>
          <w:lang w:val="kk-KZ"/>
        </w:rPr>
        <w:t xml:space="preserve"> жағдай бойынша жылдық тиімді </w:t>
      </w:r>
      <w:r w:rsidRPr="001C061E">
        <w:rPr>
          <w:rFonts w:ascii="Times New Roman" w:hAnsi="Times New Roman" w:cs="Times New Roman"/>
          <w:sz w:val="28"/>
          <w:lang w:val="kk-KZ"/>
        </w:rPr>
        <w:t>сыйақы мөлшерлемесі осы тармақта айқындалған шекті мөлшерден аспауға тиіс</w:t>
      </w:r>
      <w:r w:rsidR="00BD2D18" w:rsidRPr="001C061E">
        <w:rPr>
          <w:rFonts w:ascii="Times New Roman" w:hAnsi="Times New Roman" w:cs="Times New Roman"/>
          <w:sz w:val="28"/>
          <w:lang w:val="kk-KZ"/>
        </w:rPr>
        <w:t xml:space="preserve">. </w:t>
      </w:r>
    </w:p>
    <w:p w:rsidR="00C63D82" w:rsidRPr="001C061E" w:rsidRDefault="00FC1B1D" w:rsidP="00F84874">
      <w:pPr>
        <w:spacing w:after="0" w:line="240" w:lineRule="auto"/>
        <w:ind w:firstLine="709"/>
        <w:jc w:val="both"/>
        <w:rPr>
          <w:rFonts w:ascii="Times New Roman" w:hAnsi="Times New Roman" w:cs="Times New Roman"/>
          <w:sz w:val="28"/>
          <w:lang w:val="kk-KZ"/>
        </w:rPr>
      </w:pPr>
      <w:r w:rsidRPr="001C061E">
        <w:rPr>
          <w:rFonts w:ascii="Times New Roman" w:hAnsi="Times New Roman" w:cs="Times New Roman"/>
          <w:sz w:val="28"/>
          <w:lang w:val="kk-KZ"/>
        </w:rPr>
        <w:t xml:space="preserve">2. </w:t>
      </w:r>
      <w:r w:rsidR="00C63D82" w:rsidRPr="001C061E">
        <w:rPr>
          <w:rFonts w:ascii="Times New Roman" w:hAnsi="Times New Roman" w:cs="Times New Roman"/>
          <w:sz w:val="28"/>
          <w:lang w:val="kk-KZ"/>
        </w:rPr>
        <w:t>Қазақстан Республикасы Қаржы нарығын реттеу және дамыту агенттігінің Қаржы ұйымдарының әдіснамасы және пруденциялық реттеу департаменті Қазақстан Республикасының заңнамасында белгіленген тәртіппен:</w:t>
      </w:r>
    </w:p>
    <w:p w:rsidR="00C63D82" w:rsidRPr="001C061E" w:rsidRDefault="00C63D82" w:rsidP="00D43571">
      <w:pPr>
        <w:shd w:val="clear" w:color="auto" w:fill="FFFFFF"/>
        <w:spacing w:after="0" w:line="240" w:lineRule="auto"/>
        <w:ind w:firstLine="709"/>
        <w:jc w:val="both"/>
        <w:rPr>
          <w:rFonts w:ascii="Times New Roman" w:hAnsi="Times New Roman" w:cs="Times New Roman"/>
          <w:sz w:val="28"/>
          <w:lang w:val="kk-KZ"/>
        </w:rPr>
      </w:pPr>
      <w:r w:rsidRPr="001C061E">
        <w:rPr>
          <w:rFonts w:ascii="Times New Roman" w:hAnsi="Times New Roman" w:cs="Times New Roman"/>
          <w:sz w:val="28"/>
          <w:lang w:val="kk-KZ"/>
        </w:rPr>
        <w:t xml:space="preserve">1) Қазақстан Республикасы Қаржы нарығын реттеу және дамыту агенттігінің Заң департаментімен бірлесіп осы </w:t>
      </w:r>
      <w:r w:rsidR="008576DC" w:rsidRPr="001C061E">
        <w:rPr>
          <w:rFonts w:ascii="Times New Roman" w:hAnsi="Times New Roman" w:cs="Times New Roman"/>
          <w:sz w:val="28"/>
          <w:lang w:val="kk-KZ"/>
        </w:rPr>
        <w:t xml:space="preserve">бірлескен </w:t>
      </w:r>
      <w:r w:rsidRPr="001C061E">
        <w:rPr>
          <w:rFonts w:ascii="Times New Roman" w:hAnsi="Times New Roman" w:cs="Times New Roman"/>
          <w:sz w:val="28"/>
          <w:lang w:val="kk-KZ"/>
        </w:rPr>
        <w:t>қаулыны Қазақстан Республикасының Әділет министрлігінде мемлекеттік тіркеуді;</w:t>
      </w:r>
    </w:p>
    <w:p w:rsidR="00C63D82" w:rsidRPr="001C061E" w:rsidRDefault="00C63D82" w:rsidP="00D43571">
      <w:pPr>
        <w:shd w:val="clear" w:color="auto" w:fill="FFFFFF"/>
        <w:spacing w:after="0" w:line="240" w:lineRule="auto"/>
        <w:ind w:firstLine="709"/>
        <w:jc w:val="both"/>
        <w:rPr>
          <w:rFonts w:ascii="Times New Roman" w:hAnsi="Times New Roman" w:cs="Times New Roman"/>
          <w:sz w:val="28"/>
          <w:lang w:val="kk-KZ"/>
        </w:rPr>
      </w:pPr>
      <w:r w:rsidRPr="001C061E">
        <w:rPr>
          <w:rFonts w:ascii="Times New Roman" w:hAnsi="Times New Roman" w:cs="Times New Roman"/>
          <w:sz w:val="28"/>
          <w:lang w:val="kk-KZ"/>
        </w:rPr>
        <w:t xml:space="preserve">2) осы </w:t>
      </w:r>
      <w:r w:rsidR="008576DC" w:rsidRPr="001C061E">
        <w:rPr>
          <w:rFonts w:ascii="Times New Roman" w:hAnsi="Times New Roman" w:cs="Times New Roman"/>
          <w:sz w:val="28"/>
          <w:lang w:val="kk-KZ"/>
        </w:rPr>
        <w:t xml:space="preserve">бірлескен </w:t>
      </w:r>
      <w:r w:rsidRPr="001C061E">
        <w:rPr>
          <w:rFonts w:ascii="Times New Roman" w:hAnsi="Times New Roman" w:cs="Times New Roman"/>
          <w:sz w:val="28"/>
          <w:lang w:val="kk-KZ"/>
        </w:rPr>
        <w:t>қаулыны ресми жарияланғаннан кейін Қазақстан Республикасы Қаржы нарығын реттеу және дамыту агенттігінің ресми интернет-ресурсына орналастыруды;</w:t>
      </w:r>
    </w:p>
    <w:p w:rsidR="00C63D82" w:rsidRPr="001C061E" w:rsidRDefault="00C63D82" w:rsidP="00D43571">
      <w:pPr>
        <w:shd w:val="clear" w:color="auto" w:fill="FFFFFF"/>
        <w:spacing w:after="0" w:line="240" w:lineRule="auto"/>
        <w:ind w:firstLine="709"/>
        <w:jc w:val="both"/>
        <w:rPr>
          <w:rFonts w:ascii="Times New Roman" w:hAnsi="Times New Roman" w:cs="Times New Roman"/>
          <w:sz w:val="28"/>
          <w:lang w:val="kk-KZ"/>
        </w:rPr>
      </w:pPr>
      <w:r w:rsidRPr="001C061E">
        <w:rPr>
          <w:rFonts w:ascii="Times New Roman" w:hAnsi="Times New Roman" w:cs="Times New Roman"/>
          <w:sz w:val="28"/>
          <w:lang w:val="kk-KZ"/>
        </w:rPr>
        <w:t xml:space="preserve">3) осы </w:t>
      </w:r>
      <w:r w:rsidR="008576DC" w:rsidRPr="001C061E">
        <w:rPr>
          <w:rFonts w:ascii="Times New Roman" w:hAnsi="Times New Roman" w:cs="Times New Roman"/>
          <w:sz w:val="28"/>
          <w:lang w:val="kk-KZ"/>
        </w:rPr>
        <w:t xml:space="preserve">бірлескен </w:t>
      </w:r>
      <w:r w:rsidRPr="001C061E">
        <w:rPr>
          <w:rFonts w:ascii="Times New Roman" w:hAnsi="Times New Roman" w:cs="Times New Roman"/>
          <w:sz w:val="28"/>
          <w:lang w:val="kk-KZ"/>
        </w:rPr>
        <w:t>қаулы мемлекеттік тіркелгеннен кейін он жұмыс күні ішінде Қазақстан Республикасы Қаржы нарығын реттеу және дамыту агенттігінің Заң департаментіне осы тармақтың 2) тармақшасында көзделген іс-шараның орындалуы туралы мәліметтерді ұсынуды қамтамасыз етсін.</w:t>
      </w:r>
    </w:p>
    <w:p w:rsidR="00C63D82" w:rsidRPr="001C061E" w:rsidRDefault="00F84874" w:rsidP="00D43571">
      <w:pPr>
        <w:shd w:val="clear" w:color="auto" w:fill="FFFFFF"/>
        <w:spacing w:after="0" w:line="240" w:lineRule="auto"/>
        <w:ind w:firstLine="709"/>
        <w:jc w:val="both"/>
        <w:rPr>
          <w:rFonts w:ascii="Times New Roman" w:hAnsi="Times New Roman" w:cs="Times New Roman"/>
          <w:sz w:val="28"/>
          <w:lang w:val="kk-KZ"/>
        </w:rPr>
      </w:pPr>
      <w:r w:rsidRPr="001C061E">
        <w:rPr>
          <w:rFonts w:ascii="Times New Roman" w:hAnsi="Times New Roman" w:cs="Times New Roman"/>
          <w:sz w:val="28"/>
          <w:lang w:val="kk-KZ"/>
        </w:rPr>
        <w:t>3</w:t>
      </w:r>
      <w:r w:rsidR="00FC1B1D" w:rsidRPr="001C061E">
        <w:rPr>
          <w:rFonts w:ascii="Times New Roman" w:hAnsi="Times New Roman" w:cs="Times New Roman"/>
          <w:sz w:val="28"/>
          <w:lang w:val="kk-KZ"/>
        </w:rPr>
        <w:t xml:space="preserve">. </w:t>
      </w:r>
      <w:r w:rsidR="00C63D82" w:rsidRPr="001C061E">
        <w:rPr>
          <w:rFonts w:ascii="Times New Roman" w:hAnsi="Times New Roman" w:cs="Times New Roman"/>
          <w:sz w:val="28"/>
          <w:lang w:val="kk-KZ"/>
        </w:rPr>
        <w:t>Осы бірлескен қаулының орындалуын бақылау жетекшілік ететін Қазақстан Республикасының Қаржы нарығын реттеу және дамыту агенттігі Төрағасының орынбасарына және Қазақстан Республикасы Ұлттық Банкі Төрағасының орынбасарына жүктелсін.</w:t>
      </w:r>
    </w:p>
    <w:p w:rsidR="00C63D82" w:rsidRPr="001C061E" w:rsidRDefault="00F84874" w:rsidP="00D43571">
      <w:pPr>
        <w:shd w:val="clear" w:color="auto" w:fill="FFFFFF"/>
        <w:spacing w:after="0" w:line="240" w:lineRule="auto"/>
        <w:ind w:firstLine="709"/>
        <w:jc w:val="both"/>
        <w:rPr>
          <w:rFonts w:ascii="Times New Roman" w:hAnsi="Times New Roman" w:cs="Times New Roman"/>
          <w:sz w:val="28"/>
          <w:lang w:val="kk-KZ"/>
        </w:rPr>
      </w:pPr>
      <w:r w:rsidRPr="001C061E">
        <w:rPr>
          <w:rFonts w:ascii="Times New Roman" w:hAnsi="Times New Roman" w:cs="Times New Roman"/>
          <w:sz w:val="28"/>
          <w:lang w:val="kk-KZ"/>
        </w:rPr>
        <w:t>4</w:t>
      </w:r>
      <w:r w:rsidR="00FC1B1D" w:rsidRPr="001C061E">
        <w:rPr>
          <w:rFonts w:ascii="Times New Roman" w:hAnsi="Times New Roman" w:cs="Times New Roman"/>
          <w:sz w:val="28"/>
          <w:lang w:val="kk-KZ"/>
        </w:rPr>
        <w:t xml:space="preserve">. </w:t>
      </w:r>
      <w:r w:rsidR="00C63D82" w:rsidRPr="001C061E">
        <w:rPr>
          <w:rFonts w:ascii="Times New Roman" w:hAnsi="Times New Roman" w:cs="Times New Roman"/>
          <w:sz w:val="28"/>
          <w:lang w:val="kk-KZ"/>
        </w:rPr>
        <w:t>Осы бірлескен қаулы</w:t>
      </w:r>
      <w:r w:rsidR="00D43571" w:rsidRPr="001C061E">
        <w:rPr>
          <w:rFonts w:ascii="Times New Roman" w:hAnsi="Times New Roman" w:cs="Times New Roman"/>
          <w:sz w:val="28"/>
          <w:lang w:val="kk-KZ"/>
        </w:rPr>
        <w:t xml:space="preserve"> </w:t>
      </w:r>
      <w:r w:rsidR="008576DC" w:rsidRPr="001C061E">
        <w:rPr>
          <w:rFonts w:ascii="Times New Roman" w:hAnsi="Times New Roman" w:cs="Times New Roman"/>
          <w:sz w:val="28"/>
          <w:lang w:val="kk-KZ"/>
        </w:rPr>
        <w:t xml:space="preserve">2024 жылғы 20 тамыздан бастап қолданысқа енгізіледі және </w:t>
      </w:r>
      <w:r w:rsidR="00D43571" w:rsidRPr="001C061E">
        <w:rPr>
          <w:rFonts w:ascii="Times New Roman" w:hAnsi="Times New Roman" w:cs="Times New Roman"/>
          <w:sz w:val="28"/>
          <w:lang w:val="kk-KZ"/>
        </w:rPr>
        <w:t>ресми жариялан</w:t>
      </w:r>
      <w:r w:rsidR="008576DC" w:rsidRPr="001C061E">
        <w:rPr>
          <w:rFonts w:ascii="Times New Roman" w:hAnsi="Times New Roman" w:cs="Times New Roman"/>
          <w:sz w:val="28"/>
          <w:lang w:val="kk-KZ"/>
        </w:rPr>
        <w:t>уға тиіс.</w:t>
      </w:r>
    </w:p>
    <w:p w:rsidR="00FC1B1D" w:rsidRDefault="00FC1B1D" w:rsidP="00D43571">
      <w:pPr>
        <w:spacing w:line="240" w:lineRule="auto"/>
        <w:ind w:firstLine="709"/>
        <w:jc w:val="both"/>
        <w:rPr>
          <w:rFonts w:ascii="Times New Roman" w:eastAsia="Times New Roman" w:hAnsi="Times New Roman" w:cs="Times New Roman"/>
          <w:b/>
          <w:bCs/>
          <w:sz w:val="28"/>
          <w:szCs w:val="20"/>
          <w:lang w:val="kk-KZ" w:eastAsia="ru-RU"/>
        </w:rPr>
      </w:pPr>
    </w:p>
    <w:p w:rsidR="001C061E" w:rsidRPr="001C061E" w:rsidRDefault="001C061E" w:rsidP="00D43571">
      <w:pPr>
        <w:spacing w:line="240" w:lineRule="auto"/>
        <w:ind w:firstLine="709"/>
        <w:jc w:val="both"/>
        <w:rPr>
          <w:rFonts w:ascii="Times New Roman" w:eastAsia="Times New Roman" w:hAnsi="Times New Roman" w:cs="Times New Roman"/>
          <w:b/>
          <w:bCs/>
          <w:sz w:val="28"/>
          <w:szCs w:val="20"/>
          <w:lang w:val="kk-KZ" w:eastAsia="ru-RU"/>
        </w:rPr>
      </w:pPr>
    </w:p>
    <w:tbl>
      <w:tblPr>
        <w:tblStyle w:val="a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1C061E" w:rsidRPr="008100F0" w:rsidTr="00BE6F50">
        <w:trPr>
          <w:trHeight w:val="2299"/>
        </w:trPr>
        <w:tc>
          <w:tcPr>
            <w:tcW w:w="4820" w:type="dxa"/>
            <w:tcMar>
              <w:top w:w="0" w:type="dxa"/>
              <w:left w:w="108" w:type="dxa"/>
              <w:bottom w:w="0" w:type="dxa"/>
              <w:right w:w="108" w:type="dxa"/>
            </w:tcMar>
          </w:tcPr>
          <w:p w:rsidR="00996BB1" w:rsidRPr="00996BB1" w:rsidRDefault="00996BB1" w:rsidP="00996BB1">
            <w:pPr>
              <w:pBdr>
                <w:top w:val="none" w:sz="4" w:space="0" w:color="000000"/>
                <w:left w:val="none" w:sz="4" w:space="0" w:color="000000"/>
                <w:bottom w:val="none" w:sz="4" w:space="0" w:color="000000"/>
                <w:right w:val="none" w:sz="4" w:space="0" w:color="000000"/>
              </w:pBdr>
              <w:tabs>
                <w:tab w:val="left" w:pos="709"/>
                <w:tab w:val="left" w:pos="993"/>
              </w:tabs>
              <w:rPr>
                <w:rFonts w:ascii="Times New Roman" w:hAnsi="Times New Roman" w:cs="Times New Roman"/>
                <w:b/>
                <w:sz w:val="28"/>
                <w:lang w:val="kk-KZ"/>
              </w:rPr>
            </w:pPr>
            <w:r w:rsidRPr="00996BB1">
              <w:rPr>
                <w:rFonts w:ascii="Times New Roman" w:hAnsi="Times New Roman" w:cs="Times New Roman"/>
                <w:b/>
                <w:sz w:val="28"/>
                <w:lang w:val="kk-KZ"/>
              </w:rPr>
              <w:t xml:space="preserve">Қазақстан Республикасы </w:t>
            </w:r>
            <w:r w:rsidRPr="00996BB1">
              <w:rPr>
                <w:rFonts w:ascii="Times New Roman" w:hAnsi="Times New Roman" w:cs="Times New Roman"/>
                <w:b/>
                <w:sz w:val="28"/>
                <w:lang w:val="kk-KZ"/>
              </w:rPr>
              <w:br/>
              <w:t xml:space="preserve">Қаржы нарығын реттеу </w:t>
            </w:r>
            <w:r w:rsidRPr="00996BB1">
              <w:rPr>
                <w:rFonts w:ascii="Times New Roman" w:hAnsi="Times New Roman" w:cs="Times New Roman"/>
                <w:b/>
                <w:sz w:val="28"/>
                <w:lang w:val="kk-KZ"/>
              </w:rPr>
              <w:br/>
              <w:t xml:space="preserve">және дамыту агенттігінің </w:t>
            </w:r>
            <w:r w:rsidRPr="00996BB1">
              <w:rPr>
                <w:rFonts w:ascii="Times New Roman" w:hAnsi="Times New Roman" w:cs="Times New Roman"/>
                <w:b/>
                <w:sz w:val="28"/>
                <w:lang w:val="kk-KZ"/>
              </w:rPr>
              <w:br/>
              <w:t>Төрағасы</w:t>
            </w:r>
            <w:r w:rsidRPr="00996BB1">
              <w:rPr>
                <w:rFonts w:ascii="Times New Roman" w:hAnsi="Times New Roman" w:cs="Times New Roman"/>
                <w:b/>
                <w:sz w:val="28"/>
                <w:lang w:val="kk-KZ"/>
              </w:rPr>
              <w:tab/>
              <w:t xml:space="preserve">     </w:t>
            </w:r>
          </w:p>
          <w:p w:rsidR="00996BB1" w:rsidRDefault="00996BB1" w:rsidP="00996BB1">
            <w:pPr>
              <w:pBdr>
                <w:top w:val="none" w:sz="4" w:space="0" w:color="000000"/>
                <w:left w:val="none" w:sz="4" w:space="0" w:color="000000"/>
                <w:bottom w:val="none" w:sz="4" w:space="0" w:color="000000"/>
                <w:right w:val="none" w:sz="4" w:space="0" w:color="000000"/>
              </w:pBdr>
              <w:tabs>
                <w:tab w:val="left" w:pos="709"/>
                <w:tab w:val="left" w:pos="993"/>
              </w:tabs>
              <w:rPr>
                <w:rFonts w:ascii="Times New Roman" w:hAnsi="Times New Roman" w:cs="Times New Roman"/>
                <w:b/>
                <w:sz w:val="28"/>
                <w:lang w:val="kk-KZ"/>
              </w:rPr>
            </w:pPr>
          </w:p>
          <w:p w:rsidR="00996BB1" w:rsidRPr="00996BB1" w:rsidRDefault="00996BB1" w:rsidP="00996BB1">
            <w:pPr>
              <w:pBdr>
                <w:top w:val="none" w:sz="4" w:space="0" w:color="000000"/>
                <w:left w:val="none" w:sz="4" w:space="0" w:color="000000"/>
                <w:bottom w:val="none" w:sz="4" w:space="0" w:color="000000"/>
                <w:right w:val="none" w:sz="4" w:space="0" w:color="000000"/>
              </w:pBdr>
              <w:tabs>
                <w:tab w:val="left" w:pos="709"/>
                <w:tab w:val="left" w:pos="993"/>
              </w:tabs>
              <w:rPr>
                <w:rFonts w:ascii="Times New Roman" w:hAnsi="Times New Roman" w:cs="Times New Roman"/>
                <w:b/>
                <w:sz w:val="28"/>
                <w:lang w:val="kk-KZ"/>
              </w:rPr>
            </w:pPr>
          </w:p>
          <w:p w:rsidR="00FC1B1D" w:rsidRPr="00996BB1" w:rsidRDefault="00996BB1" w:rsidP="0037767E">
            <w:pPr>
              <w:pBdr>
                <w:top w:val="none" w:sz="4" w:space="0" w:color="000000"/>
                <w:left w:val="none" w:sz="4" w:space="0" w:color="000000"/>
                <w:bottom w:val="none" w:sz="4" w:space="0" w:color="000000"/>
                <w:right w:val="none" w:sz="4" w:space="0" w:color="000000"/>
              </w:pBdr>
              <w:tabs>
                <w:tab w:val="left" w:pos="709"/>
                <w:tab w:val="left" w:pos="993"/>
              </w:tabs>
              <w:rPr>
                <w:rFonts w:ascii="Times New Roman" w:hAnsi="Times New Roman" w:cs="Times New Roman"/>
                <w:b/>
                <w:sz w:val="28"/>
                <w:lang w:val="kk-KZ"/>
              </w:rPr>
            </w:pPr>
            <w:r w:rsidRPr="00996BB1">
              <w:rPr>
                <w:rFonts w:ascii="Times New Roman" w:hAnsi="Times New Roman" w:cs="Times New Roman"/>
                <w:b/>
                <w:sz w:val="28"/>
                <w:lang w:val="kk-KZ"/>
              </w:rPr>
              <w:t>М. Әбілқасымова</w:t>
            </w:r>
          </w:p>
        </w:tc>
        <w:tc>
          <w:tcPr>
            <w:tcW w:w="5245" w:type="dxa"/>
            <w:tcMar>
              <w:top w:w="0" w:type="dxa"/>
              <w:left w:w="108" w:type="dxa"/>
              <w:bottom w:w="0" w:type="dxa"/>
              <w:right w:w="108" w:type="dxa"/>
            </w:tcMar>
          </w:tcPr>
          <w:p w:rsidR="00B34076" w:rsidRDefault="00BE6F50" w:rsidP="00B34076">
            <w:pPr>
              <w:pBdr>
                <w:top w:val="none" w:sz="4" w:space="0" w:color="000000"/>
                <w:left w:val="none" w:sz="4" w:space="0" w:color="000000"/>
                <w:bottom w:val="none" w:sz="4" w:space="0" w:color="000000"/>
                <w:right w:val="none" w:sz="4" w:space="0" w:color="000000"/>
              </w:pBdr>
              <w:tabs>
                <w:tab w:val="left" w:pos="709"/>
                <w:tab w:val="left" w:pos="993"/>
              </w:tabs>
              <w:ind w:firstLine="709"/>
              <w:rPr>
                <w:rFonts w:ascii="Times New Roman" w:hAnsi="Times New Roman" w:cs="Times New Roman"/>
                <w:b/>
                <w:sz w:val="28"/>
                <w:lang w:val="kk-KZ"/>
              </w:rPr>
            </w:pPr>
            <w:r w:rsidRPr="00BE6F50">
              <w:rPr>
                <w:rFonts w:ascii="Times New Roman" w:hAnsi="Times New Roman" w:cs="Times New Roman"/>
                <w:b/>
                <w:sz w:val="28"/>
                <w:lang w:val="kk-KZ"/>
              </w:rPr>
              <w:t xml:space="preserve">Қазақстан Республикасы </w:t>
            </w:r>
          </w:p>
          <w:p w:rsidR="00B34076" w:rsidRDefault="00BE6F50" w:rsidP="00B34076">
            <w:pPr>
              <w:pBdr>
                <w:top w:val="none" w:sz="4" w:space="0" w:color="000000"/>
                <w:left w:val="none" w:sz="4" w:space="0" w:color="000000"/>
                <w:bottom w:val="none" w:sz="4" w:space="0" w:color="000000"/>
                <w:right w:val="none" w:sz="4" w:space="0" w:color="000000"/>
              </w:pBdr>
              <w:tabs>
                <w:tab w:val="left" w:pos="709"/>
                <w:tab w:val="left" w:pos="993"/>
              </w:tabs>
              <w:ind w:firstLine="709"/>
              <w:rPr>
                <w:rFonts w:ascii="Times New Roman" w:hAnsi="Times New Roman" w:cs="Times New Roman"/>
                <w:b/>
                <w:sz w:val="28"/>
                <w:lang w:val="kk-KZ"/>
              </w:rPr>
            </w:pPr>
            <w:r>
              <w:rPr>
                <w:rFonts w:ascii="Times New Roman" w:hAnsi="Times New Roman" w:cs="Times New Roman"/>
                <w:b/>
                <w:sz w:val="28"/>
                <w:lang w:val="kk-KZ"/>
              </w:rPr>
              <w:t>Ұлттық Банкінің</w:t>
            </w:r>
          </w:p>
          <w:p w:rsidR="00BE6F50" w:rsidRDefault="00BE6F50" w:rsidP="00B34076">
            <w:pPr>
              <w:pBdr>
                <w:top w:val="none" w:sz="4" w:space="0" w:color="000000"/>
                <w:left w:val="none" w:sz="4" w:space="0" w:color="000000"/>
                <w:bottom w:val="none" w:sz="4" w:space="0" w:color="000000"/>
                <w:right w:val="none" w:sz="4" w:space="0" w:color="000000"/>
              </w:pBdr>
              <w:tabs>
                <w:tab w:val="left" w:pos="709"/>
                <w:tab w:val="left" w:pos="993"/>
              </w:tabs>
              <w:ind w:firstLine="709"/>
              <w:rPr>
                <w:rFonts w:ascii="Times New Roman" w:hAnsi="Times New Roman" w:cs="Times New Roman"/>
                <w:b/>
                <w:sz w:val="28"/>
                <w:lang w:val="kk-KZ"/>
              </w:rPr>
            </w:pPr>
            <w:r w:rsidRPr="00BE6F50">
              <w:rPr>
                <w:rFonts w:ascii="Times New Roman" w:hAnsi="Times New Roman" w:cs="Times New Roman"/>
                <w:b/>
                <w:sz w:val="28"/>
                <w:lang w:val="kk-KZ"/>
              </w:rPr>
              <w:t>Төрағасы</w:t>
            </w:r>
          </w:p>
          <w:p w:rsidR="00B34076" w:rsidRDefault="00B34076" w:rsidP="00B34076">
            <w:pPr>
              <w:pBdr>
                <w:top w:val="none" w:sz="4" w:space="0" w:color="000000"/>
                <w:left w:val="none" w:sz="4" w:space="0" w:color="000000"/>
                <w:bottom w:val="none" w:sz="4" w:space="0" w:color="000000"/>
                <w:right w:val="none" w:sz="4" w:space="0" w:color="000000"/>
              </w:pBdr>
              <w:tabs>
                <w:tab w:val="left" w:pos="709"/>
                <w:tab w:val="left" w:pos="993"/>
              </w:tabs>
              <w:ind w:firstLine="709"/>
              <w:rPr>
                <w:rFonts w:ascii="Times New Roman" w:hAnsi="Times New Roman" w:cs="Times New Roman"/>
                <w:b/>
                <w:sz w:val="28"/>
                <w:lang w:val="kk-KZ"/>
              </w:rPr>
            </w:pPr>
          </w:p>
          <w:p w:rsidR="008100F0" w:rsidRPr="00B34076" w:rsidRDefault="008100F0" w:rsidP="00B34076">
            <w:pPr>
              <w:pBdr>
                <w:top w:val="none" w:sz="4" w:space="0" w:color="000000"/>
                <w:left w:val="none" w:sz="4" w:space="0" w:color="000000"/>
                <w:bottom w:val="none" w:sz="4" w:space="0" w:color="000000"/>
                <w:right w:val="none" w:sz="4" w:space="0" w:color="000000"/>
              </w:pBdr>
              <w:tabs>
                <w:tab w:val="left" w:pos="709"/>
                <w:tab w:val="left" w:pos="993"/>
              </w:tabs>
              <w:ind w:firstLine="709"/>
              <w:rPr>
                <w:rFonts w:ascii="Times New Roman" w:hAnsi="Times New Roman" w:cs="Times New Roman"/>
                <w:b/>
                <w:sz w:val="28"/>
                <w:lang w:val="kk-KZ"/>
              </w:rPr>
            </w:pPr>
            <w:bookmarkStart w:id="2" w:name="_GoBack"/>
            <w:bookmarkEnd w:id="2"/>
          </w:p>
          <w:p w:rsidR="00FC1B1D" w:rsidRPr="001C061E" w:rsidRDefault="00B34076" w:rsidP="00B34076">
            <w:pPr>
              <w:pBdr>
                <w:top w:val="none" w:sz="4" w:space="0" w:color="000000"/>
                <w:left w:val="none" w:sz="4" w:space="0" w:color="000000"/>
                <w:bottom w:val="none" w:sz="4" w:space="0" w:color="000000"/>
                <w:right w:val="none" w:sz="4" w:space="0" w:color="000000"/>
              </w:pBdr>
              <w:tabs>
                <w:tab w:val="left" w:pos="709"/>
                <w:tab w:val="left" w:pos="993"/>
              </w:tabs>
              <w:rPr>
                <w:lang w:val="kk-KZ"/>
              </w:rPr>
            </w:pPr>
            <w:r w:rsidRPr="00B34076">
              <w:rPr>
                <w:rFonts w:ascii="Times New Roman" w:hAnsi="Times New Roman" w:cs="Times New Roman"/>
                <w:b/>
                <w:sz w:val="28"/>
                <w:lang w:val="kk-KZ"/>
              </w:rPr>
              <w:tab/>
            </w:r>
            <w:r w:rsidR="00BE6F50">
              <w:rPr>
                <w:rFonts w:ascii="Times New Roman" w:hAnsi="Times New Roman" w:cs="Times New Roman"/>
                <w:b/>
                <w:sz w:val="28"/>
                <w:lang w:val="kk-KZ"/>
              </w:rPr>
              <w:t xml:space="preserve">Т. Сүлейменов </w:t>
            </w:r>
          </w:p>
        </w:tc>
      </w:tr>
    </w:tbl>
    <w:p w:rsidR="008061D7" w:rsidRPr="001C061E" w:rsidRDefault="008061D7" w:rsidP="00996BB1">
      <w:pPr>
        <w:spacing w:after="0" w:line="240" w:lineRule="auto"/>
        <w:jc w:val="both"/>
        <w:rPr>
          <w:rFonts w:ascii="Times New Roman" w:hAnsi="Times New Roman" w:cs="Times New Roman"/>
          <w:sz w:val="28"/>
          <w:lang w:val="kk-KZ"/>
        </w:rPr>
      </w:pPr>
    </w:p>
    <w:sectPr w:rsidR="008061D7" w:rsidRPr="001C061E" w:rsidSect="001C061E">
      <w:headerReference w:type="default" r:id="rId7"/>
      <w:pgSz w:w="11906" w:h="16838"/>
      <w:pgMar w:top="1418" w:right="851"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ED4" w:rsidRDefault="00587ED4" w:rsidP="00C00108">
      <w:pPr>
        <w:spacing w:after="0" w:line="240" w:lineRule="auto"/>
      </w:pPr>
      <w:r>
        <w:separator/>
      </w:r>
    </w:p>
  </w:endnote>
  <w:endnote w:type="continuationSeparator" w:id="0">
    <w:p w:rsidR="00587ED4" w:rsidRDefault="00587ED4" w:rsidP="00C00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ED4" w:rsidRDefault="00587ED4" w:rsidP="00C00108">
      <w:pPr>
        <w:spacing w:after="0" w:line="240" w:lineRule="auto"/>
      </w:pPr>
      <w:r>
        <w:separator/>
      </w:r>
    </w:p>
  </w:footnote>
  <w:footnote w:type="continuationSeparator" w:id="0">
    <w:p w:rsidR="00587ED4" w:rsidRDefault="00587ED4" w:rsidP="00C00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8046160"/>
      <w:docPartObj>
        <w:docPartGallery w:val="Page Numbers (Top of Page)"/>
        <w:docPartUnique/>
      </w:docPartObj>
    </w:sdtPr>
    <w:sdtEndPr>
      <w:rPr>
        <w:rFonts w:ascii="Times New Roman" w:hAnsi="Times New Roman" w:cs="Times New Roman"/>
        <w:sz w:val="28"/>
      </w:rPr>
    </w:sdtEndPr>
    <w:sdtContent>
      <w:p w:rsidR="0006665F" w:rsidRPr="00315D28" w:rsidRDefault="0006665F">
        <w:pPr>
          <w:pStyle w:val="a5"/>
          <w:jc w:val="center"/>
          <w:rPr>
            <w:rFonts w:ascii="Times New Roman" w:hAnsi="Times New Roman" w:cs="Times New Roman"/>
            <w:sz w:val="28"/>
          </w:rPr>
        </w:pPr>
        <w:r w:rsidRPr="00315D28">
          <w:rPr>
            <w:rFonts w:ascii="Times New Roman" w:hAnsi="Times New Roman" w:cs="Times New Roman"/>
            <w:sz w:val="28"/>
          </w:rPr>
          <w:fldChar w:fldCharType="begin"/>
        </w:r>
        <w:r w:rsidRPr="00315D28">
          <w:rPr>
            <w:rFonts w:ascii="Times New Roman" w:hAnsi="Times New Roman" w:cs="Times New Roman"/>
            <w:sz w:val="28"/>
          </w:rPr>
          <w:instrText>PAGE   \* MERGEFORMAT</w:instrText>
        </w:r>
        <w:r w:rsidRPr="00315D28">
          <w:rPr>
            <w:rFonts w:ascii="Times New Roman" w:hAnsi="Times New Roman" w:cs="Times New Roman"/>
            <w:sz w:val="28"/>
          </w:rPr>
          <w:fldChar w:fldCharType="separate"/>
        </w:r>
        <w:r w:rsidRPr="00315D28">
          <w:rPr>
            <w:rFonts w:ascii="Times New Roman" w:hAnsi="Times New Roman" w:cs="Times New Roman"/>
            <w:sz w:val="28"/>
          </w:rPr>
          <w:t>2</w:t>
        </w:r>
        <w:r w:rsidRPr="00315D28">
          <w:rPr>
            <w:rFonts w:ascii="Times New Roman" w:hAnsi="Times New Roman" w:cs="Times New Roman"/>
            <w:sz w:val="28"/>
          </w:rPr>
          <w:fldChar w:fldCharType="end"/>
        </w:r>
      </w:p>
    </w:sdtContent>
  </w:sdt>
  <w:p w:rsidR="0006665F" w:rsidRDefault="0006665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198"/>
    <w:rsid w:val="00010B2E"/>
    <w:rsid w:val="00015F3D"/>
    <w:rsid w:val="0003627B"/>
    <w:rsid w:val="00063E13"/>
    <w:rsid w:val="000650FA"/>
    <w:rsid w:val="0006665F"/>
    <w:rsid w:val="00071D7E"/>
    <w:rsid w:val="000A255F"/>
    <w:rsid w:val="00116508"/>
    <w:rsid w:val="001274AE"/>
    <w:rsid w:val="0014000A"/>
    <w:rsid w:val="00143F2E"/>
    <w:rsid w:val="00164C56"/>
    <w:rsid w:val="00180615"/>
    <w:rsid w:val="0019571C"/>
    <w:rsid w:val="001C061E"/>
    <w:rsid w:val="001F4431"/>
    <w:rsid w:val="00200D1C"/>
    <w:rsid w:val="00214063"/>
    <w:rsid w:val="00214D68"/>
    <w:rsid w:val="00271E3A"/>
    <w:rsid w:val="002E47E7"/>
    <w:rsid w:val="00301A49"/>
    <w:rsid w:val="00302C92"/>
    <w:rsid w:val="00315663"/>
    <w:rsid w:val="00315D28"/>
    <w:rsid w:val="0032641D"/>
    <w:rsid w:val="00327EAD"/>
    <w:rsid w:val="003448E3"/>
    <w:rsid w:val="0037218A"/>
    <w:rsid w:val="0037767E"/>
    <w:rsid w:val="00381650"/>
    <w:rsid w:val="00395418"/>
    <w:rsid w:val="003A3F26"/>
    <w:rsid w:val="003A40E3"/>
    <w:rsid w:val="003C7611"/>
    <w:rsid w:val="003F6FDD"/>
    <w:rsid w:val="00400198"/>
    <w:rsid w:val="00416009"/>
    <w:rsid w:val="004459FB"/>
    <w:rsid w:val="00451956"/>
    <w:rsid w:val="004533D6"/>
    <w:rsid w:val="004725DE"/>
    <w:rsid w:val="004B0505"/>
    <w:rsid w:val="004C0745"/>
    <w:rsid w:val="004D07CE"/>
    <w:rsid w:val="004D0BAD"/>
    <w:rsid w:val="004E48AB"/>
    <w:rsid w:val="005058C7"/>
    <w:rsid w:val="00517381"/>
    <w:rsid w:val="00527AB7"/>
    <w:rsid w:val="00544B6C"/>
    <w:rsid w:val="0054503A"/>
    <w:rsid w:val="00575EB7"/>
    <w:rsid w:val="00587ED4"/>
    <w:rsid w:val="005A6C24"/>
    <w:rsid w:val="005C4ABB"/>
    <w:rsid w:val="005F2FF7"/>
    <w:rsid w:val="005F48A6"/>
    <w:rsid w:val="006020A2"/>
    <w:rsid w:val="0061539A"/>
    <w:rsid w:val="00642C90"/>
    <w:rsid w:val="00651B91"/>
    <w:rsid w:val="00660FAD"/>
    <w:rsid w:val="00682286"/>
    <w:rsid w:val="00683279"/>
    <w:rsid w:val="00690DA2"/>
    <w:rsid w:val="00696CAE"/>
    <w:rsid w:val="006B2C10"/>
    <w:rsid w:val="006F092C"/>
    <w:rsid w:val="00700A07"/>
    <w:rsid w:val="0071191B"/>
    <w:rsid w:val="00714B69"/>
    <w:rsid w:val="00727074"/>
    <w:rsid w:val="00752A45"/>
    <w:rsid w:val="00783836"/>
    <w:rsid w:val="007A7ADF"/>
    <w:rsid w:val="007F5BDF"/>
    <w:rsid w:val="008061D7"/>
    <w:rsid w:val="008100F0"/>
    <w:rsid w:val="00816796"/>
    <w:rsid w:val="008576DC"/>
    <w:rsid w:val="008626C9"/>
    <w:rsid w:val="00865476"/>
    <w:rsid w:val="00870388"/>
    <w:rsid w:val="008A68F9"/>
    <w:rsid w:val="008B3F10"/>
    <w:rsid w:val="008B50A5"/>
    <w:rsid w:val="008C2876"/>
    <w:rsid w:val="008F3F01"/>
    <w:rsid w:val="009046AB"/>
    <w:rsid w:val="009412BD"/>
    <w:rsid w:val="0094524C"/>
    <w:rsid w:val="00985358"/>
    <w:rsid w:val="009866A8"/>
    <w:rsid w:val="00996BB1"/>
    <w:rsid w:val="009D2815"/>
    <w:rsid w:val="009E32D9"/>
    <w:rsid w:val="00A33B6A"/>
    <w:rsid w:val="00A3410E"/>
    <w:rsid w:val="00A41E19"/>
    <w:rsid w:val="00AE3591"/>
    <w:rsid w:val="00AE4FBC"/>
    <w:rsid w:val="00B12D2A"/>
    <w:rsid w:val="00B27B00"/>
    <w:rsid w:val="00B34076"/>
    <w:rsid w:val="00B67915"/>
    <w:rsid w:val="00B82C06"/>
    <w:rsid w:val="00BB4542"/>
    <w:rsid w:val="00BB4C8F"/>
    <w:rsid w:val="00BB68CF"/>
    <w:rsid w:val="00BD2D18"/>
    <w:rsid w:val="00BD3B61"/>
    <w:rsid w:val="00BE6F50"/>
    <w:rsid w:val="00BE74C4"/>
    <w:rsid w:val="00C00108"/>
    <w:rsid w:val="00C1171C"/>
    <w:rsid w:val="00C309BB"/>
    <w:rsid w:val="00C42A59"/>
    <w:rsid w:val="00C63789"/>
    <w:rsid w:val="00C63D82"/>
    <w:rsid w:val="00C90F80"/>
    <w:rsid w:val="00CA7021"/>
    <w:rsid w:val="00CB4331"/>
    <w:rsid w:val="00CC0602"/>
    <w:rsid w:val="00CC5D2F"/>
    <w:rsid w:val="00CF218F"/>
    <w:rsid w:val="00D0219A"/>
    <w:rsid w:val="00D03A91"/>
    <w:rsid w:val="00D20C9B"/>
    <w:rsid w:val="00D24D89"/>
    <w:rsid w:val="00D25B91"/>
    <w:rsid w:val="00D377FB"/>
    <w:rsid w:val="00D43571"/>
    <w:rsid w:val="00D463EA"/>
    <w:rsid w:val="00D52EBA"/>
    <w:rsid w:val="00D81746"/>
    <w:rsid w:val="00D82FC6"/>
    <w:rsid w:val="00D9105B"/>
    <w:rsid w:val="00DE264C"/>
    <w:rsid w:val="00DE4E43"/>
    <w:rsid w:val="00DF4FF9"/>
    <w:rsid w:val="00E07032"/>
    <w:rsid w:val="00E1499A"/>
    <w:rsid w:val="00E1610A"/>
    <w:rsid w:val="00E306A5"/>
    <w:rsid w:val="00E758EE"/>
    <w:rsid w:val="00E81DFB"/>
    <w:rsid w:val="00EC1A3D"/>
    <w:rsid w:val="00ED715B"/>
    <w:rsid w:val="00EE0A5B"/>
    <w:rsid w:val="00EE3F8A"/>
    <w:rsid w:val="00EE5DF0"/>
    <w:rsid w:val="00EE667D"/>
    <w:rsid w:val="00F13B86"/>
    <w:rsid w:val="00F419B5"/>
    <w:rsid w:val="00F518C3"/>
    <w:rsid w:val="00F84874"/>
    <w:rsid w:val="00FB0D37"/>
    <w:rsid w:val="00FC0B26"/>
    <w:rsid w:val="00FC1B1D"/>
    <w:rsid w:val="00FC38FA"/>
    <w:rsid w:val="00FD4A34"/>
    <w:rsid w:val="00FD6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E3B8"/>
  <w15:chartTrackingRefBased/>
  <w15:docId w15:val="{72594EC5-9ED8-472E-AC67-AD85793C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400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E66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0198"/>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395418"/>
    <w:pPr>
      <w:ind w:left="720"/>
      <w:contextualSpacing/>
    </w:pPr>
  </w:style>
  <w:style w:type="table" w:styleId="a4">
    <w:name w:val="Table Grid"/>
    <w:basedOn w:val="a1"/>
    <w:rsid w:val="00D20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EE667D"/>
    <w:rPr>
      <w:rFonts w:asciiTheme="majorHAnsi" w:eastAsiaTheme="majorEastAsia" w:hAnsiTheme="majorHAnsi" w:cstheme="majorBidi"/>
      <w:color w:val="1F3763" w:themeColor="accent1" w:themeShade="7F"/>
      <w:sz w:val="24"/>
      <w:szCs w:val="24"/>
    </w:rPr>
  </w:style>
  <w:style w:type="paragraph" w:styleId="a5">
    <w:name w:val="header"/>
    <w:basedOn w:val="a"/>
    <w:link w:val="a6"/>
    <w:uiPriority w:val="99"/>
    <w:unhideWhenUsed/>
    <w:rsid w:val="00C001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00108"/>
  </w:style>
  <w:style w:type="paragraph" w:styleId="a7">
    <w:name w:val="footer"/>
    <w:basedOn w:val="a"/>
    <w:link w:val="a8"/>
    <w:uiPriority w:val="99"/>
    <w:unhideWhenUsed/>
    <w:rsid w:val="00C001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00108"/>
  </w:style>
  <w:style w:type="character" w:customStyle="1" w:styleId="ezkurwreuab5ozgtqnkl">
    <w:name w:val="ezkurwreuab5ozgtqnkl"/>
    <w:basedOn w:val="a0"/>
    <w:rsid w:val="00EE5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6284">
      <w:bodyDiv w:val="1"/>
      <w:marLeft w:val="0"/>
      <w:marRight w:val="0"/>
      <w:marTop w:val="0"/>
      <w:marBottom w:val="0"/>
      <w:divBdr>
        <w:top w:val="none" w:sz="0" w:space="0" w:color="auto"/>
        <w:left w:val="none" w:sz="0" w:space="0" w:color="auto"/>
        <w:bottom w:val="none" w:sz="0" w:space="0" w:color="auto"/>
        <w:right w:val="none" w:sz="0" w:space="0" w:color="auto"/>
      </w:divBdr>
    </w:div>
    <w:div w:id="115219202">
      <w:bodyDiv w:val="1"/>
      <w:marLeft w:val="0"/>
      <w:marRight w:val="0"/>
      <w:marTop w:val="0"/>
      <w:marBottom w:val="0"/>
      <w:divBdr>
        <w:top w:val="none" w:sz="0" w:space="0" w:color="auto"/>
        <w:left w:val="none" w:sz="0" w:space="0" w:color="auto"/>
        <w:bottom w:val="none" w:sz="0" w:space="0" w:color="auto"/>
        <w:right w:val="none" w:sz="0" w:space="0" w:color="auto"/>
      </w:divBdr>
    </w:div>
    <w:div w:id="139201061">
      <w:bodyDiv w:val="1"/>
      <w:marLeft w:val="0"/>
      <w:marRight w:val="0"/>
      <w:marTop w:val="0"/>
      <w:marBottom w:val="0"/>
      <w:divBdr>
        <w:top w:val="none" w:sz="0" w:space="0" w:color="auto"/>
        <w:left w:val="none" w:sz="0" w:space="0" w:color="auto"/>
        <w:bottom w:val="none" w:sz="0" w:space="0" w:color="auto"/>
        <w:right w:val="none" w:sz="0" w:space="0" w:color="auto"/>
      </w:divBdr>
    </w:div>
    <w:div w:id="224221460">
      <w:bodyDiv w:val="1"/>
      <w:marLeft w:val="0"/>
      <w:marRight w:val="0"/>
      <w:marTop w:val="0"/>
      <w:marBottom w:val="0"/>
      <w:divBdr>
        <w:top w:val="none" w:sz="0" w:space="0" w:color="auto"/>
        <w:left w:val="none" w:sz="0" w:space="0" w:color="auto"/>
        <w:bottom w:val="none" w:sz="0" w:space="0" w:color="auto"/>
        <w:right w:val="none" w:sz="0" w:space="0" w:color="auto"/>
      </w:divBdr>
    </w:div>
    <w:div w:id="425732298">
      <w:bodyDiv w:val="1"/>
      <w:marLeft w:val="0"/>
      <w:marRight w:val="0"/>
      <w:marTop w:val="0"/>
      <w:marBottom w:val="0"/>
      <w:divBdr>
        <w:top w:val="none" w:sz="0" w:space="0" w:color="auto"/>
        <w:left w:val="none" w:sz="0" w:space="0" w:color="auto"/>
        <w:bottom w:val="none" w:sz="0" w:space="0" w:color="auto"/>
        <w:right w:val="none" w:sz="0" w:space="0" w:color="auto"/>
      </w:divBdr>
    </w:div>
    <w:div w:id="600263270">
      <w:bodyDiv w:val="1"/>
      <w:marLeft w:val="0"/>
      <w:marRight w:val="0"/>
      <w:marTop w:val="0"/>
      <w:marBottom w:val="0"/>
      <w:divBdr>
        <w:top w:val="none" w:sz="0" w:space="0" w:color="auto"/>
        <w:left w:val="none" w:sz="0" w:space="0" w:color="auto"/>
        <w:bottom w:val="none" w:sz="0" w:space="0" w:color="auto"/>
        <w:right w:val="none" w:sz="0" w:space="0" w:color="auto"/>
      </w:divBdr>
    </w:div>
    <w:div w:id="688332227">
      <w:bodyDiv w:val="1"/>
      <w:marLeft w:val="0"/>
      <w:marRight w:val="0"/>
      <w:marTop w:val="0"/>
      <w:marBottom w:val="0"/>
      <w:divBdr>
        <w:top w:val="none" w:sz="0" w:space="0" w:color="auto"/>
        <w:left w:val="none" w:sz="0" w:space="0" w:color="auto"/>
        <w:bottom w:val="none" w:sz="0" w:space="0" w:color="auto"/>
        <w:right w:val="none" w:sz="0" w:space="0" w:color="auto"/>
      </w:divBdr>
    </w:div>
    <w:div w:id="855271385">
      <w:bodyDiv w:val="1"/>
      <w:marLeft w:val="0"/>
      <w:marRight w:val="0"/>
      <w:marTop w:val="0"/>
      <w:marBottom w:val="0"/>
      <w:divBdr>
        <w:top w:val="none" w:sz="0" w:space="0" w:color="auto"/>
        <w:left w:val="none" w:sz="0" w:space="0" w:color="auto"/>
        <w:bottom w:val="none" w:sz="0" w:space="0" w:color="auto"/>
        <w:right w:val="none" w:sz="0" w:space="0" w:color="auto"/>
      </w:divBdr>
    </w:div>
    <w:div w:id="1012494595">
      <w:bodyDiv w:val="1"/>
      <w:marLeft w:val="0"/>
      <w:marRight w:val="0"/>
      <w:marTop w:val="0"/>
      <w:marBottom w:val="0"/>
      <w:divBdr>
        <w:top w:val="none" w:sz="0" w:space="0" w:color="auto"/>
        <w:left w:val="none" w:sz="0" w:space="0" w:color="auto"/>
        <w:bottom w:val="none" w:sz="0" w:space="0" w:color="auto"/>
        <w:right w:val="none" w:sz="0" w:space="0" w:color="auto"/>
      </w:divBdr>
    </w:div>
    <w:div w:id="1075207995">
      <w:bodyDiv w:val="1"/>
      <w:marLeft w:val="0"/>
      <w:marRight w:val="0"/>
      <w:marTop w:val="0"/>
      <w:marBottom w:val="0"/>
      <w:divBdr>
        <w:top w:val="none" w:sz="0" w:space="0" w:color="auto"/>
        <w:left w:val="none" w:sz="0" w:space="0" w:color="auto"/>
        <w:bottom w:val="none" w:sz="0" w:space="0" w:color="auto"/>
        <w:right w:val="none" w:sz="0" w:space="0" w:color="auto"/>
      </w:divBdr>
    </w:div>
    <w:div w:id="1266310250">
      <w:bodyDiv w:val="1"/>
      <w:marLeft w:val="0"/>
      <w:marRight w:val="0"/>
      <w:marTop w:val="0"/>
      <w:marBottom w:val="0"/>
      <w:divBdr>
        <w:top w:val="none" w:sz="0" w:space="0" w:color="auto"/>
        <w:left w:val="none" w:sz="0" w:space="0" w:color="auto"/>
        <w:bottom w:val="none" w:sz="0" w:space="0" w:color="auto"/>
        <w:right w:val="none" w:sz="0" w:space="0" w:color="auto"/>
      </w:divBdr>
    </w:div>
    <w:div w:id="1604653033">
      <w:bodyDiv w:val="1"/>
      <w:marLeft w:val="0"/>
      <w:marRight w:val="0"/>
      <w:marTop w:val="0"/>
      <w:marBottom w:val="0"/>
      <w:divBdr>
        <w:top w:val="none" w:sz="0" w:space="0" w:color="auto"/>
        <w:left w:val="none" w:sz="0" w:space="0" w:color="auto"/>
        <w:bottom w:val="none" w:sz="0" w:space="0" w:color="auto"/>
        <w:right w:val="none" w:sz="0" w:space="0" w:color="auto"/>
      </w:divBdr>
    </w:div>
    <w:div w:id="196838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624</Words>
  <Characters>3560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ARRFR</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Saniya Omirzakova</dc:creator>
  <cp:keywords/>
  <dc:description/>
  <cp:lastModifiedBy>Айдар Рыспаев</cp:lastModifiedBy>
  <cp:revision>14</cp:revision>
  <cp:lastPrinted>2024-06-13T08:23:00Z</cp:lastPrinted>
  <dcterms:created xsi:type="dcterms:W3CDTF">2024-07-18T12:14:00Z</dcterms:created>
  <dcterms:modified xsi:type="dcterms:W3CDTF">2024-08-21T07:02:00Z</dcterms:modified>
</cp:coreProperties>
</file>