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0/3883-вн от 09.08.2024</w:t>
      </w:r>
    </w:p>
    <w:p w14:paraId="7BF83F68" w14:textId="5D66562E" w:rsidR="00591057" w:rsidRPr="00591057" w:rsidRDefault="00591057" w:rsidP="00591057">
      <w:pPr>
        <w:ind w:left="567"/>
        <w:jc w:val="right"/>
        <w:rPr>
          <w:i/>
          <w:iCs/>
        </w:rPr>
      </w:pPr>
      <w:bookmarkStart w:id="0" w:name="_Hlk167975489"/>
      <w:bookmarkEnd w:id="0"/>
      <w:r w:rsidRPr="00591057">
        <w:rPr>
          <w:i/>
          <w:iCs/>
        </w:rPr>
        <w:t>Сокращенная версия на сайт</w:t>
      </w:r>
    </w:p>
    <w:p w14:paraId="65791A3A" w14:textId="77777777" w:rsidR="00591057" w:rsidRDefault="00591057" w:rsidP="009F5CD7">
      <w:pPr>
        <w:ind w:left="567"/>
        <w:jc w:val="center"/>
        <w:rPr>
          <w:b/>
          <w:bCs/>
          <w:sz w:val="28"/>
          <w:szCs w:val="28"/>
        </w:rPr>
      </w:pPr>
    </w:p>
    <w:p w14:paraId="7BA8E027" w14:textId="0C77A81D" w:rsidR="00516476" w:rsidRPr="008325A5" w:rsidRDefault="005235A8" w:rsidP="009F5CD7">
      <w:pPr>
        <w:ind w:left="567"/>
        <w:jc w:val="center"/>
        <w:rPr>
          <w:b/>
          <w:bCs/>
          <w:sz w:val="28"/>
          <w:szCs w:val="28"/>
        </w:rPr>
      </w:pPr>
      <w:r w:rsidRPr="008325A5">
        <w:rPr>
          <w:b/>
          <w:bCs/>
          <w:sz w:val="28"/>
          <w:szCs w:val="28"/>
        </w:rPr>
        <w:t>Заключение</w:t>
      </w:r>
    </w:p>
    <w:p w14:paraId="20AE00CD" w14:textId="6402B7E6" w:rsidR="00516476" w:rsidRPr="008325A5" w:rsidRDefault="00516476" w:rsidP="009F5CD7">
      <w:pPr>
        <w:ind w:left="567"/>
        <w:jc w:val="center"/>
        <w:rPr>
          <w:b/>
          <w:bCs/>
          <w:sz w:val="28"/>
          <w:szCs w:val="28"/>
        </w:rPr>
      </w:pPr>
      <w:r w:rsidRPr="008325A5">
        <w:rPr>
          <w:b/>
          <w:bCs/>
          <w:sz w:val="28"/>
          <w:szCs w:val="28"/>
        </w:rPr>
        <w:t xml:space="preserve">по анализу состояния конкуренции на рынке </w:t>
      </w:r>
      <w:bookmarkStart w:id="1" w:name="_Hlk168923288"/>
      <w:r w:rsidRPr="008325A5">
        <w:rPr>
          <w:b/>
          <w:bCs/>
          <w:sz w:val="28"/>
          <w:szCs w:val="28"/>
        </w:rPr>
        <w:t xml:space="preserve">оптовой реализации мяса </w:t>
      </w:r>
      <w:r w:rsidR="000C6157" w:rsidRPr="008325A5">
        <w:rPr>
          <w:b/>
          <w:bCs/>
          <w:sz w:val="28"/>
          <w:szCs w:val="28"/>
        </w:rPr>
        <w:t>птицы (</w:t>
      </w:r>
      <w:r w:rsidR="00E47F08" w:rsidRPr="008325A5">
        <w:rPr>
          <w:b/>
          <w:bCs/>
          <w:sz w:val="28"/>
          <w:szCs w:val="28"/>
        </w:rPr>
        <w:t xml:space="preserve">мясо </w:t>
      </w:r>
      <w:r w:rsidR="000C6157" w:rsidRPr="008325A5">
        <w:rPr>
          <w:b/>
          <w:bCs/>
          <w:sz w:val="28"/>
          <w:szCs w:val="28"/>
        </w:rPr>
        <w:t xml:space="preserve">кур) </w:t>
      </w:r>
      <w:r w:rsidRPr="008325A5">
        <w:rPr>
          <w:b/>
          <w:bCs/>
          <w:sz w:val="28"/>
          <w:szCs w:val="28"/>
        </w:rPr>
        <w:t>в географических</w:t>
      </w:r>
      <w:r w:rsidR="000928E2" w:rsidRPr="008325A5">
        <w:rPr>
          <w:b/>
          <w:bCs/>
          <w:sz w:val="28"/>
          <w:szCs w:val="28"/>
        </w:rPr>
        <w:t xml:space="preserve"> границах</w:t>
      </w:r>
      <w:r w:rsidRPr="008325A5">
        <w:rPr>
          <w:b/>
          <w:bCs/>
          <w:sz w:val="28"/>
          <w:szCs w:val="28"/>
        </w:rPr>
        <w:t xml:space="preserve"> </w:t>
      </w:r>
      <w:bookmarkStart w:id="2" w:name="_Hlk154131379"/>
      <w:r w:rsidR="000928E2" w:rsidRPr="008325A5">
        <w:rPr>
          <w:b/>
          <w:bCs/>
          <w:sz w:val="28"/>
          <w:szCs w:val="28"/>
        </w:rPr>
        <w:t>городов республиканского значения и областей Республики Казахстан</w:t>
      </w:r>
    </w:p>
    <w:bookmarkEnd w:id="2"/>
    <w:p w14:paraId="4E61831A" w14:textId="55261D60" w:rsidR="00516476" w:rsidRPr="008325A5" w:rsidRDefault="00516476" w:rsidP="009F5CD7">
      <w:pPr>
        <w:ind w:left="567"/>
        <w:jc w:val="center"/>
        <w:rPr>
          <w:b/>
          <w:bCs/>
          <w:sz w:val="28"/>
          <w:szCs w:val="28"/>
        </w:rPr>
      </w:pPr>
      <w:r w:rsidRPr="008325A5">
        <w:rPr>
          <w:b/>
          <w:bCs/>
          <w:sz w:val="28"/>
          <w:szCs w:val="28"/>
        </w:rPr>
        <w:t>за период 2023 год</w:t>
      </w:r>
    </w:p>
    <w:bookmarkEnd w:id="1"/>
    <w:p w14:paraId="42BBC794" w14:textId="77777777" w:rsidR="00516476" w:rsidRPr="008325A5" w:rsidRDefault="00516476" w:rsidP="009F5CD7">
      <w:pPr>
        <w:ind w:left="567"/>
        <w:jc w:val="center"/>
        <w:rPr>
          <w:b/>
          <w:sz w:val="28"/>
          <w:szCs w:val="28"/>
        </w:rPr>
      </w:pPr>
    </w:p>
    <w:p w14:paraId="68F555CA" w14:textId="48F84C28" w:rsidR="00103795" w:rsidRPr="008325A5" w:rsidRDefault="00103795" w:rsidP="009F5CD7">
      <w:pPr>
        <w:ind w:left="567"/>
        <w:jc w:val="both"/>
        <w:rPr>
          <w:b/>
          <w:sz w:val="28"/>
          <w:szCs w:val="28"/>
        </w:rPr>
      </w:pPr>
      <w:r w:rsidRPr="008325A5">
        <w:rPr>
          <w:b/>
          <w:sz w:val="28"/>
          <w:szCs w:val="28"/>
        </w:rPr>
        <w:t xml:space="preserve">г. Астана                                                                                    </w:t>
      </w:r>
      <w:r w:rsidR="00516476" w:rsidRPr="008325A5">
        <w:rPr>
          <w:b/>
          <w:sz w:val="28"/>
          <w:szCs w:val="28"/>
        </w:rPr>
        <w:t xml:space="preserve">июнь </w:t>
      </w:r>
      <w:r w:rsidRPr="008325A5">
        <w:rPr>
          <w:b/>
          <w:sz w:val="28"/>
          <w:szCs w:val="28"/>
        </w:rPr>
        <w:t>202</w:t>
      </w:r>
      <w:r w:rsidR="007A3042" w:rsidRPr="008325A5">
        <w:rPr>
          <w:b/>
          <w:sz w:val="28"/>
          <w:szCs w:val="28"/>
        </w:rPr>
        <w:t>4</w:t>
      </w:r>
      <w:r w:rsidR="00516476" w:rsidRPr="008325A5">
        <w:rPr>
          <w:b/>
          <w:sz w:val="28"/>
          <w:szCs w:val="28"/>
        </w:rPr>
        <w:t xml:space="preserve"> года</w:t>
      </w:r>
    </w:p>
    <w:p w14:paraId="619C0522" w14:textId="77777777" w:rsidR="00363F11" w:rsidRPr="008325A5" w:rsidRDefault="00363F11" w:rsidP="009F5CD7">
      <w:pPr>
        <w:ind w:left="567"/>
        <w:jc w:val="both"/>
        <w:rPr>
          <w:b/>
          <w:sz w:val="28"/>
          <w:szCs w:val="28"/>
        </w:rPr>
      </w:pPr>
    </w:p>
    <w:p w14:paraId="26E91547" w14:textId="45FDB4EF" w:rsidR="00E51372" w:rsidRPr="008325A5" w:rsidRDefault="00E51372" w:rsidP="009F5CD7">
      <w:pPr>
        <w:numPr>
          <w:ilvl w:val="0"/>
          <w:numId w:val="5"/>
        </w:numPr>
        <w:tabs>
          <w:tab w:val="left" w:pos="3119"/>
        </w:tabs>
        <w:ind w:left="567"/>
        <w:jc w:val="center"/>
        <w:rPr>
          <w:b/>
          <w:sz w:val="28"/>
          <w:szCs w:val="28"/>
        </w:rPr>
      </w:pPr>
      <w:r w:rsidRPr="008325A5">
        <w:rPr>
          <w:b/>
          <w:sz w:val="28"/>
          <w:szCs w:val="28"/>
        </w:rPr>
        <w:t>Общие положения</w:t>
      </w:r>
    </w:p>
    <w:p w14:paraId="31131E53" w14:textId="77777777" w:rsidR="00CD0FDB" w:rsidRPr="008325A5" w:rsidRDefault="00CD0FDB" w:rsidP="009F5CD7">
      <w:pPr>
        <w:ind w:left="567"/>
        <w:rPr>
          <w:b/>
          <w:sz w:val="28"/>
          <w:szCs w:val="28"/>
        </w:rPr>
      </w:pPr>
    </w:p>
    <w:p w14:paraId="661029B5" w14:textId="5CDABD19" w:rsidR="00516476" w:rsidRPr="008325A5" w:rsidRDefault="00516476" w:rsidP="009F5CD7">
      <w:pPr>
        <w:ind w:firstLine="709"/>
        <w:jc w:val="both"/>
        <w:rPr>
          <w:rFonts w:eastAsia="Calibri"/>
          <w:i/>
          <w:iCs/>
          <w:noProof/>
          <w:color w:val="000000"/>
          <w:sz w:val="28"/>
          <w:szCs w:val="28"/>
          <w:lang w:eastAsia="en-US"/>
        </w:rPr>
      </w:pPr>
      <w:r w:rsidRPr="008325A5">
        <w:rPr>
          <w:rFonts w:eastAsia="Calibri"/>
          <w:noProof/>
          <w:color w:val="000000"/>
          <w:sz w:val="28"/>
          <w:szCs w:val="28"/>
          <w:lang w:eastAsia="en-US"/>
        </w:rPr>
        <w:t>Департаментом агропромышленного комплекса совместно с территориальными Департаментами Агентства по защите и развитию конкуренции Республики Казахстан</w:t>
      </w:r>
      <w:r w:rsidRPr="008325A5">
        <w:rPr>
          <w:rFonts w:eastAsia="Calibri"/>
          <w:i/>
          <w:iCs/>
          <w:noProof/>
          <w:color w:val="000000"/>
          <w:sz w:val="28"/>
          <w:szCs w:val="28"/>
          <w:lang w:eastAsia="en-US"/>
        </w:rPr>
        <w:t>,</w:t>
      </w:r>
      <w:r w:rsidRPr="008325A5">
        <w:rPr>
          <w:rFonts w:eastAsia="Calibri"/>
          <w:noProof/>
          <w:color w:val="000000"/>
          <w:sz w:val="28"/>
          <w:szCs w:val="28"/>
          <w:lang w:eastAsia="en-US"/>
        </w:rPr>
        <w:t xml:space="preserve"> проведен </w:t>
      </w:r>
      <w:bookmarkStart w:id="3" w:name="_Hlk168503081"/>
      <w:r w:rsidRPr="008325A5">
        <w:rPr>
          <w:rFonts w:eastAsia="Calibri"/>
          <w:noProof/>
          <w:color w:val="000000"/>
          <w:sz w:val="28"/>
          <w:szCs w:val="28"/>
          <w:lang w:eastAsia="en-US"/>
        </w:rPr>
        <w:t xml:space="preserve">анализ с целью определения уровня конкуренции на рынке </w:t>
      </w:r>
      <w:r w:rsidR="004D5305" w:rsidRPr="008325A5">
        <w:rPr>
          <w:rFonts w:eastAsia="Calibri"/>
          <w:noProof/>
          <w:color w:val="000000"/>
          <w:sz w:val="28"/>
          <w:szCs w:val="28"/>
          <w:lang w:eastAsia="en-US"/>
        </w:rPr>
        <w:t>оптовой реализации</w:t>
      </w:r>
      <w:r w:rsidR="00A62890" w:rsidRPr="008325A5">
        <w:rPr>
          <w:rFonts w:eastAsia="Calibri"/>
          <w:noProof/>
          <w:color w:val="000000"/>
          <w:sz w:val="28"/>
          <w:szCs w:val="28"/>
          <w:lang w:eastAsia="en-US"/>
        </w:rPr>
        <w:t xml:space="preserve"> мяса</w:t>
      </w:r>
      <w:r w:rsidR="004D5305" w:rsidRPr="008325A5">
        <w:rPr>
          <w:rFonts w:eastAsia="Calibri"/>
          <w:noProof/>
          <w:color w:val="000000"/>
          <w:sz w:val="28"/>
          <w:szCs w:val="28"/>
          <w:lang w:eastAsia="en-US"/>
        </w:rPr>
        <w:t xml:space="preserve"> </w:t>
      </w:r>
      <w:r w:rsidR="00A62890" w:rsidRPr="008325A5">
        <w:rPr>
          <w:rFonts w:eastAsia="Calibri"/>
          <w:noProof/>
          <w:color w:val="000000"/>
          <w:sz w:val="28"/>
          <w:szCs w:val="28"/>
          <w:lang w:eastAsia="en-US"/>
        </w:rPr>
        <w:t xml:space="preserve">птицы (мясо кур) </w:t>
      </w:r>
      <w:r w:rsidRPr="008325A5">
        <w:rPr>
          <w:rFonts w:eastAsia="Calibri"/>
          <w:noProof/>
          <w:color w:val="000000"/>
          <w:sz w:val="28"/>
          <w:szCs w:val="28"/>
          <w:lang w:eastAsia="en-US"/>
        </w:rPr>
        <w:t xml:space="preserve">в географических границах </w:t>
      </w:r>
      <w:r w:rsidR="000928E2" w:rsidRPr="008325A5">
        <w:rPr>
          <w:rFonts w:eastAsia="Calibri"/>
          <w:noProof/>
          <w:color w:val="000000"/>
          <w:sz w:val="28"/>
          <w:szCs w:val="28"/>
          <w:lang w:eastAsia="en-US"/>
        </w:rPr>
        <w:t xml:space="preserve">городов республиканского значения и областей Республики Казахстан </w:t>
      </w:r>
      <w:bookmarkEnd w:id="3"/>
      <w:r w:rsidRPr="008325A5">
        <w:rPr>
          <w:rFonts w:eastAsia="Calibri"/>
          <w:noProof/>
          <w:color w:val="000000"/>
          <w:sz w:val="28"/>
          <w:szCs w:val="28"/>
          <w:lang w:eastAsia="en-US"/>
        </w:rPr>
        <w:t>за период 202</w:t>
      </w:r>
      <w:r w:rsidR="004D5305" w:rsidRPr="008325A5">
        <w:rPr>
          <w:rFonts w:eastAsia="Calibri"/>
          <w:noProof/>
          <w:color w:val="000000"/>
          <w:sz w:val="28"/>
          <w:szCs w:val="28"/>
          <w:lang w:eastAsia="en-US"/>
        </w:rPr>
        <w:t>3</w:t>
      </w:r>
      <w:r w:rsidRPr="008325A5">
        <w:rPr>
          <w:rFonts w:eastAsia="Calibri"/>
          <w:noProof/>
          <w:color w:val="000000"/>
          <w:sz w:val="28"/>
          <w:szCs w:val="28"/>
          <w:lang w:eastAsia="en-US"/>
        </w:rPr>
        <w:t xml:space="preserve"> года,</w:t>
      </w:r>
      <w:r w:rsidR="005235A8" w:rsidRPr="008325A5">
        <w:rPr>
          <w:rFonts w:eastAsia="Calibri"/>
          <w:noProof/>
          <w:color w:val="000000"/>
          <w:sz w:val="28"/>
          <w:szCs w:val="28"/>
          <w:lang w:eastAsia="en-US"/>
        </w:rPr>
        <w:t xml:space="preserve"> </w:t>
      </w:r>
      <w:r w:rsidRPr="008325A5">
        <w:rPr>
          <w:rFonts w:eastAsia="Calibri"/>
          <w:noProof/>
          <w:color w:val="000000"/>
          <w:sz w:val="28"/>
          <w:szCs w:val="28"/>
          <w:lang w:eastAsia="en-US"/>
        </w:rPr>
        <w:t xml:space="preserve">в соответствии с Предпринимательским кодексом Республики Казахстан от 29 октября 2015 года № 375-V ЗРК </w:t>
      </w:r>
      <w:r w:rsidRPr="008325A5">
        <w:rPr>
          <w:rFonts w:eastAsia="Calibri"/>
          <w:i/>
          <w:iCs/>
          <w:noProof/>
          <w:color w:val="000000"/>
          <w:lang w:eastAsia="en-US"/>
        </w:rPr>
        <w:t xml:space="preserve">(далее – Кодекс) </w:t>
      </w:r>
      <w:r w:rsidRPr="008325A5">
        <w:rPr>
          <w:rFonts w:eastAsia="Calibri"/>
          <w:noProof/>
          <w:color w:val="000000"/>
          <w:sz w:val="28"/>
          <w:szCs w:val="28"/>
          <w:lang w:eastAsia="en-US"/>
        </w:rPr>
        <w:t xml:space="preserve">и Методикой по проведению анализа состояния конкуренции на товарных рынках, утвержденной Приказом Председателя Агентства от 3 мая 2022 года № 13 </w:t>
      </w:r>
      <w:r w:rsidRPr="008325A5">
        <w:rPr>
          <w:rFonts w:eastAsia="Calibri"/>
          <w:i/>
          <w:iCs/>
          <w:noProof/>
          <w:color w:val="000000"/>
          <w:lang w:eastAsia="en-US"/>
        </w:rPr>
        <w:t>(далее – Методика)</w:t>
      </w:r>
      <w:r w:rsidR="00594121" w:rsidRPr="008325A5">
        <w:rPr>
          <w:rFonts w:eastAsia="Calibri"/>
          <w:i/>
          <w:iCs/>
          <w:noProof/>
          <w:color w:val="000000"/>
          <w:lang w:eastAsia="en-US"/>
        </w:rPr>
        <w:t>,</w:t>
      </w:r>
      <w:r w:rsidR="00594121" w:rsidRPr="008325A5">
        <w:rPr>
          <w:rFonts w:eastAsia="Calibri"/>
          <w:noProof/>
          <w:color w:val="000000"/>
          <w:lang w:eastAsia="en-US"/>
        </w:rPr>
        <w:t xml:space="preserve"> </w:t>
      </w:r>
      <w:r w:rsidR="00594121" w:rsidRPr="008325A5">
        <w:rPr>
          <w:rFonts w:eastAsia="Calibri"/>
          <w:noProof/>
          <w:color w:val="000000"/>
          <w:sz w:val="28"/>
          <w:szCs w:val="28"/>
          <w:lang w:eastAsia="en-US"/>
        </w:rPr>
        <w:t>а также Плана работы Агентства на 2024 год</w:t>
      </w:r>
      <w:r w:rsidRPr="008325A5">
        <w:rPr>
          <w:rFonts w:eastAsia="Calibri"/>
          <w:noProof/>
          <w:color w:val="000000"/>
          <w:sz w:val="28"/>
          <w:szCs w:val="28"/>
          <w:lang w:eastAsia="en-US"/>
        </w:rPr>
        <w:t>.</w:t>
      </w:r>
    </w:p>
    <w:p w14:paraId="151CE9FC" w14:textId="531E0B86" w:rsidR="00516476" w:rsidRPr="008325A5" w:rsidRDefault="00516476" w:rsidP="009F5CD7">
      <w:pPr>
        <w:ind w:firstLine="709"/>
        <w:jc w:val="both"/>
        <w:rPr>
          <w:rFonts w:eastAsia="Calibri"/>
          <w:noProof/>
          <w:sz w:val="28"/>
          <w:szCs w:val="28"/>
          <w:lang w:eastAsia="en-US"/>
        </w:rPr>
      </w:pPr>
      <w:r w:rsidRPr="008325A5">
        <w:rPr>
          <w:rFonts w:eastAsia="Calibri"/>
          <w:noProof/>
          <w:sz w:val="28"/>
          <w:szCs w:val="28"/>
          <w:lang w:eastAsia="en-US"/>
        </w:rPr>
        <w:t>В соответствии с пунктом 1 статьи 196 Кодекса, целями проведения анализа товарных рынков являются определение уровня конкуренции, выявление субъектов рынка, занимающих доминирующее или монопольное положение, разработк</w:t>
      </w:r>
      <w:r w:rsidR="00A3075C" w:rsidRPr="008325A5">
        <w:rPr>
          <w:rFonts w:eastAsia="Calibri"/>
          <w:noProof/>
          <w:sz w:val="28"/>
          <w:szCs w:val="28"/>
          <w:lang w:eastAsia="en-US"/>
        </w:rPr>
        <w:t>а</w:t>
      </w:r>
      <w:r w:rsidRPr="008325A5">
        <w:rPr>
          <w:rFonts w:eastAsia="Calibri"/>
          <w:noProof/>
          <w:sz w:val="28"/>
          <w:szCs w:val="28"/>
          <w:lang w:eastAsia="en-US"/>
        </w:rPr>
        <w:t xml:space="preserve"> комплекса мер, направленных на защиту и развитие конкуренции, предупреждение, ограничение и пресечение монополистической деятельности.</w:t>
      </w:r>
    </w:p>
    <w:p w14:paraId="11492B3C" w14:textId="6E36A96D" w:rsidR="00516476" w:rsidRPr="008325A5" w:rsidRDefault="00516476" w:rsidP="009F5CD7">
      <w:pPr>
        <w:ind w:firstLine="709"/>
        <w:jc w:val="both"/>
        <w:rPr>
          <w:rFonts w:eastAsia="Calibri"/>
          <w:noProof/>
          <w:sz w:val="28"/>
          <w:szCs w:val="28"/>
          <w:lang w:eastAsia="en-US"/>
        </w:rPr>
      </w:pPr>
      <w:r w:rsidRPr="008325A5">
        <w:rPr>
          <w:rFonts w:eastAsia="Calibri"/>
          <w:noProof/>
          <w:sz w:val="28"/>
          <w:szCs w:val="28"/>
          <w:lang w:eastAsia="en-US"/>
        </w:rPr>
        <w:t>В соответствии с пунктом 12 статьи 196 Кодекса, анализ состояния конкуренции на товарных рынках осуществ</w:t>
      </w:r>
      <w:r w:rsidR="00594121" w:rsidRPr="008325A5">
        <w:rPr>
          <w:rFonts w:eastAsia="Calibri"/>
          <w:noProof/>
          <w:sz w:val="28"/>
          <w:szCs w:val="28"/>
          <w:lang w:eastAsia="en-US"/>
        </w:rPr>
        <w:t>лен</w:t>
      </w:r>
      <w:r w:rsidRPr="008325A5">
        <w:rPr>
          <w:rFonts w:eastAsia="Calibri"/>
          <w:noProof/>
          <w:sz w:val="28"/>
          <w:szCs w:val="28"/>
          <w:lang w:eastAsia="en-US"/>
        </w:rPr>
        <w:t xml:space="preserve"> на основании информации, предоставл</w:t>
      </w:r>
      <w:r w:rsidR="00A62890" w:rsidRPr="008325A5">
        <w:rPr>
          <w:rFonts w:eastAsia="Calibri"/>
          <w:noProof/>
          <w:sz w:val="28"/>
          <w:szCs w:val="28"/>
          <w:lang w:eastAsia="en-US"/>
        </w:rPr>
        <w:t>е</w:t>
      </w:r>
      <w:r w:rsidR="00594121" w:rsidRPr="008325A5">
        <w:rPr>
          <w:rFonts w:eastAsia="Calibri"/>
          <w:noProof/>
          <w:sz w:val="28"/>
          <w:szCs w:val="28"/>
          <w:lang w:eastAsia="en-US"/>
        </w:rPr>
        <w:t>нной</w:t>
      </w:r>
      <w:r w:rsidRPr="008325A5">
        <w:rPr>
          <w:rFonts w:eastAsia="Calibri"/>
          <w:noProof/>
          <w:sz w:val="28"/>
          <w:szCs w:val="28"/>
          <w:lang w:eastAsia="en-US"/>
        </w:rPr>
        <w:t xml:space="preserve"> </w:t>
      </w:r>
      <w:r w:rsidR="00594121" w:rsidRPr="008325A5">
        <w:rPr>
          <w:rFonts w:eastAsia="Calibri"/>
          <w:noProof/>
          <w:sz w:val="28"/>
          <w:szCs w:val="28"/>
          <w:lang w:eastAsia="en-US"/>
        </w:rPr>
        <w:t>у</w:t>
      </w:r>
      <w:r w:rsidR="00A62890" w:rsidRPr="008325A5">
        <w:rPr>
          <w:rFonts w:eastAsia="Calibri"/>
          <w:noProof/>
          <w:sz w:val="28"/>
          <w:szCs w:val="28"/>
          <w:lang w:eastAsia="en-US"/>
        </w:rPr>
        <w:t>п</w:t>
      </w:r>
      <w:r w:rsidR="00594121" w:rsidRPr="008325A5">
        <w:rPr>
          <w:rFonts w:eastAsia="Calibri"/>
          <w:noProof/>
          <w:sz w:val="28"/>
          <w:szCs w:val="28"/>
          <w:lang w:eastAsia="en-US"/>
        </w:rPr>
        <w:t xml:space="preserve">олномоченными </w:t>
      </w:r>
      <w:r w:rsidRPr="008325A5">
        <w:rPr>
          <w:rFonts w:eastAsia="Calibri"/>
          <w:noProof/>
          <w:sz w:val="28"/>
          <w:szCs w:val="28"/>
          <w:lang w:eastAsia="en-US"/>
        </w:rPr>
        <w:t>государственными органами,</w:t>
      </w:r>
      <w:r w:rsidR="00594121" w:rsidRPr="008325A5">
        <w:rPr>
          <w:rFonts w:eastAsia="Calibri"/>
          <w:noProof/>
          <w:sz w:val="28"/>
          <w:szCs w:val="28"/>
          <w:lang w:eastAsia="en-US"/>
        </w:rPr>
        <w:t xml:space="preserve"> </w:t>
      </w:r>
      <w:r w:rsidRPr="008325A5">
        <w:rPr>
          <w:rFonts w:eastAsia="Calibri"/>
          <w:noProof/>
          <w:sz w:val="28"/>
          <w:szCs w:val="28"/>
          <w:lang w:eastAsia="en-US"/>
        </w:rPr>
        <w:t>субъектами рынка</w:t>
      </w:r>
      <w:r w:rsidR="00594121" w:rsidRPr="008325A5">
        <w:rPr>
          <w:rFonts w:eastAsia="Calibri"/>
          <w:noProof/>
          <w:sz w:val="28"/>
          <w:szCs w:val="28"/>
          <w:lang w:eastAsia="en-US"/>
        </w:rPr>
        <w:t xml:space="preserve"> </w:t>
      </w:r>
      <w:r w:rsidRPr="008325A5">
        <w:rPr>
          <w:rFonts w:eastAsia="Calibri"/>
          <w:noProof/>
          <w:sz w:val="28"/>
          <w:szCs w:val="28"/>
          <w:lang w:eastAsia="en-US"/>
        </w:rPr>
        <w:t>и их объединениями.</w:t>
      </w:r>
    </w:p>
    <w:p w14:paraId="3F0C6999" w14:textId="653CBE16" w:rsidR="00516476" w:rsidRPr="008325A5" w:rsidRDefault="00516476" w:rsidP="009F5CD7">
      <w:pPr>
        <w:ind w:firstLine="540"/>
        <w:jc w:val="both"/>
        <w:rPr>
          <w:sz w:val="28"/>
          <w:szCs w:val="28"/>
        </w:rPr>
      </w:pPr>
      <w:r w:rsidRPr="008325A5">
        <w:rPr>
          <w:sz w:val="28"/>
          <w:szCs w:val="28"/>
        </w:rPr>
        <w:t xml:space="preserve"> Основанием для проведения анализа рынка </w:t>
      </w:r>
      <w:r w:rsidR="00594121" w:rsidRPr="008325A5">
        <w:rPr>
          <w:sz w:val="28"/>
          <w:szCs w:val="28"/>
        </w:rPr>
        <w:t xml:space="preserve">оптовой реализации мяса </w:t>
      </w:r>
      <w:r w:rsidR="00A62890" w:rsidRPr="008325A5">
        <w:rPr>
          <w:sz w:val="28"/>
          <w:szCs w:val="28"/>
        </w:rPr>
        <w:t xml:space="preserve">птицы (мясо </w:t>
      </w:r>
      <w:r w:rsidR="00594121" w:rsidRPr="008325A5">
        <w:rPr>
          <w:sz w:val="28"/>
          <w:szCs w:val="28"/>
        </w:rPr>
        <w:t>кур</w:t>
      </w:r>
      <w:r w:rsidR="00A62890" w:rsidRPr="008325A5">
        <w:rPr>
          <w:sz w:val="28"/>
          <w:szCs w:val="28"/>
        </w:rPr>
        <w:t>)</w:t>
      </w:r>
      <w:r w:rsidR="00594121" w:rsidRPr="008325A5">
        <w:rPr>
          <w:sz w:val="28"/>
          <w:szCs w:val="28"/>
        </w:rPr>
        <w:t xml:space="preserve"> </w:t>
      </w:r>
      <w:r w:rsidRPr="008325A5">
        <w:rPr>
          <w:sz w:val="28"/>
          <w:szCs w:val="28"/>
        </w:rPr>
        <w:t>является План работы Агентства</w:t>
      </w:r>
      <w:r w:rsidR="00594121" w:rsidRPr="008325A5">
        <w:rPr>
          <w:sz w:val="28"/>
          <w:szCs w:val="28"/>
        </w:rPr>
        <w:t xml:space="preserve"> за 2024 год</w:t>
      </w:r>
      <w:r w:rsidRPr="008325A5">
        <w:rPr>
          <w:sz w:val="28"/>
          <w:szCs w:val="28"/>
        </w:rPr>
        <w:t>.</w:t>
      </w:r>
    </w:p>
    <w:p w14:paraId="313E74B2" w14:textId="77777777" w:rsidR="00007D2A" w:rsidRPr="008325A5" w:rsidRDefault="00991A99" w:rsidP="009F5CD7">
      <w:pPr>
        <w:widowControl w:val="0"/>
        <w:pBdr>
          <w:bottom w:val="single" w:sz="4" w:space="1" w:color="FFFFFF"/>
        </w:pBdr>
        <w:adjustRightInd w:val="0"/>
        <w:jc w:val="both"/>
        <w:rPr>
          <w:sz w:val="28"/>
          <w:szCs w:val="28"/>
          <w:shd w:val="clear" w:color="auto" w:fill="FFFFFF"/>
        </w:rPr>
      </w:pPr>
      <w:r w:rsidRPr="008325A5">
        <w:rPr>
          <w:sz w:val="28"/>
          <w:szCs w:val="28"/>
          <w:shd w:val="clear" w:color="auto" w:fill="FFFFFF"/>
        </w:rPr>
        <w:t xml:space="preserve">       </w:t>
      </w:r>
    </w:p>
    <w:p w14:paraId="4C386B3F" w14:textId="33B1796E" w:rsidR="009A7617" w:rsidRPr="008325A5" w:rsidRDefault="00940D81" w:rsidP="009F5CD7">
      <w:pPr>
        <w:widowControl w:val="0"/>
        <w:pBdr>
          <w:bottom w:val="single" w:sz="4" w:space="1" w:color="FFFFFF"/>
        </w:pBdr>
        <w:adjustRightInd w:val="0"/>
        <w:ind w:firstLine="540"/>
        <w:jc w:val="both"/>
        <w:rPr>
          <w:b/>
          <w:sz w:val="28"/>
          <w:szCs w:val="28"/>
        </w:rPr>
      </w:pPr>
      <w:r w:rsidRPr="008325A5">
        <w:rPr>
          <w:b/>
          <w:sz w:val="28"/>
          <w:szCs w:val="28"/>
        </w:rPr>
        <w:t xml:space="preserve">   </w:t>
      </w:r>
      <w:r w:rsidR="009A7617" w:rsidRPr="008325A5">
        <w:rPr>
          <w:b/>
          <w:sz w:val="28"/>
          <w:szCs w:val="28"/>
        </w:rPr>
        <w:t>Определение критериев взаимозаменяемости товаров</w:t>
      </w:r>
    </w:p>
    <w:p w14:paraId="16A52971" w14:textId="0BC64338" w:rsidR="009A7617" w:rsidRPr="008325A5" w:rsidRDefault="009D138C" w:rsidP="009F5CD7">
      <w:pPr>
        <w:ind w:firstLine="567"/>
        <w:jc w:val="both"/>
        <w:rPr>
          <w:i/>
          <w:sz w:val="28"/>
          <w:szCs w:val="28"/>
        </w:rPr>
      </w:pPr>
      <w:r w:rsidRPr="008325A5">
        <w:rPr>
          <w:i/>
          <w:sz w:val="28"/>
          <w:szCs w:val="28"/>
        </w:rPr>
        <w:t xml:space="preserve">  </w:t>
      </w:r>
      <w:r w:rsidR="009A7617" w:rsidRPr="008325A5">
        <w:rPr>
          <w:i/>
          <w:sz w:val="28"/>
          <w:szCs w:val="28"/>
        </w:rPr>
        <w:t>Определение наименования товара</w:t>
      </w:r>
    </w:p>
    <w:p w14:paraId="59339516" w14:textId="4E707128" w:rsidR="009A7617" w:rsidRPr="008325A5" w:rsidRDefault="009A7617" w:rsidP="009F5CD7">
      <w:pPr>
        <w:ind w:firstLine="709"/>
        <w:jc w:val="both"/>
        <w:rPr>
          <w:sz w:val="28"/>
          <w:szCs w:val="28"/>
        </w:rPr>
      </w:pPr>
      <w:r w:rsidRPr="008325A5">
        <w:rPr>
          <w:sz w:val="28"/>
          <w:szCs w:val="28"/>
        </w:rPr>
        <w:t>В соответствии с пунктом 4 статьи 196 Кодекса</w:t>
      </w:r>
      <w:r w:rsidR="00594121" w:rsidRPr="008325A5">
        <w:rPr>
          <w:sz w:val="28"/>
          <w:szCs w:val="28"/>
        </w:rPr>
        <w:t>,</w:t>
      </w:r>
      <w:r w:rsidRPr="008325A5">
        <w:rPr>
          <w:sz w:val="28"/>
          <w:szCs w:val="28"/>
        </w:rPr>
        <w:t xml:space="preserve"> под товаром понимаются товар, работа, услуга, являющиеся объектом гражданского оборота.</w:t>
      </w:r>
    </w:p>
    <w:p w14:paraId="2AEB604F" w14:textId="0E9CAC47" w:rsidR="00144DF2" w:rsidRPr="008325A5" w:rsidRDefault="00144DF2" w:rsidP="009F5CD7">
      <w:pPr>
        <w:tabs>
          <w:tab w:val="left" w:pos="709"/>
        </w:tabs>
        <w:ind w:firstLine="709"/>
        <w:jc w:val="both"/>
        <w:rPr>
          <w:bCs/>
          <w:sz w:val="28"/>
          <w:szCs w:val="28"/>
        </w:rPr>
      </w:pPr>
      <w:r w:rsidRPr="008325A5">
        <w:rPr>
          <w:bCs/>
          <w:sz w:val="28"/>
          <w:szCs w:val="28"/>
        </w:rPr>
        <w:t xml:space="preserve">Товаром на анализируемом рынке является </w:t>
      </w:r>
      <w:r w:rsidR="00EE2D45" w:rsidRPr="008325A5">
        <w:rPr>
          <w:bCs/>
          <w:sz w:val="28"/>
          <w:szCs w:val="28"/>
        </w:rPr>
        <w:t>мяс</w:t>
      </w:r>
      <w:r w:rsidR="00EC039B">
        <w:rPr>
          <w:bCs/>
          <w:sz w:val="28"/>
          <w:szCs w:val="28"/>
        </w:rPr>
        <w:t xml:space="preserve">о </w:t>
      </w:r>
      <w:r w:rsidR="00A62890" w:rsidRPr="008325A5">
        <w:rPr>
          <w:bCs/>
          <w:sz w:val="28"/>
          <w:szCs w:val="28"/>
        </w:rPr>
        <w:t>птицы (мясо кур)</w:t>
      </w:r>
      <w:r w:rsidRPr="008325A5">
        <w:rPr>
          <w:bCs/>
          <w:sz w:val="28"/>
          <w:szCs w:val="28"/>
        </w:rPr>
        <w:t>.</w:t>
      </w:r>
    </w:p>
    <w:p w14:paraId="4018E91B" w14:textId="295A7039" w:rsidR="009D138C" w:rsidRPr="008325A5" w:rsidRDefault="009D138C" w:rsidP="009F5CD7">
      <w:pPr>
        <w:tabs>
          <w:tab w:val="left" w:pos="709"/>
        </w:tabs>
        <w:ind w:firstLine="709"/>
        <w:jc w:val="both"/>
        <w:rPr>
          <w:sz w:val="28"/>
          <w:szCs w:val="28"/>
        </w:rPr>
      </w:pPr>
      <w:r w:rsidRPr="008325A5">
        <w:rPr>
          <w:sz w:val="28"/>
          <w:szCs w:val="28"/>
        </w:rPr>
        <w:t xml:space="preserve">Приказом Заместителя Премьер-Министра – Министра торговли и интеграции РК от 11 мая 2023 года № 166-НҚ, утвержден </w:t>
      </w:r>
      <w:r w:rsidR="00A62890" w:rsidRPr="008325A5">
        <w:rPr>
          <w:sz w:val="28"/>
          <w:szCs w:val="28"/>
        </w:rPr>
        <w:t>п</w:t>
      </w:r>
      <w:r w:rsidRPr="008325A5">
        <w:rPr>
          <w:sz w:val="28"/>
          <w:szCs w:val="28"/>
        </w:rPr>
        <w:t xml:space="preserve">еречень социально значимых продовольственных товаров, в который включен </w:t>
      </w:r>
      <w:r w:rsidR="00EC039B">
        <w:rPr>
          <w:sz w:val="28"/>
          <w:szCs w:val="28"/>
        </w:rPr>
        <w:t xml:space="preserve">мясо кур </w:t>
      </w:r>
      <w:r w:rsidRPr="008325A5">
        <w:rPr>
          <w:sz w:val="28"/>
          <w:szCs w:val="28"/>
        </w:rPr>
        <w:t>(бедренная и берцовая кость с прилегающей к ней мякотью).</w:t>
      </w:r>
    </w:p>
    <w:p w14:paraId="22DA7F15" w14:textId="66216DB3" w:rsidR="00EE2D45" w:rsidRPr="008325A5" w:rsidRDefault="00EE2D45" w:rsidP="009F5CD7">
      <w:pPr>
        <w:tabs>
          <w:tab w:val="left" w:pos="709"/>
        </w:tabs>
        <w:ind w:firstLine="709"/>
        <w:jc w:val="both"/>
        <w:rPr>
          <w:color w:val="000000"/>
          <w:sz w:val="28"/>
          <w:szCs w:val="28"/>
        </w:rPr>
      </w:pPr>
      <w:r w:rsidRPr="008325A5">
        <w:rPr>
          <w:sz w:val="28"/>
          <w:szCs w:val="28"/>
        </w:rPr>
        <w:t>Согласно Классификатору видов экономической деятельности, продукции и услуг (ОКЭД) мяс</w:t>
      </w:r>
      <w:r w:rsidR="00EC039B">
        <w:rPr>
          <w:sz w:val="28"/>
          <w:szCs w:val="28"/>
        </w:rPr>
        <w:t>о</w:t>
      </w:r>
      <w:r w:rsidRPr="008325A5">
        <w:rPr>
          <w:sz w:val="28"/>
          <w:szCs w:val="28"/>
        </w:rPr>
        <w:t xml:space="preserve"> птицы отнесен к виду экономической деятельности «</w:t>
      </w:r>
      <w:r w:rsidR="00C26028" w:rsidRPr="008325A5">
        <w:rPr>
          <w:color w:val="000000"/>
          <w:sz w:val="28"/>
          <w:szCs w:val="28"/>
        </w:rPr>
        <w:t>46320</w:t>
      </w:r>
      <w:r w:rsidRPr="008325A5">
        <w:rPr>
          <w:color w:val="000000"/>
          <w:sz w:val="28"/>
          <w:szCs w:val="28"/>
        </w:rPr>
        <w:t xml:space="preserve"> - </w:t>
      </w:r>
      <w:r w:rsidR="00C26028" w:rsidRPr="008325A5">
        <w:rPr>
          <w:color w:val="000000"/>
          <w:sz w:val="28"/>
          <w:szCs w:val="28"/>
        </w:rPr>
        <w:t>Оптовая торговля мясом и мясными продуктами</w:t>
      </w:r>
      <w:r w:rsidRPr="008325A5">
        <w:rPr>
          <w:color w:val="000000"/>
          <w:sz w:val="28"/>
          <w:szCs w:val="28"/>
        </w:rPr>
        <w:t>».</w:t>
      </w:r>
    </w:p>
    <w:p w14:paraId="334A0DF0" w14:textId="77777777" w:rsidR="00EE2D45" w:rsidRPr="008325A5" w:rsidRDefault="00EE2D45" w:rsidP="009F5CD7">
      <w:pPr>
        <w:suppressAutoHyphens/>
        <w:ind w:firstLine="709"/>
        <w:jc w:val="both"/>
        <w:rPr>
          <w:sz w:val="28"/>
          <w:szCs w:val="28"/>
        </w:rPr>
      </w:pPr>
      <w:r w:rsidRPr="008325A5">
        <w:rPr>
          <w:sz w:val="28"/>
          <w:szCs w:val="28"/>
        </w:rPr>
        <w:lastRenderedPageBreak/>
        <w:t xml:space="preserve">Классификация по товарной номенклатуре внешнеэкономической деятельности ТНВЭД </w:t>
      </w:r>
      <w:r w:rsidR="001B22B6" w:rsidRPr="008325A5">
        <w:rPr>
          <w:sz w:val="28"/>
          <w:szCs w:val="28"/>
        </w:rPr>
        <w:t>–</w:t>
      </w:r>
      <w:r w:rsidRPr="008325A5">
        <w:rPr>
          <w:sz w:val="28"/>
          <w:szCs w:val="28"/>
        </w:rPr>
        <w:t xml:space="preserve"> </w:t>
      </w:r>
      <w:r w:rsidR="001B22B6" w:rsidRPr="008325A5">
        <w:rPr>
          <w:sz w:val="28"/>
          <w:szCs w:val="28"/>
        </w:rPr>
        <w:t>«0207111001- мясо кур».</w:t>
      </w:r>
    </w:p>
    <w:p w14:paraId="3B058AB4" w14:textId="5CB06324" w:rsidR="00D851F8" w:rsidRPr="008325A5" w:rsidRDefault="0063195C" w:rsidP="009F5CD7">
      <w:pPr>
        <w:suppressAutoHyphens/>
        <w:ind w:firstLine="709"/>
        <w:jc w:val="both"/>
        <w:rPr>
          <w:sz w:val="28"/>
          <w:szCs w:val="28"/>
        </w:rPr>
      </w:pPr>
      <w:r w:rsidRPr="008325A5">
        <w:rPr>
          <w:sz w:val="28"/>
          <w:szCs w:val="28"/>
        </w:rPr>
        <w:t xml:space="preserve">Мясо птицы </w:t>
      </w:r>
      <w:r w:rsidR="00A62890" w:rsidRPr="008325A5">
        <w:rPr>
          <w:sz w:val="28"/>
          <w:szCs w:val="28"/>
        </w:rPr>
        <w:t xml:space="preserve">(мясо кур) </w:t>
      </w:r>
      <w:r w:rsidR="00D851F8" w:rsidRPr="008325A5">
        <w:rPr>
          <w:sz w:val="28"/>
          <w:szCs w:val="28"/>
        </w:rPr>
        <w:t xml:space="preserve">– продукт питания, </w:t>
      </w:r>
      <w:r w:rsidR="00C62A96" w:rsidRPr="008325A5">
        <w:rPr>
          <w:sz w:val="28"/>
          <w:szCs w:val="28"/>
        </w:rPr>
        <w:t>туша или часть туши, полученная после убоя и первичной обработки птицы и представляющая собой совокупность различных тканей – мышечной, соединительной, жировой, костной и др.</w:t>
      </w:r>
    </w:p>
    <w:p w14:paraId="0C783AC4" w14:textId="6D388CF5" w:rsidR="00CB67D5" w:rsidRPr="008325A5" w:rsidRDefault="00464BDE" w:rsidP="009F5CD7">
      <w:pPr>
        <w:suppressAutoHyphens/>
        <w:ind w:firstLine="709"/>
        <w:jc w:val="both"/>
        <w:rPr>
          <w:noProof/>
          <w:sz w:val="28"/>
          <w:szCs w:val="28"/>
          <w:lang w:eastAsia="en-US"/>
        </w:rPr>
      </w:pPr>
      <w:r w:rsidRPr="008325A5">
        <w:rPr>
          <w:noProof/>
          <w:sz w:val="28"/>
          <w:szCs w:val="28"/>
          <w:lang w:eastAsia="en-US"/>
        </w:rPr>
        <w:drawing>
          <wp:inline distT="0" distB="0" distL="0" distR="0" wp14:anchorId="22E2A582" wp14:editId="3100F6E6">
            <wp:extent cx="2019631" cy="1605707"/>
            <wp:effectExtent l="0" t="0" r="0" b="0"/>
            <wp:docPr id="3" name="Рисунок 3" descr="C:\Users\madin\Desktop\e8605a0651d8c2092c2674ce194a9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din\Desktop\e8605a0651d8c2092c2674ce194a93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471" cy="1662823"/>
                    </a:xfrm>
                    <a:prstGeom prst="rect">
                      <a:avLst/>
                    </a:prstGeom>
                    <a:noFill/>
                    <a:ln>
                      <a:noFill/>
                    </a:ln>
                  </pic:spPr>
                </pic:pic>
              </a:graphicData>
            </a:graphic>
          </wp:inline>
        </w:drawing>
      </w:r>
      <w:r w:rsidR="00CB67D5" w:rsidRPr="008325A5">
        <w:rPr>
          <w:noProof/>
          <w:sz w:val="28"/>
          <w:szCs w:val="28"/>
          <w:lang w:eastAsia="en-US"/>
        </w:rPr>
        <w:tab/>
      </w:r>
      <w:r w:rsidR="00CB67D5" w:rsidRPr="008325A5">
        <w:rPr>
          <w:noProof/>
          <w:sz w:val="28"/>
          <w:szCs w:val="28"/>
          <w:lang w:eastAsia="en-US"/>
        </w:rPr>
        <w:tab/>
      </w:r>
      <w:r w:rsidR="00643AE3" w:rsidRPr="008325A5">
        <w:rPr>
          <w:noProof/>
          <w:sz w:val="28"/>
          <w:szCs w:val="28"/>
          <w:lang w:eastAsia="en-US"/>
        </w:rPr>
        <w:drawing>
          <wp:inline distT="0" distB="0" distL="0" distR="0" wp14:anchorId="2D8482B9" wp14:editId="066DC57F">
            <wp:extent cx="2775226" cy="1741170"/>
            <wp:effectExtent l="0" t="0" r="6350" b="0"/>
            <wp:docPr id="2" name="Рисунок 2" descr="C:\Users\madin\Desktop\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in\Desktop\Без названия.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647" cy="1743317"/>
                    </a:xfrm>
                    <a:prstGeom prst="rect">
                      <a:avLst/>
                    </a:prstGeom>
                    <a:noFill/>
                    <a:ln>
                      <a:noFill/>
                    </a:ln>
                  </pic:spPr>
                </pic:pic>
              </a:graphicData>
            </a:graphic>
          </wp:inline>
        </w:drawing>
      </w:r>
    </w:p>
    <w:p w14:paraId="19776F94" w14:textId="68890B0D"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xml:space="preserve">Мясо кур выпускают в виде целых тушек и их частей (кроме цыплят): </w:t>
      </w:r>
      <w:proofErr w:type="spellStart"/>
      <w:r w:rsidRPr="008325A5">
        <w:rPr>
          <w:sz w:val="28"/>
          <w:szCs w:val="28"/>
          <w:shd w:val="clear" w:color="auto" w:fill="FFFFFF"/>
        </w:rPr>
        <w:t>полутушки</w:t>
      </w:r>
      <w:proofErr w:type="spellEnd"/>
      <w:r w:rsidRPr="008325A5">
        <w:rPr>
          <w:sz w:val="28"/>
          <w:szCs w:val="28"/>
          <w:shd w:val="clear" w:color="auto" w:fill="FFFFFF"/>
        </w:rPr>
        <w:t>, четвертины передние и задние, грудки, окорочка, крылья, голени и бедра.</w:t>
      </w:r>
    </w:p>
    <w:p w14:paraId="6C79D740" w14:textId="1C006516" w:rsidR="00230737" w:rsidRPr="008325A5" w:rsidRDefault="00230737" w:rsidP="009F5CD7">
      <w:pPr>
        <w:suppressAutoHyphens/>
        <w:ind w:firstLine="709"/>
        <w:jc w:val="both"/>
        <w:rPr>
          <w:sz w:val="28"/>
          <w:szCs w:val="28"/>
          <w:shd w:val="clear" w:color="auto" w:fill="FFFFFF"/>
        </w:rPr>
      </w:pPr>
      <w:r w:rsidRPr="008325A5">
        <w:rPr>
          <w:sz w:val="28"/>
          <w:szCs w:val="28"/>
          <w:shd w:val="clear" w:color="auto" w:fill="FFFFFF"/>
        </w:rPr>
        <w:t xml:space="preserve">Окорочка – </w:t>
      </w:r>
      <w:r w:rsidR="00FC7BC4" w:rsidRPr="008325A5">
        <w:rPr>
          <w:sz w:val="28"/>
          <w:szCs w:val="28"/>
          <w:shd w:val="clear" w:color="auto" w:fill="FFFFFF"/>
        </w:rPr>
        <w:t>часть курицы, состоящая из бедра вместе с голенью на кости. Окорок может быть покрыт шкуркой. На окорочках куриных находится самое жирное мясо и по цвету оно более темное по сравнению с целой тушкой.</w:t>
      </w:r>
    </w:p>
    <w:p w14:paraId="58586166" w14:textId="05604265" w:rsidR="00230737" w:rsidRPr="008325A5" w:rsidRDefault="00230737" w:rsidP="009F5CD7">
      <w:pPr>
        <w:suppressAutoHyphens/>
        <w:ind w:firstLine="709"/>
        <w:jc w:val="both"/>
        <w:rPr>
          <w:sz w:val="28"/>
          <w:szCs w:val="28"/>
          <w:shd w:val="clear" w:color="auto" w:fill="FFFFFF"/>
        </w:rPr>
      </w:pPr>
      <w:r w:rsidRPr="008325A5">
        <w:rPr>
          <w:sz w:val="28"/>
          <w:szCs w:val="28"/>
          <w:shd w:val="clear" w:color="auto" w:fill="FFFFFF"/>
        </w:rPr>
        <w:t xml:space="preserve">Крылья – </w:t>
      </w:r>
      <w:r w:rsidR="00FC7BC4" w:rsidRPr="008325A5">
        <w:rPr>
          <w:sz w:val="28"/>
          <w:szCs w:val="28"/>
          <w:shd w:val="clear" w:color="auto" w:fill="FFFFFF"/>
        </w:rPr>
        <w:t>парная передняя конечность у птиц.</w:t>
      </w:r>
    </w:p>
    <w:p w14:paraId="13B9BF18" w14:textId="33411BD4" w:rsidR="00230737" w:rsidRPr="008325A5" w:rsidRDefault="00230737" w:rsidP="009F5CD7">
      <w:pPr>
        <w:suppressAutoHyphens/>
        <w:ind w:firstLine="709"/>
        <w:jc w:val="both"/>
        <w:rPr>
          <w:sz w:val="28"/>
          <w:szCs w:val="28"/>
          <w:shd w:val="clear" w:color="auto" w:fill="FFFFFF"/>
        </w:rPr>
      </w:pPr>
      <w:r w:rsidRPr="008325A5">
        <w:rPr>
          <w:sz w:val="28"/>
          <w:szCs w:val="28"/>
          <w:shd w:val="clear" w:color="auto" w:fill="FFFFFF"/>
        </w:rPr>
        <w:t xml:space="preserve">Голень </w:t>
      </w:r>
      <w:r w:rsidR="00FD4892" w:rsidRPr="008325A5">
        <w:rPr>
          <w:sz w:val="28"/>
          <w:szCs w:val="28"/>
          <w:shd w:val="clear" w:color="auto" w:fill="FFFFFF"/>
        </w:rPr>
        <w:t>– н</w:t>
      </w:r>
      <w:r w:rsidR="00FC7BC4" w:rsidRPr="008325A5">
        <w:rPr>
          <w:sz w:val="28"/>
          <w:szCs w:val="28"/>
          <w:shd w:val="clear" w:color="auto" w:fill="FFFFFF"/>
        </w:rPr>
        <w:t>ога состоит из двух сегментов: голень — тёмное мясо нижней части ноги и бедро — тоже тёмное мясо верхней части ноги.</w:t>
      </w:r>
    </w:p>
    <w:p w14:paraId="7E6B7C15" w14:textId="12D0E3D9" w:rsidR="00230737" w:rsidRPr="008325A5" w:rsidRDefault="00230737" w:rsidP="009F5CD7">
      <w:pPr>
        <w:suppressAutoHyphens/>
        <w:ind w:firstLine="709"/>
        <w:jc w:val="both"/>
        <w:rPr>
          <w:sz w:val="28"/>
          <w:szCs w:val="28"/>
          <w:shd w:val="clear" w:color="auto" w:fill="FFFFFF"/>
        </w:rPr>
      </w:pPr>
      <w:r w:rsidRPr="008325A5">
        <w:rPr>
          <w:sz w:val="28"/>
          <w:szCs w:val="28"/>
          <w:shd w:val="clear" w:color="auto" w:fill="FFFFFF"/>
        </w:rPr>
        <w:t>Бедро</w:t>
      </w:r>
      <w:r w:rsidR="00876E0E" w:rsidRPr="008325A5">
        <w:rPr>
          <w:sz w:val="28"/>
          <w:szCs w:val="28"/>
          <w:shd w:val="clear" w:color="auto" w:fill="FFFFFF"/>
        </w:rPr>
        <w:t xml:space="preserve"> </w:t>
      </w:r>
      <w:proofErr w:type="gramStart"/>
      <w:r w:rsidR="00876E0E" w:rsidRPr="008325A5">
        <w:rPr>
          <w:sz w:val="28"/>
          <w:szCs w:val="28"/>
          <w:shd w:val="clear" w:color="auto" w:fill="FFFFFF"/>
        </w:rPr>
        <w:t xml:space="preserve">- </w:t>
      </w:r>
      <w:r w:rsidR="00FC7BC4" w:rsidRPr="008325A5">
        <w:rPr>
          <w:sz w:val="28"/>
          <w:szCs w:val="28"/>
          <w:shd w:val="clear" w:color="auto" w:fill="FFFFFF"/>
        </w:rPr>
        <w:t>это</w:t>
      </w:r>
      <w:proofErr w:type="gramEnd"/>
      <w:r w:rsidR="00FC7BC4" w:rsidRPr="008325A5">
        <w:rPr>
          <w:sz w:val="28"/>
          <w:szCs w:val="28"/>
          <w:shd w:val="clear" w:color="auto" w:fill="FFFFFF"/>
        </w:rPr>
        <w:t xml:space="preserve"> части курицы с сочным и вкусным мясом.</w:t>
      </w:r>
    </w:p>
    <w:p w14:paraId="5EA6DF0D" w14:textId="4342DD32" w:rsidR="00470AA9" w:rsidRPr="008325A5" w:rsidRDefault="00230737" w:rsidP="009F5CD7">
      <w:pPr>
        <w:suppressAutoHyphens/>
        <w:ind w:firstLine="709"/>
        <w:jc w:val="both"/>
        <w:rPr>
          <w:i/>
          <w:sz w:val="28"/>
          <w:szCs w:val="28"/>
        </w:rPr>
      </w:pPr>
      <w:r w:rsidRPr="008325A5">
        <w:rPr>
          <w:sz w:val="28"/>
          <w:szCs w:val="28"/>
          <w:shd w:val="clear" w:color="auto" w:fill="FFFFFF"/>
        </w:rPr>
        <w:t xml:space="preserve"> </w:t>
      </w:r>
      <w:r w:rsidR="00470AA9" w:rsidRPr="008325A5">
        <w:rPr>
          <w:i/>
          <w:sz w:val="28"/>
          <w:szCs w:val="28"/>
        </w:rPr>
        <w:t>Определение свойств товара, определяющих выбор покупателя, и товаров, потенциально являющихся взаимозаменяемыми для данного товара</w:t>
      </w:r>
    </w:p>
    <w:p w14:paraId="2ED73C07" w14:textId="52942F85"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xml:space="preserve">Энергетическая ценность продукта мясо птицы: белки: 21.6 г. (~86 </w:t>
      </w:r>
      <w:proofErr w:type="spellStart"/>
      <w:r w:rsidRPr="008325A5">
        <w:rPr>
          <w:sz w:val="28"/>
          <w:szCs w:val="28"/>
          <w:shd w:val="clear" w:color="auto" w:fill="FFFFFF"/>
        </w:rPr>
        <w:t>кКал</w:t>
      </w:r>
      <w:proofErr w:type="spellEnd"/>
      <w:r w:rsidRPr="008325A5">
        <w:rPr>
          <w:sz w:val="28"/>
          <w:szCs w:val="28"/>
          <w:shd w:val="clear" w:color="auto" w:fill="FFFFFF"/>
        </w:rPr>
        <w:t xml:space="preserve">), жиры: 12 г. (~108 </w:t>
      </w:r>
      <w:proofErr w:type="spellStart"/>
      <w:r w:rsidRPr="008325A5">
        <w:rPr>
          <w:sz w:val="28"/>
          <w:szCs w:val="28"/>
          <w:shd w:val="clear" w:color="auto" w:fill="FFFFFF"/>
        </w:rPr>
        <w:t>кКал</w:t>
      </w:r>
      <w:proofErr w:type="spellEnd"/>
      <w:r w:rsidRPr="008325A5">
        <w:rPr>
          <w:sz w:val="28"/>
          <w:szCs w:val="28"/>
          <w:shd w:val="clear" w:color="auto" w:fill="FFFFFF"/>
        </w:rPr>
        <w:t xml:space="preserve">), углеводы: 0 г. (~0 </w:t>
      </w:r>
      <w:proofErr w:type="spellStart"/>
      <w:r w:rsidRPr="008325A5">
        <w:rPr>
          <w:sz w:val="28"/>
          <w:szCs w:val="28"/>
          <w:shd w:val="clear" w:color="auto" w:fill="FFFFFF"/>
        </w:rPr>
        <w:t>кКал</w:t>
      </w:r>
      <w:proofErr w:type="spellEnd"/>
      <w:r w:rsidRPr="008325A5">
        <w:rPr>
          <w:sz w:val="28"/>
          <w:szCs w:val="28"/>
          <w:shd w:val="clear" w:color="auto" w:fill="FFFFFF"/>
        </w:rPr>
        <w:t>).</w:t>
      </w:r>
    </w:p>
    <w:p w14:paraId="0D1EC13C" w14:textId="58116832"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В зависимости от температуры в толще мышц мясо кур по термическому состоянию подразделяют:</w:t>
      </w:r>
    </w:p>
    <w:p w14:paraId="6FE7D5EA" w14:textId="77777777"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на остывшее, полученное непосредственно после убоя птицы с температурой не выше 25°С;</w:t>
      </w:r>
    </w:p>
    <w:p w14:paraId="2C0657E9" w14:textId="77777777"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охлажденное с температурой от минус 2°С до плюс 4°С включительно;</w:t>
      </w:r>
    </w:p>
    <w:p w14:paraId="0A6760B0" w14:textId="77777777"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замороженное с температурой не выше минус 12°С;</w:t>
      </w:r>
    </w:p>
    <w:p w14:paraId="3AF4E7A6" w14:textId="77777777"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 глубокозамороженное с температурой не выше минус 18°С.</w:t>
      </w:r>
    </w:p>
    <w:p w14:paraId="6067AF7B" w14:textId="77777777" w:rsidR="007D7819" w:rsidRPr="008325A5" w:rsidRDefault="007D7819" w:rsidP="009F5CD7">
      <w:pPr>
        <w:suppressAutoHyphens/>
        <w:ind w:firstLine="709"/>
        <w:jc w:val="both"/>
        <w:rPr>
          <w:sz w:val="28"/>
          <w:szCs w:val="28"/>
          <w:shd w:val="clear" w:color="auto" w:fill="FFFFFF"/>
        </w:rPr>
      </w:pPr>
      <w:r w:rsidRPr="008325A5">
        <w:rPr>
          <w:sz w:val="28"/>
          <w:szCs w:val="28"/>
          <w:shd w:val="clear" w:color="auto" w:fill="FFFFFF"/>
        </w:rPr>
        <w:t>В зависимости от упитанности и качества обработки тушки кур, цыплят-бройлеров подразделяют на 1-й и 2-й сорта.</w:t>
      </w:r>
    </w:p>
    <w:p w14:paraId="36343BA5" w14:textId="7E0FE5B5" w:rsidR="00E60B49" w:rsidRPr="008325A5" w:rsidRDefault="00E60B49" w:rsidP="009F5CD7">
      <w:pPr>
        <w:ind w:firstLine="709"/>
        <w:jc w:val="both"/>
        <w:rPr>
          <w:sz w:val="28"/>
          <w:szCs w:val="28"/>
        </w:rPr>
      </w:pPr>
      <w:r w:rsidRPr="008325A5">
        <w:rPr>
          <w:sz w:val="28"/>
          <w:szCs w:val="28"/>
        </w:rPr>
        <w:t>Мясо птицы – это белое мясо кур, цыплят, индеек</w:t>
      </w:r>
      <w:r w:rsidR="00CD52E3" w:rsidRPr="008325A5">
        <w:rPr>
          <w:sz w:val="28"/>
          <w:szCs w:val="28"/>
        </w:rPr>
        <w:t>.</w:t>
      </w:r>
      <w:r w:rsidR="007D7819" w:rsidRPr="008325A5">
        <w:rPr>
          <w:sz w:val="28"/>
          <w:szCs w:val="28"/>
        </w:rPr>
        <w:t xml:space="preserve"> </w:t>
      </w:r>
      <w:r w:rsidRPr="008325A5">
        <w:rPr>
          <w:sz w:val="28"/>
          <w:szCs w:val="28"/>
        </w:rPr>
        <w:t>Белое мясо отличается более высоким содержание</w:t>
      </w:r>
      <w:r w:rsidR="007D7819" w:rsidRPr="008325A5">
        <w:rPr>
          <w:sz w:val="28"/>
          <w:szCs w:val="28"/>
        </w:rPr>
        <w:t>м белка и экстрактивных веществ</w:t>
      </w:r>
      <w:r w:rsidRPr="008325A5">
        <w:rPr>
          <w:sz w:val="28"/>
          <w:szCs w:val="28"/>
        </w:rPr>
        <w:t>.</w:t>
      </w:r>
      <w:r w:rsidR="007D7819" w:rsidRPr="008325A5">
        <w:rPr>
          <w:sz w:val="28"/>
          <w:szCs w:val="28"/>
        </w:rPr>
        <w:t xml:space="preserve"> </w:t>
      </w:r>
      <w:r w:rsidRPr="008325A5">
        <w:rPr>
          <w:sz w:val="28"/>
          <w:szCs w:val="28"/>
        </w:rPr>
        <w:t>В белом мясе птиц много фосфора (до 320 мг/%), серы (до 292 мг/%), железа (2,1-3,8 мг/%).</w:t>
      </w:r>
    </w:p>
    <w:p w14:paraId="0CE0F453" w14:textId="77777777" w:rsidR="00F414FC" w:rsidRPr="008325A5" w:rsidRDefault="006A3A45" w:rsidP="009F5CD7">
      <w:pPr>
        <w:shd w:val="clear" w:color="auto" w:fill="FFFFFF"/>
        <w:ind w:firstLine="709"/>
        <w:jc w:val="both"/>
        <w:rPr>
          <w:sz w:val="28"/>
          <w:szCs w:val="28"/>
        </w:rPr>
      </w:pPr>
      <w:r w:rsidRPr="008325A5">
        <w:rPr>
          <w:rStyle w:val="13"/>
          <w:sz w:val="28"/>
          <w:szCs w:val="28"/>
        </w:rPr>
        <w:t>Куриные окорочка</w:t>
      </w:r>
      <w:r w:rsidRPr="008325A5">
        <w:rPr>
          <w:sz w:val="28"/>
          <w:szCs w:val="28"/>
        </w:rPr>
        <w:t xml:space="preserve"> – это бедра птицы, именно там содержится темное, красное мясо, в то время как на куриной тушке преимущественно белое. Поскольку куриные ноги – это самая активная часть птицы, они являются наиболее жесткой частью. </w:t>
      </w:r>
      <w:r w:rsidR="00F414FC" w:rsidRPr="008325A5">
        <w:rPr>
          <w:sz w:val="28"/>
          <w:szCs w:val="28"/>
        </w:rPr>
        <w:t>Также в куриных окорочках содержится больше жира, чем в мясе на других частях куриной тушки. В то же время, в нем совсем нет углеводов.</w:t>
      </w:r>
    </w:p>
    <w:p w14:paraId="2D09BD4A" w14:textId="63793F2D" w:rsidR="006A3A45" w:rsidRPr="008325A5" w:rsidRDefault="006A3A45" w:rsidP="009F5CD7">
      <w:pPr>
        <w:shd w:val="clear" w:color="auto" w:fill="FFFFFF"/>
        <w:ind w:firstLine="709"/>
        <w:jc w:val="both"/>
        <w:rPr>
          <w:sz w:val="28"/>
          <w:szCs w:val="28"/>
        </w:rPr>
      </w:pPr>
      <w:r w:rsidRPr="008325A5">
        <w:rPr>
          <w:sz w:val="28"/>
          <w:szCs w:val="28"/>
        </w:rPr>
        <w:lastRenderedPageBreak/>
        <w:t>Польза куриных окорочков обусловлена их химическим составом. Есть в этом мясном продукте железо, магний, витамины и аминокислоты, которые положительно сказываются на состоянии крови и на процессе кроветворения.</w:t>
      </w:r>
      <w:r w:rsidR="007D7819" w:rsidRPr="008325A5">
        <w:rPr>
          <w:sz w:val="28"/>
          <w:szCs w:val="28"/>
        </w:rPr>
        <w:t xml:space="preserve">                </w:t>
      </w:r>
      <w:r w:rsidRPr="008325A5">
        <w:rPr>
          <w:sz w:val="28"/>
          <w:szCs w:val="28"/>
        </w:rPr>
        <w:t xml:space="preserve"> В состав куриных окорочков входят витамины группы В, которые важны для нормализации обмена веществ и для улучшения работы нервной системы. </w:t>
      </w:r>
    </w:p>
    <w:p w14:paraId="69AF8F01" w14:textId="6CCFD0F4" w:rsidR="006A3A45" w:rsidRPr="008325A5" w:rsidRDefault="006A3A45" w:rsidP="009F5CD7">
      <w:pPr>
        <w:ind w:firstLine="708"/>
        <w:jc w:val="both"/>
        <w:rPr>
          <w:sz w:val="28"/>
          <w:szCs w:val="28"/>
        </w:rPr>
      </w:pPr>
      <w:r w:rsidRPr="008325A5">
        <w:rPr>
          <w:rStyle w:val="13"/>
          <w:sz w:val="28"/>
          <w:szCs w:val="28"/>
        </w:rPr>
        <w:t>Главный недостаток — куриная шкурка</w:t>
      </w:r>
      <w:r w:rsidRPr="008325A5">
        <w:rPr>
          <w:sz w:val="28"/>
          <w:szCs w:val="28"/>
        </w:rPr>
        <w:t>. В ней содержится большое количество жировой ткани. Исключением является шкурка на куриных крылышках.</w:t>
      </w:r>
    </w:p>
    <w:p w14:paraId="2D6FC1A8" w14:textId="77777777" w:rsidR="00470AA9" w:rsidRPr="008325A5" w:rsidRDefault="00470AA9" w:rsidP="009F5CD7">
      <w:pPr>
        <w:ind w:firstLine="709"/>
        <w:jc w:val="both"/>
        <w:rPr>
          <w:i/>
          <w:sz w:val="28"/>
          <w:szCs w:val="28"/>
        </w:rPr>
      </w:pPr>
      <w:r w:rsidRPr="008325A5">
        <w:rPr>
          <w:i/>
          <w:sz w:val="28"/>
          <w:szCs w:val="28"/>
        </w:rPr>
        <w:t>Определение взаимозаменяемых товаров</w:t>
      </w:r>
    </w:p>
    <w:p w14:paraId="20178310" w14:textId="6D35663C" w:rsidR="00A61AEA" w:rsidRPr="008325A5" w:rsidRDefault="00846E8C" w:rsidP="009F5CD7">
      <w:pPr>
        <w:ind w:firstLine="708"/>
        <w:jc w:val="both"/>
        <w:rPr>
          <w:rStyle w:val="13"/>
          <w:sz w:val="28"/>
          <w:szCs w:val="28"/>
        </w:rPr>
      </w:pPr>
      <w:r w:rsidRPr="008325A5">
        <w:rPr>
          <w:rStyle w:val="13"/>
          <w:sz w:val="28"/>
          <w:szCs w:val="28"/>
        </w:rPr>
        <w:t>Определение товаров, потенциально являющихся взаимозаменяемыми для данного товара, осуществляется путем:</w:t>
      </w:r>
      <w:r w:rsidR="00CE3AB9" w:rsidRPr="008325A5">
        <w:rPr>
          <w:rStyle w:val="13"/>
          <w:sz w:val="28"/>
          <w:szCs w:val="28"/>
        </w:rPr>
        <w:t xml:space="preserve"> </w:t>
      </w:r>
      <w:r w:rsidR="00A61AEA" w:rsidRPr="008325A5">
        <w:rPr>
          <w:rStyle w:val="13"/>
          <w:sz w:val="28"/>
          <w:szCs w:val="28"/>
        </w:rPr>
        <w:t>экспертных оценок</w:t>
      </w:r>
      <w:r w:rsidR="00CE64DE" w:rsidRPr="008325A5">
        <w:rPr>
          <w:rStyle w:val="13"/>
          <w:sz w:val="28"/>
          <w:szCs w:val="28"/>
        </w:rPr>
        <w:t xml:space="preserve">, </w:t>
      </w:r>
      <w:r w:rsidR="00A61AEA" w:rsidRPr="008325A5">
        <w:rPr>
          <w:rStyle w:val="13"/>
          <w:sz w:val="28"/>
          <w:szCs w:val="28"/>
        </w:rPr>
        <w:t>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p>
    <w:p w14:paraId="18CA1DE4" w14:textId="7453ADE2" w:rsidR="00A61AEA" w:rsidRPr="008325A5" w:rsidRDefault="00A61AEA" w:rsidP="009F5CD7">
      <w:pPr>
        <w:ind w:firstLine="708"/>
        <w:jc w:val="both"/>
        <w:rPr>
          <w:rStyle w:val="13"/>
          <w:sz w:val="28"/>
          <w:szCs w:val="28"/>
        </w:rPr>
      </w:pPr>
      <w:r w:rsidRPr="008325A5">
        <w:rPr>
          <w:rStyle w:val="13"/>
          <w:sz w:val="28"/>
          <w:szCs w:val="28"/>
        </w:rPr>
        <w:t>Используется информация по итогам опроса потребителей.</w:t>
      </w:r>
    </w:p>
    <w:p w14:paraId="56EC53A6" w14:textId="6F450BEA" w:rsidR="00CE64DE" w:rsidRPr="008325A5" w:rsidRDefault="00CE64DE" w:rsidP="009F5CD7">
      <w:pPr>
        <w:ind w:firstLine="708"/>
        <w:jc w:val="both"/>
        <w:rPr>
          <w:sz w:val="28"/>
          <w:szCs w:val="28"/>
        </w:rPr>
      </w:pPr>
      <w:r w:rsidRPr="008325A5">
        <w:rPr>
          <w:sz w:val="28"/>
          <w:szCs w:val="28"/>
        </w:rPr>
        <w:t>Согласно данным Союза птицеводов Казахстана, мясо птицы содержит все незаменимые аминокислоты, по пищевой ценности близки друг к другу, отличающееся по упитанности. Спрос на виды мяса определяется по предпочтениям человека, религиозными взглядами, уровнем материального положения.</w:t>
      </w:r>
    </w:p>
    <w:p w14:paraId="58D6540C" w14:textId="43B24960" w:rsidR="001C2BC1" w:rsidRPr="008325A5" w:rsidRDefault="008F6CCB" w:rsidP="009F5CD7">
      <w:pPr>
        <w:ind w:firstLine="708"/>
        <w:jc w:val="both"/>
        <w:rPr>
          <w:sz w:val="28"/>
          <w:szCs w:val="28"/>
        </w:rPr>
      </w:pPr>
      <w:r w:rsidRPr="008325A5">
        <w:rPr>
          <w:sz w:val="28"/>
          <w:szCs w:val="28"/>
        </w:rPr>
        <w:t>В целях определения взаимозаменяемост</w:t>
      </w:r>
      <w:r w:rsidR="008D597A" w:rsidRPr="008325A5">
        <w:rPr>
          <w:sz w:val="28"/>
          <w:szCs w:val="28"/>
        </w:rPr>
        <w:t>и мяса кур в географических границах Республики Казахстан</w:t>
      </w:r>
      <w:r w:rsidRPr="008325A5">
        <w:rPr>
          <w:sz w:val="28"/>
          <w:szCs w:val="28"/>
        </w:rPr>
        <w:t xml:space="preserve"> </w:t>
      </w:r>
      <w:r w:rsidR="008D597A" w:rsidRPr="008325A5">
        <w:rPr>
          <w:sz w:val="28"/>
          <w:szCs w:val="28"/>
        </w:rPr>
        <w:t xml:space="preserve">региональными департаментами </w:t>
      </w:r>
      <w:r w:rsidRPr="008325A5">
        <w:rPr>
          <w:sz w:val="28"/>
          <w:szCs w:val="28"/>
        </w:rPr>
        <w:t xml:space="preserve">проведен тест гипотетического монополиста </w:t>
      </w:r>
      <w:r w:rsidRPr="008325A5">
        <w:rPr>
          <w:i/>
          <w:iCs/>
        </w:rPr>
        <w:t xml:space="preserve">(далее </w:t>
      </w:r>
      <w:r w:rsidR="00AB04BD" w:rsidRPr="008325A5">
        <w:rPr>
          <w:i/>
          <w:iCs/>
        </w:rPr>
        <w:t>–</w:t>
      </w:r>
      <w:r w:rsidRPr="008325A5">
        <w:rPr>
          <w:i/>
          <w:iCs/>
        </w:rPr>
        <w:t xml:space="preserve"> ТГМ)</w:t>
      </w:r>
      <w:r w:rsidRPr="008325A5">
        <w:t xml:space="preserve"> </w:t>
      </w:r>
      <w:r w:rsidRPr="008325A5">
        <w:rPr>
          <w:sz w:val="28"/>
          <w:szCs w:val="28"/>
        </w:rPr>
        <w:t>среди реализаторов</w:t>
      </w:r>
      <w:r w:rsidR="001C2BC1" w:rsidRPr="008325A5">
        <w:rPr>
          <w:sz w:val="28"/>
          <w:szCs w:val="28"/>
        </w:rPr>
        <w:t>, а также потребителей</w:t>
      </w:r>
      <w:r w:rsidRPr="008325A5">
        <w:rPr>
          <w:sz w:val="28"/>
          <w:szCs w:val="28"/>
        </w:rPr>
        <w:t xml:space="preserve"> </w:t>
      </w:r>
      <w:r w:rsidR="008D597A" w:rsidRPr="008325A5">
        <w:rPr>
          <w:sz w:val="28"/>
          <w:szCs w:val="28"/>
        </w:rPr>
        <w:t>мяса кур</w:t>
      </w:r>
      <w:r w:rsidR="00A61AEA" w:rsidRPr="008325A5">
        <w:rPr>
          <w:sz w:val="28"/>
          <w:szCs w:val="28"/>
        </w:rPr>
        <w:t>.</w:t>
      </w:r>
      <w:r w:rsidR="00CE64DE" w:rsidRPr="008325A5">
        <w:rPr>
          <w:sz w:val="28"/>
          <w:szCs w:val="28"/>
        </w:rPr>
        <w:t xml:space="preserve"> П</w:t>
      </w:r>
      <w:r w:rsidR="001C2BC1" w:rsidRPr="008325A5">
        <w:rPr>
          <w:sz w:val="28"/>
          <w:szCs w:val="28"/>
        </w:rPr>
        <w:t xml:space="preserve">роведенный опрос потребителей показал, </w:t>
      </w:r>
      <w:proofErr w:type="gramStart"/>
      <w:r w:rsidR="001C2BC1" w:rsidRPr="008325A5">
        <w:rPr>
          <w:sz w:val="28"/>
          <w:szCs w:val="28"/>
        </w:rPr>
        <w:t>что</w:t>
      </w:r>
      <w:proofErr w:type="gramEnd"/>
      <w:r w:rsidR="001C2BC1" w:rsidRPr="008325A5">
        <w:rPr>
          <w:sz w:val="28"/>
          <w:szCs w:val="28"/>
        </w:rPr>
        <w:t xml:space="preserve"> </w:t>
      </w:r>
      <w:r w:rsidR="00CE64DE" w:rsidRPr="008325A5">
        <w:rPr>
          <w:sz w:val="28"/>
          <w:szCs w:val="28"/>
        </w:rPr>
        <w:t xml:space="preserve">учитывая функциональные назначения, потребительские свойства, качественные характеристики, </w:t>
      </w:r>
      <w:r w:rsidR="001C2BC1" w:rsidRPr="008325A5">
        <w:rPr>
          <w:sz w:val="28"/>
          <w:szCs w:val="28"/>
        </w:rPr>
        <w:t xml:space="preserve">мясо кур является невзаимозаменяемым товаром. </w:t>
      </w:r>
    </w:p>
    <w:p w14:paraId="5417461C" w14:textId="0B76E5C0" w:rsidR="00043DBB" w:rsidRPr="008325A5" w:rsidRDefault="001C2BC1" w:rsidP="009F5CD7">
      <w:pPr>
        <w:ind w:firstLine="708"/>
        <w:jc w:val="both"/>
        <w:rPr>
          <w:sz w:val="28"/>
          <w:szCs w:val="28"/>
        </w:rPr>
      </w:pPr>
      <w:r w:rsidRPr="008325A5">
        <w:rPr>
          <w:sz w:val="28"/>
          <w:szCs w:val="28"/>
        </w:rPr>
        <w:t>В</w:t>
      </w:r>
      <w:r w:rsidR="00F2146A" w:rsidRPr="008325A5">
        <w:rPr>
          <w:sz w:val="28"/>
          <w:szCs w:val="28"/>
        </w:rPr>
        <w:t xml:space="preserve"> случае повышения цены в течении года на 5-10% куриного мяса, </w:t>
      </w:r>
      <w:r w:rsidRPr="008325A5">
        <w:rPr>
          <w:sz w:val="28"/>
          <w:szCs w:val="28"/>
        </w:rPr>
        <w:t xml:space="preserve">потребители не готовы </w:t>
      </w:r>
      <w:r w:rsidR="00F2146A" w:rsidRPr="008325A5">
        <w:rPr>
          <w:sz w:val="28"/>
          <w:szCs w:val="28"/>
        </w:rPr>
        <w:t>заменить на другой вид</w:t>
      </w:r>
      <w:r w:rsidRPr="008325A5">
        <w:rPr>
          <w:sz w:val="28"/>
          <w:szCs w:val="28"/>
        </w:rPr>
        <w:t xml:space="preserve"> мяса.</w:t>
      </w:r>
    </w:p>
    <w:p w14:paraId="4DD409E4" w14:textId="349FF30D" w:rsidR="008F6CCB" w:rsidRPr="008325A5" w:rsidRDefault="00AA23E4" w:rsidP="009F5CD7">
      <w:pPr>
        <w:ind w:firstLine="708"/>
        <w:jc w:val="both"/>
        <w:rPr>
          <w:sz w:val="28"/>
          <w:szCs w:val="28"/>
        </w:rPr>
      </w:pPr>
      <w:r w:rsidRPr="008325A5">
        <w:rPr>
          <w:sz w:val="28"/>
          <w:szCs w:val="28"/>
        </w:rPr>
        <w:t>Таким образом, товаром в данном анализе является – мясо кур, а товарным рынком – оптовая реализация мяса кур</w:t>
      </w:r>
      <w:r w:rsidR="001C2BC1" w:rsidRPr="008325A5">
        <w:rPr>
          <w:sz w:val="28"/>
          <w:szCs w:val="28"/>
        </w:rPr>
        <w:t>.</w:t>
      </w:r>
    </w:p>
    <w:p w14:paraId="773BF8E2" w14:textId="0904F620" w:rsidR="00CE3AB9" w:rsidRPr="008325A5" w:rsidRDefault="00CE3AB9" w:rsidP="009F5CD7">
      <w:pPr>
        <w:ind w:firstLine="708"/>
        <w:jc w:val="both"/>
        <w:rPr>
          <w:sz w:val="28"/>
          <w:szCs w:val="28"/>
        </w:rPr>
      </w:pPr>
      <w:r w:rsidRPr="008325A5">
        <w:rPr>
          <w:sz w:val="28"/>
          <w:szCs w:val="28"/>
        </w:rPr>
        <w:t xml:space="preserve">На основании вышеизложенного, </w:t>
      </w:r>
      <w:bookmarkStart w:id="4" w:name="_Hlk169178729"/>
      <w:r w:rsidR="003201F7" w:rsidRPr="008325A5">
        <w:rPr>
          <w:sz w:val="28"/>
          <w:szCs w:val="28"/>
        </w:rPr>
        <w:t>учитывая потребительские свойства мяса кур относится к невзаимозаменяемому товару</w:t>
      </w:r>
      <w:bookmarkEnd w:id="4"/>
      <w:r w:rsidR="003201F7" w:rsidRPr="008325A5">
        <w:rPr>
          <w:sz w:val="28"/>
          <w:szCs w:val="28"/>
        </w:rPr>
        <w:t>.</w:t>
      </w:r>
    </w:p>
    <w:p w14:paraId="51B6C505" w14:textId="77777777" w:rsidR="00D851F8" w:rsidRPr="008325A5" w:rsidRDefault="00D851F8" w:rsidP="009F5CD7">
      <w:pPr>
        <w:ind w:firstLine="708"/>
        <w:jc w:val="both"/>
        <w:rPr>
          <w:sz w:val="28"/>
          <w:szCs w:val="28"/>
        </w:rPr>
      </w:pPr>
    </w:p>
    <w:p w14:paraId="6BB12329" w14:textId="23B3A460" w:rsidR="00451C6C" w:rsidRPr="008325A5" w:rsidRDefault="00451C6C" w:rsidP="009F5CD7">
      <w:pPr>
        <w:pStyle w:val="ae"/>
        <w:numPr>
          <w:ilvl w:val="0"/>
          <w:numId w:val="5"/>
        </w:numPr>
        <w:jc w:val="center"/>
        <w:rPr>
          <w:b/>
          <w:sz w:val="28"/>
          <w:szCs w:val="28"/>
        </w:rPr>
      </w:pPr>
      <w:r w:rsidRPr="008325A5">
        <w:rPr>
          <w:b/>
          <w:sz w:val="28"/>
          <w:szCs w:val="28"/>
        </w:rPr>
        <w:t>Определение границ товарного рынка</w:t>
      </w:r>
    </w:p>
    <w:p w14:paraId="37D93ADB" w14:textId="77777777" w:rsidR="00DA5F7A" w:rsidRPr="008325A5" w:rsidRDefault="00DA5F7A" w:rsidP="009F5CD7">
      <w:pPr>
        <w:pStyle w:val="ae"/>
        <w:rPr>
          <w:b/>
          <w:sz w:val="28"/>
          <w:szCs w:val="28"/>
        </w:rPr>
      </w:pPr>
    </w:p>
    <w:p w14:paraId="3843B5DD" w14:textId="77777777" w:rsidR="00451C6C" w:rsidRPr="008325A5" w:rsidRDefault="00451C6C" w:rsidP="009F5CD7">
      <w:pPr>
        <w:ind w:firstLine="709"/>
        <w:jc w:val="both"/>
        <w:rPr>
          <w:bCs/>
          <w:sz w:val="28"/>
          <w:szCs w:val="28"/>
        </w:rPr>
      </w:pPr>
      <w:r w:rsidRPr="008325A5">
        <w:rPr>
          <w:sz w:val="28"/>
          <w:szCs w:val="28"/>
        </w:rPr>
        <w:t xml:space="preserve">Согласно пунктов 4, 5 статьи 196 Кодекса, </w:t>
      </w:r>
      <w:r w:rsidRPr="008325A5">
        <w:rPr>
          <w:iCs/>
          <w:sz w:val="28"/>
          <w:szCs w:val="28"/>
        </w:rPr>
        <w:t>географические границы</w:t>
      </w:r>
      <w:r w:rsidRPr="008325A5">
        <w:rPr>
          <w:sz w:val="28"/>
          <w:szCs w:val="28"/>
        </w:rPr>
        <w:t xml:space="preserve"> товарного рынка определяют территорию, на которой потребители приобретают товар, если его приобретение нецелесообразно за пределами данной территории по экономическим, технологическим и другим причинам.</w:t>
      </w:r>
    </w:p>
    <w:p w14:paraId="18A4BC59" w14:textId="1E62E7BE" w:rsidR="00451C6C" w:rsidRPr="008325A5" w:rsidRDefault="00451C6C" w:rsidP="009F5CD7">
      <w:pPr>
        <w:ind w:firstLine="709"/>
        <w:jc w:val="both"/>
        <w:rPr>
          <w:sz w:val="28"/>
          <w:szCs w:val="28"/>
        </w:rPr>
      </w:pPr>
      <w:r w:rsidRPr="008325A5">
        <w:rPr>
          <w:sz w:val="28"/>
          <w:szCs w:val="28"/>
        </w:rPr>
        <w:t>Географические границы товарного рынка определены с учётом доступности приобретения товаров по следующим критериям:</w:t>
      </w:r>
    </w:p>
    <w:p w14:paraId="02DA6CBD" w14:textId="77777777" w:rsidR="00451C6C" w:rsidRPr="008325A5" w:rsidRDefault="00451C6C" w:rsidP="009F5CD7">
      <w:pPr>
        <w:ind w:firstLine="709"/>
        <w:jc w:val="both"/>
        <w:rPr>
          <w:i/>
          <w:sz w:val="28"/>
          <w:szCs w:val="28"/>
          <w:u w:val="single"/>
        </w:rPr>
      </w:pPr>
      <w:r w:rsidRPr="008325A5">
        <w:rPr>
          <w:i/>
          <w:sz w:val="28"/>
          <w:szCs w:val="28"/>
        </w:rPr>
        <w:t>- возможность приобретения товара на данной территории:</w:t>
      </w:r>
    </w:p>
    <w:p w14:paraId="023CC3EC" w14:textId="79FBF859" w:rsidR="00B308A3" w:rsidRPr="008325A5" w:rsidRDefault="000627FE" w:rsidP="009F5CD7">
      <w:pPr>
        <w:ind w:firstLine="709"/>
        <w:jc w:val="both"/>
        <w:rPr>
          <w:sz w:val="28"/>
          <w:szCs w:val="28"/>
        </w:rPr>
      </w:pPr>
      <w:r w:rsidRPr="008325A5">
        <w:rPr>
          <w:sz w:val="28"/>
          <w:szCs w:val="28"/>
        </w:rPr>
        <w:t xml:space="preserve">В настоящее время по республике имеется </w:t>
      </w:r>
      <w:r w:rsidR="0057111F" w:rsidRPr="008325A5">
        <w:rPr>
          <w:sz w:val="28"/>
          <w:szCs w:val="28"/>
        </w:rPr>
        <w:t>3</w:t>
      </w:r>
      <w:r w:rsidR="00E43275" w:rsidRPr="008325A5">
        <w:rPr>
          <w:sz w:val="28"/>
          <w:szCs w:val="28"/>
        </w:rPr>
        <w:t>7</w:t>
      </w:r>
      <w:r w:rsidRPr="008325A5">
        <w:rPr>
          <w:sz w:val="28"/>
          <w:szCs w:val="28"/>
        </w:rPr>
        <w:t xml:space="preserve"> птицефабрик мясного направления</w:t>
      </w:r>
      <w:r w:rsidR="00E71E99" w:rsidRPr="008325A5">
        <w:rPr>
          <w:sz w:val="28"/>
          <w:szCs w:val="28"/>
        </w:rPr>
        <w:t>, в частности в Акмолинской, Ал</w:t>
      </w:r>
      <w:r w:rsidR="005E5F45" w:rsidRPr="008325A5">
        <w:rPr>
          <w:sz w:val="28"/>
          <w:szCs w:val="28"/>
        </w:rPr>
        <w:t>м</w:t>
      </w:r>
      <w:r w:rsidR="00E71E99" w:rsidRPr="008325A5">
        <w:rPr>
          <w:sz w:val="28"/>
          <w:szCs w:val="28"/>
        </w:rPr>
        <w:t xml:space="preserve">атинской, Актюбинской, Восточно-Казахстанской, Жамбылской, Костанайской, Карагандинской, Павлодарской, </w:t>
      </w:r>
      <w:r w:rsidR="00E71E99" w:rsidRPr="008325A5">
        <w:rPr>
          <w:sz w:val="28"/>
          <w:szCs w:val="28"/>
        </w:rPr>
        <w:lastRenderedPageBreak/>
        <w:t xml:space="preserve">Мангистауской, Северо-Казахстанской, </w:t>
      </w:r>
      <w:r w:rsidR="007648F0" w:rsidRPr="008325A5">
        <w:rPr>
          <w:sz w:val="28"/>
          <w:szCs w:val="28"/>
        </w:rPr>
        <w:t xml:space="preserve">Абайской, Западно-Казахстанской, Жамбылской, Жетысуской, Кызылординской, </w:t>
      </w:r>
      <w:r w:rsidR="00E71E99" w:rsidRPr="008325A5">
        <w:rPr>
          <w:sz w:val="28"/>
          <w:szCs w:val="28"/>
        </w:rPr>
        <w:t>Туркестанской област</w:t>
      </w:r>
      <w:r w:rsidR="00E47F08" w:rsidRPr="008325A5">
        <w:rPr>
          <w:sz w:val="28"/>
          <w:szCs w:val="28"/>
        </w:rPr>
        <w:t>и</w:t>
      </w:r>
      <w:r w:rsidR="007648F0" w:rsidRPr="008325A5">
        <w:rPr>
          <w:sz w:val="28"/>
          <w:szCs w:val="28"/>
        </w:rPr>
        <w:t xml:space="preserve"> и в городе Шымкент.</w:t>
      </w:r>
    </w:p>
    <w:p w14:paraId="5AAEB230" w14:textId="67F72AB1" w:rsidR="00E71E99" w:rsidRPr="008325A5" w:rsidRDefault="00E71E99" w:rsidP="009F5CD7">
      <w:pPr>
        <w:ind w:firstLine="709"/>
        <w:jc w:val="both"/>
        <w:rPr>
          <w:sz w:val="28"/>
          <w:szCs w:val="28"/>
        </w:rPr>
      </w:pPr>
      <w:r w:rsidRPr="008325A5">
        <w:rPr>
          <w:sz w:val="28"/>
          <w:szCs w:val="28"/>
        </w:rPr>
        <w:t>Согласно данным расчета долей субъектов рынка в разрезе регионов, видно, что оптовая реализация мяса птицы (мясо кур) осуществляется в границах городов республиканского значения и областей Республики Казахстан.</w:t>
      </w:r>
    </w:p>
    <w:p w14:paraId="253751F3" w14:textId="4B26C8D9" w:rsidR="00F204F2" w:rsidRPr="008325A5" w:rsidRDefault="005E5F45" w:rsidP="009F5CD7">
      <w:pPr>
        <w:tabs>
          <w:tab w:val="left" w:pos="709"/>
        </w:tabs>
        <w:suppressAutoHyphens/>
        <w:ind w:firstLine="709"/>
        <w:jc w:val="both"/>
        <w:rPr>
          <w:bCs/>
          <w:sz w:val="28"/>
          <w:szCs w:val="28"/>
        </w:rPr>
      </w:pPr>
      <w:r w:rsidRPr="008325A5">
        <w:rPr>
          <w:bCs/>
          <w:sz w:val="28"/>
          <w:szCs w:val="28"/>
        </w:rPr>
        <w:t>Услугу</w:t>
      </w:r>
      <w:r w:rsidR="00D851F8" w:rsidRPr="008325A5">
        <w:rPr>
          <w:bCs/>
          <w:sz w:val="28"/>
          <w:szCs w:val="28"/>
        </w:rPr>
        <w:t xml:space="preserve"> оптовой реализации </w:t>
      </w:r>
      <w:r w:rsidR="00783CA4" w:rsidRPr="008325A5">
        <w:rPr>
          <w:bCs/>
          <w:sz w:val="28"/>
          <w:szCs w:val="28"/>
        </w:rPr>
        <w:t xml:space="preserve">мяса </w:t>
      </w:r>
      <w:r w:rsidR="00F43254" w:rsidRPr="008325A5">
        <w:rPr>
          <w:bCs/>
          <w:sz w:val="28"/>
          <w:szCs w:val="28"/>
        </w:rPr>
        <w:t xml:space="preserve">кур </w:t>
      </w:r>
      <w:r w:rsidR="00783CA4" w:rsidRPr="008325A5">
        <w:rPr>
          <w:bCs/>
          <w:sz w:val="28"/>
          <w:szCs w:val="28"/>
        </w:rPr>
        <w:t>осуществляют</w:t>
      </w:r>
      <w:r w:rsidRPr="008325A5">
        <w:rPr>
          <w:bCs/>
          <w:sz w:val="28"/>
          <w:szCs w:val="28"/>
        </w:rPr>
        <w:t xml:space="preserve"> </w:t>
      </w:r>
      <w:r w:rsidR="00AE7772">
        <w:rPr>
          <w:bCs/>
          <w:sz w:val="28"/>
          <w:szCs w:val="28"/>
        </w:rPr>
        <w:t xml:space="preserve">порядка </w:t>
      </w:r>
      <w:r w:rsidR="00F82352" w:rsidRPr="008325A5">
        <w:rPr>
          <w:bCs/>
          <w:sz w:val="28"/>
          <w:szCs w:val="28"/>
        </w:rPr>
        <w:t xml:space="preserve">174 </w:t>
      </w:r>
      <w:r w:rsidRPr="008325A5">
        <w:rPr>
          <w:bCs/>
          <w:sz w:val="28"/>
          <w:szCs w:val="28"/>
        </w:rPr>
        <w:t>поставщиков.</w:t>
      </w:r>
    </w:p>
    <w:p w14:paraId="402A126C" w14:textId="1390D090" w:rsidR="005A7430" w:rsidRPr="008325A5" w:rsidRDefault="005A7430" w:rsidP="009F5CD7">
      <w:pPr>
        <w:tabs>
          <w:tab w:val="left" w:pos="709"/>
        </w:tabs>
        <w:suppressAutoHyphens/>
        <w:ind w:firstLine="709"/>
        <w:jc w:val="both"/>
        <w:rPr>
          <w:sz w:val="28"/>
          <w:szCs w:val="28"/>
        </w:rPr>
      </w:pPr>
      <w:r w:rsidRPr="008325A5">
        <w:rPr>
          <w:sz w:val="28"/>
          <w:szCs w:val="28"/>
        </w:rPr>
        <w:t xml:space="preserve">В рамках определения границ </w:t>
      </w:r>
      <w:r w:rsidR="00CC442B" w:rsidRPr="008325A5">
        <w:rPr>
          <w:sz w:val="28"/>
          <w:szCs w:val="28"/>
        </w:rPr>
        <w:t xml:space="preserve">в регионах </w:t>
      </w:r>
      <w:r w:rsidRPr="008325A5">
        <w:rPr>
          <w:sz w:val="28"/>
          <w:szCs w:val="28"/>
        </w:rPr>
        <w:t xml:space="preserve">проведен опрос потребителей. По данным респондентов, </w:t>
      </w:r>
      <w:r w:rsidR="00DB1137" w:rsidRPr="008325A5">
        <w:rPr>
          <w:sz w:val="28"/>
          <w:szCs w:val="28"/>
        </w:rPr>
        <w:t>выявлено, что в случае повышения цен мяс</w:t>
      </w:r>
      <w:r w:rsidR="00AE7772">
        <w:rPr>
          <w:sz w:val="28"/>
          <w:szCs w:val="28"/>
        </w:rPr>
        <w:t>о</w:t>
      </w:r>
      <w:r w:rsidR="00DB1137" w:rsidRPr="008325A5">
        <w:rPr>
          <w:sz w:val="28"/>
          <w:szCs w:val="28"/>
        </w:rPr>
        <w:t xml:space="preserve"> кур на 5-10% у поставщика, </w:t>
      </w:r>
      <w:r w:rsidR="00246D48" w:rsidRPr="008325A5">
        <w:rPr>
          <w:sz w:val="28"/>
          <w:szCs w:val="28"/>
        </w:rPr>
        <w:t xml:space="preserve">50% </w:t>
      </w:r>
      <w:r w:rsidR="00DB1137" w:rsidRPr="008325A5">
        <w:rPr>
          <w:sz w:val="28"/>
          <w:szCs w:val="28"/>
        </w:rPr>
        <w:t>покупател</w:t>
      </w:r>
      <w:r w:rsidR="00246D48" w:rsidRPr="008325A5">
        <w:rPr>
          <w:sz w:val="28"/>
          <w:szCs w:val="28"/>
        </w:rPr>
        <w:t>и будут продолжать пр</w:t>
      </w:r>
      <w:r w:rsidR="002C737C" w:rsidRPr="008325A5">
        <w:rPr>
          <w:sz w:val="28"/>
          <w:szCs w:val="28"/>
        </w:rPr>
        <w:t>и</w:t>
      </w:r>
      <w:r w:rsidR="00246D48" w:rsidRPr="008325A5">
        <w:rPr>
          <w:sz w:val="28"/>
          <w:szCs w:val="28"/>
        </w:rPr>
        <w:t>обретать у своего поставщика, 25%</w:t>
      </w:r>
      <w:r w:rsidR="00DB1137" w:rsidRPr="008325A5">
        <w:rPr>
          <w:sz w:val="28"/>
          <w:szCs w:val="28"/>
        </w:rPr>
        <w:t xml:space="preserve"> </w:t>
      </w:r>
      <w:r w:rsidR="005E5F45" w:rsidRPr="008325A5">
        <w:rPr>
          <w:sz w:val="28"/>
          <w:szCs w:val="28"/>
        </w:rPr>
        <w:t>заменят</w:t>
      </w:r>
      <w:r w:rsidR="00246D48" w:rsidRPr="008325A5">
        <w:rPr>
          <w:sz w:val="28"/>
          <w:szCs w:val="28"/>
        </w:rPr>
        <w:t xml:space="preserve"> на другого поставщика </w:t>
      </w:r>
      <w:r w:rsidR="00DB1137" w:rsidRPr="008325A5">
        <w:rPr>
          <w:sz w:val="28"/>
          <w:szCs w:val="28"/>
        </w:rPr>
        <w:t xml:space="preserve">близлежащего района. </w:t>
      </w:r>
      <w:r w:rsidR="005E5F45" w:rsidRPr="008325A5">
        <w:rPr>
          <w:sz w:val="28"/>
          <w:szCs w:val="28"/>
        </w:rPr>
        <w:t>Отсутствие у определенных регионов производителей мяса кур, приводит к осуществлению поставки мяса кур из других регионов республики. Тем самым, в</w:t>
      </w:r>
      <w:r w:rsidR="00DB1137" w:rsidRPr="008325A5">
        <w:rPr>
          <w:sz w:val="28"/>
          <w:szCs w:val="28"/>
        </w:rPr>
        <w:t xml:space="preserve"> себестоимость </w:t>
      </w:r>
      <w:r w:rsidR="005E5F45" w:rsidRPr="008325A5">
        <w:rPr>
          <w:sz w:val="28"/>
          <w:szCs w:val="28"/>
        </w:rPr>
        <w:t xml:space="preserve">включены </w:t>
      </w:r>
      <w:r w:rsidR="00DB1137" w:rsidRPr="008325A5">
        <w:rPr>
          <w:sz w:val="28"/>
          <w:szCs w:val="28"/>
        </w:rPr>
        <w:t>транспортны</w:t>
      </w:r>
      <w:r w:rsidR="005E5F45" w:rsidRPr="008325A5">
        <w:rPr>
          <w:sz w:val="28"/>
          <w:szCs w:val="28"/>
        </w:rPr>
        <w:t>е</w:t>
      </w:r>
      <w:r w:rsidR="00DB1137" w:rsidRPr="008325A5">
        <w:rPr>
          <w:sz w:val="28"/>
          <w:szCs w:val="28"/>
        </w:rPr>
        <w:t xml:space="preserve"> расход</w:t>
      </w:r>
      <w:r w:rsidR="005E5F45" w:rsidRPr="008325A5">
        <w:rPr>
          <w:sz w:val="28"/>
          <w:szCs w:val="28"/>
        </w:rPr>
        <w:t>ы</w:t>
      </w:r>
      <w:r w:rsidR="00DB1137" w:rsidRPr="008325A5">
        <w:rPr>
          <w:sz w:val="28"/>
          <w:szCs w:val="28"/>
        </w:rPr>
        <w:t xml:space="preserve">. </w:t>
      </w:r>
    </w:p>
    <w:p w14:paraId="564F95B1" w14:textId="53C3A8FB" w:rsidR="00D851F8" w:rsidRPr="008325A5" w:rsidRDefault="00D851F8" w:rsidP="009F5CD7">
      <w:pPr>
        <w:ind w:firstLine="539"/>
        <w:jc w:val="both"/>
        <w:rPr>
          <w:sz w:val="28"/>
          <w:szCs w:val="28"/>
        </w:rPr>
      </w:pPr>
      <w:r w:rsidRPr="008325A5">
        <w:rPr>
          <w:sz w:val="28"/>
          <w:szCs w:val="28"/>
        </w:rPr>
        <w:t xml:space="preserve">Таким образом, у </w:t>
      </w:r>
      <w:r w:rsidR="005413D3" w:rsidRPr="008325A5">
        <w:rPr>
          <w:sz w:val="28"/>
          <w:szCs w:val="28"/>
        </w:rPr>
        <w:t xml:space="preserve">потребителей </w:t>
      </w:r>
      <w:r w:rsidRPr="008325A5">
        <w:rPr>
          <w:sz w:val="28"/>
          <w:szCs w:val="28"/>
        </w:rPr>
        <w:t>име</w:t>
      </w:r>
      <w:r w:rsidR="00783CA4" w:rsidRPr="008325A5">
        <w:rPr>
          <w:sz w:val="28"/>
          <w:szCs w:val="28"/>
        </w:rPr>
        <w:t>ется</w:t>
      </w:r>
      <w:r w:rsidR="005413D3" w:rsidRPr="008325A5">
        <w:rPr>
          <w:sz w:val="28"/>
          <w:szCs w:val="28"/>
        </w:rPr>
        <w:t xml:space="preserve"> возможность получить</w:t>
      </w:r>
      <w:r w:rsidRPr="008325A5">
        <w:rPr>
          <w:sz w:val="28"/>
          <w:szCs w:val="28"/>
        </w:rPr>
        <w:t xml:space="preserve"> услуг</w:t>
      </w:r>
      <w:r w:rsidR="005413D3" w:rsidRPr="008325A5">
        <w:rPr>
          <w:sz w:val="28"/>
          <w:szCs w:val="28"/>
        </w:rPr>
        <w:t xml:space="preserve">у </w:t>
      </w:r>
      <w:r w:rsidRPr="008325A5">
        <w:rPr>
          <w:sz w:val="28"/>
          <w:szCs w:val="28"/>
        </w:rPr>
        <w:t xml:space="preserve">оптовой реализации </w:t>
      </w:r>
      <w:r w:rsidR="00783CA4" w:rsidRPr="008325A5">
        <w:rPr>
          <w:sz w:val="28"/>
          <w:szCs w:val="28"/>
        </w:rPr>
        <w:t xml:space="preserve">мяса </w:t>
      </w:r>
      <w:r w:rsidR="00F43254" w:rsidRPr="008325A5">
        <w:rPr>
          <w:sz w:val="28"/>
          <w:szCs w:val="28"/>
        </w:rPr>
        <w:t>кур</w:t>
      </w:r>
      <w:r w:rsidRPr="008325A5">
        <w:rPr>
          <w:sz w:val="28"/>
          <w:szCs w:val="28"/>
        </w:rPr>
        <w:t xml:space="preserve"> </w:t>
      </w:r>
      <w:r w:rsidR="004F103B" w:rsidRPr="008325A5">
        <w:rPr>
          <w:sz w:val="28"/>
          <w:szCs w:val="28"/>
        </w:rPr>
        <w:t>в границах городов республиканского значения и областей Республики Казахстан.</w:t>
      </w:r>
    </w:p>
    <w:p w14:paraId="462E8CE7" w14:textId="77777777" w:rsidR="00451C6C" w:rsidRPr="008325A5" w:rsidRDefault="00451C6C" w:rsidP="009F5CD7">
      <w:pPr>
        <w:tabs>
          <w:tab w:val="left" w:pos="9180"/>
        </w:tabs>
        <w:ind w:firstLine="539"/>
        <w:jc w:val="both"/>
        <w:rPr>
          <w:i/>
          <w:sz w:val="28"/>
          <w:szCs w:val="28"/>
        </w:rPr>
      </w:pPr>
      <w:r w:rsidRPr="008325A5">
        <w:rPr>
          <w:i/>
          <w:sz w:val="28"/>
          <w:szCs w:val="28"/>
        </w:rPr>
        <w:t>- обоснованность и оправданность транспортных затрат относительно стоимости товара:</w:t>
      </w:r>
    </w:p>
    <w:p w14:paraId="3A9B9F82" w14:textId="6A1157AC" w:rsidR="000A5509" w:rsidRPr="008325A5" w:rsidRDefault="000A5509" w:rsidP="009F5CD7">
      <w:pPr>
        <w:tabs>
          <w:tab w:val="left" w:pos="9180"/>
        </w:tabs>
        <w:ind w:firstLine="539"/>
        <w:jc w:val="both"/>
        <w:rPr>
          <w:sz w:val="28"/>
          <w:szCs w:val="28"/>
        </w:rPr>
      </w:pPr>
      <w:r w:rsidRPr="008325A5">
        <w:rPr>
          <w:sz w:val="28"/>
          <w:szCs w:val="28"/>
        </w:rPr>
        <w:t xml:space="preserve">Поставка мяса птицы (кур) осуществляется поставщиками, производителями </w:t>
      </w:r>
      <w:proofErr w:type="gramStart"/>
      <w:r w:rsidRPr="008325A5">
        <w:rPr>
          <w:sz w:val="28"/>
          <w:szCs w:val="28"/>
        </w:rPr>
        <w:t>через дистрибьюторов</w:t>
      </w:r>
      <w:proofErr w:type="gramEnd"/>
      <w:r w:rsidRPr="008325A5">
        <w:rPr>
          <w:sz w:val="28"/>
          <w:szCs w:val="28"/>
        </w:rPr>
        <w:t xml:space="preserve">, дилеров. При выборе поставщика, розничные реализаторы ориентируются на доступность цен, удобное месторасположение, </w:t>
      </w:r>
      <w:r w:rsidR="00396F01" w:rsidRPr="008325A5">
        <w:rPr>
          <w:sz w:val="28"/>
          <w:szCs w:val="28"/>
        </w:rPr>
        <w:t xml:space="preserve">условия поставки, </w:t>
      </w:r>
      <w:r w:rsidR="002C737C" w:rsidRPr="008325A5">
        <w:rPr>
          <w:sz w:val="28"/>
          <w:szCs w:val="28"/>
        </w:rPr>
        <w:t xml:space="preserve">а именно логистика до покупателя, наличие сертификатов, </w:t>
      </w:r>
      <w:r w:rsidRPr="008325A5">
        <w:rPr>
          <w:sz w:val="28"/>
          <w:szCs w:val="28"/>
        </w:rPr>
        <w:t>качество и сроки исполнения.</w:t>
      </w:r>
      <w:r w:rsidR="00334B01" w:rsidRPr="008325A5">
        <w:rPr>
          <w:sz w:val="28"/>
          <w:szCs w:val="28"/>
        </w:rPr>
        <w:t xml:space="preserve"> Согласно изученным договорам, в цену мяса птицы (кур) включены НДС, стоимость упаковки, маркировки и доставка.</w:t>
      </w:r>
    </w:p>
    <w:p w14:paraId="74BA76F8" w14:textId="619CF2D5" w:rsidR="00416C50" w:rsidRPr="008325A5" w:rsidRDefault="00416C50" w:rsidP="009F5CD7">
      <w:pPr>
        <w:tabs>
          <w:tab w:val="left" w:pos="9180"/>
        </w:tabs>
        <w:ind w:firstLine="539"/>
        <w:jc w:val="both"/>
        <w:rPr>
          <w:sz w:val="28"/>
          <w:szCs w:val="28"/>
        </w:rPr>
      </w:pPr>
      <w:r w:rsidRPr="008325A5">
        <w:rPr>
          <w:sz w:val="28"/>
          <w:szCs w:val="28"/>
        </w:rPr>
        <w:t xml:space="preserve"> </w:t>
      </w:r>
      <w:r w:rsidR="002C737C" w:rsidRPr="008325A5">
        <w:rPr>
          <w:sz w:val="28"/>
          <w:szCs w:val="28"/>
        </w:rPr>
        <w:t>В связи с тем, что</w:t>
      </w:r>
      <w:r w:rsidR="003A6ABA" w:rsidRPr="008325A5">
        <w:rPr>
          <w:sz w:val="28"/>
          <w:szCs w:val="28"/>
        </w:rPr>
        <w:t xml:space="preserve"> </w:t>
      </w:r>
      <w:r w:rsidRPr="008325A5">
        <w:rPr>
          <w:sz w:val="28"/>
          <w:szCs w:val="28"/>
        </w:rPr>
        <w:t>транспортные затраты вкл</w:t>
      </w:r>
      <w:r w:rsidR="003A6ABA" w:rsidRPr="008325A5">
        <w:rPr>
          <w:sz w:val="28"/>
          <w:szCs w:val="28"/>
        </w:rPr>
        <w:t>ючены в цену товара,</w:t>
      </w:r>
      <w:r w:rsidR="000A26E2" w:rsidRPr="008325A5">
        <w:rPr>
          <w:sz w:val="28"/>
          <w:szCs w:val="28"/>
        </w:rPr>
        <w:t xml:space="preserve"> </w:t>
      </w:r>
      <w:r w:rsidR="002C737C" w:rsidRPr="008325A5">
        <w:rPr>
          <w:sz w:val="28"/>
          <w:szCs w:val="28"/>
        </w:rPr>
        <w:t>покупателям невыгодно приобретать мясо кур за пределами других регионов.</w:t>
      </w:r>
    </w:p>
    <w:p w14:paraId="5D1CBEBA" w14:textId="71C61D9B" w:rsidR="0091697D" w:rsidRPr="008325A5" w:rsidRDefault="0091697D" w:rsidP="009F5CD7">
      <w:pPr>
        <w:tabs>
          <w:tab w:val="left" w:pos="9180"/>
        </w:tabs>
        <w:ind w:firstLine="539"/>
        <w:jc w:val="both"/>
        <w:rPr>
          <w:sz w:val="28"/>
          <w:szCs w:val="28"/>
        </w:rPr>
      </w:pPr>
      <w:r w:rsidRPr="008325A5">
        <w:rPr>
          <w:sz w:val="28"/>
          <w:szCs w:val="28"/>
        </w:rPr>
        <w:t>Согласно схеме оптовой реализации мяса кур, видно, что розничным реализаторам мясо кур поступают через оптовых поставщиков, официальных дистрибьютеров производителей республики, импортеров.</w:t>
      </w:r>
      <w:r w:rsidR="0094406D" w:rsidRPr="008325A5">
        <w:rPr>
          <w:sz w:val="28"/>
          <w:szCs w:val="28"/>
        </w:rPr>
        <w:t xml:space="preserve"> Данная цепочка показывает наличие непродуктивных посредников, влияющих на конечную стоимость продукта. Тем самым, покупателям выгодно покупать мяс</w:t>
      </w:r>
      <w:r w:rsidR="00F2225C" w:rsidRPr="008325A5">
        <w:rPr>
          <w:sz w:val="28"/>
          <w:szCs w:val="28"/>
        </w:rPr>
        <w:t>о кур на прямую у производителя региона.</w:t>
      </w:r>
    </w:p>
    <w:p w14:paraId="30731124" w14:textId="77777777" w:rsidR="009D7A0F" w:rsidRPr="008325A5" w:rsidRDefault="009D7A0F" w:rsidP="009F5CD7">
      <w:pPr>
        <w:tabs>
          <w:tab w:val="left" w:pos="9180"/>
        </w:tabs>
        <w:ind w:firstLine="539"/>
        <w:jc w:val="both"/>
        <w:rPr>
          <w:i/>
          <w:sz w:val="28"/>
          <w:szCs w:val="28"/>
        </w:rPr>
      </w:pPr>
      <w:r w:rsidRPr="008325A5">
        <w:rPr>
          <w:i/>
          <w:sz w:val="28"/>
          <w:szCs w:val="28"/>
        </w:rPr>
        <w:t>- сохранение качества, надежности и других потребительских свойств товара при его транспортировке:</w:t>
      </w:r>
    </w:p>
    <w:p w14:paraId="784B22A1" w14:textId="5977BA6F" w:rsidR="005372CE" w:rsidRPr="008325A5" w:rsidRDefault="00EC2864" w:rsidP="009F5CD7">
      <w:pPr>
        <w:tabs>
          <w:tab w:val="left" w:pos="9180"/>
        </w:tabs>
        <w:ind w:firstLine="539"/>
        <w:jc w:val="both"/>
        <w:rPr>
          <w:bCs/>
          <w:sz w:val="28"/>
          <w:szCs w:val="28"/>
        </w:rPr>
      </w:pPr>
      <w:r w:rsidRPr="008325A5">
        <w:rPr>
          <w:bCs/>
          <w:sz w:val="28"/>
          <w:szCs w:val="28"/>
        </w:rPr>
        <w:t>Куриное мясо транспортируется в специально оборудован</w:t>
      </w:r>
      <w:r w:rsidR="00677B81" w:rsidRPr="008325A5">
        <w:rPr>
          <w:bCs/>
          <w:sz w:val="28"/>
          <w:szCs w:val="28"/>
        </w:rPr>
        <w:t>ных транспортах (рефрижераторы) в охлажденном, замороженном состоянии.</w:t>
      </w:r>
      <w:r w:rsidRPr="008325A5">
        <w:rPr>
          <w:bCs/>
          <w:sz w:val="28"/>
          <w:szCs w:val="28"/>
        </w:rPr>
        <w:t xml:space="preserve"> В этой связи качество куриного мяса </w:t>
      </w:r>
      <w:r w:rsidR="00677B81" w:rsidRPr="008325A5">
        <w:rPr>
          <w:bCs/>
          <w:sz w:val="28"/>
          <w:szCs w:val="28"/>
        </w:rPr>
        <w:t xml:space="preserve">и потребительские свойства </w:t>
      </w:r>
      <w:r w:rsidRPr="008325A5">
        <w:rPr>
          <w:bCs/>
          <w:sz w:val="28"/>
          <w:szCs w:val="28"/>
        </w:rPr>
        <w:t>сохраня</w:t>
      </w:r>
      <w:r w:rsidR="00677B81" w:rsidRPr="008325A5">
        <w:rPr>
          <w:bCs/>
          <w:sz w:val="28"/>
          <w:szCs w:val="28"/>
        </w:rPr>
        <w:t>ю</w:t>
      </w:r>
      <w:r w:rsidRPr="008325A5">
        <w:rPr>
          <w:bCs/>
          <w:sz w:val="28"/>
          <w:szCs w:val="28"/>
        </w:rPr>
        <w:t>тся при тра</w:t>
      </w:r>
      <w:r w:rsidR="001A0C20" w:rsidRPr="008325A5">
        <w:rPr>
          <w:bCs/>
          <w:sz w:val="28"/>
          <w:szCs w:val="28"/>
        </w:rPr>
        <w:t>н</w:t>
      </w:r>
      <w:r w:rsidRPr="008325A5">
        <w:rPr>
          <w:bCs/>
          <w:sz w:val="28"/>
          <w:szCs w:val="28"/>
        </w:rPr>
        <w:t>спортировке.</w:t>
      </w:r>
      <w:r w:rsidR="005372CE" w:rsidRPr="008325A5">
        <w:rPr>
          <w:bCs/>
          <w:sz w:val="28"/>
          <w:szCs w:val="28"/>
        </w:rPr>
        <w:t xml:space="preserve"> В соответствии с договором поставки, </w:t>
      </w:r>
      <w:r w:rsidR="00F43254" w:rsidRPr="008325A5">
        <w:rPr>
          <w:bCs/>
          <w:sz w:val="28"/>
          <w:szCs w:val="28"/>
        </w:rPr>
        <w:t>поставщик гарантирует, что товар соответствует станд</w:t>
      </w:r>
      <w:r w:rsidR="000A26E2" w:rsidRPr="008325A5">
        <w:rPr>
          <w:bCs/>
          <w:sz w:val="28"/>
          <w:szCs w:val="28"/>
        </w:rPr>
        <w:t xml:space="preserve">артам – ГОСТам, предусмотренным </w:t>
      </w:r>
      <w:r w:rsidR="00F43254" w:rsidRPr="008325A5">
        <w:rPr>
          <w:bCs/>
          <w:sz w:val="28"/>
          <w:szCs w:val="28"/>
        </w:rPr>
        <w:t>законодательством Республики Казахста</w:t>
      </w:r>
      <w:r w:rsidR="005372CE" w:rsidRPr="008325A5">
        <w:rPr>
          <w:bCs/>
          <w:sz w:val="28"/>
          <w:szCs w:val="28"/>
        </w:rPr>
        <w:t>н, несет ответственность за недостатки продукции, образовавшиеся в процессе неправильного хранения и реализации</w:t>
      </w:r>
      <w:r w:rsidR="00677B81" w:rsidRPr="008325A5">
        <w:rPr>
          <w:bCs/>
          <w:sz w:val="28"/>
          <w:szCs w:val="28"/>
        </w:rPr>
        <w:t>.</w:t>
      </w:r>
    </w:p>
    <w:p w14:paraId="51E173F1" w14:textId="7EEBEA42" w:rsidR="009D7A0F" w:rsidRPr="008325A5" w:rsidRDefault="009D7A0F" w:rsidP="009F5CD7">
      <w:pPr>
        <w:tabs>
          <w:tab w:val="left" w:pos="9180"/>
        </w:tabs>
        <w:ind w:firstLine="539"/>
        <w:jc w:val="both"/>
        <w:rPr>
          <w:i/>
          <w:sz w:val="28"/>
          <w:szCs w:val="28"/>
        </w:rPr>
      </w:pPr>
      <w:r w:rsidRPr="008325A5">
        <w:rPr>
          <w:i/>
          <w:sz w:val="28"/>
          <w:szCs w:val="28"/>
        </w:rPr>
        <w:t>- отсутствие ограничений (запретов) купли-продажи, ввоза и вывоза товаров:</w:t>
      </w:r>
      <w:r w:rsidR="0059560F" w:rsidRPr="008325A5">
        <w:rPr>
          <w:i/>
          <w:sz w:val="28"/>
          <w:szCs w:val="28"/>
        </w:rPr>
        <w:t xml:space="preserve"> </w:t>
      </w:r>
    </w:p>
    <w:p w14:paraId="3B86EB59" w14:textId="0AA0A2B2" w:rsidR="00D22143" w:rsidRPr="008325A5" w:rsidRDefault="00D22143" w:rsidP="009F5CD7">
      <w:pPr>
        <w:tabs>
          <w:tab w:val="left" w:pos="9180"/>
        </w:tabs>
        <w:ind w:firstLine="539"/>
        <w:jc w:val="both"/>
        <w:rPr>
          <w:sz w:val="28"/>
          <w:szCs w:val="28"/>
        </w:rPr>
      </w:pPr>
      <w:r w:rsidRPr="008325A5">
        <w:rPr>
          <w:sz w:val="28"/>
          <w:szCs w:val="28"/>
        </w:rPr>
        <w:lastRenderedPageBreak/>
        <w:t xml:space="preserve">Оптовая реализация мяса птицы (кур) </w:t>
      </w:r>
      <w:r w:rsidR="00377D1C" w:rsidRPr="008325A5">
        <w:rPr>
          <w:sz w:val="28"/>
          <w:szCs w:val="28"/>
        </w:rPr>
        <w:t xml:space="preserve">является доступным, ограничении купли – продажи не имеется. Товар реализуется на условиях и </w:t>
      </w:r>
      <w:proofErr w:type="gramStart"/>
      <w:r w:rsidR="00377D1C" w:rsidRPr="008325A5">
        <w:rPr>
          <w:sz w:val="28"/>
          <w:szCs w:val="28"/>
        </w:rPr>
        <w:t>ценах</w:t>
      </w:r>
      <w:proofErr w:type="gramEnd"/>
      <w:r w:rsidR="00377D1C" w:rsidRPr="008325A5">
        <w:rPr>
          <w:sz w:val="28"/>
          <w:szCs w:val="28"/>
        </w:rPr>
        <w:t xml:space="preserve"> предусмотренных договорами между производителем товара и покупателем.</w:t>
      </w:r>
    </w:p>
    <w:p w14:paraId="75FB2A00" w14:textId="2EBF8453" w:rsidR="00120FFA" w:rsidRPr="008325A5" w:rsidRDefault="00120FFA" w:rsidP="009F5CD7">
      <w:pPr>
        <w:pStyle w:val="ae"/>
        <w:numPr>
          <w:ilvl w:val="0"/>
          <w:numId w:val="6"/>
        </w:numPr>
        <w:tabs>
          <w:tab w:val="left" w:pos="851"/>
        </w:tabs>
        <w:ind w:left="0" w:firstLine="567"/>
        <w:jc w:val="both"/>
        <w:rPr>
          <w:i/>
          <w:iCs/>
          <w:sz w:val="28"/>
          <w:szCs w:val="28"/>
        </w:rPr>
      </w:pPr>
      <w:r w:rsidRPr="008325A5">
        <w:rPr>
          <w:i/>
          <w:iCs/>
          <w:sz w:val="28"/>
          <w:szCs w:val="28"/>
        </w:rPr>
        <w:t>наличие равных условий конкуренции на территории, в пределах которой осуществляются реализация, поставка товаров:</w:t>
      </w:r>
    </w:p>
    <w:p w14:paraId="4F286659" w14:textId="3A8C3B24" w:rsidR="00A9282E" w:rsidRPr="008325A5" w:rsidRDefault="00C9541A" w:rsidP="009F5CD7">
      <w:pPr>
        <w:tabs>
          <w:tab w:val="left" w:pos="9180"/>
        </w:tabs>
        <w:ind w:firstLine="539"/>
        <w:jc w:val="both"/>
        <w:rPr>
          <w:sz w:val="28"/>
          <w:szCs w:val="28"/>
        </w:rPr>
      </w:pPr>
      <w:r w:rsidRPr="008325A5">
        <w:rPr>
          <w:sz w:val="28"/>
          <w:szCs w:val="28"/>
        </w:rPr>
        <w:t>На территори</w:t>
      </w:r>
      <w:r w:rsidR="008E2AF1" w:rsidRPr="008325A5">
        <w:rPr>
          <w:sz w:val="28"/>
          <w:szCs w:val="28"/>
        </w:rPr>
        <w:t xml:space="preserve">и </w:t>
      </w:r>
      <w:proofErr w:type="spellStart"/>
      <w:r w:rsidR="00FD4892" w:rsidRPr="008325A5">
        <w:rPr>
          <w:sz w:val="28"/>
          <w:szCs w:val="28"/>
        </w:rPr>
        <w:t>В</w:t>
      </w:r>
      <w:r w:rsidR="005549F7" w:rsidRPr="008325A5">
        <w:rPr>
          <w:sz w:val="28"/>
          <w:szCs w:val="28"/>
        </w:rPr>
        <w:t>осточно</w:t>
      </w:r>
      <w:proofErr w:type="spellEnd"/>
      <w:r w:rsidR="005549F7" w:rsidRPr="008325A5">
        <w:rPr>
          <w:sz w:val="28"/>
          <w:szCs w:val="28"/>
        </w:rPr>
        <w:t xml:space="preserve"> – Казахстанской </w:t>
      </w:r>
      <w:r w:rsidR="008E3813" w:rsidRPr="008325A5">
        <w:rPr>
          <w:sz w:val="28"/>
          <w:szCs w:val="28"/>
        </w:rPr>
        <w:t>област</w:t>
      </w:r>
      <w:r w:rsidR="008E2AF1" w:rsidRPr="008325A5">
        <w:rPr>
          <w:sz w:val="28"/>
          <w:szCs w:val="28"/>
        </w:rPr>
        <w:t>и</w:t>
      </w:r>
      <w:r w:rsidR="008E3813" w:rsidRPr="008325A5">
        <w:rPr>
          <w:sz w:val="28"/>
          <w:szCs w:val="28"/>
        </w:rPr>
        <w:t xml:space="preserve"> </w:t>
      </w:r>
      <w:r w:rsidRPr="008325A5">
        <w:rPr>
          <w:sz w:val="28"/>
          <w:szCs w:val="28"/>
        </w:rPr>
        <w:t>установлен</w:t>
      </w:r>
      <w:r w:rsidR="00FE5089" w:rsidRPr="008325A5">
        <w:rPr>
          <w:sz w:val="28"/>
          <w:szCs w:val="28"/>
        </w:rPr>
        <w:t>ы</w:t>
      </w:r>
      <w:r w:rsidRPr="008325A5">
        <w:rPr>
          <w:sz w:val="28"/>
          <w:szCs w:val="28"/>
        </w:rPr>
        <w:t xml:space="preserve"> признак</w:t>
      </w:r>
      <w:r w:rsidR="00FE5089" w:rsidRPr="008325A5">
        <w:rPr>
          <w:sz w:val="28"/>
          <w:szCs w:val="28"/>
        </w:rPr>
        <w:t>и</w:t>
      </w:r>
      <w:r w:rsidRPr="008325A5">
        <w:rPr>
          <w:sz w:val="28"/>
          <w:szCs w:val="28"/>
        </w:rPr>
        <w:t xml:space="preserve"> злоупотребления доминирующим положением, </w:t>
      </w:r>
      <w:r w:rsidR="008E2AF1" w:rsidRPr="008325A5">
        <w:rPr>
          <w:sz w:val="28"/>
          <w:szCs w:val="28"/>
        </w:rPr>
        <w:t>предусмотренн</w:t>
      </w:r>
      <w:r w:rsidR="006C4CB9" w:rsidRPr="008325A5">
        <w:rPr>
          <w:sz w:val="28"/>
          <w:szCs w:val="28"/>
        </w:rPr>
        <w:t>ые</w:t>
      </w:r>
      <w:r w:rsidR="008E2AF1" w:rsidRPr="008325A5">
        <w:rPr>
          <w:sz w:val="28"/>
          <w:szCs w:val="28"/>
        </w:rPr>
        <w:t xml:space="preserve"> пунктом 3</w:t>
      </w:r>
      <w:r w:rsidR="00FE5089" w:rsidRPr="008325A5">
        <w:rPr>
          <w:sz w:val="28"/>
          <w:szCs w:val="28"/>
        </w:rPr>
        <w:t>)</w:t>
      </w:r>
      <w:r w:rsidR="008E2AF1" w:rsidRPr="008325A5">
        <w:rPr>
          <w:sz w:val="28"/>
          <w:szCs w:val="28"/>
        </w:rPr>
        <w:t xml:space="preserve"> статьи 174 Кодекса, </w:t>
      </w:r>
      <w:r w:rsidR="008E3813" w:rsidRPr="008325A5">
        <w:rPr>
          <w:sz w:val="28"/>
          <w:szCs w:val="28"/>
        </w:rPr>
        <w:t>по установлению ограничений на перепродажу купленных у него товаров по территориальному признаку, кругу покупателей, условиям покупки, а также количеству, цене.</w:t>
      </w:r>
    </w:p>
    <w:p w14:paraId="30C5A72D" w14:textId="50EC0D82" w:rsidR="00940D81" w:rsidRPr="008325A5" w:rsidRDefault="00940D81" w:rsidP="009F5CD7">
      <w:pPr>
        <w:tabs>
          <w:tab w:val="left" w:pos="9180"/>
        </w:tabs>
        <w:ind w:firstLine="539"/>
        <w:jc w:val="both"/>
        <w:rPr>
          <w:sz w:val="28"/>
          <w:szCs w:val="28"/>
        </w:rPr>
      </w:pPr>
      <w:r w:rsidRPr="008325A5">
        <w:rPr>
          <w:sz w:val="28"/>
          <w:szCs w:val="28"/>
        </w:rPr>
        <w:t xml:space="preserve">В области </w:t>
      </w:r>
      <w:proofErr w:type="spellStart"/>
      <w:r w:rsidRPr="008325A5">
        <w:rPr>
          <w:sz w:val="28"/>
          <w:szCs w:val="28"/>
        </w:rPr>
        <w:t>Ұлытау</w:t>
      </w:r>
      <w:proofErr w:type="spellEnd"/>
      <w:r w:rsidRPr="008325A5">
        <w:rPr>
          <w:sz w:val="28"/>
          <w:szCs w:val="28"/>
        </w:rPr>
        <w:t xml:space="preserve"> </w:t>
      </w:r>
      <w:r w:rsidR="00D40CED" w:rsidRPr="008325A5">
        <w:rPr>
          <w:sz w:val="28"/>
          <w:szCs w:val="28"/>
        </w:rPr>
        <w:t>признаки злоупотребления доминирующим положением, предусмотренные пунктом 2) статьи 174 Кодекса, по применению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14:paraId="48BC1C89" w14:textId="6D381ED4" w:rsidR="00D851F8" w:rsidRPr="008325A5" w:rsidRDefault="00C9541A" w:rsidP="009F5CD7">
      <w:pPr>
        <w:tabs>
          <w:tab w:val="left" w:pos="9180"/>
        </w:tabs>
        <w:ind w:firstLine="709"/>
        <w:jc w:val="both"/>
        <w:rPr>
          <w:sz w:val="28"/>
          <w:szCs w:val="28"/>
        </w:rPr>
      </w:pPr>
      <w:r w:rsidRPr="008325A5">
        <w:rPr>
          <w:sz w:val="28"/>
          <w:szCs w:val="28"/>
        </w:rPr>
        <w:t>Согласно</w:t>
      </w:r>
      <w:r w:rsidR="00D851F8" w:rsidRPr="008325A5">
        <w:rPr>
          <w:sz w:val="28"/>
          <w:szCs w:val="28"/>
        </w:rPr>
        <w:t xml:space="preserve"> Методик</w:t>
      </w:r>
      <w:r w:rsidRPr="008325A5">
        <w:rPr>
          <w:sz w:val="28"/>
          <w:szCs w:val="28"/>
        </w:rPr>
        <w:t>и</w:t>
      </w:r>
      <w:r w:rsidR="008D1CD6" w:rsidRPr="008325A5">
        <w:rPr>
          <w:sz w:val="28"/>
          <w:szCs w:val="28"/>
        </w:rPr>
        <w:t>,</w:t>
      </w:r>
      <w:r w:rsidR="00D851F8" w:rsidRPr="008325A5">
        <w:rPr>
          <w:sz w:val="28"/>
          <w:szCs w:val="28"/>
        </w:rPr>
        <w:t xml:space="preserve"> определение географических границ товарного рынка осуществляется по одному из указанных критериев либо их совокупности.</w:t>
      </w:r>
    </w:p>
    <w:p w14:paraId="739F909A" w14:textId="442BF9F2" w:rsidR="00D851F8" w:rsidRPr="008325A5" w:rsidRDefault="00D40CED" w:rsidP="009F5CD7">
      <w:pPr>
        <w:tabs>
          <w:tab w:val="left" w:pos="9180"/>
        </w:tabs>
        <w:ind w:firstLine="539"/>
        <w:jc w:val="both"/>
        <w:rPr>
          <w:sz w:val="28"/>
          <w:szCs w:val="28"/>
        </w:rPr>
      </w:pPr>
      <w:r w:rsidRPr="008325A5">
        <w:rPr>
          <w:sz w:val="28"/>
          <w:szCs w:val="28"/>
        </w:rPr>
        <w:t xml:space="preserve">  </w:t>
      </w:r>
      <w:r w:rsidR="00F43254" w:rsidRPr="008325A5">
        <w:rPr>
          <w:sz w:val="28"/>
          <w:szCs w:val="28"/>
        </w:rPr>
        <w:t xml:space="preserve">Таким образом, </w:t>
      </w:r>
      <w:r w:rsidR="00D851F8" w:rsidRPr="008325A5">
        <w:rPr>
          <w:sz w:val="28"/>
          <w:szCs w:val="28"/>
        </w:rPr>
        <w:t xml:space="preserve">географическими границами рынка оптовой реализации </w:t>
      </w:r>
      <w:r w:rsidR="00877E48" w:rsidRPr="008325A5">
        <w:rPr>
          <w:sz w:val="28"/>
          <w:szCs w:val="28"/>
        </w:rPr>
        <w:t xml:space="preserve">мяса </w:t>
      </w:r>
      <w:r w:rsidR="00F43254" w:rsidRPr="008325A5">
        <w:rPr>
          <w:sz w:val="28"/>
          <w:szCs w:val="28"/>
        </w:rPr>
        <w:t>кур</w:t>
      </w:r>
      <w:r w:rsidR="00877E48" w:rsidRPr="008325A5">
        <w:rPr>
          <w:sz w:val="28"/>
          <w:szCs w:val="28"/>
        </w:rPr>
        <w:t xml:space="preserve"> </w:t>
      </w:r>
      <w:r w:rsidR="005A5B72" w:rsidRPr="008325A5">
        <w:rPr>
          <w:sz w:val="28"/>
          <w:szCs w:val="28"/>
        </w:rPr>
        <w:t xml:space="preserve">определена границы </w:t>
      </w:r>
      <w:bookmarkStart w:id="5" w:name="_Hlk168064855"/>
      <w:r w:rsidR="005A5B72" w:rsidRPr="008325A5">
        <w:rPr>
          <w:sz w:val="28"/>
          <w:szCs w:val="28"/>
        </w:rPr>
        <w:t>городов республиканского значения и областей Республики Казахстан.</w:t>
      </w:r>
    </w:p>
    <w:bookmarkEnd w:id="5"/>
    <w:p w14:paraId="4B7B662C" w14:textId="77777777" w:rsidR="00D851F8" w:rsidRPr="008325A5" w:rsidRDefault="00D851F8" w:rsidP="009F5CD7">
      <w:pPr>
        <w:tabs>
          <w:tab w:val="left" w:pos="9180"/>
        </w:tabs>
        <w:ind w:firstLine="539"/>
        <w:jc w:val="both"/>
        <w:rPr>
          <w:sz w:val="28"/>
          <w:szCs w:val="28"/>
        </w:rPr>
      </w:pPr>
    </w:p>
    <w:p w14:paraId="580B7422" w14:textId="686772B9" w:rsidR="009D7A0F" w:rsidRPr="008325A5" w:rsidRDefault="009D7A0F" w:rsidP="009F5CD7">
      <w:pPr>
        <w:pStyle w:val="ae"/>
        <w:numPr>
          <w:ilvl w:val="0"/>
          <w:numId w:val="5"/>
        </w:numPr>
        <w:tabs>
          <w:tab w:val="left" w:pos="993"/>
        </w:tabs>
        <w:suppressAutoHyphens/>
        <w:ind w:left="0" w:firstLine="567"/>
        <w:jc w:val="both"/>
        <w:rPr>
          <w:b/>
          <w:sz w:val="28"/>
          <w:szCs w:val="28"/>
        </w:rPr>
      </w:pPr>
      <w:r w:rsidRPr="008325A5">
        <w:rPr>
          <w:b/>
          <w:sz w:val="28"/>
          <w:szCs w:val="28"/>
        </w:rPr>
        <w:t xml:space="preserve">Определение </w:t>
      </w:r>
      <w:bookmarkStart w:id="6" w:name="_Hlk169172626"/>
      <w:r w:rsidRPr="008325A5">
        <w:rPr>
          <w:b/>
          <w:sz w:val="28"/>
          <w:szCs w:val="28"/>
        </w:rPr>
        <w:t>временного интервала исследования товарного рынка</w:t>
      </w:r>
      <w:bookmarkEnd w:id="6"/>
    </w:p>
    <w:p w14:paraId="5F308383" w14:textId="77777777" w:rsidR="00C9541A" w:rsidRPr="008325A5" w:rsidRDefault="00C9541A" w:rsidP="009F5CD7">
      <w:pPr>
        <w:pStyle w:val="ae"/>
        <w:suppressAutoHyphens/>
        <w:jc w:val="both"/>
        <w:rPr>
          <w:b/>
          <w:sz w:val="14"/>
          <w:szCs w:val="14"/>
        </w:rPr>
      </w:pPr>
    </w:p>
    <w:p w14:paraId="3EBF2999" w14:textId="77777777" w:rsidR="00D851F8" w:rsidRPr="008325A5" w:rsidRDefault="00D851F8" w:rsidP="009F5CD7">
      <w:pPr>
        <w:suppressAutoHyphens/>
        <w:ind w:firstLine="709"/>
        <w:jc w:val="both"/>
        <w:rPr>
          <w:sz w:val="28"/>
          <w:szCs w:val="28"/>
        </w:rPr>
      </w:pPr>
      <w:r w:rsidRPr="008325A5">
        <w:rPr>
          <w:sz w:val="28"/>
          <w:szCs w:val="28"/>
        </w:rPr>
        <w:t>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46ABB317" w14:textId="6E0095CA" w:rsidR="00D851F8" w:rsidRPr="008325A5" w:rsidRDefault="003318D2" w:rsidP="009F5CD7">
      <w:pPr>
        <w:suppressAutoHyphens/>
        <w:ind w:firstLine="709"/>
        <w:jc w:val="both"/>
        <w:rPr>
          <w:sz w:val="28"/>
          <w:szCs w:val="28"/>
        </w:rPr>
      </w:pPr>
      <w:r w:rsidRPr="008325A5">
        <w:rPr>
          <w:sz w:val="28"/>
          <w:szCs w:val="28"/>
        </w:rPr>
        <w:t>Согласно Методике,</w:t>
      </w:r>
      <w:r w:rsidR="00D851F8" w:rsidRPr="008325A5">
        <w:rPr>
          <w:sz w:val="28"/>
          <w:szCs w:val="28"/>
        </w:rPr>
        <w:t xml:space="preserve"> были проанализированы характеристики товарного рынка, в том числе:</w:t>
      </w:r>
    </w:p>
    <w:p w14:paraId="44025165" w14:textId="4D8BF2E9" w:rsidR="00D851F8" w:rsidRPr="008325A5" w:rsidRDefault="00D851F8" w:rsidP="009F5CD7">
      <w:pPr>
        <w:pStyle w:val="ae"/>
        <w:numPr>
          <w:ilvl w:val="0"/>
          <w:numId w:val="6"/>
        </w:numPr>
        <w:tabs>
          <w:tab w:val="left" w:pos="993"/>
        </w:tabs>
        <w:suppressAutoHyphens/>
        <w:ind w:left="0" w:firstLine="709"/>
        <w:jc w:val="both"/>
        <w:rPr>
          <w:i/>
          <w:sz w:val="28"/>
          <w:szCs w:val="28"/>
        </w:rPr>
      </w:pPr>
      <w:r w:rsidRPr="008325A5">
        <w:rPr>
          <w:i/>
          <w:sz w:val="28"/>
          <w:szCs w:val="28"/>
        </w:rPr>
        <w:t>сезонность поставок товара в течение года:</w:t>
      </w:r>
    </w:p>
    <w:p w14:paraId="27F979F1" w14:textId="30711229" w:rsidR="00D851F8" w:rsidRPr="008325A5" w:rsidRDefault="00C41149" w:rsidP="009F5CD7">
      <w:pPr>
        <w:tabs>
          <w:tab w:val="left" w:pos="993"/>
        </w:tabs>
        <w:suppressAutoHyphens/>
        <w:ind w:firstLine="709"/>
        <w:jc w:val="both"/>
        <w:rPr>
          <w:i/>
          <w:sz w:val="28"/>
          <w:szCs w:val="28"/>
        </w:rPr>
      </w:pPr>
      <w:r w:rsidRPr="008325A5">
        <w:rPr>
          <w:sz w:val="28"/>
          <w:szCs w:val="28"/>
        </w:rPr>
        <w:t>Оптовая</w:t>
      </w:r>
      <w:r w:rsidR="00D851F8" w:rsidRPr="008325A5">
        <w:rPr>
          <w:sz w:val="28"/>
          <w:szCs w:val="28"/>
        </w:rPr>
        <w:t xml:space="preserve"> реализаци</w:t>
      </w:r>
      <w:r w:rsidRPr="008325A5">
        <w:rPr>
          <w:sz w:val="28"/>
          <w:szCs w:val="28"/>
        </w:rPr>
        <w:t>я</w:t>
      </w:r>
      <w:r w:rsidR="00D851F8" w:rsidRPr="008325A5">
        <w:rPr>
          <w:sz w:val="28"/>
          <w:szCs w:val="28"/>
        </w:rPr>
        <w:t xml:space="preserve"> </w:t>
      </w:r>
      <w:r w:rsidR="00877E48" w:rsidRPr="008325A5">
        <w:rPr>
          <w:sz w:val="28"/>
          <w:szCs w:val="28"/>
        </w:rPr>
        <w:t xml:space="preserve">мяса </w:t>
      </w:r>
      <w:r w:rsidRPr="008325A5">
        <w:rPr>
          <w:sz w:val="28"/>
          <w:szCs w:val="28"/>
        </w:rPr>
        <w:t>птицы (</w:t>
      </w:r>
      <w:r w:rsidR="009553AC" w:rsidRPr="008325A5">
        <w:rPr>
          <w:sz w:val="28"/>
          <w:szCs w:val="28"/>
        </w:rPr>
        <w:t>кур</w:t>
      </w:r>
      <w:r w:rsidRPr="008325A5">
        <w:rPr>
          <w:sz w:val="28"/>
          <w:szCs w:val="28"/>
        </w:rPr>
        <w:t>)</w:t>
      </w:r>
      <w:r w:rsidR="00877E48" w:rsidRPr="008325A5">
        <w:rPr>
          <w:sz w:val="28"/>
          <w:szCs w:val="28"/>
        </w:rPr>
        <w:t xml:space="preserve"> </w:t>
      </w:r>
      <w:r w:rsidRPr="008325A5">
        <w:rPr>
          <w:sz w:val="28"/>
          <w:szCs w:val="28"/>
        </w:rPr>
        <w:t>осуществляется</w:t>
      </w:r>
      <w:r w:rsidR="00D851F8" w:rsidRPr="008325A5">
        <w:rPr>
          <w:sz w:val="28"/>
          <w:szCs w:val="28"/>
        </w:rPr>
        <w:t xml:space="preserve"> в течении года.</w:t>
      </w:r>
      <w:r w:rsidR="000B2299" w:rsidRPr="008325A5">
        <w:rPr>
          <w:sz w:val="28"/>
          <w:szCs w:val="28"/>
        </w:rPr>
        <w:t xml:space="preserve">                     </w:t>
      </w:r>
      <w:r w:rsidRPr="008325A5">
        <w:rPr>
          <w:sz w:val="28"/>
          <w:szCs w:val="28"/>
        </w:rPr>
        <w:t xml:space="preserve"> </w:t>
      </w:r>
      <w:r w:rsidR="000B2299" w:rsidRPr="008325A5">
        <w:rPr>
          <w:sz w:val="28"/>
          <w:szCs w:val="28"/>
        </w:rPr>
        <w:t xml:space="preserve">В связи с тем, что мясо кур </w:t>
      </w:r>
      <w:r w:rsidR="000B2299" w:rsidRPr="008325A5">
        <w:rPr>
          <w:sz w:val="28"/>
          <w:szCs w:val="28"/>
          <w:shd w:val="clear" w:color="auto" w:fill="FFFFFF"/>
        </w:rPr>
        <w:t>является социально-значимым продовольственным товаром</w:t>
      </w:r>
      <w:r w:rsidR="0088701B" w:rsidRPr="008325A5">
        <w:rPr>
          <w:sz w:val="28"/>
          <w:szCs w:val="28"/>
          <w:shd w:val="clear" w:color="auto" w:fill="FFFFFF"/>
        </w:rPr>
        <w:t>,</w:t>
      </w:r>
      <w:r w:rsidR="000B2299" w:rsidRPr="008325A5">
        <w:rPr>
          <w:sz w:val="28"/>
          <w:szCs w:val="28"/>
          <w:shd w:val="clear" w:color="auto" w:fill="FFFFFF"/>
        </w:rPr>
        <w:t xml:space="preserve"> спрос на </w:t>
      </w:r>
      <w:r w:rsidR="000B2299" w:rsidRPr="008325A5">
        <w:rPr>
          <w:sz w:val="28"/>
          <w:szCs w:val="28"/>
        </w:rPr>
        <w:t xml:space="preserve">мясо кур </w:t>
      </w:r>
      <w:r w:rsidRPr="008325A5">
        <w:rPr>
          <w:sz w:val="28"/>
          <w:szCs w:val="28"/>
        </w:rPr>
        <w:t>имеется постоянно.</w:t>
      </w:r>
    </w:p>
    <w:p w14:paraId="28C7DBC2" w14:textId="2E8AF031" w:rsidR="00D851F8" w:rsidRPr="008325A5" w:rsidRDefault="00D851F8" w:rsidP="009F5CD7">
      <w:pPr>
        <w:pStyle w:val="ae"/>
        <w:numPr>
          <w:ilvl w:val="0"/>
          <w:numId w:val="6"/>
        </w:numPr>
        <w:tabs>
          <w:tab w:val="left" w:pos="993"/>
        </w:tabs>
        <w:suppressAutoHyphens/>
        <w:ind w:left="0" w:firstLine="709"/>
        <w:jc w:val="both"/>
        <w:rPr>
          <w:i/>
          <w:sz w:val="28"/>
          <w:szCs w:val="28"/>
        </w:rPr>
      </w:pPr>
      <w:r w:rsidRPr="008325A5">
        <w:rPr>
          <w:i/>
          <w:sz w:val="28"/>
          <w:szCs w:val="28"/>
        </w:rPr>
        <w:t>стабильность поставок товара в течение года:</w:t>
      </w:r>
    </w:p>
    <w:p w14:paraId="6EA0ACB4" w14:textId="56554BC7" w:rsidR="0047505B" w:rsidRPr="008325A5" w:rsidRDefault="000B2299" w:rsidP="009F5CD7">
      <w:pPr>
        <w:tabs>
          <w:tab w:val="left" w:pos="993"/>
        </w:tabs>
        <w:suppressAutoHyphens/>
        <w:ind w:firstLine="709"/>
        <w:jc w:val="both"/>
        <w:rPr>
          <w:sz w:val="28"/>
          <w:szCs w:val="28"/>
        </w:rPr>
      </w:pPr>
      <w:r w:rsidRPr="008325A5">
        <w:rPr>
          <w:sz w:val="28"/>
          <w:szCs w:val="28"/>
        </w:rPr>
        <w:t>Из объема о</w:t>
      </w:r>
      <w:r w:rsidR="003400A7" w:rsidRPr="008325A5">
        <w:rPr>
          <w:sz w:val="28"/>
          <w:szCs w:val="28"/>
        </w:rPr>
        <w:t>птов</w:t>
      </w:r>
      <w:r w:rsidRPr="008325A5">
        <w:rPr>
          <w:sz w:val="28"/>
          <w:szCs w:val="28"/>
        </w:rPr>
        <w:t>ой реализации мяса птицы (кур) видно, что поставка товара осуществляе</w:t>
      </w:r>
      <w:r w:rsidR="003400A7" w:rsidRPr="008325A5">
        <w:rPr>
          <w:sz w:val="28"/>
          <w:szCs w:val="28"/>
        </w:rPr>
        <w:t xml:space="preserve">тся круглый год </w:t>
      </w:r>
      <w:r w:rsidR="00001A99" w:rsidRPr="008325A5">
        <w:rPr>
          <w:sz w:val="28"/>
          <w:szCs w:val="28"/>
        </w:rPr>
        <w:t>стабильн</w:t>
      </w:r>
      <w:r w:rsidR="003400A7" w:rsidRPr="008325A5">
        <w:rPr>
          <w:sz w:val="28"/>
          <w:szCs w:val="28"/>
        </w:rPr>
        <w:t>о.</w:t>
      </w:r>
    </w:p>
    <w:p w14:paraId="25DF27AA" w14:textId="6FD26FE0" w:rsidR="00D851F8" w:rsidRPr="008325A5" w:rsidRDefault="00D851F8" w:rsidP="009F5CD7">
      <w:pPr>
        <w:pStyle w:val="ae"/>
        <w:numPr>
          <w:ilvl w:val="0"/>
          <w:numId w:val="6"/>
        </w:numPr>
        <w:tabs>
          <w:tab w:val="left" w:pos="709"/>
          <w:tab w:val="left" w:pos="993"/>
        </w:tabs>
        <w:suppressAutoHyphens/>
        <w:ind w:left="0" w:firstLine="709"/>
        <w:jc w:val="both"/>
        <w:rPr>
          <w:i/>
          <w:sz w:val="28"/>
          <w:szCs w:val="28"/>
        </w:rPr>
      </w:pPr>
      <w:r w:rsidRPr="008325A5">
        <w:rPr>
          <w:i/>
          <w:sz w:val="28"/>
          <w:szCs w:val="28"/>
        </w:rPr>
        <w:t>периоды максимального и минимального спроса (в том числе краткосрочные), соотношение между количеством покупателей в эти периоды:</w:t>
      </w:r>
    </w:p>
    <w:p w14:paraId="7D016C89" w14:textId="289B8EFF" w:rsidR="00D851F8" w:rsidRPr="008325A5" w:rsidRDefault="002B4084" w:rsidP="009F5CD7">
      <w:pPr>
        <w:tabs>
          <w:tab w:val="left" w:pos="993"/>
        </w:tabs>
        <w:suppressAutoHyphens/>
        <w:ind w:firstLine="709"/>
        <w:jc w:val="both"/>
        <w:rPr>
          <w:sz w:val="28"/>
          <w:szCs w:val="28"/>
          <w:shd w:val="clear" w:color="auto" w:fill="FFFFFF"/>
        </w:rPr>
      </w:pPr>
      <w:r w:rsidRPr="008325A5">
        <w:rPr>
          <w:sz w:val="28"/>
          <w:szCs w:val="28"/>
          <w:shd w:val="clear" w:color="auto" w:fill="FFFFFF"/>
        </w:rPr>
        <w:t>Из объема производства</w:t>
      </w:r>
      <w:r w:rsidR="006D0B21" w:rsidRPr="008325A5">
        <w:rPr>
          <w:sz w:val="28"/>
          <w:szCs w:val="28"/>
          <w:shd w:val="clear" w:color="auto" w:fill="FFFFFF"/>
        </w:rPr>
        <w:t xml:space="preserve"> мяса птицы (кур) наблюдается, что в течении года производится относительно равный объем мяса кур.</w:t>
      </w:r>
      <w:r w:rsidR="00A941BB" w:rsidRPr="008325A5">
        <w:rPr>
          <w:sz w:val="28"/>
          <w:szCs w:val="28"/>
          <w:shd w:val="clear" w:color="auto" w:fill="FFFFFF"/>
        </w:rPr>
        <w:t xml:space="preserve"> </w:t>
      </w:r>
      <w:r w:rsidR="00C36E73" w:rsidRPr="008325A5">
        <w:rPr>
          <w:sz w:val="28"/>
          <w:szCs w:val="28"/>
          <w:shd w:val="clear" w:color="auto" w:fill="FFFFFF"/>
        </w:rPr>
        <w:t>Спрос на мясо кур в течении года осуществляется постоянно.</w:t>
      </w:r>
      <w:r w:rsidR="0088701B" w:rsidRPr="008325A5">
        <w:rPr>
          <w:sz w:val="28"/>
          <w:szCs w:val="28"/>
          <w:shd w:val="clear" w:color="auto" w:fill="FFFFFF"/>
        </w:rPr>
        <w:t xml:space="preserve"> </w:t>
      </w:r>
    </w:p>
    <w:p w14:paraId="3AADC46C" w14:textId="77EECEC1" w:rsidR="00D851F8" w:rsidRPr="008325A5" w:rsidRDefault="00D851F8" w:rsidP="009F5CD7">
      <w:pPr>
        <w:pStyle w:val="ae"/>
        <w:numPr>
          <w:ilvl w:val="0"/>
          <w:numId w:val="6"/>
        </w:numPr>
        <w:tabs>
          <w:tab w:val="left" w:pos="993"/>
        </w:tabs>
        <w:suppressAutoHyphens/>
        <w:ind w:left="0" w:firstLine="709"/>
        <w:jc w:val="both"/>
        <w:rPr>
          <w:i/>
          <w:sz w:val="28"/>
          <w:szCs w:val="28"/>
        </w:rPr>
      </w:pPr>
      <w:r w:rsidRPr="008325A5">
        <w:rPr>
          <w:i/>
          <w:sz w:val="28"/>
          <w:szCs w:val="28"/>
        </w:rPr>
        <w:t>возможность установления продавцами разных цен в разные временные периоды:</w:t>
      </w:r>
    </w:p>
    <w:p w14:paraId="12375272" w14:textId="0D65485D" w:rsidR="00C33EB4" w:rsidRPr="008325A5" w:rsidRDefault="00C33EB4" w:rsidP="009F5CD7">
      <w:pPr>
        <w:tabs>
          <w:tab w:val="left" w:pos="993"/>
        </w:tabs>
        <w:suppressAutoHyphens/>
        <w:ind w:firstLine="709"/>
        <w:jc w:val="both"/>
        <w:rPr>
          <w:sz w:val="28"/>
          <w:szCs w:val="28"/>
        </w:rPr>
      </w:pPr>
      <w:r w:rsidRPr="008325A5">
        <w:rPr>
          <w:sz w:val="28"/>
          <w:szCs w:val="28"/>
        </w:rPr>
        <w:lastRenderedPageBreak/>
        <w:t xml:space="preserve">На изменение цен на мясо кур </w:t>
      </w:r>
      <w:r w:rsidR="00A31315" w:rsidRPr="008325A5">
        <w:rPr>
          <w:sz w:val="28"/>
          <w:szCs w:val="28"/>
        </w:rPr>
        <w:t xml:space="preserve">могут </w:t>
      </w:r>
      <w:r w:rsidRPr="008325A5">
        <w:rPr>
          <w:sz w:val="28"/>
          <w:szCs w:val="28"/>
        </w:rPr>
        <w:t>влия</w:t>
      </w:r>
      <w:r w:rsidR="00A31315" w:rsidRPr="008325A5">
        <w:rPr>
          <w:sz w:val="28"/>
          <w:szCs w:val="28"/>
        </w:rPr>
        <w:t>ть</w:t>
      </w:r>
      <w:r w:rsidRPr="008325A5">
        <w:rPr>
          <w:sz w:val="28"/>
          <w:szCs w:val="28"/>
        </w:rPr>
        <w:t xml:space="preserve"> повышение расходов, такие как энергоресурсы,</w:t>
      </w:r>
      <w:r w:rsidR="00D40CED" w:rsidRPr="008325A5">
        <w:rPr>
          <w:sz w:val="28"/>
          <w:szCs w:val="28"/>
        </w:rPr>
        <w:t xml:space="preserve"> </w:t>
      </w:r>
      <w:r w:rsidRPr="008325A5">
        <w:rPr>
          <w:sz w:val="28"/>
          <w:szCs w:val="28"/>
        </w:rPr>
        <w:t>горюче-смазочных материалов, ветеринарные препараты, вакцины и др.</w:t>
      </w:r>
    </w:p>
    <w:p w14:paraId="5B629B97" w14:textId="5B8EE6F9" w:rsidR="00D851F8" w:rsidRPr="008325A5" w:rsidRDefault="00D851F8" w:rsidP="009F5CD7">
      <w:pPr>
        <w:pStyle w:val="ae"/>
        <w:numPr>
          <w:ilvl w:val="0"/>
          <w:numId w:val="6"/>
        </w:numPr>
        <w:tabs>
          <w:tab w:val="left" w:pos="993"/>
        </w:tabs>
        <w:suppressAutoHyphens/>
        <w:ind w:left="0" w:firstLine="709"/>
        <w:jc w:val="both"/>
        <w:rPr>
          <w:i/>
          <w:color w:val="FF0000"/>
          <w:sz w:val="28"/>
          <w:szCs w:val="28"/>
        </w:rPr>
      </w:pPr>
      <w:r w:rsidRPr="008325A5">
        <w:rPr>
          <w:i/>
          <w:sz w:val="28"/>
          <w:szCs w:val="28"/>
        </w:rPr>
        <w:t>сроки контрактов:</w:t>
      </w:r>
    </w:p>
    <w:p w14:paraId="70F7E291" w14:textId="16A781E7" w:rsidR="00D851F8" w:rsidRPr="008325A5" w:rsidRDefault="00D851F8" w:rsidP="009F5CD7">
      <w:pPr>
        <w:tabs>
          <w:tab w:val="left" w:pos="993"/>
        </w:tabs>
        <w:suppressAutoHyphens/>
        <w:ind w:firstLine="709"/>
        <w:jc w:val="both"/>
        <w:rPr>
          <w:i/>
          <w:sz w:val="28"/>
          <w:szCs w:val="28"/>
        </w:rPr>
      </w:pPr>
      <w:r w:rsidRPr="008325A5">
        <w:rPr>
          <w:sz w:val="28"/>
          <w:szCs w:val="28"/>
        </w:rPr>
        <w:t xml:space="preserve">Договор на услуги оптовой реализации </w:t>
      </w:r>
      <w:r w:rsidR="00877E48" w:rsidRPr="008325A5">
        <w:rPr>
          <w:sz w:val="28"/>
          <w:szCs w:val="28"/>
        </w:rPr>
        <w:t xml:space="preserve">мяса </w:t>
      </w:r>
      <w:r w:rsidR="000A26E2" w:rsidRPr="008325A5">
        <w:rPr>
          <w:sz w:val="28"/>
          <w:szCs w:val="28"/>
        </w:rPr>
        <w:t>кур</w:t>
      </w:r>
      <w:r w:rsidR="00B753E4" w:rsidRPr="008325A5">
        <w:rPr>
          <w:sz w:val="28"/>
          <w:szCs w:val="28"/>
        </w:rPr>
        <w:t xml:space="preserve"> </w:t>
      </w:r>
      <w:r w:rsidR="00494654" w:rsidRPr="008325A5">
        <w:rPr>
          <w:sz w:val="28"/>
          <w:szCs w:val="28"/>
        </w:rPr>
        <w:t xml:space="preserve">вступает в силу со дня подписания его </w:t>
      </w:r>
      <w:r w:rsidR="00A31315" w:rsidRPr="008325A5">
        <w:rPr>
          <w:sz w:val="28"/>
          <w:szCs w:val="28"/>
        </w:rPr>
        <w:t>с</w:t>
      </w:r>
      <w:r w:rsidR="00494654" w:rsidRPr="008325A5">
        <w:rPr>
          <w:sz w:val="28"/>
          <w:szCs w:val="28"/>
        </w:rPr>
        <w:t>торонами и действует до полного выполнения Сторонами, принятых на себя обязательств, предусмотренных договором или до даты досрочного расторжения договора в случаях и на условиях, предусмотренных договором и/или Законодатель</w:t>
      </w:r>
      <w:r w:rsidR="00001A99" w:rsidRPr="008325A5">
        <w:rPr>
          <w:sz w:val="28"/>
          <w:szCs w:val="28"/>
        </w:rPr>
        <w:t>ством Республики Казахстан</w:t>
      </w:r>
      <w:r w:rsidRPr="008325A5">
        <w:rPr>
          <w:sz w:val="28"/>
          <w:szCs w:val="28"/>
        </w:rPr>
        <w:t>.</w:t>
      </w:r>
    </w:p>
    <w:p w14:paraId="70BBD866" w14:textId="033BE776" w:rsidR="00D851F8" w:rsidRPr="008325A5" w:rsidRDefault="00D851F8" w:rsidP="009F5CD7">
      <w:pPr>
        <w:pStyle w:val="ae"/>
        <w:numPr>
          <w:ilvl w:val="0"/>
          <w:numId w:val="6"/>
        </w:numPr>
        <w:tabs>
          <w:tab w:val="left" w:pos="993"/>
        </w:tabs>
        <w:suppressAutoHyphens/>
        <w:ind w:left="0" w:firstLine="709"/>
        <w:jc w:val="both"/>
        <w:rPr>
          <w:i/>
          <w:sz w:val="28"/>
          <w:szCs w:val="28"/>
        </w:rPr>
      </w:pPr>
      <w:r w:rsidRPr="008325A5">
        <w:rPr>
          <w:i/>
          <w:sz w:val="28"/>
          <w:szCs w:val="28"/>
        </w:rPr>
        <w:t>время появления товара на рынке.</w:t>
      </w:r>
    </w:p>
    <w:p w14:paraId="7169A77B" w14:textId="77777777" w:rsidR="00D851F8" w:rsidRPr="008325A5" w:rsidRDefault="00D851F8" w:rsidP="009F5CD7">
      <w:pPr>
        <w:suppressAutoHyphens/>
        <w:ind w:firstLine="709"/>
        <w:jc w:val="both"/>
        <w:rPr>
          <w:sz w:val="28"/>
          <w:szCs w:val="28"/>
        </w:rPr>
      </w:pPr>
      <w:r w:rsidRPr="008325A5">
        <w:rPr>
          <w:sz w:val="28"/>
          <w:szCs w:val="28"/>
        </w:rPr>
        <w:t xml:space="preserve">Услуги оптовой реализации </w:t>
      </w:r>
      <w:r w:rsidR="00877E48" w:rsidRPr="008325A5">
        <w:rPr>
          <w:sz w:val="28"/>
          <w:szCs w:val="28"/>
        </w:rPr>
        <w:t xml:space="preserve">мяса </w:t>
      </w:r>
      <w:r w:rsidR="00946BFF" w:rsidRPr="008325A5">
        <w:rPr>
          <w:sz w:val="28"/>
          <w:szCs w:val="28"/>
        </w:rPr>
        <w:t>кур</w:t>
      </w:r>
      <w:r w:rsidR="00877E48" w:rsidRPr="008325A5">
        <w:rPr>
          <w:sz w:val="28"/>
          <w:szCs w:val="28"/>
        </w:rPr>
        <w:t xml:space="preserve"> </w:t>
      </w:r>
      <w:r w:rsidRPr="008325A5">
        <w:rPr>
          <w:sz w:val="28"/>
          <w:szCs w:val="28"/>
        </w:rPr>
        <w:t>осуществляются круглый год.</w:t>
      </w:r>
    </w:p>
    <w:p w14:paraId="7D4AFF35" w14:textId="6EFC8E90" w:rsidR="00D851F8" w:rsidRPr="008325A5" w:rsidRDefault="00D851F8" w:rsidP="009F5CD7">
      <w:pPr>
        <w:tabs>
          <w:tab w:val="left" w:pos="9180"/>
        </w:tabs>
        <w:ind w:firstLine="539"/>
        <w:jc w:val="both"/>
        <w:rPr>
          <w:b/>
          <w:bCs/>
          <w:sz w:val="28"/>
          <w:szCs w:val="28"/>
        </w:rPr>
      </w:pPr>
    </w:p>
    <w:p w14:paraId="4720D69C" w14:textId="1053D9D6" w:rsidR="009D7A0F" w:rsidRPr="008325A5" w:rsidRDefault="009D7A0F" w:rsidP="009F5CD7">
      <w:pPr>
        <w:pStyle w:val="ae"/>
        <w:numPr>
          <w:ilvl w:val="0"/>
          <w:numId w:val="5"/>
        </w:numPr>
        <w:tabs>
          <w:tab w:val="left" w:pos="9180"/>
        </w:tabs>
        <w:jc w:val="center"/>
        <w:rPr>
          <w:b/>
          <w:sz w:val="28"/>
          <w:szCs w:val="28"/>
        </w:rPr>
      </w:pPr>
      <w:r w:rsidRPr="008325A5">
        <w:rPr>
          <w:b/>
          <w:sz w:val="28"/>
          <w:szCs w:val="28"/>
        </w:rPr>
        <w:t>Определение состава субъектов рынка, действующих на товарном рынке</w:t>
      </w:r>
    </w:p>
    <w:p w14:paraId="208B0537" w14:textId="77777777" w:rsidR="00A31315" w:rsidRPr="008325A5" w:rsidRDefault="00A31315" w:rsidP="009F5CD7">
      <w:pPr>
        <w:pStyle w:val="ae"/>
        <w:tabs>
          <w:tab w:val="left" w:pos="9180"/>
        </w:tabs>
        <w:rPr>
          <w:b/>
          <w:sz w:val="28"/>
          <w:szCs w:val="28"/>
        </w:rPr>
      </w:pPr>
    </w:p>
    <w:p w14:paraId="34746AD5" w14:textId="77777777" w:rsidR="00F115A9" w:rsidRPr="008325A5" w:rsidRDefault="00F115A9" w:rsidP="009F5CD7">
      <w:pPr>
        <w:ind w:firstLine="708"/>
        <w:jc w:val="both"/>
        <w:rPr>
          <w:bCs/>
          <w:sz w:val="28"/>
          <w:szCs w:val="28"/>
        </w:rPr>
      </w:pPr>
      <w:r w:rsidRPr="008325A5">
        <w:rPr>
          <w:bCs/>
          <w:sz w:val="28"/>
          <w:szCs w:val="28"/>
        </w:rPr>
        <w:t xml:space="preserve">В соответствии с пунктом 29 Методики,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 </w:t>
      </w:r>
    </w:p>
    <w:p w14:paraId="19E7BD0A" w14:textId="3A73119F" w:rsidR="00E63612" w:rsidRPr="008325A5" w:rsidRDefault="001838E2" w:rsidP="009F5CD7">
      <w:pPr>
        <w:ind w:firstLine="708"/>
        <w:jc w:val="both"/>
        <w:rPr>
          <w:spacing w:val="2"/>
          <w:sz w:val="28"/>
          <w:szCs w:val="28"/>
          <w:shd w:val="clear" w:color="auto" w:fill="FFFFFF"/>
        </w:rPr>
      </w:pPr>
      <w:r w:rsidRPr="008325A5">
        <w:rPr>
          <w:bCs/>
          <w:sz w:val="28"/>
          <w:szCs w:val="28"/>
        </w:rPr>
        <w:t>Согласно п</w:t>
      </w:r>
      <w:r w:rsidR="00F115A9" w:rsidRPr="008325A5">
        <w:rPr>
          <w:bCs/>
          <w:sz w:val="28"/>
          <w:szCs w:val="28"/>
        </w:rPr>
        <w:t>одпункту</w:t>
      </w:r>
      <w:r w:rsidR="00A67CEE" w:rsidRPr="008325A5">
        <w:rPr>
          <w:bCs/>
          <w:sz w:val="28"/>
          <w:szCs w:val="28"/>
        </w:rPr>
        <w:t xml:space="preserve"> 7</w:t>
      </w:r>
      <w:r w:rsidR="00F115A9" w:rsidRPr="008325A5">
        <w:rPr>
          <w:bCs/>
          <w:sz w:val="28"/>
          <w:szCs w:val="28"/>
        </w:rPr>
        <w:t>)</w:t>
      </w:r>
      <w:r w:rsidR="00A67CEE" w:rsidRPr="008325A5">
        <w:rPr>
          <w:bCs/>
          <w:sz w:val="28"/>
          <w:szCs w:val="28"/>
        </w:rPr>
        <w:t xml:space="preserve"> статьи 1 </w:t>
      </w:r>
      <w:r w:rsidR="00E63612" w:rsidRPr="008325A5">
        <w:rPr>
          <w:sz w:val="28"/>
          <w:szCs w:val="28"/>
        </w:rPr>
        <w:t>Закона Республики Казахстан «</w:t>
      </w:r>
      <w:r w:rsidR="00E63612" w:rsidRPr="008325A5">
        <w:rPr>
          <w:bCs/>
          <w:sz w:val="28"/>
          <w:szCs w:val="28"/>
        </w:rPr>
        <w:t>О регулировании торговой деятельности»</w:t>
      </w:r>
      <w:r w:rsidR="00F115A9" w:rsidRPr="008325A5">
        <w:rPr>
          <w:bCs/>
          <w:sz w:val="28"/>
          <w:szCs w:val="28"/>
        </w:rPr>
        <w:t>,</w:t>
      </w:r>
      <w:r w:rsidR="00E63612" w:rsidRPr="008325A5">
        <w:rPr>
          <w:bCs/>
          <w:sz w:val="28"/>
          <w:szCs w:val="28"/>
        </w:rPr>
        <w:t xml:space="preserve"> </w:t>
      </w:r>
      <w:r w:rsidR="00F115A9" w:rsidRPr="008325A5">
        <w:rPr>
          <w:bCs/>
          <w:iCs/>
          <w:sz w:val="28"/>
          <w:szCs w:val="28"/>
        </w:rPr>
        <w:t>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rsidR="00E63612" w:rsidRPr="008325A5">
        <w:rPr>
          <w:spacing w:val="2"/>
          <w:sz w:val="28"/>
          <w:szCs w:val="28"/>
          <w:shd w:val="clear" w:color="auto" w:fill="FFFFFF"/>
        </w:rPr>
        <w:t>.</w:t>
      </w:r>
    </w:p>
    <w:p w14:paraId="6F2607DA" w14:textId="24A2C6D5" w:rsidR="00B31B45" w:rsidRPr="008325A5" w:rsidRDefault="00B31B45" w:rsidP="009F5CD7">
      <w:pPr>
        <w:ind w:firstLine="709"/>
        <w:jc w:val="both"/>
        <w:rPr>
          <w:sz w:val="28"/>
          <w:szCs w:val="28"/>
        </w:rPr>
      </w:pPr>
      <w:r w:rsidRPr="008325A5">
        <w:rPr>
          <w:sz w:val="28"/>
          <w:szCs w:val="28"/>
        </w:rPr>
        <w:t xml:space="preserve">В ходе обработки информации поступившей от государственных органов, </w:t>
      </w:r>
      <w:r w:rsidR="00351B63" w:rsidRPr="008325A5">
        <w:rPr>
          <w:sz w:val="28"/>
          <w:szCs w:val="28"/>
        </w:rPr>
        <w:t>а именно Бюро национальной статистики Агентства по стратегическому планированию и реформам Республики Казахстан</w:t>
      </w:r>
      <w:r w:rsidR="007112DC">
        <w:rPr>
          <w:sz w:val="28"/>
          <w:szCs w:val="28"/>
        </w:rPr>
        <w:t xml:space="preserve">, </w:t>
      </w:r>
      <w:r w:rsidR="00351B63" w:rsidRPr="008325A5">
        <w:rPr>
          <w:sz w:val="28"/>
          <w:szCs w:val="28"/>
        </w:rPr>
        <w:t>Министерства сельского хозяйства Республики Казахстан</w:t>
      </w:r>
      <w:r w:rsidR="007112DC">
        <w:rPr>
          <w:sz w:val="28"/>
          <w:szCs w:val="28"/>
        </w:rPr>
        <w:t xml:space="preserve">, </w:t>
      </w:r>
      <w:r w:rsidR="00351B63" w:rsidRPr="008325A5">
        <w:rPr>
          <w:sz w:val="28"/>
          <w:szCs w:val="28"/>
        </w:rPr>
        <w:t>Комитет</w:t>
      </w:r>
      <w:r w:rsidR="00BA7942" w:rsidRPr="008325A5">
        <w:rPr>
          <w:sz w:val="28"/>
          <w:szCs w:val="28"/>
        </w:rPr>
        <w:t>а</w:t>
      </w:r>
      <w:r w:rsidR="00351B63" w:rsidRPr="008325A5">
        <w:rPr>
          <w:sz w:val="28"/>
          <w:szCs w:val="28"/>
        </w:rPr>
        <w:t xml:space="preserve"> государственных доходов Министерства финансов Республики Казахстан</w:t>
      </w:r>
      <w:r w:rsidR="007112DC">
        <w:rPr>
          <w:sz w:val="28"/>
          <w:szCs w:val="28"/>
        </w:rPr>
        <w:t xml:space="preserve">, </w:t>
      </w:r>
      <w:r w:rsidRPr="008325A5">
        <w:rPr>
          <w:sz w:val="28"/>
          <w:szCs w:val="28"/>
        </w:rPr>
        <w:t>ОЮФЛ «Союз птицеводов Казахстана»</w:t>
      </w:r>
      <w:r w:rsidR="00C26066">
        <w:rPr>
          <w:sz w:val="28"/>
          <w:szCs w:val="28"/>
        </w:rPr>
        <w:t xml:space="preserve">, </w:t>
      </w:r>
      <w:r w:rsidRPr="008325A5">
        <w:rPr>
          <w:sz w:val="28"/>
          <w:szCs w:val="28"/>
        </w:rPr>
        <w:t>а также исследования ответов, территориальных подразделени</w:t>
      </w:r>
      <w:r w:rsidR="005F4728" w:rsidRPr="008325A5">
        <w:rPr>
          <w:sz w:val="28"/>
          <w:szCs w:val="28"/>
        </w:rPr>
        <w:t>й</w:t>
      </w:r>
      <w:r w:rsidRPr="008325A5">
        <w:rPr>
          <w:sz w:val="28"/>
          <w:szCs w:val="28"/>
        </w:rPr>
        <w:t xml:space="preserve"> Агентства</w:t>
      </w:r>
      <w:r w:rsidR="00BA7942" w:rsidRPr="008325A5">
        <w:rPr>
          <w:sz w:val="28"/>
          <w:szCs w:val="28"/>
        </w:rPr>
        <w:t>,</w:t>
      </w:r>
      <w:r w:rsidRPr="008325A5">
        <w:rPr>
          <w:sz w:val="28"/>
          <w:szCs w:val="28"/>
        </w:rPr>
        <w:t xml:space="preserve"> установлен </w:t>
      </w:r>
      <w:r w:rsidR="00BA7942" w:rsidRPr="008325A5">
        <w:rPr>
          <w:sz w:val="28"/>
          <w:szCs w:val="28"/>
        </w:rPr>
        <w:t>состав субъектов рынка, осуществляющих производство, оптовую реализацию</w:t>
      </w:r>
      <w:r w:rsidRPr="008325A5">
        <w:rPr>
          <w:sz w:val="28"/>
          <w:szCs w:val="28"/>
        </w:rPr>
        <w:t xml:space="preserve"> </w:t>
      </w:r>
      <w:r w:rsidR="00BA7942" w:rsidRPr="008325A5">
        <w:rPr>
          <w:sz w:val="28"/>
          <w:szCs w:val="28"/>
        </w:rPr>
        <w:t>мяса птицы (кур).</w:t>
      </w:r>
      <w:r w:rsidRPr="008325A5">
        <w:rPr>
          <w:sz w:val="28"/>
          <w:szCs w:val="28"/>
        </w:rPr>
        <w:t xml:space="preserve"> </w:t>
      </w:r>
    </w:p>
    <w:p w14:paraId="426A3E83" w14:textId="2F020062" w:rsidR="006E4AA7" w:rsidRPr="008325A5" w:rsidRDefault="00512B54" w:rsidP="009F5CD7">
      <w:pPr>
        <w:ind w:firstLine="709"/>
        <w:jc w:val="both"/>
        <w:rPr>
          <w:sz w:val="28"/>
          <w:szCs w:val="28"/>
        </w:rPr>
      </w:pPr>
      <w:r w:rsidRPr="008325A5">
        <w:rPr>
          <w:sz w:val="28"/>
          <w:szCs w:val="28"/>
        </w:rPr>
        <w:t xml:space="preserve">По информации Бюро национальной статистики, по виду экономической деятельности Общего классификатора видов экономической деятельности </w:t>
      </w:r>
      <w:r w:rsidR="00A62890" w:rsidRPr="008325A5">
        <w:rPr>
          <w:sz w:val="28"/>
          <w:szCs w:val="28"/>
        </w:rPr>
        <w:t xml:space="preserve">мяса птицы отнесен </w:t>
      </w:r>
      <w:r w:rsidRPr="008325A5">
        <w:rPr>
          <w:sz w:val="28"/>
          <w:szCs w:val="28"/>
        </w:rPr>
        <w:t>«46</w:t>
      </w:r>
      <w:r w:rsidR="00A62890" w:rsidRPr="008325A5">
        <w:rPr>
          <w:sz w:val="28"/>
          <w:szCs w:val="28"/>
        </w:rPr>
        <w:t>320</w:t>
      </w:r>
      <w:r w:rsidRPr="008325A5">
        <w:rPr>
          <w:sz w:val="28"/>
          <w:szCs w:val="28"/>
        </w:rPr>
        <w:t xml:space="preserve"> – «Оптовая торговля </w:t>
      </w:r>
      <w:r w:rsidR="00A62890" w:rsidRPr="008325A5">
        <w:rPr>
          <w:sz w:val="28"/>
          <w:szCs w:val="28"/>
        </w:rPr>
        <w:t>мясом и мясным продуктом</w:t>
      </w:r>
      <w:r w:rsidRPr="008325A5">
        <w:rPr>
          <w:sz w:val="28"/>
          <w:szCs w:val="28"/>
        </w:rPr>
        <w:t>»</w:t>
      </w:r>
      <w:r w:rsidR="00A62890" w:rsidRPr="008325A5">
        <w:rPr>
          <w:sz w:val="28"/>
          <w:szCs w:val="28"/>
        </w:rPr>
        <w:t>. Классификация по товарной номенклатуре внешнеэкономической деятельности ТНВЭД – «0207111001» - мясо кур».</w:t>
      </w:r>
    </w:p>
    <w:p w14:paraId="218645AE" w14:textId="3275790C" w:rsidR="0057111F" w:rsidRPr="008325A5" w:rsidRDefault="00275A94" w:rsidP="00151D0A">
      <w:pPr>
        <w:ind w:firstLine="709"/>
        <w:jc w:val="both"/>
        <w:rPr>
          <w:sz w:val="28"/>
          <w:szCs w:val="28"/>
        </w:rPr>
      </w:pPr>
      <w:r w:rsidRPr="008325A5">
        <w:rPr>
          <w:sz w:val="28"/>
          <w:szCs w:val="28"/>
        </w:rPr>
        <w:t xml:space="preserve">В ходе обработки информации, полученной от </w:t>
      </w:r>
      <w:r w:rsidR="008D1CD6" w:rsidRPr="008325A5">
        <w:rPr>
          <w:sz w:val="28"/>
          <w:szCs w:val="28"/>
        </w:rPr>
        <w:t>государственных органов</w:t>
      </w:r>
      <w:r w:rsidRPr="008325A5">
        <w:rPr>
          <w:sz w:val="28"/>
          <w:szCs w:val="28"/>
        </w:rPr>
        <w:t>, субъектов рынка</w:t>
      </w:r>
      <w:r w:rsidR="008D1CD6" w:rsidRPr="008325A5">
        <w:rPr>
          <w:sz w:val="28"/>
          <w:szCs w:val="28"/>
        </w:rPr>
        <w:t>,</w:t>
      </w:r>
      <w:r w:rsidRPr="008325A5">
        <w:rPr>
          <w:sz w:val="28"/>
          <w:szCs w:val="28"/>
        </w:rPr>
        <w:t xml:space="preserve"> </w:t>
      </w:r>
      <w:r w:rsidR="00CB7A2D" w:rsidRPr="008325A5">
        <w:rPr>
          <w:sz w:val="28"/>
          <w:szCs w:val="28"/>
        </w:rPr>
        <w:t>в 2023 году установлен</w:t>
      </w:r>
      <w:r w:rsidR="00C26066">
        <w:rPr>
          <w:sz w:val="28"/>
          <w:szCs w:val="28"/>
        </w:rPr>
        <w:t>о</w:t>
      </w:r>
      <w:r w:rsidR="00CB7A2D" w:rsidRPr="008325A5">
        <w:rPr>
          <w:sz w:val="28"/>
          <w:szCs w:val="28"/>
        </w:rPr>
        <w:t xml:space="preserve"> </w:t>
      </w:r>
      <w:r w:rsidR="0033039A" w:rsidRPr="008325A5">
        <w:rPr>
          <w:sz w:val="28"/>
          <w:szCs w:val="28"/>
        </w:rPr>
        <w:t>4</w:t>
      </w:r>
      <w:r w:rsidR="00993427" w:rsidRPr="008325A5">
        <w:rPr>
          <w:sz w:val="28"/>
          <w:szCs w:val="28"/>
        </w:rPr>
        <w:t>4</w:t>
      </w:r>
      <w:r w:rsidR="0033039A" w:rsidRPr="008325A5">
        <w:rPr>
          <w:sz w:val="28"/>
          <w:szCs w:val="28"/>
        </w:rPr>
        <w:t xml:space="preserve"> производителей</w:t>
      </w:r>
      <w:r w:rsidR="0057111F" w:rsidRPr="008325A5">
        <w:rPr>
          <w:sz w:val="28"/>
          <w:szCs w:val="28"/>
        </w:rPr>
        <w:t xml:space="preserve"> </w:t>
      </w:r>
      <w:r w:rsidR="00CB7A2D" w:rsidRPr="008325A5">
        <w:rPr>
          <w:sz w:val="28"/>
          <w:szCs w:val="28"/>
        </w:rPr>
        <w:t xml:space="preserve">имеющих производственную мощность. По состоянию 2024 года приостановлена деятельность </w:t>
      </w:r>
      <w:r w:rsidR="00993427" w:rsidRPr="008325A5">
        <w:rPr>
          <w:sz w:val="28"/>
          <w:szCs w:val="28"/>
        </w:rPr>
        <w:t>7</w:t>
      </w:r>
      <w:r w:rsidR="00CB7A2D" w:rsidRPr="008325A5">
        <w:rPr>
          <w:sz w:val="28"/>
          <w:szCs w:val="28"/>
        </w:rPr>
        <w:t xml:space="preserve"> производителей. </w:t>
      </w:r>
      <w:r w:rsidR="008D1CD6" w:rsidRPr="008325A5">
        <w:rPr>
          <w:sz w:val="28"/>
          <w:szCs w:val="28"/>
        </w:rPr>
        <w:t xml:space="preserve">Причинами являются реконструкция предприятия, значительные барьеры на рынке (производственные затраты), влияющие на финансовое положение птицефабрик. </w:t>
      </w:r>
      <w:r w:rsidR="009E5FC7" w:rsidRPr="008325A5">
        <w:rPr>
          <w:sz w:val="28"/>
          <w:szCs w:val="28"/>
        </w:rPr>
        <w:t>Тем самым, выявлено, что</w:t>
      </w:r>
      <w:r w:rsidR="00CB7A2D" w:rsidRPr="008325A5">
        <w:rPr>
          <w:sz w:val="28"/>
          <w:szCs w:val="28"/>
        </w:rPr>
        <w:t xml:space="preserve"> в 2023 году производство мясо птицы (кур) осуществл</w:t>
      </w:r>
      <w:r w:rsidR="009E5FC7" w:rsidRPr="008325A5">
        <w:rPr>
          <w:sz w:val="28"/>
          <w:szCs w:val="28"/>
        </w:rPr>
        <w:t>яли</w:t>
      </w:r>
      <w:r w:rsidR="00C91E8C" w:rsidRPr="008325A5">
        <w:rPr>
          <w:sz w:val="28"/>
          <w:szCs w:val="28"/>
        </w:rPr>
        <w:t xml:space="preserve"> </w:t>
      </w:r>
      <w:r w:rsidR="009E5FC7" w:rsidRPr="008325A5">
        <w:rPr>
          <w:sz w:val="28"/>
          <w:szCs w:val="28"/>
        </w:rPr>
        <w:t>3</w:t>
      </w:r>
      <w:r w:rsidR="00207C57" w:rsidRPr="008325A5">
        <w:rPr>
          <w:sz w:val="28"/>
          <w:szCs w:val="28"/>
        </w:rPr>
        <w:t>7</w:t>
      </w:r>
      <w:r w:rsidR="009E5FC7" w:rsidRPr="008325A5">
        <w:rPr>
          <w:sz w:val="28"/>
          <w:szCs w:val="28"/>
        </w:rPr>
        <w:t xml:space="preserve"> </w:t>
      </w:r>
      <w:r w:rsidR="0057111F" w:rsidRPr="008325A5">
        <w:rPr>
          <w:sz w:val="28"/>
          <w:szCs w:val="28"/>
        </w:rPr>
        <w:t xml:space="preserve">субъектов рынка. </w:t>
      </w:r>
      <w:r w:rsidR="00E86762" w:rsidRPr="008325A5">
        <w:rPr>
          <w:sz w:val="28"/>
          <w:szCs w:val="28"/>
        </w:rPr>
        <w:t>По количеству птицефабрик лидерами являются Алматинская, Акмолинская област</w:t>
      </w:r>
      <w:r w:rsidR="00C91E8C" w:rsidRPr="008325A5">
        <w:rPr>
          <w:sz w:val="28"/>
          <w:szCs w:val="28"/>
        </w:rPr>
        <w:t>ь</w:t>
      </w:r>
      <w:r w:rsidR="00E86762" w:rsidRPr="008325A5">
        <w:rPr>
          <w:sz w:val="28"/>
          <w:szCs w:val="28"/>
        </w:rPr>
        <w:t>.</w:t>
      </w:r>
      <w:r w:rsidR="00C729F7" w:rsidRPr="008325A5">
        <w:rPr>
          <w:sz w:val="28"/>
          <w:szCs w:val="28"/>
        </w:rPr>
        <w:t xml:space="preserve"> </w:t>
      </w:r>
    </w:p>
    <w:p w14:paraId="3A98D283" w14:textId="77777777" w:rsidR="00151D0A" w:rsidRDefault="00151D0A" w:rsidP="009F5CD7">
      <w:pPr>
        <w:pStyle w:val="31"/>
        <w:rPr>
          <w:rStyle w:val="af0"/>
          <w:b/>
          <w:bCs w:val="0"/>
          <w:color w:val="auto"/>
          <w:u w:val="none"/>
        </w:rPr>
      </w:pPr>
    </w:p>
    <w:p w14:paraId="1B8C7F05" w14:textId="77777777" w:rsidR="00F82352" w:rsidRPr="008325A5" w:rsidRDefault="00F82352" w:rsidP="009F5CD7">
      <w:pPr>
        <w:ind w:firstLine="708"/>
        <w:jc w:val="center"/>
        <w:rPr>
          <w:b/>
          <w:sz w:val="28"/>
          <w:szCs w:val="28"/>
        </w:rPr>
      </w:pPr>
    </w:p>
    <w:p w14:paraId="0B0E7EE3" w14:textId="2D97A76A" w:rsidR="009D7A0F" w:rsidRPr="008325A5" w:rsidRDefault="009D7A0F" w:rsidP="009F5CD7">
      <w:pPr>
        <w:ind w:firstLine="708"/>
        <w:jc w:val="center"/>
        <w:rPr>
          <w:b/>
          <w:sz w:val="28"/>
          <w:szCs w:val="28"/>
        </w:rPr>
      </w:pPr>
      <w:r w:rsidRPr="008325A5">
        <w:rPr>
          <w:b/>
          <w:sz w:val="28"/>
          <w:szCs w:val="28"/>
        </w:rPr>
        <w:t>6. Расчет объема товарного рынка и долей субъектов рынка</w:t>
      </w:r>
    </w:p>
    <w:p w14:paraId="462687FB" w14:textId="77777777" w:rsidR="009D7A0F" w:rsidRPr="008325A5" w:rsidRDefault="009D7A0F" w:rsidP="009F5CD7">
      <w:pPr>
        <w:ind w:firstLine="708"/>
        <w:jc w:val="center"/>
        <w:rPr>
          <w:b/>
          <w:sz w:val="28"/>
          <w:szCs w:val="28"/>
        </w:rPr>
      </w:pPr>
      <w:r w:rsidRPr="008325A5">
        <w:rPr>
          <w:b/>
          <w:sz w:val="28"/>
          <w:szCs w:val="28"/>
        </w:rPr>
        <w:t>на товарном рынке</w:t>
      </w:r>
    </w:p>
    <w:p w14:paraId="4F3B86E4" w14:textId="77777777" w:rsidR="00D851F8" w:rsidRPr="008325A5" w:rsidRDefault="00D851F8" w:rsidP="009F5CD7">
      <w:pPr>
        <w:ind w:firstLine="708"/>
        <w:jc w:val="both"/>
        <w:rPr>
          <w:sz w:val="28"/>
          <w:szCs w:val="28"/>
        </w:rPr>
      </w:pPr>
    </w:p>
    <w:p w14:paraId="39B2C972" w14:textId="77777777" w:rsidR="00D851F8" w:rsidRPr="008325A5" w:rsidRDefault="00D851F8" w:rsidP="009F5CD7">
      <w:pPr>
        <w:tabs>
          <w:tab w:val="left" w:pos="851"/>
        </w:tabs>
        <w:suppressAutoHyphens/>
        <w:ind w:firstLine="709"/>
        <w:jc w:val="both"/>
        <w:rPr>
          <w:sz w:val="28"/>
          <w:szCs w:val="28"/>
        </w:rPr>
      </w:pPr>
      <w:r w:rsidRPr="008325A5">
        <w:rPr>
          <w:sz w:val="28"/>
          <w:szCs w:val="28"/>
        </w:rPr>
        <w:t>Расчет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14:paraId="1AE6F47B" w14:textId="106884D0" w:rsidR="00D851F8" w:rsidRPr="008325A5" w:rsidRDefault="00D851F8" w:rsidP="009F5CD7">
      <w:pPr>
        <w:ind w:firstLine="708"/>
        <w:jc w:val="both"/>
        <w:rPr>
          <w:sz w:val="28"/>
          <w:szCs w:val="28"/>
        </w:rPr>
      </w:pPr>
      <w:r w:rsidRPr="008325A5">
        <w:rPr>
          <w:sz w:val="28"/>
          <w:szCs w:val="28"/>
        </w:rPr>
        <w:t>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p w14:paraId="5F370858" w14:textId="77777777" w:rsidR="00662BDF" w:rsidRPr="008325A5" w:rsidRDefault="00662BDF" w:rsidP="00662BDF">
      <w:pPr>
        <w:ind w:firstLine="708"/>
        <w:jc w:val="both"/>
        <w:rPr>
          <w:sz w:val="28"/>
          <w:szCs w:val="28"/>
        </w:rPr>
      </w:pPr>
    </w:p>
    <w:p w14:paraId="0686A1C5" w14:textId="5BC8C732" w:rsidR="00CD7DB9" w:rsidRPr="008325A5" w:rsidRDefault="00CD7DB9" w:rsidP="009F5CD7">
      <w:pPr>
        <w:jc w:val="center"/>
        <w:rPr>
          <w:rFonts w:eastAsia="Calibri"/>
          <w:sz w:val="28"/>
          <w:szCs w:val="28"/>
        </w:rPr>
      </w:pPr>
      <w:r w:rsidRPr="008325A5">
        <w:rPr>
          <w:rFonts w:eastAsia="Calibri"/>
          <w:sz w:val="28"/>
          <w:szCs w:val="28"/>
        </w:rPr>
        <w:t>Баланс рынка мяс</w:t>
      </w:r>
      <w:r w:rsidR="006859B0">
        <w:rPr>
          <w:rFonts w:eastAsia="Calibri"/>
          <w:sz w:val="28"/>
          <w:szCs w:val="28"/>
        </w:rPr>
        <w:t>а</w:t>
      </w:r>
      <w:r w:rsidRPr="008325A5">
        <w:rPr>
          <w:rFonts w:eastAsia="Calibri"/>
          <w:sz w:val="28"/>
          <w:szCs w:val="28"/>
        </w:rPr>
        <w:t xml:space="preserve"> </w:t>
      </w:r>
      <w:r w:rsidR="00B64829" w:rsidRPr="008325A5">
        <w:rPr>
          <w:rFonts w:eastAsia="Calibri"/>
          <w:sz w:val="28"/>
          <w:szCs w:val="28"/>
        </w:rPr>
        <w:t xml:space="preserve">птицы (кур) </w:t>
      </w:r>
      <w:r w:rsidRPr="008325A5">
        <w:rPr>
          <w:rFonts w:eastAsia="Calibri"/>
          <w:sz w:val="28"/>
          <w:szCs w:val="28"/>
        </w:rPr>
        <w:t>в Республике Казахстан</w:t>
      </w:r>
    </w:p>
    <w:p w14:paraId="75F8A8A1" w14:textId="61508983" w:rsidR="00CD7DB9" w:rsidRPr="008325A5" w:rsidRDefault="00CD7DB9" w:rsidP="009F5CD7">
      <w:pPr>
        <w:jc w:val="center"/>
        <w:rPr>
          <w:rFonts w:eastAsia="Calibri"/>
          <w:sz w:val="28"/>
          <w:szCs w:val="28"/>
        </w:rPr>
      </w:pPr>
      <w:r w:rsidRPr="008325A5">
        <w:rPr>
          <w:rFonts w:eastAsia="Calibri"/>
          <w:sz w:val="28"/>
          <w:szCs w:val="28"/>
        </w:rPr>
        <w:t>в динамике за период</w:t>
      </w:r>
      <w:r w:rsidR="009A4B66" w:rsidRPr="008325A5">
        <w:rPr>
          <w:rFonts w:eastAsia="Calibri"/>
          <w:sz w:val="28"/>
          <w:szCs w:val="28"/>
        </w:rPr>
        <w:t xml:space="preserve"> 2021,</w:t>
      </w:r>
      <w:r w:rsidRPr="008325A5">
        <w:rPr>
          <w:rFonts w:eastAsia="Calibri"/>
          <w:sz w:val="28"/>
          <w:szCs w:val="28"/>
        </w:rPr>
        <w:t xml:space="preserve"> 202</w:t>
      </w:r>
      <w:r w:rsidR="00B64829" w:rsidRPr="008325A5">
        <w:rPr>
          <w:rFonts w:eastAsia="Calibri"/>
          <w:sz w:val="28"/>
          <w:szCs w:val="28"/>
        </w:rPr>
        <w:t>2</w:t>
      </w:r>
      <w:r w:rsidRPr="008325A5">
        <w:rPr>
          <w:rFonts w:eastAsia="Calibri"/>
          <w:sz w:val="28"/>
          <w:szCs w:val="28"/>
        </w:rPr>
        <w:t>, 202</w:t>
      </w:r>
      <w:r w:rsidR="00B64829" w:rsidRPr="008325A5">
        <w:rPr>
          <w:rFonts w:eastAsia="Calibri"/>
          <w:sz w:val="28"/>
          <w:szCs w:val="28"/>
        </w:rPr>
        <w:t>3</w:t>
      </w:r>
      <w:r w:rsidRPr="008325A5">
        <w:rPr>
          <w:rFonts w:eastAsia="Calibri"/>
          <w:sz w:val="28"/>
          <w:szCs w:val="28"/>
        </w:rPr>
        <w:t xml:space="preserve"> годы</w:t>
      </w:r>
    </w:p>
    <w:p w14:paraId="027A9029" w14:textId="571EF854" w:rsidR="00CD7DB9" w:rsidRPr="008325A5" w:rsidRDefault="00392725" w:rsidP="009F5CD7">
      <w:pPr>
        <w:jc w:val="right"/>
        <w:rPr>
          <w:rFonts w:eastAsia="Calibri"/>
          <w:i/>
          <w:iCs/>
        </w:rPr>
      </w:pPr>
      <w:r w:rsidRPr="008325A5">
        <w:rPr>
          <w:rFonts w:eastAsia="Calibri"/>
          <w:i/>
          <w:iCs/>
        </w:rPr>
        <w:t>таблица №</w:t>
      </w:r>
      <w:r w:rsidR="009A4B66" w:rsidRPr="008325A5">
        <w:rPr>
          <w:rFonts w:eastAsia="Calibri"/>
          <w:i/>
          <w:iCs/>
        </w:rPr>
        <w:t>3</w:t>
      </w:r>
    </w:p>
    <w:tbl>
      <w:tblPr>
        <w:tblStyle w:val="22"/>
        <w:tblW w:w="10031" w:type="dxa"/>
        <w:tblLook w:val="04A0" w:firstRow="1" w:lastRow="0" w:firstColumn="1" w:lastColumn="0" w:noHBand="0" w:noVBand="1"/>
      </w:tblPr>
      <w:tblGrid>
        <w:gridCol w:w="1809"/>
        <w:gridCol w:w="2127"/>
        <w:gridCol w:w="1842"/>
        <w:gridCol w:w="1818"/>
        <w:gridCol w:w="2435"/>
      </w:tblGrid>
      <w:tr w:rsidR="00B64829" w:rsidRPr="008325A5" w14:paraId="7E85C9EE" w14:textId="77777777" w:rsidTr="00D074D0">
        <w:trPr>
          <w:trHeight w:val="625"/>
        </w:trPr>
        <w:tc>
          <w:tcPr>
            <w:tcW w:w="1809" w:type="dxa"/>
            <w:tcBorders>
              <w:top w:val="single" w:sz="4" w:space="0" w:color="auto"/>
              <w:left w:val="single" w:sz="4" w:space="0" w:color="auto"/>
              <w:bottom w:val="single" w:sz="4" w:space="0" w:color="auto"/>
              <w:right w:val="single" w:sz="4" w:space="0" w:color="auto"/>
            </w:tcBorders>
          </w:tcPr>
          <w:p w14:paraId="32F92D64" w14:textId="77777777" w:rsidR="00CD7DB9" w:rsidRPr="008325A5" w:rsidRDefault="00CD7DB9" w:rsidP="009F5CD7">
            <w:pPr>
              <w:jc w:val="center"/>
              <w:rPr>
                <w:rFonts w:eastAsia="Calibri"/>
                <w:color w:val="1F497D"/>
              </w:rPr>
            </w:pPr>
            <w:bookmarkStart w:id="7" w:name="_Hlk169179865"/>
            <w:r w:rsidRPr="008325A5">
              <w:t>Период</w:t>
            </w:r>
          </w:p>
        </w:tc>
        <w:tc>
          <w:tcPr>
            <w:tcW w:w="2127" w:type="dxa"/>
            <w:tcBorders>
              <w:top w:val="single" w:sz="4" w:space="0" w:color="auto"/>
              <w:left w:val="single" w:sz="4" w:space="0" w:color="auto"/>
              <w:bottom w:val="single" w:sz="4" w:space="0" w:color="auto"/>
              <w:right w:val="single" w:sz="4" w:space="0" w:color="auto"/>
            </w:tcBorders>
          </w:tcPr>
          <w:p w14:paraId="1C4F2D86" w14:textId="77777777" w:rsidR="00CD7DB9" w:rsidRPr="008325A5" w:rsidRDefault="00CD7DB9" w:rsidP="009F5CD7">
            <w:pPr>
              <w:jc w:val="center"/>
              <w:rPr>
                <w:rFonts w:eastAsia="Calibri"/>
                <w:color w:val="1F497D"/>
              </w:rPr>
            </w:pPr>
            <w:r w:rsidRPr="008325A5">
              <w:t>Производство</w:t>
            </w:r>
          </w:p>
        </w:tc>
        <w:tc>
          <w:tcPr>
            <w:tcW w:w="1842" w:type="dxa"/>
            <w:tcBorders>
              <w:top w:val="single" w:sz="4" w:space="0" w:color="auto"/>
              <w:left w:val="single" w:sz="4" w:space="0" w:color="auto"/>
              <w:bottom w:val="single" w:sz="4" w:space="0" w:color="auto"/>
              <w:right w:val="single" w:sz="4" w:space="0" w:color="auto"/>
            </w:tcBorders>
          </w:tcPr>
          <w:p w14:paraId="24923025" w14:textId="77777777" w:rsidR="00CD7DB9" w:rsidRPr="008325A5" w:rsidRDefault="00CD7DB9" w:rsidP="009F5CD7">
            <w:pPr>
              <w:jc w:val="center"/>
              <w:rPr>
                <w:rFonts w:eastAsia="Calibri"/>
                <w:color w:val="1F497D"/>
              </w:rPr>
            </w:pPr>
            <w:r w:rsidRPr="008325A5">
              <w:t>Экспорт</w:t>
            </w:r>
          </w:p>
        </w:tc>
        <w:tc>
          <w:tcPr>
            <w:tcW w:w="1818" w:type="dxa"/>
            <w:tcBorders>
              <w:top w:val="single" w:sz="4" w:space="0" w:color="auto"/>
              <w:left w:val="single" w:sz="4" w:space="0" w:color="auto"/>
              <w:bottom w:val="single" w:sz="4" w:space="0" w:color="auto"/>
              <w:right w:val="single" w:sz="4" w:space="0" w:color="auto"/>
            </w:tcBorders>
          </w:tcPr>
          <w:p w14:paraId="174DB357" w14:textId="77777777" w:rsidR="00CD7DB9" w:rsidRPr="008325A5" w:rsidRDefault="00CD7DB9" w:rsidP="009F5CD7">
            <w:pPr>
              <w:jc w:val="center"/>
              <w:rPr>
                <w:rFonts w:eastAsia="Calibri"/>
                <w:color w:val="1F497D"/>
              </w:rPr>
            </w:pPr>
            <w:r w:rsidRPr="008325A5">
              <w:t>Импорт</w:t>
            </w:r>
          </w:p>
        </w:tc>
        <w:tc>
          <w:tcPr>
            <w:tcW w:w="2435" w:type="dxa"/>
            <w:tcBorders>
              <w:top w:val="single" w:sz="4" w:space="0" w:color="auto"/>
              <w:left w:val="single" w:sz="4" w:space="0" w:color="auto"/>
              <w:bottom w:val="single" w:sz="4" w:space="0" w:color="auto"/>
              <w:right w:val="single" w:sz="4" w:space="0" w:color="auto"/>
            </w:tcBorders>
          </w:tcPr>
          <w:p w14:paraId="1AE5D76A" w14:textId="51DBDE8C" w:rsidR="00CD7DB9" w:rsidRPr="008325A5" w:rsidRDefault="006A0AE7" w:rsidP="009F5CD7">
            <w:pPr>
              <w:jc w:val="center"/>
              <w:rPr>
                <w:rFonts w:eastAsia="Calibri"/>
                <w:color w:val="1F497D"/>
              </w:rPr>
            </w:pPr>
            <w:r w:rsidRPr="008325A5">
              <w:rPr>
                <w:rFonts w:eastAsia="Calibri"/>
              </w:rPr>
              <w:t xml:space="preserve">Потребление </w:t>
            </w:r>
            <w:r w:rsidR="00CD7DB9" w:rsidRPr="008325A5">
              <w:rPr>
                <w:rFonts w:eastAsia="Calibri"/>
              </w:rPr>
              <w:t>на внутреннем рынке</w:t>
            </w:r>
          </w:p>
        </w:tc>
      </w:tr>
      <w:tr w:rsidR="00B64829" w:rsidRPr="008325A5" w14:paraId="56DD556C" w14:textId="77777777" w:rsidTr="00D074D0">
        <w:trPr>
          <w:trHeight w:val="446"/>
        </w:trPr>
        <w:tc>
          <w:tcPr>
            <w:tcW w:w="1809" w:type="dxa"/>
            <w:tcBorders>
              <w:top w:val="single" w:sz="4" w:space="0" w:color="auto"/>
              <w:left w:val="single" w:sz="4" w:space="0" w:color="auto"/>
              <w:bottom w:val="single" w:sz="4" w:space="0" w:color="auto"/>
              <w:right w:val="single" w:sz="4" w:space="0" w:color="auto"/>
            </w:tcBorders>
          </w:tcPr>
          <w:p w14:paraId="088D8EBD" w14:textId="778C139F" w:rsidR="00B64829" w:rsidRPr="008325A5" w:rsidRDefault="00B64829" w:rsidP="009F5CD7">
            <w:pPr>
              <w:jc w:val="center"/>
            </w:pPr>
            <w:r w:rsidRPr="008325A5">
              <w:t>2021 год</w:t>
            </w:r>
          </w:p>
        </w:tc>
        <w:tc>
          <w:tcPr>
            <w:tcW w:w="2127" w:type="dxa"/>
          </w:tcPr>
          <w:p w14:paraId="39A98DC0" w14:textId="22DA4708" w:rsidR="00B64829" w:rsidRPr="008325A5" w:rsidRDefault="00B64829" w:rsidP="009F5CD7">
            <w:pPr>
              <w:jc w:val="center"/>
              <w:rPr>
                <w:rFonts w:eastAsia="Calibri"/>
              </w:rPr>
            </w:pPr>
            <w:r w:rsidRPr="008325A5">
              <w:rPr>
                <w:rFonts w:eastAsia="Calibri"/>
              </w:rPr>
              <w:t>282 284,7</w:t>
            </w:r>
          </w:p>
        </w:tc>
        <w:tc>
          <w:tcPr>
            <w:tcW w:w="1842" w:type="dxa"/>
          </w:tcPr>
          <w:p w14:paraId="38AFD538" w14:textId="5DE79E56" w:rsidR="00B64829" w:rsidRPr="008325A5" w:rsidRDefault="00B64829" w:rsidP="009F5CD7">
            <w:pPr>
              <w:jc w:val="center"/>
              <w:rPr>
                <w:rFonts w:eastAsia="Calibri"/>
              </w:rPr>
            </w:pPr>
            <w:r w:rsidRPr="008325A5">
              <w:rPr>
                <w:rFonts w:eastAsia="Calibri"/>
              </w:rPr>
              <w:t>24 699,4</w:t>
            </w:r>
          </w:p>
        </w:tc>
        <w:tc>
          <w:tcPr>
            <w:tcW w:w="1818" w:type="dxa"/>
          </w:tcPr>
          <w:p w14:paraId="4C939059" w14:textId="18A7DCEC" w:rsidR="00B64829" w:rsidRPr="008325A5" w:rsidRDefault="00B64829" w:rsidP="009F5CD7">
            <w:pPr>
              <w:jc w:val="center"/>
              <w:rPr>
                <w:rFonts w:eastAsia="Calibri"/>
              </w:rPr>
            </w:pPr>
            <w:r w:rsidRPr="008325A5">
              <w:rPr>
                <w:rFonts w:eastAsia="Calibri"/>
              </w:rPr>
              <w:t>168 580,0</w:t>
            </w:r>
          </w:p>
        </w:tc>
        <w:tc>
          <w:tcPr>
            <w:tcW w:w="2435" w:type="dxa"/>
          </w:tcPr>
          <w:p w14:paraId="5415795A" w14:textId="0CC68B91" w:rsidR="00B64829" w:rsidRPr="008325A5" w:rsidRDefault="00B64829" w:rsidP="009F5CD7">
            <w:pPr>
              <w:jc w:val="center"/>
              <w:rPr>
                <w:rFonts w:eastAsia="Calibri"/>
              </w:rPr>
            </w:pPr>
            <w:r w:rsidRPr="008325A5">
              <w:rPr>
                <w:rFonts w:eastAsia="Calibri"/>
              </w:rPr>
              <w:t>426 165,3</w:t>
            </w:r>
          </w:p>
        </w:tc>
      </w:tr>
      <w:tr w:rsidR="00B64829" w:rsidRPr="008325A5" w14:paraId="0D852BDE" w14:textId="77777777" w:rsidTr="00D074D0">
        <w:trPr>
          <w:trHeight w:val="425"/>
        </w:trPr>
        <w:tc>
          <w:tcPr>
            <w:tcW w:w="1809" w:type="dxa"/>
            <w:tcBorders>
              <w:top w:val="single" w:sz="4" w:space="0" w:color="auto"/>
              <w:left w:val="single" w:sz="4" w:space="0" w:color="auto"/>
              <w:bottom w:val="single" w:sz="4" w:space="0" w:color="auto"/>
              <w:right w:val="single" w:sz="4" w:space="0" w:color="auto"/>
            </w:tcBorders>
          </w:tcPr>
          <w:p w14:paraId="6DA0BA27" w14:textId="0FF64797" w:rsidR="00CD7DB9" w:rsidRPr="008325A5" w:rsidRDefault="00CD7DB9" w:rsidP="009F5CD7">
            <w:pPr>
              <w:jc w:val="center"/>
              <w:rPr>
                <w:rFonts w:eastAsia="Calibri"/>
                <w:color w:val="1F497D"/>
              </w:rPr>
            </w:pPr>
            <w:r w:rsidRPr="008325A5">
              <w:t>202</w:t>
            </w:r>
            <w:r w:rsidR="00B64829" w:rsidRPr="008325A5">
              <w:t>2</w:t>
            </w:r>
            <w:r w:rsidRPr="008325A5">
              <w:t xml:space="preserve"> год</w:t>
            </w:r>
          </w:p>
        </w:tc>
        <w:tc>
          <w:tcPr>
            <w:tcW w:w="2127" w:type="dxa"/>
          </w:tcPr>
          <w:p w14:paraId="4A124C66" w14:textId="5313FB38" w:rsidR="00CD7DB9" w:rsidRPr="008325A5" w:rsidRDefault="00B64829" w:rsidP="009F5CD7">
            <w:pPr>
              <w:jc w:val="center"/>
              <w:rPr>
                <w:rFonts w:eastAsia="Calibri"/>
              </w:rPr>
            </w:pPr>
            <w:r w:rsidRPr="008325A5">
              <w:rPr>
                <w:rFonts w:eastAsia="Calibri"/>
              </w:rPr>
              <w:t>293 172,3</w:t>
            </w:r>
          </w:p>
        </w:tc>
        <w:tc>
          <w:tcPr>
            <w:tcW w:w="1842" w:type="dxa"/>
          </w:tcPr>
          <w:p w14:paraId="3B09C3FD" w14:textId="5A54D750" w:rsidR="00CD7DB9" w:rsidRPr="008325A5" w:rsidRDefault="00B64829" w:rsidP="009F5CD7">
            <w:pPr>
              <w:jc w:val="center"/>
              <w:rPr>
                <w:rFonts w:eastAsia="Calibri"/>
              </w:rPr>
            </w:pPr>
            <w:r w:rsidRPr="008325A5">
              <w:rPr>
                <w:rFonts w:eastAsia="Calibri"/>
              </w:rPr>
              <w:t>14 677,6</w:t>
            </w:r>
          </w:p>
        </w:tc>
        <w:tc>
          <w:tcPr>
            <w:tcW w:w="1818" w:type="dxa"/>
          </w:tcPr>
          <w:p w14:paraId="00B0A013" w14:textId="0EB9D4AE" w:rsidR="00CD7DB9" w:rsidRPr="008325A5" w:rsidRDefault="00B64829" w:rsidP="009F5CD7">
            <w:pPr>
              <w:jc w:val="center"/>
              <w:rPr>
                <w:rFonts w:eastAsia="Calibri"/>
              </w:rPr>
            </w:pPr>
            <w:r w:rsidRPr="008325A5">
              <w:rPr>
                <w:rFonts w:eastAsia="Calibri"/>
              </w:rPr>
              <w:t>153 136,0</w:t>
            </w:r>
          </w:p>
        </w:tc>
        <w:tc>
          <w:tcPr>
            <w:tcW w:w="2435" w:type="dxa"/>
          </w:tcPr>
          <w:p w14:paraId="12F9A03E" w14:textId="7FA8C0B6" w:rsidR="00CD7DB9" w:rsidRPr="008325A5" w:rsidRDefault="00B64829" w:rsidP="009F5CD7">
            <w:pPr>
              <w:jc w:val="center"/>
              <w:rPr>
                <w:rFonts w:eastAsia="Calibri"/>
              </w:rPr>
            </w:pPr>
            <w:r w:rsidRPr="008325A5">
              <w:rPr>
                <w:rFonts w:eastAsia="Calibri"/>
              </w:rPr>
              <w:t>431 630,7</w:t>
            </w:r>
          </w:p>
        </w:tc>
      </w:tr>
      <w:tr w:rsidR="00B64829" w:rsidRPr="008325A5" w14:paraId="55DCC8DB" w14:textId="77777777" w:rsidTr="00D074D0">
        <w:trPr>
          <w:trHeight w:val="417"/>
        </w:trPr>
        <w:tc>
          <w:tcPr>
            <w:tcW w:w="1809" w:type="dxa"/>
            <w:tcBorders>
              <w:top w:val="single" w:sz="4" w:space="0" w:color="auto"/>
              <w:left w:val="single" w:sz="4" w:space="0" w:color="auto"/>
              <w:bottom w:val="single" w:sz="4" w:space="0" w:color="auto"/>
              <w:right w:val="single" w:sz="4" w:space="0" w:color="auto"/>
            </w:tcBorders>
          </w:tcPr>
          <w:p w14:paraId="48F08B3F" w14:textId="33CA0E1D" w:rsidR="00CD7DB9" w:rsidRPr="008325A5" w:rsidRDefault="00CD7DB9" w:rsidP="009F5CD7">
            <w:pPr>
              <w:jc w:val="center"/>
              <w:rPr>
                <w:rFonts w:eastAsia="Calibri"/>
                <w:color w:val="1F497D"/>
              </w:rPr>
            </w:pPr>
            <w:r w:rsidRPr="008325A5">
              <w:t>202</w:t>
            </w:r>
            <w:r w:rsidR="00B64829" w:rsidRPr="008325A5">
              <w:t>3</w:t>
            </w:r>
            <w:r w:rsidRPr="008325A5">
              <w:t xml:space="preserve"> год</w:t>
            </w:r>
          </w:p>
        </w:tc>
        <w:tc>
          <w:tcPr>
            <w:tcW w:w="2127" w:type="dxa"/>
          </w:tcPr>
          <w:p w14:paraId="4F1ADCCB" w14:textId="50FEA1F9" w:rsidR="00005F48" w:rsidRPr="008325A5" w:rsidRDefault="00B64829" w:rsidP="009F5CD7">
            <w:pPr>
              <w:jc w:val="center"/>
              <w:rPr>
                <w:rFonts w:eastAsia="Calibri"/>
              </w:rPr>
            </w:pPr>
            <w:r w:rsidRPr="008325A5">
              <w:rPr>
                <w:rFonts w:eastAsia="Calibri"/>
              </w:rPr>
              <w:t>328 566,5</w:t>
            </w:r>
          </w:p>
        </w:tc>
        <w:tc>
          <w:tcPr>
            <w:tcW w:w="1842" w:type="dxa"/>
          </w:tcPr>
          <w:p w14:paraId="5495454A" w14:textId="17569B20" w:rsidR="00CD7DB9" w:rsidRPr="008325A5" w:rsidRDefault="00B64829" w:rsidP="009F5CD7">
            <w:pPr>
              <w:jc w:val="center"/>
              <w:rPr>
                <w:rFonts w:eastAsia="Calibri"/>
              </w:rPr>
            </w:pPr>
            <w:r w:rsidRPr="008325A5">
              <w:rPr>
                <w:rFonts w:eastAsia="Calibri"/>
              </w:rPr>
              <w:t>31 490,4</w:t>
            </w:r>
          </w:p>
        </w:tc>
        <w:tc>
          <w:tcPr>
            <w:tcW w:w="1818" w:type="dxa"/>
          </w:tcPr>
          <w:p w14:paraId="7D901726" w14:textId="1E969282" w:rsidR="00CD7DB9" w:rsidRPr="008325A5" w:rsidRDefault="00B64829" w:rsidP="009F5CD7">
            <w:pPr>
              <w:jc w:val="center"/>
              <w:rPr>
                <w:rFonts w:eastAsia="Calibri"/>
              </w:rPr>
            </w:pPr>
            <w:r w:rsidRPr="008325A5">
              <w:rPr>
                <w:rFonts w:eastAsia="Calibri"/>
              </w:rPr>
              <w:t>152 464,3</w:t>
            </w:r>
          </w:p>
        </w:tc>
        <w:tc>
          <w:tcPr>
            <w:tcW w:w="2435" w:type="dxa"/>
          </w:tcPr>
          <w:p w14:paraId="1BD502E5" w14:textId="2ACC22F3" w:rsidR="00CD7DB9" w:rsidRPr="008325A5" w:rsidRDefault="00B64829" w:rsidP="009F5CD7">
            <w:pPr>
              <w:jc w:val="center"/>
              <w:rPr>
                <w:rFonts w:eastAsia="Calibri"/>
              </w:rPr>
            </w:pPr>
            <w:r w:rsidRPr="008325A5">
              <w:rPr>
                <w:rFonts w:eastAsia="Calibri"/>
              </w:rPr>
              <w:t>449 540,4</w:t>
            </w:r>
          </w:p>
        </w:tc>
      </w:tr>
    </w:tbl>
    <w:bookmarkEnd w:id="7"/>
    <w:p w14:paraId="06797AD3" w14:textId="7C3969A4" w:rsidR="007B1823" w:rsidRPr="008325A5" w:rsidRDefault="00CD7DB9" w:rsidP="009F5CD7">
      <w:pPr>
        <w:ind w:firstLine="709"/>
        <w:jc w:val="both"/>
        <w:rPr>
          <w:sz w:val="28"/>
          <w:szCs w:val="28"/>
        </w:rPr>
      </w:pPr>
      <w:r w:rsidRPr="008325A5">
        <w:rPr>
          <w:sz w:val="28"/>
          <w:szCs w:val="28"/>
        </w:rPr>
        <w:t xml:space="preserve">Из вышеуказанного баланса рынка следует, что в целом </w:t>
      </w:r>
      <w:bookmarkStart w:id="8" w:name="_Hlk169179144"/>
      <w:r w:rsidRPr="008325A5">
        <w:rPr>
          <w:sz w:val="28"/>
          <w:szCs w:val="28"/>
        </w:rPr>
        <w:t>в 202</w:t>
      </w:r>
      <w:r w:rsidR="00B64829" w:rsidRPr="008325A5">
        <w:rPr>
          <w:sz w:val="28"/>
          <w:szCs w:val="28"/>
        </w:rPr>
        <w:t>3</w:t>
      </w:r>
      <w:r w:rsidRPr="008325A5">
        <w:rPr>
          <w:sz w:val="28"/>
          <w:szCs w:val="28"/>
        </w:rPr>
        <w:t xml:space="preserve"> году в сравнении с аналогичным периодом 202</w:t>
      </w:r>
      <w:r w:rsidR="00B64829" w:rsidRPr="008325A5">
        <w:rPr>
          <w:sz w:val="28"/>
          <w:szCs w:val="28"/>
        </w:rPr>
        <w:t>2</w:t>
      </w:r>
      <w:r w:rsidRPr="008325A5">
        <w:rPr>
          <w:sz w:val="28"/>
          <w:szCs w:val="28"/>
        </w:rPr>
        <w:t xml:space="preserve"> года наблюдается увеличение об</w:t>
      </w:r>
      <w:r w:rsidR="007B1823" w:rsidRPr="008325A5">
        <w:rPr>
          <w:sz w:val="28"/>
          <w:szCs w:val="28"/>
        </w:rPr>
        <w:t>ъ</w:t>
      </w:r>
      <w:r w:rsidRPr="008325A5">
        <w:rPr>
          <w:sz w:val="28"/>
          <w:szCs w:val="28"/>
        </w:rPr>
        <w:t>ем</w:t>
      </w:r>
      <w:r w:rsidR="007B1823" w:rsidRPr="008325A5">
        <w:rPr>
          <w:sz w:val="28"/>
          <w:szCs w:val="28"/>
        </w:rPr>
        <w:t>а</w:t>
      </w:r>
      <w:r w:rsidRPr="008325A5">
        <w:rPr>
          <w:sz w:val="28"/>
          <w:szCs w:val="28"/>
        </w:rPr>
        <w:t xml:space="preserve"> производства на </w:t>
      </w:r>
      <w:r w:rsidR="00483A5D" w:rsidRPr="008325A5">
        <w:rPr>
          <w:sz w:val="28"/>
          <w:szCs w:val="28"/>
        </w:rPr>
        <w:t>11</w:t>
      </w:r>
      <w:r w:rsidRPr="008325A5">
        <w:rPr>
          <w:sz w:val="28"/>
          <w:szCs w:val="28"/>
        </w:rPr>
        <w:t>%</w:t>
      </w:r>
      <w:r w:rsidR="00586108" w:rsidRPr="008325A5">
        <w:rPr>
          <w:sz w:val="28"/>
          <w:szCs w:val="28"/>
        </w:rPr>
        <w:t>.</w:t>
      </w:r>
    </w:p>
    <w:p w14:paraId="52973C12" w14:textId="25D3108F" w:rsidR="008F68C4" w:rsidRPr="008325A5" w:rsidRDefault="007F2285" w:rsidP="009F5CD7">
      <w:pPr>
        <w:ind w:firstLine="709"/>
        <w:jc w:val="both"/>
        <w:rPr>
          <w:sz w:val="28"/>
          <w:szCs w:val="28"/>
        </w:rPr>
      </w:pPr>
      <w:r w:rsidRPr="008325A5">
        <w:rPr>
          <w:sz w:val="28"/>
          <w:szCs w:val="28"/>
        </w:rPr>
        <w:t xml:space="preserve">В 2023 году численность птицы составляет 56 542 498 голов </w:t>
      </w:r>
      <w:r w:rsidRPr="008325A5">
        <w:rPr>
          <w:i/>
          <w:iCs/>
          <w:sz w:val="22"/>
          <w:szCs w:val="22"/>
        </w:rPr>
        <w:t>(в 2022 г.</w:t>
      </w:r>
      <w:r w:rsidR="009B11B7" w:rsidRPr="008325A5">
        <w:rPr>
          <w:i/>
          <w:iCs/>
          <w:sz w:val="22"/>
          <w:szCs w:val="22"/>
        </w:rPr>
        <w:t>-</w:t>
      </w:r>
      <w:r w:rsidRPr="008325A5">
        <w:rPr>
          <w:i/>
          <w:iCs/>
          <w:sz w:val="22"/>
          <w:szCs w:val="22"/>
        </w:rPr>
        <w:t xml:space="preserve"> 49 682 589 голов)</w:t>
      </w:r>
      <w:r w:rsidR="009B11B7" w:rsidRPr="008325A5">
        <w:rPr>
          <w:i/>
          <w:iCs/>
          <w:sz w:val="22"/>
          <w:szCs w:val="22"/>
        </w:rPr>
        <w:t>,</w:t>
      </w:r>
      <w:r w:rsidR="009B11B7" w:rsidRPr="008325A5">
        <w:rPr>
          <w:sz w:val="28"/>
          <w:szCs w:val="28"/>
        </w:rPr>
        <w:t xml:space="preserve"> </w:t>
      </w:r>
      <w:r w:rsidR="00251E81" w:rsidRPr="008325A5">
        <w:rPr>
          <w:sz w:val="28"/>
          <w:szCs w:val="28"/>
        </w:rPr>
        <w:t xml:space="preserve">у </w:t>
      </w:r>
      <w:r w:rsidRPr="008325A5">
        <w:rPr>
          <w:sz w:val="28"/>
          <w:szCs w:val="28"/>
        </w:rPr>
        <w:t>сельхозпредприятия – 43 637 750, ИП, КХ – 550 227, хозяйства населения – 12 354 521.</w:t>
      </w:r>
      <w:bookmarkEnd w:id="8"/>
      <w:r w:rsidR="00DF02F6" w:rsidRPr="008325A5">
        <w:rPr>
          <w:sz w:val="28"/>
          <w:szCs w:val="28"/>
        </w:rPr>
        <w:t xml:space="preserve"> </w:t>
      </w:r>
    </w:p>
    <w:p w14:paraId="39BC4830" w14:textId="77777777" w:rsidR="006B1225" w:rsidRPr="008325A5" w:rsidRDefault="006B1225" w:rsidP="009F5CD7">
      <w:pPr>
        <w:ind w:firstLine="709"/>
        <w:jc w:val="both"/>
        <w:rPr>
          <w:sz w:val="28"/>
          <w:szCs w:val="28"/>
        </w:rPr>
      </w:pPr>
    </w:p>
    <w:p w14:paraId="581E87E7" w14:textId="28659703" w:rsidR="009A4B66" w:rsidRPr="008325A5" w:rsidRDefault="008F68C4" w:rsidP="009F5CD7">
      <w:pPr>
        <w:ind w:firstLine="709"/>
        <w:jc w:val="both"/>
        <w:rPr>
          <w:i/>
          <w:iCs/>
          <w:sz w:val="22"/>
          <w:szCs w:val="22"/>
        </w:rPr>
      </w:pPr>
      <w:r w:rsidRPr="008325A5">
        <w:rPr>
          <w:i/>
          <w:iCs/>
          <w:sz w:val="22"/>
          <w:szCs w:val="22"/>
        </w:rPr>
        <w:t xml:space="preserve">                          диаграмма № 1</w:t>
      </w:r>
      <w:r w:rsidRPr="008325A5">
        <w:rPr>
          <w:i/>
          <w:iCs/>
          <w:sz w:val="28"/>
          <w:szCs w:val="28"/>
        </w:rPr>
        <w:tab/>
      </w:r>
      <w:r w:rsidRPr="008325A5">
        <w:rPr>
          <w:i/>
          <w:iCs/>
          <w:sz w:val="28"/>
          <w:szCs w:val="28"/>
        </w:rPr>
        <w:tab/>
      </w:r>
      <w:r w:rsidRPr="008325A5">
        <w:rPr>
          <w:i/>
          <w:iCs/>
          <w:sz w:val="28"/>
          <w:szCs w:val="28"/>
        </w:rPr>
        <w:tab/>
      </w:r>
      <w:r w:rsidRPr="008325A5">
        <w:rPr>
          <w:i/>
          <w:iCs/>
          <w:sz w:val="28"/>
          <w:szCs w:val="28"/>
        </w:rPr>
        <w:tab/>
      </w:r>
      <w:r w:rsidRPr="008325A5">
        <w:rPr>
          <w:i/>
          <w:iCs/>
          <w:sz w:val="28"/>
          <w:szCs w:val="28"/>
        </w:rPr>
        <w:tab/>
      </w:r>
      <w:r w:rsidRPr="008325A5">
        <w:rPr>
          <w:i/>
          <w:iCs/>
          <w:sz w:val="28"/>
          <w:szCs w:val="28"/>
        </w:rPr>
        <w:tab/>
      </w:r>
      <w:r w:rsidRPr="008325A5">
        <w:rPr>
          <w:i/>
          <w:iCs/>
          <w:sz w:val="22"/>
          <w:szCs w:val="22"/>
        </w:rPr>
        <w:t>диаграмма №2</w:t>
      </w:r>
    </w:p>
    <w:p w14:paraId="781BB0ED" w14:textId="77777777" w:rsidR="009A4B66" w:rsidRPr="008325A5" w:rsidRDefault="009A4B66" w:rsidP="009F5CD7">
      <w:pPr>
        <w:ind w:firstLine="709"/>
        <w:jc w:val="both"/>
        <w:rPr>
          <w:sz w:val="8"/>
          <w:szCs w:val="8"/>
        </w:rPr>
      </w:pPr>
    </w:p>
    <w:p w14:paraId="5DB8D566" w14:textId="325F022C" w:rsidR="009A4B66" w:rsidRPr="008325A5" w:rsidRDefault="008F68C4" w:rsidP="009F5CD7">
      <w:pPr>
        <w:jc w:val="both"/>
        <w:rPr>
          <w:sz w:val="28"/>
          <w:szCs w:val="28"/>
        </w:rPr>
      </w:pPr>
      <w:r w:rsidRPr="008325A5">
        <w:rPr>
          <w:noProof/>
        </w:rPr>
        <mc:AlternateContent>
          <mc:Choice Requires="wps">
            <w:drawing>
              <wp:anchor distT="0" distB="0" distL="114300" distR="114300" simplePos="0" relativeHeight="251658240" behindDoc="0" locked="0" layoutInCell="1" allowOverlap="1" wp14:anchorId="0D7B6BDC" wp14:editId="59E72A7D">
                <wp:simplePos x="0" y="0"/>
                <wp:positionH relativeFrom="column">
                  <wp:posOffset>4340769</wp:posOffset>
                </wp:positionH>
                <wp:positionV relativeFrom="paragraph">
                  <wp:posOffset>6169</wp:posOffset>
                </wp:positionV>
                <wp:extent cx="514350" cy="261257"/>
                <wp:effectExtent l="0" t="0" r="0" b="0"/>
                <wp:wrapNone/>
                <wp:docPr id="16" name="TextBox 15">
                  <a:extLst xmlns:a="http://schemas.openxmlformats.org/drawingml/2006/main">
                    <a:ext uri="{FF2B5EF4-FFF2-40B4-BE49-F238E27FC236}">
                      <a16:creationId xmlns:a16="http://schemas.microsoft.com/office/drawing/2014/main" id="{857DA85B-9A2F-4D64-95C1-E605C0FAEACC}"/>
                    </a:ext>
                  </a:extLst>
                </wp:docPr>
                <wp:cNvGraphicFramePr/>
                <a:graphic xmlns:a="http://schemas.openxmlformats.org/drawingml/2006/main">
                  <a:graphicData uri="http://schemas.microsoft.com/office/word/2010/wordprocessingShape">
                    <wps:wsp>
                      <wps:cNvSpPr txBox="1"/>
                      <wps:spPr>
                        <a:xfrm>
                          <a:off x="0" y="0"/>
                          <a:ext cx="514350" cy="261257"/>
                        </a:xfrm>
                        <a:prstGeom prst="rect">
                          <a:avLst/>
                        </a:prstGeom>
                        <a:noFill/>
                      </wps:spPr>
                      <wps:txbx>
                        <w:txbxContent>
                          <w:p w14:paraId="7C985037" w14:textId="77777777" w:rsidR="008F68C4" w:rsidRPr="008F68C4" w:rsidRDefault="008F68C4" w:rsidP="008F68C4">
                            <w:pPr>
                              <w:rPr>
                                <w:rFonts w:asciiTheme="minorHAnsi" w:hAnsi="Calibri" w:cstheme="minorBidi"/>
                                <w:b/>
                                <w:bCs/>
                                <w:color w:val="365F91" w:themeColor="accent1" w:themeShade="BF"/>
                                <w:kern w:val="24"/>
                                <w:sz w:val="18"/>
                                <w:szCs w:val="18"/>
                              </w:rPr>
                            </w:pPr>
                            <w:r w:rsidRPr="008F68C4">
                              <w:rPr>
                                <w:rFonts w:asciiTheme="minorHAnsi" w:hAnsi="Calibri" w:cstheme="minorBidi"/>
                                <w:b/>
                                <w:bCs/>
                                <w:color w:val="365F91" w:themeColor="accent1" w:themeShade="BF"/>
                                <w:kern w:val="24"/>
                                <w:sz w:val="18"/>
                                <w:szCs w:val="18"/>
                              </w:rPr>
                              <w:t>тонн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7B6BDC" id="_x0000_t202" coordsize="21600,21600" o:spt="202" path="m,l,21600r21600,l21600,xe">
                <v:stroke joinstyle="miter"/>
                <v:path gradientshapeok="t" o:connecttype="rect"/>
              </v:shapetype>
              <v:shape id="TextBox 15" o:spid="_x0000_s1026" type="#_x0000_t202" style="position:absolute;left:0;text-align:left;margin-left:341.8pt;margin-top:.5pt;width:4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" filled="f" stroked="f">
                <v:textbox>
                  <w:txbxContent>
                    <w:p w14:paraId="7C985037" w14:textId="77777777" w:rsidR="008F68C4" w:rsidRPr="008F68C4" w:rsidRDefault="008F68C4" w:rsidP="008F68C4">
                      <w:pPr>
                        <w:rPr>
                          <w:rFonts w:asciiTheme="minorHAnsi" w:hAnsi="Calibri" w:cstheme="minorBidi"/>
                          <w:b/>
                          <w:bCs/>
                          <w:color w:val="365F91" w:themeColor="accent1" w:themeShade="BF"/>
                          <w:kern w:val="24"/>
                          <w:sz w:val="18"/>
                          <w:szCs w:val="18"/>
                        </w:rPr>
                      </w:pPr>
                      <w:r w:rsidRPr="008F68C4">
                        <w:rPr>
                          <w:rFonts w:asciiTheme="minorHAnsi" w:hAnsi="Calibri" w:cstheme="minorBidi"/>
                          <w:b/>
                          <w:bCs/>
                          <w:color w:val="365F91" w:themeColor="accent1" w:themeShade="BF"/>
                          <w:kern w:val="24"/>
                          <w:sz w:val="18"/>
                          <w:szCs w:val="18"/>
                        </w:rPr>
                        <w:t>тонн</w:t>
                      </w:r>
                    </w:p>
                  </w:txbxContent>
                </v:textbox>
              </v:shape>
            </w:pict>
          </mc:Fallback>
        </mc:AlternateContent>
      </w:r>
      <w:r w:rsidR="009A4B66" w:rsidRPr="008325A5">
        <w:rPr>
          <w:noProof/>
          <w:color w:val="FF0000"/>
          <w:sz w:val="28"/>
          <w:szCs w:val="28"/>
        </w:rPr>
        <w:drawing>
          <wp:inline distT="0" distB="0" distL="0" distR="0" wp14:anchorId="5FBD64D1" wp14:editId="6C4C9026">
            <wp:extent cx="2286000" cy="15227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185" cy="1544842"/>
                    </a:xfrm>
                    <a:prstGeom prst="rect">
                      <a:avLst/>
                    </a:prstGeom>
                    <a:noFill/>
                  </pic:spPr>
                </pic:pic>
              </a:graphicData>
            </a:graphic>
          </wp:inline>
        </w:drawing>
      </w:r>
      <w:r w:rsidR="009A4B66" w:rsidRPr="008325A5">
        <w:rPr>
          <w:noProof/>
          <w:sz w:val="28"/>
          <w:szCs w:val="28"/>
        </w:rPr>
        <w:t xml:space="preserve">          </w:t>
      </w:r>
      <w:r w:rsidR="009A4B66" w:rsidRPr="008325A5">
        <w:rPr>
          <w:noProof/>
          <w:sz w:val="28"/>
          <w:szCs w:val="28"/>
        </w:rPr>
        <w:drawing>
          <wp:inline distT="0" distB="0" distL="0" distR="0" wp14:anchorId="0BF32E13" wp14:editId="5FAADD94">
            <wp:extent cx="2834640" cy="14751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475105"/>
                    </a:xfrm>
                    <a:prstGeom prst="rect">
                      <a:avLst/>
                    </a:prstGeom>
                    <a:noFill/>
                  </pic:spPr>
                </pic:pic>
              </a:graphicData>
            </a:graphic>
          </wp:inline>
        </w:drawing>
      </w:r>
    </w:p>
    <w:p w14:paraId="0456A1F4" w14:textId="6C084011" w:rsidR="00726BE4" w:rsidRPr="008325A5" w:rsidRDefault="00726BE4" w:rsidP="009F5CD7">
      <w:pPr>
        <w:ind w:firstLine="709"/>
        <w:jc w:val="both"/>
        <w:rPr>
          <w:sz w:val="28"/>
          <w:szCs w:val="28"/>
        </w:rPr>
      </w:pPr>
      <w:r w:rsidRPr="008325A5">
        <w:rPr>
          <w:sz w:val="28"/>
          <w:szCs w:val="28"/>
        </w:rPr>
        <w:t>На сегодня структура производства, потребления, экспорта, импорта мяса птицы (кур) динамична. За последние годы наблюдается процесс замещения импорт</w:t>
      </w:r>
      <w:r w:rsidR="007B1823" w:rsidRPr="008325A5">
        <w:rPr>
          <w:sz w:val="28"/>
          <w:szCs w:val="28"/>
        </w:rPr>
        <w:t>а</w:t>
      </w:r>
      <w:r w:rsidRPr="008325A5">
        <w:rPr>
          <w:sz w:val="28"/>
          <w:szCs w:val="28"/>
        </w:rPr>
        <w:t xml:space="preserve"> за счет повышения производства отечественной продукции птицеводства.</w:t>
      </w:r>
      <w:r w:rsidR="00864EAB" w:rsidRPr="008325A5">
        <w:rPr>
          <w:sz w:val="28"/>
          <w:szCs w:val="28"/>
        </w:rPr>
        <w:t xml:space="preserve"> </w:t>
      </w:r>
    </w:p>
    <w:p w14:paraId="7FED7FA1" w14:textId="6ECD89EB" w:rsidR="00A7268E" w:rsidRPr="008325A5" w:rsidRDefault="00726BE4" w:rsidP="009F5CD7">
      <w:pPr>
        <w:ind w:firstLine="709"/>
        <w:jc w:val="both"/>
        <w:rPr>
          <w:sz w:val="28"/>
          <w:szCs w:val="28"/>
        </w:rPr>
      </w:pPr>
      <w:r w:rsidRPr="008325A5">
        <w:rPr>
          <w:sz w:val="28"/>
          <w:szCs w:val="28"/>
        </w:rPr>
        <w:t>Основной объем импорта поступает из США – 80 599,2 тонна, Российской Федерации – 49 998,8 тонна, Украины – 10 765 тонна, Республики Беларусь – 5 166,1 тонна, другие страны – 5 935,1 тонна.</w:t>
      </w:r>
    </w:p>
    <w:p w14:paraId="152B7286" w14:textId="3D183B20" w:rsidR="004527EC" w:rsidRPr="008325A5" w:rsidRDefault="004527EC" w:rsidP="009F5CD7">
      <w:pPr>
        <w:ind w:firstLine="709"/>
        <w:jc w:val="both"/>
        <w:rPr>
          <w:sz w:val="28"/>
          <w:szCs w:val="28"/>
        </w:rPr>
      </w:pPr>
      <w:r w:rsidRPr="008325A5">
        <w:rPr>
          <w:sz w:val="28"/>
          <w:szCs w:val="28"/>
        </w:rPr>
        <w:lastRenderedPageBreak/>
        <w:t>По данным Министерства сельского хозяйства Республики Казахстан, в 2023 году забито в хозяйстве или реализовано на убой птицы по всем категориям хозяйств (в убойном весе)</w:t>
      </w:r>
      <w:r w:rsidR="00573D76" w:rsidRPr="008325A5">
        <w:rPr>
          <w:sz w:val="28"/>
          <w:szCs w:val="28"/>
        </w:rPr>
        <w:t xml:space="preserve"> в таблице №4</w:t>
      </w:r>
      <w:r w:rsidRPr="008325A5">
        <w:rPr>
          <w:sz w:val="28"/>
          <w:szCs w:val="28"/>
        </w:rPr>
        <w:t>:</w:t>
      </w:r>
    </w:p>
    <w:p w14:paraId="56191266" w14:textId="3B62F94A" w:rsidR="004527EC" w:rsidRPr="008325A5" w:rsidRDefault="004527EC" w:rsidP="009F5CD7">
      <w:pPr>
        <w:ind w:firstLine="709"/>
        <w:jc w:val="both"/>
        <w:rPr>
          <w:i/>
          <w:iCs/>
          <w:sz w:val="28"/>
          <w:szCs w:val="28"/>
        </w:rPr>
      </w:pP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009A4B66" w:rsidRPr="008325A5">
        <w:rPr>
          <w:sz w:val="28"/>
          <w:szCs w:val="28"/>
        </w:rPr>
        <w:t xml:space="preserve">    </w:t>
      </w:r>
      <w:r w:rsidR="00D074D0" w:rsidRPr="008325A5">
        <w:rPr>
          <w:sz w:val="28"/>
          <w:szCs w:val="28"/>
        </w:rPr>
        <w:tab/>
      </w:r>
      <w:r w:rsidR="009A4B66" w:rsidRPr="008325A5">
        <w:rPr>
          <w:sz w:val="28"/>
          <w:szCs w:val="28"/>
        </w:rPr>
        <w:t xml:space="preserve"> </w:t>
      </w:r>
      <w:r w:rsidR="009A4B66" w:rsidRPr="008325A5">
        <w:rPr>
          <w:i/>
          <w:iCs/>
        </w:rPr>
        <w:t>т</w:t>
      </w:r>
      <w:r w:rsidRPr="008325A5">
        <w:rPr>
          <w:i/>
          <w:iCs/>
        </w:rPr>
        <w:t>аблица №</w:t>
      </w:r>
      <w:r w:rsidR="009A4B66" w:rsidRPr="008325A5">
        <w:rPr>
          <w:i/>
          <w:iCs/>
        </w:rPr>
        <w:t>4</w:t>
      </w:r>
    </w:p>
    <w:tbl>
      <w:tblPr>
        <w:tblStyle w:val="ab"/>
        <w:tblW w:w="0" w:type="auto"/>
        <w:tblInd w:w="108" w:type="dxa"/>
        <w:tblLook w:val="04A0" w:firstRow="1" w:lastRow="0" w:firstColumn="1" w:lastColumn="0" w:noHBand="0" w:noVBand="1"/>
      </w:tblPr>
      <w:tblGrid>
        <w:gridCol w:w="3782"/>
        <w:gridCol w:w="3387"/>
        <w:gridCol w:w="2636"/>
      </w:tblGrid>
      <w:tr w:rsidR="004527EC" w:rsidRPr="008325A5" w14:paraId="62613FEF" w14:textId="77777777" w:rsidTr="00D074D0">
        <w:trPr>
          <w:trHeight w:val="300"/>
        </w:trPr>
        <w:tc>
          <w:tcPr>
            <w:tcW w:w="3828" w:type="dxa"/>
            <w:noWrap/>
            <w:hideMark/>
          </w:tcPr>
          <w:p w14:paraId="66A2D5B4" w14:textId="77777777" w:rsidR="004527EC" w:rsidRPr="008325A5" w:rsidRDefault="004527EC" w:rsidP="009F5CD7">
            <w:pPr>
              <w:ind w:firstLine="709"/>
              <w:jc w:val="both"/>
            </w:pPr>
            <w:r w:rsidRPr="008325A5">
              <w:t> </w:t>
            </w:r>
          </w:p>
        </w:tc>
        <w:tc>
          <w:tcPr>
            <w:tcW w:w="3428" w:type="dxa"/>
            <w:hideMark/>
          </w:tcPr>
          <w:p w14:paraId="0FED3728" w14:textId="75EF5BD0" w:rsidR="004527EC" w:rsidRPr="008325A5" w:rsidRDefault="004527EC" w:rsidP="009F5CD7">
            <w:pPr>
              <w:jc w:val="both"/>
            </w:pPr>
            <w:r w:rsidRPr="008325A5">
              <w:t>Скот и птица всех видов</w:t>
            </w:r>
          </w:p>
        </w:tc>
        <w:tc>
          <w:tcPr>
            <w:tcW w:w="2667" w:type="dxa"/>
            <w:hideMark/>
          </w:tcPr>
          <w:p w14:paraId="1A69A810" w14:textId="2CDB663E" w:rsidR="004527EC" w:rsidRPr="008325A5" w:rsidRDefault="004527EC" w:rsidP="009F5CD7">
            <w:pPr>
              <w:jc w:val="both"/>
            </w:pPr>
            <w:r w:rsidRPr="008325A5">
              <w:t>В том числе, птица</w:t>
            </w:r>
          </w:p>
        </w:tc>
      </w:tr>
      <w:tr w:rsidR="004527EC" w:rsidRPr="008325A5" w14:paraId="365C4747" w14:textId="77777777" w:rsidTr="00D074D0">
        <w:trPr>
          <w:trHeight w:val="245"/>
        </w:trPr>
        <w:tc>
          <w:tcPr>
            <w:tcW w:w="3828" w:type="dxa"/>
            <w:hideMark/>
          </w:tcPr>
          <w:p w14:paraId="5B67033F" w14:textId="77777777" w:rsidR="004527EC" w:rsidRPr="008325A5" w:rsidRDefault="004527EC" w:rsidP="009F5CD7">
            <w:pPr>
              <w:ind w:firstLine="142"/>
              <w:rPr>
                <w:b/>
                <w:bCs/>
              </w:rPr>
            </w:pPr>
            <w:r w:rsidRPr="008325A5">
              <w:rPr>
                <w:b/>
                <w:bCs/>
              </w:rPr>
              <w:t>Республика Казахстан</w:t>
            </w:r>
          </w:p>
        </w:tc>
        <w:tc>
          <w:tcPr>
            <w:tcW w:w="3428" w:type="dxa"/>
            <w:noWrap/>
            <w:hideMark/>
          </w:tcPr>
          <w:p w14:paraId="19F467A6" w14:textId="77777777" w:rsidR="004527EC" w:rsidRPr="008325A5" w:rsidRDefault="004527EC" w:rsidP="009F5CD7">
            <w:pPr>
              <w:ind w:firstLine="709"/>
              <w:jc w:val="both"/>
            </w:pPr>
            <w:r w:rsidRPr="008325A5">
              <w:t>1 302 569,7</w:t>
            </w:r>
          </w:p>
        </w:tc>
        <w:tc>
          <w:tcPr>
            <w:tcW w:w="2667" w:type="dxa"/>
            <w:noWrap/>
            <w:hideMark/>
          </w:tcPr>
          <w:p w14:paraId="50390406" w14:textId="77777777" w:rsidR="004527EC" w:rsidRPr="008325A5" w:rsidRDefault="004527EC" w:rsidP="009F5CD7">
            <w:pPr>
              <w:ind w:firstLine="709"/>
              <w:jc w:val="both"/>
            </w:pPr>
            <w:r w:rsidRPr="008325A5">
              <w:t>328 566,5</w:t>
            </w:r>
          </w:p>
        </w:tc>
      </w:tr>
      <w:tr w:rsidR="004527EC" w:rsidRPr="008325A5" w14:paraId="3D20FF9D" w14:textId="77777777" w:rsidTr="00D074D0">
        <w:trPr>
          <w:trHeight w:val="245"/>
        </w:trPr>
        <w:tc>
          <w:tcPr>
            <w:tcW w:w="3828" w:type="dxa"/>
            <w:noWrap/>
            <w:hideMark/>
          </w:tcPr>
          <w:p w14:paraId="0D273441" w14:textId="21F98225" w:rsidR="004527EC" w:rsidRPr="008325A5" w:rsidRDefault="004527EC" w:rsidP="009F5CD7">
            <w:pPr>
              <w:ind w:firstLine="142"/>
            </w:pPr>
            <w:r w:rsidRPr="008325A5">
              <w:t>Абай</w:t>
            </w:r>
            <w:r w:rsidR="00573D76" w:rsidRPr="008325A5">
              <w:t>ская область</w:t>
            </w:r>
          </w:p>
        </w:tc>
        <w:tc>
          <w:tcPr>
            <w:tcW w:w="3428" w:type="dxa"/>
            <w:noWrap/>
            <w:hideMark/>
          </w:tcPr>
          <w:p w14:paraId="340C63B3" w14:textId="77777777" w:rsidR="004527EC" w:rsidRPr="008325A5" w:rsidRDefault="004527EC" w:rsidP="009F5CD7">
            <w:pPr>
              <w:ind w:firstLine="709"/>
              <w:jc w:val="both"/>
            </w:pPr>
            <w:r w:rsidRPr="008325A5">
              <w:t>104 052,4</w:t>
            </w:r>
          </w:p>
        </w:tc>
        <w:tc>
          <w:tcPr>
            <w:tcW w:w="2667" w:type="dxa"/>
            <w:hideMark/>
          </w:tcPr>
          <w:p w14:paraId="5A59ABCF" w14:textId="77777777" w:rsidR="004527EC" w:rsidRPr="008325A5" w:rsidRDefault="004527EC" w:rsidP="009F5CD7">
            <w:pPr>
              <w:ind w:firstLine="709"/>
              <w:jc w:val="both"/>
            </w:pPr>
            <w:r w:rsidRPr="008325A5">
              <w:t>17 541,0</w:t>
            </w:r>
          </w:p>
        </w:tc>
      </w:tr>
      <w:tr w:rsidR="004527EC" w:rsidRPr="008325A5" w14:paraId="0FEB65B0" w14:textId="77777777" w:rsidTr="00D074D0">
        <w:trPr>
          <w:trHeight w:val="245"/>
        </w:trPr>
        <w:tc>
          <w:tcPr>
            <w:tcW w:w="3828" w:type="dxa"/>
            <w:noWrap/>
            <w:hideMark/>
          </w:tcPr>
          <w:p w14:paraId="35FAF497" w14:textId="51A8CE7E" w:rsidR="004527EC" w:rsidRPr="008325A5" w:rsidRDefault="004527EC" w:rsidP="009F5CD7">
            <w:pPr>
              <w:ind w:firstLine="142"/>
            </w:pPr>
            <w:r w:rsidRPr="008325A5">
              <w:t>Акмолинская</w:t>
            </w:r>
            <w:r w:rsidR="00573D76" w:rsidRPr="008325A5">
              <w:t xml:space="preserve"> область</w:t>
            </w:r>
          </w:p>
        </w:tc>
        <w:tc>
          <w:tcPr>
            <w:tcW w:w="3428" w:type="dxa"/>
            <w:noWrap/>
            <w:hideMark/>
          </w:tcPr>
          <w:p w14:paraId="7786146D" w14:textId="77777777" w:rsidR="004527EC" w:rsidRPr="008325A5" w:rsidRDefault="004527EC" w:rsidP="009F5CD7">
            <w:pPr>
              <w:ind w:firstLine="709"/>
              <w:jc w:val="both"/>
            </w:pPr>
            <w:r w:rsidRPr="008325A5">
              <w:t>138 934,0</w:t>
            </w:r>
          </w:p>
        </w:tc>
        <w:tc>
          <w:tcPr>
            <w:tcW w:w="2667" w:type="dxa"/>
            <w:hideMark/>
          </w:tcPr>
          <w:p w14:paraId="6DCA960D" w14:textId="77777777" w:rsidR="004527EC" w:rsidRPr="008325A5" w:rsidRDefault="004527EC" w:rsidP="009F5CD7">
            <w:pPr>
              <w:ind w:firstLine="709"/>
              <w:jc w:val="both"/>
            </w:pPr>
            <w:r w:rsidRPr="008325A5">
              <w:t>96 177,0</w:t>
            </w:r>
          </w:p>
        </w:tc>
      </w:tr>
      <w:tr w:rsidR="004527EC" w:rsidRPr="008325A5" w14:paraId="4728FA1D" w14:textId="77777777" w:rsidTr="00D074D0">
        <w:trPr>
          <w:trHeight w:val="245"/>
        </w:trPr>
        <w:tc>
          <w:tcPr>
            <w:tcW w:w="3828" w:type="dxa"/>
            <w:noWrap/>
            <w:hideMark/>
          </w:tcPr>
          <w:p w14:paraId="54A8D93E" w14:textId="1DF86416" w:rsidR="004527EC" w:rsidRPr="008325A5" w:rsidRDefault="004527EC" w:rsidP="009F5CD7">
            <w:pPr>
              <w:ind w:firstLine="142"/>
            </w:pPr>
            <w:r w:rsidRPr="008325A5">
              <w:t>Актюбинская</w:t>
            </w:r>
            <w:r w:rsidR="00573D76" w:rsidRPr="008325A5">
              <w:t xml:space="preserve"> область</w:t>
            </w:r>
          </w:p>
        </w:tc>
        <w:tc>
          <w:tcPr>
            <w:tcW w:w="3428" w:type="dxa"/>
            <w:noWrap/>
            <w:hideMark/>
          </w:tcPr>
          <w:p w14:paraId="6CA3043A" w14:textId="77777777" w:rsidR="004527EC" w:rsidRPr="008325A5" w:rsidRDefault="004527EC" w:rsidP="009F5CD7">
            <w:pPr>
              <w:ind w:firstLine="709"/>
              <w:jc w:val="both"/>
            </w:pPr>
            <w:r w:rsidRPr="008325A5">
              <w:t>76 081,3</w:t>
            </w:r>
          </w:p>
        </w:tc>
        <w:tc>
          <w:tcPr>
            <w:tcW w:w="2667" w:type="dxa"/>
            <w:hideMark/>
          </w:tcPr>
          <w:p w14:paraId="44E603B4" w14:textId="77777777" w:rsidR="004527EC" w:rsidRPr="008325A5" w:rsidRDefault="004527EC" w:rsidP="009F5CD7">
            <w:pPr>
              <w:ind w:firstLine="709"/>
              <w:jc w:val="both"/>
            </w:pPr>
            <w:r w:rsidRPr="008325A5">
              <w:t>619,8</w:t>
            </w:r>
          </w:p>
        </w:tc>
      </w:tr>
      <w:tr w:rsidR="004527EC" w:rsidRPr="008325A5" w14:paraId="190BA018" w14:textId="77777777" w:rsidTr="00D074D0">
        <w:trPr>
          <w:trHeight w:val="245"/>
        </w:trPr>
        <w:tc>
          <w:tcPr>
            <w:tcW w:w="3828" w:type="dxa"/>
            <w:noWrap/>
            <w:hideMark/>
          </w:tcPr>
          <w:p w14:paraId="0A100FB1" w14:textId="55F93063" w:rsidR="004527EC" w:rsidRPr="008325A5" w:rsidRDefault="004527EC" w:rsidP="009F5CD7">
            <w:pPr>
              <w:ind w:firstLine="142"/>
            </w:pPr>
            <w:r w:rsidRPr="008325A5">
              <w:t>Алматинская</w:t>
            </w:r>
            <w:r w:rsidR="00573D76" w:rsidRPr="008325A5">
              <w:t xml:space="preserve"> область</w:t>
            </w:r>
          </w:p>
        </w:tc>
        <w:tc>
          <w:tcPr>
            <w:tcW w:w="3428" w:type="dxa"/>
            <w:noWrap/>
            <w:hideMark/>
          </w:tcPr>
          <w:p w14:paraId="2536B505" w14:textId="77777777" w:rsidR="004527EC" w:rsidRPr="008325A5" w:rsidRDefault="004527EC" w:rsidP="009F5CD7">
            <w:pPr>
              <w:ind w:firstLine="709"/>
              <w:jc w:val="both"/>
            </w:pPr>
            <w:r w:rsidRPr="008325A5">
              <w:t>179 470,6</w:t>
            </w:r>
          </w:p>
        </w:tc>
        <w:tc>
          <w:tcPr>
            <w:tcW w:w="2667" w:type="dxa"/>
            <w:hideMark/>
          </w:tcPr>
          <w:p w14:paraId="3ECB51BD" w14:textId="77777777" w:rsidR="004527EC" w:rsidRPr="008325A5" w:rsidRDefault="004527EC" w:rsidP="009F5CD7">
            <w:pPr>
              <w:ind w:firstLine="709"/>
              <w:jc w:val="both"/>
            </w:pPr>
            <w:r w:rsidRPr="008325A5">
              <w:t>90 066,6</w:t>
            </w:r>
          </w:p>
        </w:tc>
      </w:tr>
      <w:tr w:rsidR="004527EC" w:rsidRPr="008325A5" w14:paraId="74DC089D" w14:textId="77777777" w:rsidTr="00D074D0">
        <w:trPr>
          <w:trHeight w:val="245"/>
        </w:trPr>
        <w:tc>
          <w:tcPr>
            <w:tcW w:w="3828" w:type="dxa"/>
            <w:noWrap/>
            <w:hideMark/>
          </w:tcPr>
          <w:p w14:paraId="6E0989CA" w14:textId="57F20307" w:rsidR="004527EC" w:rsidRPr="008325A5" w:rsidRDefault="004527EC" w:rsidP="009F5CD7">
            <w:pPr>
              <w:ind w:firstLine="142"/>
            </w:pPr>
            <w:r w:rsidRPr="008325A5">
              <w:t>Атырауская</w:t>
            </w:r>
            <w:r w:rsidR="00573D76" w:rsidRPr="008325A5">
              <w:t xml:space="preserve"> область</w:t>
            </w:r>
          </w:p>
        </w:tc>
        <w:tc>
          <w:tcPr>
            <w:tcW w:w="3428" w:type="dxa"/>
            <w:noWrap/>
            <w:hideMark/>
          </w:tcPr>
          <w:p w14:paraId="7EF7F8C0" w14:textId="77777777" w:rsidR="004527EC" w:rsidRPr="008325A5" w:rsidRDefault="004527EC" w:rsidP="009F5CD7">
            <w:pPr>
              <w:ind w:firstLine="709"/>
              <w:jc w:val="both"/>
            </w:pPr>
            <w:r w:rsidRPr="008325A5">
              <w:t>31 470,5</w:t>
            </w:r>
          </w:p>
        </w:tc>
        <w:tc>
          <w:tcPr>
            <w:tcW w:w="2667" w:type="dxa"/>
            <w:hideMark/>
          </w:tcPr>
          <w:p w14:paraId="0A0ECD06" w14:textId="77777777" w:rsidR="004527EC" w:rsidRPr="008325A5" w:rsidRDefault="004527EC" w:rsidP="009F5CD7">
            <w:pPr>
              <w:ind w:firstLine="709"/>
              <w:jc w:val="both"/>
            </w:pPr>
            <w:r w:rsidRPr="008325A5">
              <w:t>75,3</w:t>
            </w:r>
          </w:p>
        </w:tc>
      </w:tr>
      <w:tr w:rsidR="004527EC" w:rsidRPr="008325A5" w14:paraId="0450666A" w14:textId="77777777" w:rsidTr="00D074D0">
        <w:trPr>
          <w:trHeight w:val="245"/>
        </w:trPr>
        <w:tc>
          <w:tcPr>
            <w:tcW w:w="3828" w:type="dxa"/>
            <w:noWrap/>
            <w:hideMark/>
          </w:tcPr>
          <w:p w14:paraId="38435A09" w14:textId="74D5324A" w:rsidR="004527EC" w:rsidRPr="008325A5" w:rsidRDefault="004527EC" w:rsidP="009F5CD7">
            <w:pPr>
              <w:ind w:firstLine="142"/>
            </w:pPr>
            <w:r w:rsidRPr="008325A5">
              <w:t>Западно-Казахстанская</w:t>
            </w:r>
            <w:r w:rsidR="00573D76" w:rsidRPr="008325A5">
              <w:t xml:space="preserve"> область</w:t>
            </w:r>
          </w:p>
        </w:tc>
        <w:tc>
          <w:tcPr>
            <w:tcW w:w="3428" w:type="dxa"/>
            <w:noWrap/>
            <w:hideMark/>
          </w:tcPr>
          <w:p w14:paraId="0AE1CD6F" w14:textId="77777777" w:rsidR="004527EC" w:rsidRPr="008325A5" w:rsidRDefault="004527EC" w:rsidP="009F5CD7">
            <w:pPr>
              <w:ind w:firstLine="709"/>
              <w:jc w:val="both"/>
            </w:pPr>
            <w:r w:rsidRPr="008325A5">
              <w:t>57 952,3</w:t>
            </w:r>
          </w:p>
        </w:tc>
        <w:tc>
          <w:tcPr>
            <w:tcW w:w="2667" w:type="dxa"/>
            <w:hideMark/>
          </w:tcPr>
          <w:p w14:paraId="1392DDB7" w14:textId="77777777" w:rsidR="004527EC" w:rsidRPr="008325A5" w:rsidRDefault="004527EC" w:rsidP="009F5CD7">
            <w:pPr>
              <w:ind w:firstLine="709"/>
              <w:jc w:val="both"/>
            </w:pPr>
            <w:r w:rsidRPr="008325A5">
              <w:t>8 439,4</w:t>
            </w:r>
          </w:p>
        </w:tc>
      </w:tr>
      <w:tr w:rsidR="004527EC" w:rsidRPr="008325A5" w14:paraId="2FF7F72C" w14:textId="77777777" w:rsidTr="00D074D0">
        <w:trPr>
          <w:trHeight w:val="245"/>
        </w:trPr>
        <w:tc>
          <w:tcPr>
            <w:tcW w:w="3828" w:type="dxa"/>
            <w:noWrap/>
            <w:hideMark/>
          </w:tcPr>
          <w:p w14:paraId="1B759513" w14:textId="73835204" w:rsidR="004527EC" w:rsidRPr="008325A5" w:rsidRDefault="004527EC" w:rsidP="009F5CD7">
            <w:pPr>
              <w:ind w:firstLine="142"/>
            </w:pPr>
            <w:r w:rsidRPr="008325A5">
              <w:t>Жамбылская</w:t>
            </w:r>
            <w:r w:rsidR="00573D76" w:rsidRPr="008325A5">
              <w:t xml:space="preserve"> область</w:t>
            </w:r>
          </w:p>
        </w:tc>
        <w:tc>
          <w:tcPr>
            <w:tcW w:w="3428" w:type="dxa"/>
            <w:noWrap/>
            <w:hideMark/>
          </w:tcPr>
          <w:p w14:paraId="08E4C5F5" w14:textId="77777777" w:rsidR="004527EC" w:rsidRPr="008325A5" w:rsidRDefault="004527EC" w:rsidP="009F5CD7">
            <w:pPr>
              <w:ind w:firstLine="709"/>
              <w:jc w:val="both"/>
            </w:pPr>
            <w:r w:rsidRPr="008325A5">
              <w:t>81 649,7</w:t>
            </w:r>
          </w:p>
        </w:tc>
        <w:tc>
          <w:tcPr>
            <w:tcW w:w="2667" w:type="dxa"/>
            <w:hideMark/>
          </w:tcPr>
          <w:p w14:paraId="4B8B097E" w14:textId="77777777" w:rsidR="004527EC" w:rsidRPr="008325A5" w:rsidRDefault="004527EC" w:rsidP="009F5CD7">
            <w:pPr>
              <w:ind w:firstLine="709"/>
              <w:jc w:val="both"/>
            </w:pPr>
            <w:r w:rsidRPr="008325A5">
              <w:t>13 195,1</w:t>
            </w:r>
          </w:p>
        </w:tc>
      </w:tr>
      <w:tr w:rsidR="004527EC" w:rsidRPr="008325A5" w14:paraId="6901F961" w14:textId="77777777" w:rsidTr="00D074D0">
        <w:trPr>
          <w:trHeight w:val="245"/>
        </w:trPr>
        <w:tc>
          <w:tcPr>
            <w:tcW w:w="3828" w:type="dxa"/>
            <w:noWrap/>
            <w:hideMark/>
          </w:tcPr>
          <w:p w14:paraId="56D22900" w14:textId="31BBEE95" w:rsidR="004527EC" w:rsidRPr="008325A5" w:rsidRDefault="004527EC" w:rsidP="009F5CD7">
            <w:pPr>
              <w:ind w:firstLine="142"/>
            </w:pPr>
            <w:r w:rsidRPr="008325A5">
              <w:t>Жет</w:t>
            </w:r>
            <w:r w:rsidR="00251E81" w:rsidRPr="008325A5">
              <w:t>ы</w:t>
            </w:r>
            <w:r w:rsidRPr="008325A5">
              <w:t>су</w:t>
            </w:r>
            <w:r w:rsidR="00573D76" w:rsidRPr="008325A5">
              <w:t>ская область</w:t>
            </w:r>
          </w:p>
        </w:tc>
        <w:tc>
          <w:tcPr>
            <w:tcW w:w="3428" w:type="dxa"/>
            <w:noWrap/>
            <w:hideMark/>
          </w:tcPr>
          <w:p w14:paraId="577BD2EB" w14:textId="77777777" w:rsidR="004527EC" w:rsidRPr="008325A5" w:rsidRDefault="004527EC" w:rsidP="009F5CD7">
            <w:pPr>
              <w:ind w:firstLine="709"/>
              <w:jc w:val="both"/>
            </w:pPr>
            <w:r w:rsidRPr="008325A5">
              <w:t>65 506,2</w:t>
            </w:r>
          </w:p>
        </w:tc>
        <w:tc>
          <w:tcPr>
            <w:tcW w:w="2667" w:type="dxa"/>
            <w:hideMark/>
          </w:tcPr>
          <w:p w14:paraId="44576D1E" w14:textId="77777777" w:rsidR="004527EC" w:rsidRPr="008325A5" w:rsidRDefault="004527EC" w:rsidP="009F5CD7">
            <w:pPr>
              <w:ind w:firstLine="709"/>
              <w:jc w:val="both"/>
            </w:pPr>
            <w:r w:rsidRPr="008325A5">
              <w:t>738,6</w:t>
            </w:r>
          </w:p>
        </w:tc>
      </w:tr>
      <w:tr w:rsidR="004527EC" w:rsidRPr="008325A5" w14:paraId="156384A4" w14:textId="77777777" w:rsidTr="00D074D0">
        <w:trPr>
          <w:trHeight w:val="245"/>
        </w:trPr>
        <w:tc>
          <w:tcPr>
            <w:tcW w:w="3828" w:type="dxa"/>
            <w:noWrap/>
            <w:hideMark/>
          </w:tcPr>
          <w:p w14:paraId="0BC8E425" w14:textId="32133EFE" w:rsidR="004527EC" w:rsidRPr="008325A5" w:rsidRDefault="004527EC" w:rsidP="009F5CD7">
            <w:pPr>
              <w:ind w:firstLine="142"/>
            </w:pPr>
            <w:r w:rsidRPr="008325A5">
              <w:t>Карагандинская</w:t>
            </w:r>
            <w:r w:rsidR="00573D76" w:rsidRPr="008325A5">
              <w:t xml:space="preserve"> область</w:t>
            </w:r>
          </w:p>
        </w:tc>
        <w:tc>
          <w:tcPr>
            <w:tcW w:w="3428" w:type="dxa"/>
            <w:noWrap/>
            <w:hideMark/>
          </w:tcPr>
          <w:p w14:paraId="34E5141E" w14:textId="77777777" w:rsidR="004527EC" w:rsidRPr="008325A5" w:rsidRDefault="004527EC" w:rsidP="009F5CD7">
            <w:pPr>
              <w:ind w:firstLine="709"/>
              <w:jc w:val="both"/>
            </w:pPr>
            <w:r w:rsidRPr="008325A5">
              <w:t>69 394,9</w:t>
            </w:r>
          </w:p>
        </w:tc>
        <w:tc>
          <w:tcPr>
            <w:tcW w:w="2667" w:type="dxa"/>
            <w:hideMark/>
          </w:tcPr>
          <w:p w14:paraId="534190F9" w14:textId="77777777" w:rsidR="004527EC" w:rsidRPr="008325A5" w:rsidRDefault="004527EC" w:rsidP="009F5CD7">
            <w:pPr>
              <w:ind w:firstLine="709"/>
              <w:jc w:val="both"/>
            </w:pPr>
            <w:r w:rsidRPr="008325A5">
              <w:t>8 695,0</w:t>
            </w:r>
          </w:p>
        </w:tc>
      </w:tr>
      <w:tr w:rsidR="004527EC" w:rsidRPr="008325A5" w14:paraId="3EF3D3AB" w14:textId="77777777" w:rsidTr="00D074D0">
        <w:trPr>
          <w:trHeight w:val="245"/>
        </w:trPr>
        <w:tc>
          <w:tcPr>
            <w:tcW w:w="3828" w:type="dxa"/>
            <w:noWrap/>
            <w:hideMark/>
          </w:tcPr>
          <w:p w14:paraId="25E43570" w14:textId="505F3A8A" w:rsidR="004527EC" w:rsidRPr="008325A5" w:rsidRDefault="004527EC" w:rsidP="009F5CD7">
            <w:pPr>
              <w:ind w:firstLine="142"/>
            </w:pPr>
            <w:r w:rsidRPr="008325A5">
              <w:t>Костанайская</w:t>
            </w:r>
            <w:r w:rsidR="00573D76" w:rsidRPr="008325A5">
              <w:t xml:space="preserve"> область</w:t>
            </w:r>
          </w:p>
        </w:tc>
        <w:tc>
          <w:tcPr>
            <w:tcW w:w="3428" w:type="dxa"/>
            <w:noWrap/>
            <w:hideMark/>
          </w:tcPr>
          <w:p w14:paraId="3EE2C375" w14:textId="77777777" w:rsidR="004527EC" w:rsidRPr="008325A5" w:rsidRDefault="004527EC" w:rsidP="009F5CD7">
            <w:pPr>
              <w:ind w:firstLine="709"/>
              <w:jc w:val="both"/>
            </w:pPr>
            <w:r w:rsidRPr="008325A5">
              <w:t>54 007,9</w:t>
            </w:r>
          </w:p>
        </w:tc>
        <w:tc>
          <w:tcPr>
            <w:tcW w:w="2667" w:type="dxa"/>
            <w:hideMark/>
          </w:tcPr>
          <w:p w14:paraId="1C713B12" w14:textId="77777777" w:rsidR="004527EC" w:rsidRPr="008325A5" w:rsidRDefault="004527EC" w:rsidP="009F5CD7">
            <w:pPr>
              <w:ind w:firstLine="709"/>
              <w:jc w:val="both"/>
            </w:pPr>
            <w:r w:rsidRPr="008325A5">
              <w:t>11 452,3</w:t>
            </w:r>
          </w:p>
        </w:tc>
      </w:tr>
      <w:tr w:rsidR="004527EC" w:rsidRPr="008325A5" w14:paraId="2B4AAE53" w14:textId="77777777" w:rsidTr="00D074D0">
        <w:trPr>
          <w:trHeight w:val="245"/>
        </w:trPr>
        <w:tc>
          <w:tcPr>
            <w:tcW w:w="3828" w:type="dxa"/>
            <w:noWrap/>
            <w:hideMark/>
          </w:tcPr>
          <w:p w14:paraId="2B0C0E74" w14:textId="1E1AC17A" w:rsidR="004527EC" w:rsidRPr="008325A5" w:rsidRDefault="004527EC" w:rsidP="009F5CD7">
            <w:pPr>
              <w:ind w:firstLine="142"/>
            </w:pPr>
            <w:r w:rsidRPr="008325A5">
              <w:t>Кызылординская</w:t>
            </w:r>
            <w:r w:rsidR="00573D76" w:rsidRPr="008325A5">
              <w:t xml:space="preserve"> область</w:t>
            </w:r>
          </w:p>
        </w:tc>
        <w:tc>
          <w:tcPr>
            <w:tcW w:w="3428" w:type="dxa"/>
            <w:noWrap/>
            <w:hideMark/>
          </w:tcPr>
          <w:p w14:paraId="08934EFC" w14:textId="77777777" w:rsidR="004527EC" w:rsidRPr="008325A5" w:rsidRDefault="004527EC" w:rsidP="009F5CD7">
            <w:pPr>
              <w:ind w:firstLine="709"/>
              <w:jc w:val="both"/>
            </w:pPr>
            <w:r w:rsidRPr="008325A5">
              <w:t>21 545,0</w:t>
            </w:r>
          </w:p>
        </w:tc>
        <w:tc>
          <w:tcPr>
            <w:tcW w:w="2667" w:type="dxa"/>
            <w:hideMark/>
          </w:tcPr>
          <w:p w14:paraId="1649E108" w14:textId="77777777" w:rsidR="004527EC" w:rsidRPr="008325A5" w:rsidRDefault="004527EC" w:rsidP="009F5CD7">
            <w:pPr>
              <w:ind w:firstLine="709"/>
              <w:jc w:val="both"/>
            </w:pPr>
            <w:r w:rsidRPr="008325A5">
              <w:t>35,6</w:t>
            </w:r>
          </w:p>
        </w:tc>
      </w:tr>
      <w:tr w:rsidR="004527EC" w:rsidRPr="008325A5" w14:paraId="14FDD374" w14:textId="77777777" w:rsidTr="00D074D0">
        <w:trPr>
          <w:trHeight w:val="245"/>
        </w:trPr>
        <w:tc>
          <w:tcPr>
            <w:tcW w:w="3828" w:type="dxa"/>
            <w:noWrap/>
            <w:hideMark/>
          </w:tcPr>
          <w:p w14:paraId="6B0E6564" w14:textId="748B74FB" w:rsidR="004527EC" w:rsidRPr="008325A5" w:rsidRDefault="004527EC" w:rsidP="009F5CD7">
            <w:pPr>
              <w:ind w:firstLine="142"/>
            </w:pPr>
            <w:r w:rsidRPr="008325A5">
              <w:t>Мангистауская</w:t>
            </w:r>
            <w:r w:rsidR="00573D76" w:rsidRPr="008325A5">
              <w:t xml:space="preserve"> область</w:t>
            </w:r>
          </w:p>
        </w:tc>
        <w:tc>
          <w:tcPr>
            <w:tcW w:w="3428" w:type="dxa"/>
            <w:noWrap/>
            <w:hideMark/>
          </w:tcPr>
          <w:p w14:paraId="225492DC" w14:textId="77777777" w:rsidR="004527EC" w:rsidRPr="008325A5" w:rsidRDefault="004527EC" w:rsidP="009F5CD7">
            <w:pPr>
              <w:ind w:firstLine="709"/>
              <w:jc w:val="both"/>
            </w:pPr>
            <w:r w:rsidRPr="008325A5">
              <w:t>13 816,5</w:t>
            </w:r>
          </w:p>
        </w:tc>
        <w:tc>
          <w:tcPr>
            <w:tcW w:w="2667" w:type="dxa"/>
            <w:hideMark/>
          </w:tcPr>
          <w:p w14:paraId="2192BA32" w14:textId="77777777" w:rsidR="004527EC" w:rsidRPr="008325A5" w:rsidRDefault="004527EC" w:rsidP="009F5CD7">
            <w:pPr>
              <w:ind w:firstLine="709"/>
              <w:jc w:val="both"/>
            </w:pPr>
            <w:r w:rsidRPr="008325A5">
              <w:t>7 685,6</w:t>
            </w:r>
          </w:p>
        </w:tc>
      </w:tr>
      <w:tr w:rsidR="004527EC" w:rsidRPr="008325A5" w14:paraId="7A498671" w14:textId="77777777" w:rsidTr="00D074D0">
        <w:trPr>
          <w:trHeight w:val="245"/>
        </w:trPr>
        <w:tc>
          <w:tcPr>
            <w:tcW w:w="3828" w:type="dxa"/>
            <w:noWrap/>
            <w:hideMark/>
          </w:tcPr>
          <w:p w14:paraId="68A5C0F6" w14:textId="0090147E" w:rsidR="004527EC" w:rsidRPr="008325A5" w:rsidRDefault="004527EC" w:rsidP="009F5CD7">
            <w:pPr>
              <w:ind w:firstLine="142"/>
            </w:pPr>
            <w:r w:rsidRPr="008325A5">
              <w:t>Павлодарская</w:t>
            </w:r>
            <w:r w:rsidR="00573D76" w:rsidRPr="008325A5">
              <w:t xml:space="preserve"> область</w:t>
            </w:r>
          </w:p>
        </w:tc>
        <w:tc>
          <w:tcPr>
            <w:tcW w:w="3428" w:type="dxa"/>
            <w:noWrap/>
            <w:hideMark/>
          </w:tcPr>
          <w:p w14:paraId="39E88392" w14:textId="77777777" w:rsidR="004527EC" w:rsidRPr="008325A5" w:rsidRDefault="004527EC" w:rsidP="009F5CD7">
            <w:pPr>
              <w:ind w:firstLine="709"/>
              <w:jc w:val="both"/>
            </w:pPr>
            <w:r w:rsidRPr="008325A5">
              <w:t>69 038,8</w:t>
            </w:r>
          </w:p>
        </w:tc>
        <w:tc>
          <w:tcPr>
            <w:tcW w:w="2667" w:type="dxa"/>
            <w:hideMark/>
          </w:tcPr>
          <w:p w14:paraId="280C4897" w14:textId="77777777" w:rsidR="004527EC" w:rsidRPr="008325A5" w:rsidRDefault="004527EC" w:rsidP="009F5CD7">
            <w:pPr>
              <w:ind w:firstLine="709"/>
              <w:jc w:val="both"/>
            </w:pPr>
            <w:r w:rsidRPr="008325A5">
              <w:t>3 072,7</w:t>
            </w:r>
          </w:p>
        </w:tc>
      </w:tr>
      <w:tr w:rsidR="004527EC" w:rsidRPr="008325A5" w14:paraId="2193DFAC" w14:textId="77777777" w:rsidTr="00D074D0">
        <w:trPr>
          <w:trHeight w:val="245"/>
        </w:trPr>
        <w:tc>
          <w:tcPr>
            <w:tcW w:w="3828" w:type="dxa"/>
            <w:noWrap/>
            <w:hideMark/>
          </w:tcPr>
          <w:p w14:paraId="71B7A917" w14:textId="63268BB0" w:rsidR="004527EC" w:rsidRPr="008325A5" w:rsidRDefault="004527EC" w:rsidP="009F5CD7">
            <w:pPr>
              <w:ind w:firstLine="142"/>
            </w:pPr>
            <w:r w:rsidRPr="008325A5">
              <w:t>Северо-Казахстанская</w:t>
            </w:r>
            <w:r w:rsidR="00573D76" w:rsidRPr="008325A5">
              <w:t xml:space="preserve"> область</w:t>
            </w:r>
          </w:p>
        </w:tc>
        <w:tc>
          <w:tcPr>
            <w:tcW w:w="3428" w:type="dxa"/>
            <w:noWrap/>
            <w:hideMark/>
          </w:tcPr>
          <w:p w14:paraId="2DDEC3EE" w14:textId="77777777" w:rsidR="004527EC" w:rsidRPr="008325A5" w:rsidRDefault="004527EC" w:rsidP="009F5CD7">
            <w:pPr>
              <w:ind w:firstLine="709"/>
              <w:jc w:val="both"/>
            </w:pPr>
            <w:r w:rsidRPr="008325A5">
              <w:t>65 600,4</w:t>
            </w:r>
          </w:p>
        </w:tc>
        <w:tc>
          <w:tcPr>
            <w:tcW w:w="2667" w:type="dxa"/>
            <w:hideMark/>
          </w:tcPr>
          <w:p w14:paraId="560F3C94" w14:textId="77777777" w:rsidR="004527EC" w:rsidRPr="008325A5" w:rsidRDefault="004527EC" w:rsidP="009F5CD7">
            <w:pPr>
              <w:ind w:firstLine="709"/>
              <w:jc w:val="both"/>
            </w:pPr>
            <w:r w:rsidRPr="008325A5">
              <w:t>3 679,8</w:t>
            </w:r>
          </w:p>
        </w:tc>
      </w:tr>
      <w:tr w:rsidR="004527EC" w:rsidRPr="008325A5" w14:paraId="782EDFA5" w14:textId="77777777" w:rsidTr="00D074D0">
        <w:trPr>
          <w:trHeight w:val="245"/>
        </w:trPr>
        <w:tc>
          <w:tcPr>
            <w:tcW w:w="3828" w:type="dxa"/>
            <w:noWrap/>
            <w:hideMark/>
          </w:tcPr>
          <w:p w14:paraId="40F87E29" w14:textId="4E92E28D" w:rsidR="004527EC" w:rsidRPr="008325A5" w:rsidRDefault="004527EC" w:rsidP="009F5CD7">
            <w:pPr>
              <w:ind w:firstLine="142"/>
            </w:pPr>
            <w:r w:rsidRPr="008325A5">
              <w:t>Туркестанская</w:t>
            </w:r>
            <w:r w:rsidR="00573D76" w:rsidRPr="008325A5">
              <w:t xml:space="preserve"> область</w:t>
            </w:r>
          </w:p>
        </w:tc>
        <w:tc>
          <w:tcPr>
            <w:tcW w:w="3428" w:type="dxa"/>
            <w:noWrap/>
            <w:hideMark/>
          </w:tcPr>
          <w:p w14:paraId="180CB8F9" w14:textId="77777777" w:rsidR="004527EC" w:rsidRPr="008325A5" w:rsidRDefault="004527EC" w:rsidP="009F5CD7">
            <w:pPr>
              <w:ind w:firstLine="709"/>
              <w:jc w:val="both"/>
            </w:pPr>
            <w:r w:rsidRPr="008325A5">
              <w:t>134 168,2</w:t>
            </w:r>
          </w:p>
        </w:tc>
        <w:tc>
          <w:tcPr>
            <w:tcW w:w="2667" w:type="dxa"/>
            <w:hideMark/>
          </w:tcPr>
          <w:p w14:paraId="3B20E646" w14:textId="77777777" w:rsidR="004527EC" w:rsidRPr="008325A5" w:rsidRDefault="004527EC" w:rsidP="009F5CD7">
            <w:pPr>
              <w:ind w:firstLine="709"/>
              <w:jc w:val="both"/>
            </w:pPr>
            <w:r w:rsidRPr="008325A5">
              <w:t>5 053,0</w:t>
            </w:r>
          </w:p>
        </w:tc>
      </w:tr>
      <w:tr w:rsidR="004527EC" w:rsidRPr="008325A5" w14:paraId="5D23903F" w14:textId="77777777" w:rsidTr="00D074D0">
        <w:trPr>
          <w:trHeight w:val="245"/>
        </w:trPr>
        <w:tc>
          <w:tcPr>
            <w:tcW w:w="3828" w:type="dxa"/>
            <w:noWrap/>
            <w:hideMark/>
          </w:tcPr>
          <w:p w14:paraId="3946C370" w14:textId="700077FB" w:rsidR="004527EC" w:rsidRPr="008325A5" w:rsidRDefault="004527EC" w:rsidP="009F5CD7">
            <w:pPr>
              <w:ind w:firstLine="142"/>
            </w:pPr>
            <w:proofErr w:type="spellStart"/>
            <w:r w:rsidRPr="008325A5">
              <w:t>Ұлытау</w:t>
            </w:r>
            <w:r w:rsidR="00573D76" w:rsidRPr="008325A5">
              <w:t>ская</w:t>
            </w:r>
            <w:proofErr w:type="spellEnd"/>
            <w:r w:rsidR="00573D76" w:rsidRPr="008325A5">
              <w:t xml:space="preserve"> область</w:t>
            </w:r>
          </w:p>
        </w:tc>
        <w:tc>
          <w:tcPr>
            <w:tcW w:w="3428" w:type="dxa"/>
            <w:noWrap/>
            <w:hideMark/>
          </w:tcPr>
          <w:p w14:paraId="6AC47B53" w14:textId="77777777" w:rsidR="004527EC" w:rsidRPr="008325A5" w:rsidRDefault="004527EC" w:rsidP="009F5CD7">
            <w:pPr>
              <w:ind w:firstLine="709"/>
              <w:jc w:val="both"/>
            </w:pPr>
            <w:r w:rsidRPr="008325A5">
              <w:t>18 363,7</w:t>
            </w:r>
          </w:p>
        </w:tc>
        <w:tc>
          <w:tcPr>
            <w:tcW w:w="2667" w:type="dxa"/>
            <w:hideMark/>
          </w:tcPr>
          <w:p w14:paraId="0EBBFE9D" w14:textId="77777777" w:rsidR="004527EC" w:rsidRPr="008325A5" w:rsidRDefault="004527EC" w:rsidP="009F5CD7">
            <w:pPr>
              <w:ind w:firstLine="709"/>
              <w:jc w:val="both"/>
            </w:pPr>
            <w:r w:rsidRPr="008325A5">
              <w:t>34,7</w:t>
            </w:r>
          </w:p>
        </w:tc>
      </w:tr>
      <w:tr w:rsidR="004527EC" w:rsidRPr="008325A5" w14:paraId="7CD59A22" w14:textId="77777777" w:rsidTr="00D074D0">
        <w:trPr>
          <w:trHeight w:val="245"/>
        </w:trPr>
        <w:tc>
          <w:tcPr>
            <w:tcW w:w="3828" w:type="dxa"/>
            <w:noWrap/>
            <w:hideMark/>
          </w:tcPr>
          <w:p w14:paraId="3861981B" w14:textId="4E6D0CC4" w:rsidR="004527EC" w:rsidRPr="008325A5" w:rsidRDefault="004527EC" w:rsidP="009F5CD7">
            <w:pPr>
              <w:ind w:firstLine="142"/>
            </w:pPr>
            <w:r w:rsidRPr="008325A5">
              <w:t>Восточно-Казахстанская</w:t>
            </w:r>
            <w:r w:rsidR="00573D76" w:rsidRPr="008325A5">
              <w:t xml:space="preserve"> </w:t>
            </w:r>
            <w:r w:rsidR="00864EAB" w:rsidRPr="008325A5">
              <w:t>о</w:t>
            </w:r>
            <w:r w:rsidR="00573D76" w:rsidRPr="008325A5">
              <w:t>бласть</w:t>
            </w:r>
          </w:p>
        </w:tc>
        <w:tc>
          <w:tcPr>
            <w:tcW w:w="3428" w:type="dxa"/>
            <w:noWrap/>
            <w:hideMark/>
          </w:tcPr>
          <w:p w14:paraId="131507C6" w14:textId="77777777" w:rsidR="004527EC" w:rsidRPr="008325A5" w:rsidRDefault="004527EC" w:rsidP="009F5CD7">
            <w:pPr>
              <w:ind w:firstLine="709"/>
              <w:jc w:val="both"/>
            </w:pPr>
            <w:r w:rsidRPr="008325A5">
              <w:t>115 657,9</w:t>
            </w:r>
          </w:p>
        </w:tc>
        <w:tc>
          <w:tcPr>
            <w:tcW w:w="2667" w:type="dxa"/>
            <w:hideMark/>
          </w:tcPr>
          <w:p w14:paraId="28D7E0BE" w14:textId="77777777" w:rsidR="004527EC" w:rsidRPr="008325A5" w:rsidRDefault="004527EC" w:rsidP="009F5CD7">
            <w:pPr>
              <w:ind w:firstLine="709"/>
              <w:jc w:val="both"/>
            </w:pPr>
            <w:r w:rsidRPr="008325A5">
              <w:t>61 046,7</w:t>
            </w:r>
          </w:p>
        </w:tc>
      </w:tr>
      <w:tr w:rsidR="004527EC" w:rsidRPr="008325A5" w14:paraId="7C8CA05A" w14:textId="77777777" w:rsidTr="00D074D0">
        <w:trPr>
          <w:trHeight w:val="245"/>
        </w:trPr>
        <w:tc>
          <w:tcPr>
            <w:tcW w:w="3828" w:type="dxa"/>
            <w:noWrap/>
            <w:hideMark/>
          </w:tcPr>
          <w:p w14:paraId="298704A3" w14:textId="77777777" w:rsidR="004527EC" w:rsidRPr="008325A5" w:rsidRDefault="004527EC" w:rsidP="009F5CD7">
            <w:pPr>
              <w:ind w:firstLine="142"/>
            </w:pPr>
            <w:r w:rsidRPr="008325A5">
              <w:t>г. Астана</w:t>
            </w:r>
          </w:p>
        </w:tc>
        <w:tc>
          <w:tcPr>
            <w:tcW w:w="3428" w:type="dxa"/>
            <w:noWrap/>
            <w:hideMark/>
          </w:tcPr>
          <w:p w14:paraId="3BC9A57A" w14:textId="77777777" w:rsidR="004527EC" w:rsidRPr="008325A5" w:rsidRDefault="004527EC" w:rsidP="009F5CD7">
            <w:pPr>
              <w:ind w:firstLine="709"/>
              <w:jc w:val="both"/>
            </w:pPr>
            <w:r w:rsidRPr="008325A5">
              <w:t>54,8</w:t>
            </w:r>
          </w:p>
        </w:tc>
        <w:tc>
          <w:tcPr>
            <w:tcW w:w="2667" w:type="dxa"/>
            <w:hideMark/>
          </w:tcPr>
          <w:p w14:paraId="41DDFF01" w14:textId="77777777" w:rsidR="004527EC" w:rsidRPr="008325A5" w:rsidRDefault="004527EC" w:rsidP="009F5CD7">
            <w:pPr>
              <w:ind w:firstLine="709"/>
              <w:jc w:val="both"/>
            </w:pPr>
            <w:r w:rsidRPr="008325A5">
              <w:t>0,4</w:t>
            </w:r>
          </w:p>
        </w:tc>
      </w:tr>
      <w:tr w:rsidR="004527EC" w:rsidRPr="008325A5" w14:paraId="496F8021" w14:textId="77777777" w:rsidTr="00D074D0">
        <w:trPr>
          <w:trHeight w:val="245"/>
        </w:trPr>
        <w:tc>
          <w:tcPr>
            <w:tcW w:w="3828" w:type="dxa"/>
            <w:noWrap/>
            <w:hideMark/>
          </w:tcPr>
          <w:p w14:paraId="39F0987A" w14:textId="77777777" w:rsidR="004527EC" w:rsidRPr="008325A5" w:rsidRDefault="004527EC" w:rsidP="009F5CD7">
            <w:pPr>
              <w:ind w:firstLine="142"/>
            </w:pPr>
            <w:r w:rsidRPr="008325A5">
              <w:t>г. Алматы</w:t>
            </w:r>
          </w:p>
        </w:tc>
        <w:tc>
          <w:tcPr>
            <w:tcW w:w="3428" w:type="dxa"/>
            <w:noWrap/>
            <w:hideMark/>
          </w:tcPr>
          <w:p w14:paraId="5E165CDB" w14:textId="77777777" w:rsidR="004527EC" w:rsidRPr="008325A5" w:rsidRDefault="004527EC" w:rsidP="009F5CD7">
            <w:pPr>
              <w:ind w:firstLine="709"/>
              <w:jc w:val="both"/>
            </w:pPr>
            <w:r w:rsidRPr="008325A5">
              <w:t>53,6</w:t>
            </w:r>
          </w:p>
        </w:tc>
        <w:tc>
          <w:tcPr>
            <w:tcW w:w="2667" w:type="dxa"/>
            <w:hideMark/>
          </w:tcPr>
          <w:p w14:paraId="1AF523EA" w14:textId="77777777" w:rsidR="004527EC" w:rsidRPr="008325A5" w:rsidRDefault="004527EC" w:rsidP="009F5CD7">
            <w:pPr>
              <w:ind w:firstLine="709"/>
              <w:jc w:val="both"/>
            </w:pPr>
            <w:r w:rsidRPr="008325A5">
              <w:t>1,1</w:t>
            </w:r>
          </w:p>
        </w:tc>
      </w:tr>
      <w:tr w:rsidR="004527EC" w:rsidRPr="008325A5" w14:paraId="577B2BCF" w14:textId="77777777" w:rsidTr="00D074D0">
        <w:trPr>
          <w:trHeight w:val="245"/>
        </w:trPr>
        <w:tc>
          <w:tcPr>
            <w:tcW w:w="3828" w:type="dxa"/>
            <w:noWrap/>
            <w:hideMark/>
          </w:tcPr>
          <w:p w14:paraId="55934DB3" w14:textId="77777777" w:rsidR="004527EC" w:rsidRPr="008325A5" w:rsidRDefault="004527EC" w:rsidP="009F5CD7">
            <w:pPr>
              <w:ind w:firstLine="142"/>
            </w:pPr>
            <w:r w:rsidRPr="008325A5">
              <w:t>г. Шымкент</w:t>
            </w:r>
          </w:p>
        </w:tc>
        <w:tc>
          <w:tcPr>
            <w:tcW w:w="3428" w:type="dxa"/>
            <w:noWrap/>
            <w:hideMark/>
          </w:tcPr>
          <w:p w14:paraId="0F18B275" w14:textId="77777777" w:rsidR="004527EC" w:rsidRPr="008325A5" w:rsidRDefault="004527EC" w:rsidP="009F5CD7">
            <w:pPr>
              <w:ind w:firstLine="709"/>
              <w:jc w:val="both"/>
            </w:pPr>
            <w:r w:rsidRPr="008325A5">
              <w:t>5 751,0</w:t>
            </w:r>
          </w:p>
        </w:tc>
        <w:tc>
          <w:tcPr>
            <w:tcW w:w="2667" w:type="dxa"/>
            <w:hideMark/>
          </w:tcPr>
          <w:p w14:paraId="4182F198" w14:textId="77777777" w:rsidR="004527EC" w:rsidRPr="008325A5" w:rsidRDefault="004527EC" w:rsidP="009F5CD7">
            <w:pPr>
              <w:ind w:firstLine="709"/>
              <w:jc w:val="both"/>
            </w:pPr>
            <w:r w:rsidRPr="008325A5">
              <w:t>956,9</w:t>
            </w:r>
          </w:p>
        </w:tc>
      </w:tr>
    </w:tbl>
    <w:p w14:paraId="3C512D40" w14:textId="461C75F3" w:rsidR="00726BE4" w:rsidRPr="008325A5" w:rsidRDefault="00726BE4" w:rsidP="009F5CD7">
      <w:pPr>
        <w:ind w:firstLine="709"/>
        <w:jc w:val="both"/>
        <w:rPr>
          <w:sz w:val="28"/>
          <w:szCs w:val="28"/>
        </w:rPr>
      </w:pPr>
      <w:r w:rsidRPr="008325A5">
        <w:rPr>
          <w:sz w:val="28"/>
          <w:szCs w:val="28"/>
        </w:rPr>
        <w:t>Наибол</w:t>
      </w:r>
      <w:r w:rsidR="004527EC" w:rsidRPr="008325A5">
        <w:rPr>
          <w:sz w:val="28"/>
          <w:szCs w:val="28"/>
        </w:rPr>
        <w:t>ь</w:t>
      </w:r>
      <w:r w:rsidRPr="008325A5">
        <w:rPr>
          <w:sz w:val="28"/>
          <w:szCs w:val="28"/>
        </w:rPr>
        <w:t xml:space="preserve">ший объем производства </w:t>
      </w:r>
      <w:r w:rsidR="004527EC" w:rsidRPr="008325A5">
        <w:rPr>
          <w:sz w:val="28"/>
          <w:szCs w:val="28"/>
        </w:rPr>
        <w:t>усматривается в Алматинской, Акмолинской, Восточно-Казахстанской, Костанайской, Жамбылской, Абайс</w:t>
      </w:r>
      <w:r w:rsidR="009A4B66" w:rsidRPr="008325A5">
        <w:rPr>
          <w:sz w:val="28"/>
          <w:szCs w:val="28"/>
        </w:rPr>
        <w:t>к</w:t>
      </w:r>
      <w:r w:rsidR="004527EC" w:rsidRPr="008325A5">
        <w:rPr>
          <w:sz w:val="28"/>
          <w:szCs w:val="28"/>
        </w:rPr>
        <w:t>ой областях. Птицефабри</w:t>
      </w:r>
      <w:r w:rsidR="00573D76" w:rsidRPr="008325A5">
        <w:rPr>
          <w:sz w:val="28"/>
          <w:szCs w:val="28"/>
        </w:rPr>
        <w:t>к</w:t>
      </w:r>
      <w:r w:rsidR="004527EC" w:rsidRPr="008325A5">
        <w:rPr>
          <w:sz w:val="28"/>
          <w:szCs w:val="28"/>
        </w:rPr>
        <w:t>ами остальных регионов производятся небольшие объемы мяса птицы.</w:t>
      </w:r>
    </w:p>
    <w:p w14:paraId="4CE5D84C" w14:textId="591F77C6" w:rsidR="00DF02F6" w:rsidRPr="008325A5" w:rsidRDefault="009B11B7" w:rsidP="009F5CD7">
      <w:pPr>
        <w:ind w:firstLine="709"/>
        <w:jc w:val="both"/>
        <w:rPr>
          <w:sz w:val="28"/>
          <w:szCs w:val="28"/>
        </w:rPr>
      </w:pPr>
      <w:r w:rsidRPr="008325A5">
        <w:rPr>
          <w:sz w:val="28"/>
          <w:szCs w:val="28"/>
        </w:rPr>
        <w:t>Производство</w:t>
      </w:r>
      <w:r w:rsidR="00251E81" w:rsidRPr="008325A5">
        <w:rPr>
          <w:sz w:val="28"/>
          <w:szCs w:val="28"/>
        </w:rPr>
        <w:t xml:space="preserve"> составляет</w:t>
      </w:r>
      <w:r w:rsidRPr="008325A5">
        <w:rPr>
          <w:sz w:val="28"/>
          <w:szCs w:val="28"/>
        </w:rPr>
        <w:t>: к</w:t>
      </w:r>
      <w:r w:rsidR="00DF02F6" w:rsidRPr="008325A5">
        <w:rPr>
          <w:sz w:val="28"/>
          <w:szCs w:val="28"/>
        </w:rPr>
        <w:t>уры (включая цыплят) свежие и охлажденные, тушки – 62 574 тонн, части тушек – 74 677 тонн. Куры (включая цыплят) мороженые, тушки – 79 940 тонн, части тушек – 54 537 тонн. Итого производство мяса кур составляет 271 728 тонн.</w:t>
      </w:r>
    </w:p>
    <w:p w14:paraId="23A6B247" w14:textId="2E5E3835" w:rsidR="0078398D" w:rsidRPr="008325A5" w:rsidRDefault="008E1FA0" w:rsidP="009F5CD7">
      <w:pPr>
        <w:ind w:firstLine="708"/>
        <w:jc w:val="both"/>
        <w:rPr>
          <w:sz w:val="28"/>
          <w:szCs w:val="28"/>
        </w:rPr>
      </w:pPr>
      <w:r w:rsidRPr="008325A5">
        <w:rPr>
          <w:sz w:val="28"/>
          <w:szCs w:val="28"/>
        </w:rPr>
        <w:t xml:space="preserve">Обеспеченность населения за счет отечественного производства составляет </w:t>
      </w:r>
      <w:r w:rsidR="00864EAB" w:rsidRPr="008325A5">
        <w:rPr>
          <w:sz w:val="28"/>
          <w:szCs w:val="28"/>
        </w:rPr>
        <w:t xml:space="preserve">66 </w:t>
      </w:r>
      <w:r w:rsidRPr="008325A5">
        <w:rPr>
          <w:sz w:val="28"/>
          <w:szCs w:val="28"/>
        </w:rPr>
        <w:t>%</w:t>
      </w:r>
      <w:r w:rsidR="0032775E" w:rsidRPr="008325A5">
        <w:rPr>
          <w:sz w:val="28"/>
          <w:szCs w:val="28"/>
        </w:rPr>
        <w:t>.</w:t>
      </w:r>
    </w:p>
    <w:p w14:paraId="475FF5E3" w14:textId="45976C52" w:rsidR="0078398D" w:rsidRPr="008325A5" w:rsidRDefault="00667037" w:rsidP="009F5CD7">
      <w:pPr>
        <w:ind w:firstLine="709"/>
        <w:jc w:val="both"/>
        <w:rPr>
          <w:sz w:val="28"/>
          <w:szCs w:val="28"/>
        </w:rPr>
      </w:pPr>
      <w:r w:rsidRPr="008325A5">
        <w:rPr>
          <w:sz w:val="28"/>
          <w:szCs w:val="28"/>
        </w:rPr>
        <w:t xml:space="preserve">Согласно статистическим данным на 1 января 2024 года в республике насчитывается 56,5 </w:t>
      </w:r>
      <w:proofErr w:type="spellStart"/>
      <w:proofErr w:type="gramStart"/>
      <w:r w:rsidRPr="008325A5">
        <w:rPr>
          <w:sz w:val="28"/>
          <w:szCs w:val="28"/>
        </w:rPr>
        <w:t>млн.голов</w:t>
      </w:r>
      <w:proofErr w:type="spellEnd"/>
      <w:proofErr w:type="gramEnd"/>
      <w:r w:rsidRPr="008325A5">
        <w:rPr>
          <w:sz w:val="28"/>
          <w:szCs w:val="28"/>
        </w:rPr>
        <w:t xml:space="preserve"> птицы (за аналогичный период 2023 года 49,7 млн. голов  или рост 13,8%).</w:t>
      </w:r>
    </w:p>
    <w:p w14:paraId="0AEC36EC" w14:textId="77777777" w:rsidR="00EC18B9" w:rsidRPr="008325A5" w:rsidRDefault="00EC18B9" w:rsidP="009F5CD7">
      <w:pPr>
        <w:jc w:val="center"/>
        <w:rPr>
          <w:b/>
          <w:bCs/>
          <w:sz w:val="28"/>
          <w:szCs w:val="28"/>
        </w:rPr>
      </w:pPr>
    </w:p>
    <w:p w14:paraId="61DBE049" w14:textId="77777777" w:rsidR="00CA4EF4" w:rsidRPr="008325A5" w:rsidRDefault="008B7AC9" w:rsidP="009F5CD7">
      <w:pPr>
        <w:jc w:val="center"/>
        <w:rPr>
          <w:sz w:val="28"/>
          <w:szCs w:val="28"/>
        </w:rPr>
      </w:pPr>
      <w:r w:rsidRPr="008325A5">
        <w:rPr>
          <w:sz w:val="28"/>
          <w:szCs w:val="28"/>
        </w:rPr>
        <w:t>Средние цены на продукцию сельского хозяйства и продукты ее переработки на рынках Республики Казахстан в 2023 г</w:t>
      </w:r>
      <w:r w:rsidR="00766FD8" w:rsidRPr="008325A5">
        <w:rPr>
          <w:sz w:val="28"/>
          <w:szCs w:val="28"/>
        </w:rPr>
        <w:t>оду</w:t>
      </w:r>
    </w:p>
    <w:p w14:paraId="183D942E" w14:textId="10A6E6BF" w:rsidR="004A5A22" w:rsidRPr="004A5A22" w:rsidRDefault="004F39C3" w:rsidP="004A5A22">
      <w:pPr>
        <w:jc w:val="center"/>
        <w:rPr>
          <w:sz w:val="28"/>
          <w:szCs w:val="28"/>
        </w:rPr>
      </w:pPr>
      <w:r w:rsidRPr="008325A5">
        <w:rPr>
          <w:sz w:val="28"/>
          <w:szCs w:val="28"/>
        </w:rPr>
        <w:fldChar w:fldCharType="begin"/>
      </w:r>
      <w:r w:rsidRPr="008325A5">
        <w:rPr>
          <w:sz w:val="28"/>
          <w:szCs w:val="28"/>
        </w:rPr>
        <w:instrText xml:space="preserve"> LINK </w:instrText>
      </w:r>
      <w:r w:rsidR="004A5A22">
        <w:rPr>
          <w:sz w:val="28"/>
          <w:szCs w:val="28"/>
        </w:rPr>
        <w:instrText xml:space="preserve">Excel.Sheet.12 "D:\\_NO DELETE\\m.aisana.AZ\\Desktop\\ДАПК\\АНАЛИЗ Мясо птицы\\ответ ГО\\МСХ\\10,11,12 пункт.xlsx" 2.!R3C1:R95C23 </w:instrText>
      </w:r>
      <w:r w:rsidRPr="008325A5">
        <w:rPr>
          <w:sz w:val="28"/>
          <w:szCs w:val="28"/>
        </w:rPr>
        <w:instrText xml:space="preserve">\a \f 5 \h  \* MERGEFORMAT </w:instrText>
      </w:r>
      <w:r w:rsidR="004A5A22" w:rsidRPr="008325A5">
        <w:rPr>
          <w:sz w:val="28"/>
          <w:szCs w:val="28"/>
        </w:rPr>
        <w:fldChar w:fldCharType="separate"/>
      </w:r>
    </w:p>
    <w:tbl>
      <w:tblPr>
        <w:tblStyle w:val="ab"/>
        <w:tblW w:w="31244" w:type="dxa"/>
        <w:tblLook w:val="04A0" w:firstRow="1" w:lastRow="0" w:firstColumn="1" w:lastColumn="0" w:noHBand="0" w:noVBand="1"/>
      </w:tblPr>
      <w:tblGrid>
        <w:gridCol w:w="1563"/>
        <w:gridCol w:w="1187"/>
        <w:gridCol w:w="1362"/>
        <w:gridCol w:w="963"/>
        <w:gridCol w:w="1461"/>
        <w:gridCol w:w="1475"/>
        <w:gridCol w:w="1438"/>
        <w:gridCol w:w="1323"/>
        <w:gridCol w:w="1548"/>
        <w:gridCol w:w="1405"/>
        <w:gridCol w:w="866"/>
        <w:gridCol w:w="1702"/>
        <w:gridCol w:w="1482"/>
        <w:gridCol w:w="1802"/>
        <w:gridCol w:w="1619"/>
        <w:gridCol w:w="1500"/>
        <w:gridCol w:w="1548"/>
        <w:gridCol w:w="1567"/>
        <w:gridCol w:w="926"/>
        <w:gridCol w:w="1548"/>
        <w:gridCol w:w="1015"/>
        <w:gridCol w:w="1097"/>
        <w:gridCol w:w="1273"/>
      </w:tblGrid>
      <w:tr w:rsidR="004A5A22" w:rsidRPr="004A5A22" w14:paraId="4A5B666D" w14:textId="77777777" w:rsidTr="004A5A22">
        <w:trPr>
          <w:divId w:val="1863006181"/>
          <w:trHeight w:val="675"/>
        </w:trPr>
        <w:tc>
          <w:tcPr>
            <w:tcW w:w="1563" w:type="dxa"/>
            <w:noWrap/>
            <w:hideMark/>
          </w:tcPr>
          <w:p w14:paraId="54E2FAE2" w14:textId="4E226305" w:rsidR="004A5A22" w:rsidRPr="004A5A22" w:rsidRDefault="004A5A22" w:rsidP="004A5A22">
            <w:pPr>
              <w:rPr>
                <w:sz w:val="22"/>
                <w:szCs w:val="22"/>
              </w:rPr>
            </w:pPr>
            <w:r w:rsidRPr="004A5A22">
              <w:rPr>
                <w:sz w:val="22"/>
                <w:szCs w:val="22"/>
              </w:rPr>
              <w:t> </w:t>
            </w:r>
          </w:p>
        </w:tc>
        <w:tc>
          <w:tcPr>
            <w:tcW w:w="1187" w:type="dxa"/>
            <w:hideMark/>
          </w:tcPr>
          <w:p w14:paraId="22BF9974" w14:textId="77777777" w:rsidR="004A5A22" w:rsidRPr="004A5A22" w:rsidRDefault="004A5A22" w:rsidP="004A5A22">
            <w:pPr>
              <w:jc w:val="center"/>
              <w:rPr>
                <w:sz w:val="22"/>
                <w:szCs w:val="22"/>
              </w:rPr>
            </w:pPr>
            <w:r w:rsidRPr="004A5A22">
              <w:rPr>
                <w:sz w:val="22"/>
                <w:szCs w:val="22"/>
              </w:rPr>
              <w:t>Единица измерения</w:t>
            </w:r>
          </w:p>
        </w:tc>
        <w:tc>
          <w:tcPr>
            <w:tcW w:w="1362" w:type="dxa"/>
            <w:hideMark/>
          </w:tcPr>
          <w:p w14:paraId="2B6EB974" w14:textId="77777777" w:rsidR="004A5A22" w:rsidRPr="004A5A22" w:rsidRDefault="004A5A22" w:rsidP="004A5A22">
            <w:pPr>
              <w:jc w:val="center"/>
              <w:rPr>
                <w:b/>
                <w:bCs/>
                <w:sz w:val="22"/>
                <w:szCs w:val="22"/>
              </w:rPr>
            </w:pPr>
            <w:r w:rsidRPr="004A5A22">
              <w:rPr>
                <w:b/>
                <w:bCs/>
                <w:sz w:val="22"/>
                <w:szCs w:val="22"/>
              </w:rPr>
              <w:t>Республика Казахстан</w:t>
            </w:r>
          </w:p>
        </w:tc>
        <w:tc>
          <w:tcPr>
            <w:tcW w:w="974" w:type="dxa"/>
            <w:hideMark/>
          </w:tcPr>
          <w:p w14:paraId="51CD6777" w14:textId="77777777" w:rsidR="004A5A22" w:rsidRPr="004A5A22" w:rsidRDefault="004A5A22" w:rsidP="004A5A22">
            <w:pPr>
              <w:jc w:val="center"/>
              <w:rPr>
                <w:sz w:val="22"/>
                <w:szCs w:val="22"/>
              </w:rPr>
            </w:pPr>
            <w:r w:rsidRPr="004A5A22">
              <w:rPr>
                <w:sz w:val="22"/>
                <w:szCs w:val="22"/>
              </w:rPr>
              <w:t>Абай</w:t>
            </w:r>
          </w:p>
        </w:tc>
        <w:tc>
          <w:tcPr>
            <w:tcW w:w="1460" w:type="dxa"/>
            <w:hideMark/>
          </w:tcPr>
          <w:p w14:paraId="50070F47" w14:textId="77777777" w:rsidR="004A5A22" w:rsidRPr="004A5A22" w:rsidRDefault="004A5A22" w:rsidP="004A5A22">
            <w:pPr>
              <w:jc w:val="center"/>
              <w:rPr>
                <w:sz w:val="22"/>
                <w:szCs w:val="22"/>
              </w:rPr>
            </w:pPr>
            <w:r w:rsidRPr="004A5A22">
              <w:rPr>
                <w:sz w:val="22"/>
                <w:szCs w:val="22"/>
              </w:rPr>
              <w:t>Акмолинская</w:t>
            </w:r>
          </w:p>
        </w:tc>
        <w:tc>
          <w:tcPr>
            <w:tcW w:w="1474" w:type="dxa"/>
            <w:hideMark/>
          </w:tcPr>
          <w:p w14:paraId="39E208D6" w14:textId="77777777" w:rsidR="004A5A22" w:rsidRPr="004A5A22" w:rsidRDefault="004A5A22" w:rsidP="004A5A22">
            <w:pPr>
              <w:jc w:val="center"/>
              <w:rPr>
                <w:sz w:val="22"/>
                <w:szCs w:val="22"/>
              </w:rPr>
            </w:pPr>
            <w:r w:rsidRPr="004A5A22">
              <w:rPr>
                <w:sz w:val="22"/>
                <w:szCs w:val="22"/>
              </w:rPr>
              <w:t>Актюбинская</w:t>
            </w:r>
          </w:p>
        </w:tc>
        <w:tc>
          <w:tcPr>
            <w:tcW w:w="1438" w:type="dxa"/>
            <w:hideMark/>
          </w:tcPr>
          <w:p w14:paraId="2F79BEC1" w14:textId="77777777" w:rsidR="004A5A22" w:rsidRPr="004A5A22" w:rsidRDefault="004A5A22" w:rsidP="004A5A22">
            <w:pPr>
              <w:jc w:val="center"/>
              <w:rPr>
                <w:sz w:val="22"/>
                <w:szCs w:val="22"/>
              </w:rPr>
            </w:pPr>
            <w:r w:rsidRPr="004A5A22">
              <w:rPr>
                <w:sz w:val="22"/>
                <w:szCs w:val="22"/>
              </w:rPr>
              <w:t>Алматинская</w:t>
            </w:r>
          </w:p>
        </w:tc>
        <w:tc>
          <w:tcPr>
            <w:tcW w:w="1323" w:type="dxa"/>
            <w:hideMark/>
          </w:tcPr>
          <w:p w14:paraId="6C97B0C0" w14:textId="77777777" w:rsidR="004A5A22" w:rsidRPr="004A5A22" w:rsidRDefault="004A5A22" w:rsidP="004A5A22">
            <w:pPr>
              <w:jc w:val="center"/>
              <w:rPr>
                <w:sz w:val="22"/>
                <w:szCs w:val="22"/>
              </w:rPr>
            </w:pPr>
            <w:r w:rsidRPr="004A5A22">
              <w:rPr>
                <w:sz w:val="22"/>
                <w:szCs w:val="22"/>
              </w:rPr>
              <w:t>Атырауская</w:t>
            </w:r>
          </w:p>
        </w:tc>
        <w:tc>
          <w:tcPr>
            <w:tcW w:w="1121" w:type="dxa"/>
            <w:hideMark/>
          </w:tcPr>
          <w:p w14:paraId="1264B043" w14:textId="77777777" w:rsidR="004A5A22" w:rsidRPr="004A5A22" w:rsidRDefault="004A5A22" w:rsidP="004A5A22">
            <w:pPr>
              <w:jc w:val="center"/>
              <w:rPr>
                <w:sz w:val="22"/>
                <w:szCs w:val="22"/>
              </w:rPr>
            </w:pPr>
            <w:r w:rsidRPr="004A5A22">
              <w:rPr>
                <w:sz w:val="22"/>
                <w:szCs w:val="22"/>
              </w:rPr>
              <w:t>Западно-Казахстанская</w:t>
            </w:r>
          </w:p>
        </w:tc>
        <w:tc>
          <w:tcPr>
            <w:tcW w:w="1404" w:type="dxa"/>
            <w:hideMark/>
          </w:tcPr>
          <w:p w14:paraId="3BCAAD37" w14:textId="77777777" w:rsidR="004A5A22" w:rsidRPr="004A5A22" w:rsidRDefault="004A5A22" w:rsidP="004A5A22">
            <w:pPr>
              <w:jc w:val="center"/>
              <w:rPr>
                <w:sz w:val="22"/>
                <w:szCs w:val="22"/>
              </w:rPr>
            </w:pPr>
            <w:r w:rsidRPr="004A5A22">
              <w:rPr>
                <w:sz w:val="22"/>
                <w:szCs w:val="22"/>
              </w:rPr>
              <w:t>Жамбылская</w:t>
            </w:r>
          </w:p>
        </w:tc>
        <w:tc>
          <w:tcPr>
            <w:tcW w:w="866" w:type="dxa"/>
            <w:hideMark/>
          </w:tcPr>
          <w:p w14:paraId="6963FDA1" w14:textId="77777777" w:rsidR="004A5A22" w:rsidRPr="004A5A22" w:rsidRDefault="004A5A22" w:rsidP="004A5A22">
            <w:pPr>
              <w:jc w:val="center"/>
              <w:rPr>
                <w:sz w:val="22"/>
                <w:szCs w:val="22"/>
              </w:rPr>
            </w:pPr>
            <w:proofErr w:type="spellStart"/>
            <w:r w:rsidRPr="004A5A22">
              <w:rPr>
                <w:sz w:val="22"/>
                <w:szCs w:val="22"/>
              </w:rPr>
              <w:t>Жетісу</w:t>
            </w:r>
            <w:proofErr w:type="spellEnd"/>
          </w:p>
        </w:tc>
        <w:tc>
          <w:tcPr>
            <w:tcW w:w="1702" w:type="dxa"/>
            <w:hideMark/>
          </w:tcPr>
          <w:p w14:paraId="3C0603D9" w14:textId="77777777" w:rsidR="004A5A22" w:rsidRPr="004A5A22" w:rsidRDefault="004A5A22" w:rsidP="004A5A22">
            <w:pPr>
              <w:jc w:val="center"/>
              <w:rPr>
                <w:sz w:val="22"/>
                <w:szCs w:val="22"/>
              </w:rPr>
            </w:pPr>
            <w:r w:rsidRPr="004A5A22">
              <w:rPr>
                <w:sz w:val="22"/>
                <w:szCs w:val="22"/>
              </w:rPr>
              <w:t>Карагандинская</w:t>
            </w:r>
          </w:p>
        </w:tc>
        <w:tc>
          <w:tcPr>
            <w:tcW w:w="1481" w:type="dxa"/>
            <w:hideMark/>
          </w:tcPr>
          <w:p w14:paraId="4DCE670F" w14:textId="77777777" w:rsidR="004A5A22" w:rsidRPr="004A5A22" w:rsidRDefault="004A5A22" w:rsidP="004A5A22">
            <w:pPr>
              <w:jc w:val="center"/>
              <w:rPr>
                <w:sz w:val="22"/>
                <w:szCs w:val="22"/>
              </w:rPr>
            </w:pPr>
            <w:r w:rsidRPr="004A5A22">
              <w:rPr>
                <w:sz w:val="22"/>
                <w:szCs w:val="22"/>
              </w:rPr>
              <w:t>Костанайская</w:t>
            </w:r>
          </w:p>
        </w:tc>
        <w:tc>
          <w:tcPr>
            <w:tcW w:w="1801" w:type="dxa"/>
            <w:hideMark/>
          </w:tcPr>
          <w:p w14:paraId="02549261" w14:textId="77777777" w:rsidR="004A5A22" w:rsidRPr="004A5A22" w:rsidRDefault="004A5A22" w:rsidP="004A5A22">
            <w:pPr>
              <w:jc w:val="center"/>
              <w:rPr>
                <w:sz w:val="22"/>
                <w:szCs w:val="22"/>
              </w:rPr>
            </w:pPr>
            <w:r w:rsidRPr="004A5A22">
              <w:rPr>
                <w:sz w:val="22"/>
                <w:szCs w:val="22"/>
              </w:rPr>
              <w:t>Кызылординская</w:t>
            </w:r>
          </w:p>
        </w:tc>
        <w:tc>
          <w:tcPr>
            <w:tcW w:w="1618" w:type="dxa"/>
            <w:hideMark/>
          </w:tcPr>
          <w:p w14:paraId="0180443F" w14:textId="77777777" w:rsidR="004A5A22" w:rsidRPr="004A5A22" w:rsidRDefault="004A5A22" w:rsidP="004A5A22">
            <w:pPr>
              <w:jc w:val="center"/>
              <w:rPr>
                <w:sz w:val="22"/>
                <w:szCs w:val="22"/>
              </w:rPr>
            </w:pPr>
            <w:r w:rsidRPr="004A5A22">
              <w:rPr>
                <w:sz w:val="22"/>
                <w:szCs w:val="22"/>
              </w:rPr>
              <w:t>Мангистауская</w:t>
            </w:r>
          </w:p>
        </w:tc>
        <w:tc>
          <w:tcPr>
            <w:tcW w:w="1500" w:type="dxa"/>
            <w:hideMark/>
          </w:tcPr>
          <w:p w14:paraId="30C6D06C" w14:textId="77777777" w:rsidR="004A5A22" w:rsidRPr="004A5A22" w:rsidRDefault="004A5A22" w:rsidP="004A5A22">
            <w:pPr>
              <w:jc w:val="center"/>
              <w:rPr>
                <w:sz w:val="22"/>
                <w:szCs w:val="22"/>
              </w:rPr>
            </w:pPr>
            <w:r w:rsidRPr="004A5A22">
              <w:rPr>
                <w:sz w:val="22"/>
                <w:szCs w:val="22"/>
              </w:rPr>
              <w:t>Павлодарская</w:t>
            </w:r>
          </w:p>
        </w:tc>
        <w:tc>
          <w:tcPr>
            <w:tcW w:w="1547" w:type="dxa"/>
            <w:hideMark/>
          </w:tcPr>
          <w:p w14:paraId="56369E29" w14:textId="77777777" w:rsidR="004A5A22" w:rsidRPr="004A5A22" w:rsidRDefault="004A5A22" w:rsidP="004A5A22">
            <w:pPr>
              <w:jc w:val="center"/>
              <w:rPr>
                <w:sz w:val="22"/>
                <w:szCs w:val="22"/>
              </w:rPr>
            </w:pPr>
            <w:r w:rsidRPr="004A5A22">
              <w:rPr>
                <w:sz w:val="22"/>
                <w:szCs w:val="22"/>
              </w:rPr>
              <w:t>Северо-Казахстанская</w:t>
            </w:r>
          </w:p>
        </w:tc>
        <w:tc>
          <w:tcPr>
            <w:tcW w:w="1567" w:type="dxa"/>
            <w:hideMark/>
          </w:tcPr>
          <w:p w14:paraId="085E7D47" w14:textId="77777777" w:rsidR="004A5A22" w:rsidRPr="004A5A22" w:rsidRDefault="004A5A22" w:rsidP="004A5A22">
            <w:pPr>
              <w:jc w:val="center"/>
              <w:rPr>
                <w:sz w:val="22"/>
                <w:szCs w:val="22"/>
              </w:rPr>
            </w:pPr>
            <w:r w:rsidRPr="004A5A22">
              <w:rPr>
                <w:sz w:val="22"/>
                <w:szCs w:val="22"/>
              </w:rPr>
              <w:t>Туркестанская</w:t>
            </w:r>
          </w:p>
        </w:tc>
        <w:tc>
          <w:tcPr>
            <w:tcW w:w="926" w:type="dxa"/>
            <w:hideMark/>
          </w:tcPr>
          <w:p w14:paraId="2BF8B7A7" w14:textId="77777777" w:rsidR="004A5A22" w:rsidRPr="004A5A22" w:rsidRDefault="004A5A22" w:rsidP="004A5A22">
            <w:pPr>
              <w:jc w:val="center"/>
              <w:rPr>
                <w:sz w:val="22"/>
                <w:szCs w:val="22"/>
              </w:rPr>
            </w:pPr>
            <w:proofErr w:type="spellStart"/>
            <w:r w:rsidRPr="004A5A22">
              <w:rPr>
                <w:sz w:val="22"/>
                <w:szCs w:val="22"/>
              </w:rPr>
              <w:t>Ұлытау</w:t>
            </w:r>
            <w:proofErr w:type="spellEnd"/>
          </w:p>
        </w:tc>
        <w:tc>
          <w:tcPr>
            <w:tcW w:w="1547" w:type="dxa"/>
            <w:hideMark/>
          </w:tcPr>
          <w:p w14:paraId="7FAA579B" w14:textId="77777777" w:rsidR="004A5A22" w:rsidRPr="004A5A22" w:rsidRDefault="004A5A22" w:rsidP="004A5A22">
            <w:pPr>
              <w:jc w:val="center"/>
              <w:rPr>
                <w:sz w:val="22"/>
                <w:szCs w:val="22"/>
              </w:rPr>
            </w:pPr>
            <w:r w:rsidRPr="004A5A22">
              <w:rPr>
                <w:sz w:val="22"/>
                <w:szCs w:val="22"/>
              </w:rPr>
              <w:t>Восточно-Казахстанская</w:t>
            </w:r>
          </w:p>
        </w:tc>
        <w:tc>
          <w:tcPr>
            <w:tcW w:w="1014" w:type="dxa"/>
            <w:hideMark/>
          </w:tcPr>
          <w:p w14:paraId="44EFE2A0" w14:textId="77777777" w:rsidR="004A5A22" w:rsidRPr="004A5A22" w:rsidRDefault="004A5A22" w:rsidP="004A5A22">
            <w:pPr>
              <w:jc w:val="center"/>
              <w:rPr>
                <w:sz w:val="22"/>
                <w:szCs w:val="22"/>
              </w:rPr>
            </w:pPr>
            <w:proofErr w:type="spellStart"/>
            <w:r w:rsidRPr="004A5A22">
              <w:rPr>
                <w:sz w:val="22"/>
                <w:szCs w:val="22"/>
              </w:rPr>
              <w:t>г.Астана</w:t>
            </w:r>
            <w:proofErr w:type="spellEnd"/>
          </w:p>
        </w:tc>
        <w:tc>
          <w:tcPr>
            <w:tcW w:w="1097" w:type="dxa"/>
            <w:hideMark/>
          </w:tcPr>
          <w:p w14:paraId="41D5DDC8" w14:textId="77777777" w:rsidR="004A5A22" w:rsidRPr="004A5A22" w:rsidRDefault="004A5A22" w:rsidP="004A5A22">
            <w:pPr>
              <w:jc w:val="center"/>
              <w:rPr>
                <w:sz w:val="22"/>
                <w:szCs w:val="22"/>
              </w:rPr>
            </w:pPr>
            <w:proofErr w:type="spellStart"/>
            <w:r w:rsidRPr="004A5A22">
              <w:rPr>
                <w:sz w:val="22"/>
                <w:szCs w:val="22"/>
              </w:rPr>
              <w:t>г.Алматы</w:t>
            </w:r>
            <w:proofErr w:type="spellEnd"/>
          </w:p>
        </w:tc>
        <w:tc>
          <w:tcPr>
            <w:tcW w:w="1272" w:type="dxa"/>
            <w:hideMark/>
          </w:tcPr>
          <w:p w14:paraId="44AA0A56" w14:textId="77777777" w:rsidR="004A5A22" w:rsidRPr="004A5A22" w:rsidRDefault="004A5A22" w:rsidP="004A5A22">
            <w:pPr>
              <w:jc w:val="center"/>
              <w:rPr>
                <w:sz w:val="22"/>
                <w:szCs w:val="22"/>
              </w:rPr>
            </w:pPr>
            <w:proofErr w:type="spellStart"/>
            <w:r w:rsidRPr="004A5A22">
              <w:rPr>
                <w:sz w:val="22"/>
                <w:szCs w:val="22"/>
              </w:rPr>
              <w:t>г.Шымкент</w:t>
            </w:r>
            <w:proofErr w:type="spellEnd"/>
          </w:p>
        </w:tc>
      </w:tr>
      <w:tr w:rsidR="004A5A22" w:rsidRPr="004A5A22" w14:paraId="3BBA862A" w14:textId="77777777" w:rsidTr="004A5A22">
        <w:trPr>
          <w:divId w:val="1863006181"/>
          <w:trHeight w:val="255"/>
        </w:trPr>
        <w:tc>
          <w:tcPr>
            <w:tcW w:w="1563" w:type="dxa"/>
            <w:noWrap/>
            <w:hideMark/>
          </w:tcPr>
          <w:p w14:paraId="2F752DA1" w14:textId="77777777" w:rsidR="004A5A22" w:rsidRPr="004A5A22" w:rsidRDefault="004A5A22" w:rsidP="004A5A22">
            <w:pPr>
              <w:ind w:right="519"/>
              <w:rPr>
                <w:sz w:val="22"/>
                <w:szCs w:val="22"/>
              </w:rPr>
            </w:pPr>
            <w:r w:rsidRPr="004A5A22">
              <w:rPr>
                <w:sz w:val="22"/>
                <w:szCs w:val="22"/>
              </w:rPr>
              <w:t>Куры</w:t>
            </w:r>
          </w:p>
        </w:tc>
        <w:tc>
          <w:tcPr>
            <w:tcW w:w="1187" w:type="dxa"/>
            <w:noWrap/>
            <w:hideMark/>
          </w:tcPr>
          <w:p w14:paraId="3D643EA6" w14:textId="77777777" w:rsidR="004A5A22" w:rsidRPr="004A5A22" w:rsidRDefault="004A5A22" w:rsidP="004A5A22">
            <w:pPr>
              <w:jc w:val="center"/>
              <w:rPr>
                <w:sz w:val="22"/>
                <w:szCs w:val="22"/>
              </w:rPr>
            </w:pPr>
            <w:r w:rsidRPr="004A5A22">
              <w:rPr>
                <w:sz w:val="22"/>
                <w:szCs w:val="22"/>
              </w:rPr>
              <w:t>кг</w:t>
            </w:r>
          </w:p>
        </w:tc>
        <w:tc>
          <w:tcPr>
            <w:tcW w:w="1362" w:type="dxa"/>
            <w:noWrap/>
            <w:hideMark/>
          </w:tcPr>
          <w:p w14:paraId="49C432E2" w14:textId="77777777" w:rsidR="004A5A22" w:rsidRPr="004A5A22" w:rsidRDefault="004A5A22" w:rsidP="004A5A22">
            <w:pPr>
              <w:jc w:val="center"/>
              <w:rPr>
                <w:sz w:val="22"/>
                <w:szCs w:val="22"/>
              </w:rPr>
            </w:pPr>
            <w:r w:rsidRPr="004A5A22">
              <w:rPr>
                <w:sz w:val="22"/>
                <w:szCs w:val="22"/>
              </w:rPr>
              <w:t>1 508</w:t>
            </w:r>
          </w:p>
        </w:tc>
        <w:tc>
          <w:tcPr>
            <w:tcW w:w="974" w:type="dxa"/>
            <w:noWrap/>
            <w:hideMark/>
          </w:tcPr>
          <w:p w14:paraId="06E0D402" w14:textId="77777777" w:rsidR="004A5A22" w:rsidRPr="004A5A22" w:rsidRDefault="004A5A22" w:rsidP="004A5A22">
            <w:pPr>
              <w:jc w:val="center"/>
              <w:rPr>
                <w:sz w:val="22"/>
                <w:szCs w:val="22"/>
              </w:rPr>
            </w:pPr>
            <w:r w:rsidRPr="004A5A22">
              <w:rPr>
                <w:sz w:val="22"/>
                <w:szCs w:val="22"/>
              </w:rPr>
              <w:t>1 362</w:t>
            </w:r>
          </w:p>
        </w:tc>
        <w:tc>
          <w:tcPr>
            <w:tcW w:w="1460" w:type="dxa"/>
            <w:noWrap/>
            <w:hideMark/>
          </w:tcPr>
          <w:p w14:paraId="7A320446" w14:textId="77777777" w:rsidR="004A5A22" w:rsidRPr="004A5A22" w:rsidRDefault="004A5A22" w:rsidP="004A5A22">
            <w:pPr>
              <w:jc w:val="center"/>
              <w:rPr>
                <w:sz w:val="22"/>
                <w:szCs w:val="22"/>
              </w:rPr>
            </w:pPr>
            <w:r w:rsidRPr="004A5A22">
              <w:rPr>
                <w:sz w:val="22"/>
                <w:szCs w:val="22"/>
              </w:rPr>
              <w:t>1 627</w:t>
            </w:r>
          </w:p>
        </w:tc>
        <w:tc>
          <w:tcPr>
            <w:tcW w:w="1474" w:type="dxa"/>
            <w:noWrap/>
            <w:hideMark/>
          </w:tcPr>
          <w:p w14:paraId="6BDAF06E" w14:textId="77777777" w:rsidR="004A5A22" w:rsidRPr="004A5A22" w:rsidRDefault="004A5A22" w:rsidP="004A5A22">
            <w:pPr>
              <w:jc w:val="center"/>
              <w:rPr>
                <w:sz w:val="22"/>
                <w:szCs w:val="22"/>
              </w:rPr>
            </w:pPr>
            <w:r w:rsidRPr="004A5A22">
              <w:rPr>
                <w:sz w:val="22"/>
                <w:szCs w:val="22"/>
              </w:rPr>
              <w:t>1 442</w:t>
            </w:r>
          </w:p>
        </w:tc>
        <w:tc>
          <w:tcPr>
            <w:tcW w:w="1438" w:type="dxa"/>
            <w:noWrap/>
            <w:hideMark/>
          </w:tcPr>
          <w:p w14:paraId="4946A7AB" w14:textId="77777777" w:rsidR="004A5A22" w:rsidRPr="004A5A22" w:rsidRDefault="004A5A22" w:rsidP="004A5A22">
            <w:pPr>
              <w:jc w:val="center"/>
              <w:rPr>
                <w:sz w:val="22"/>
                <w:szCs w:val="22"/>
              </w:rPr>
            </w:pPr>
            <w:r w:rsidRPr="004A5A22">
              <w:rPr>
                <w:sz w:val="22"/>
                <w:szCs w:val="22"/>
              </w:rPr>
              <w:t>1 302</w:t>
            </w:r>
          </w:p>
        </w:tc>
        <w:tc>
          <w:tcPr>
            <w:tcW w:w="1323" w:type="dxa"/>
            <w:noWrap/>
            <w:hideMark/>
          </w:tcPr>
          <w:p w14:paraId="369B20C4" w14:textId="77777777" w:rsidR="004A5A22" w:rsidRPr="004A5A22" w:rsidRDefault="004A5A22" w:rsidP="004A5A22">
            <w:pPr>
              <w:jc w:val="center"/>
              <w:rPr>
                <w:sz w:val="22"/>
                <w:szCs w:val="22"/>
              </w:rPr>
            </w:pPr>
            <w:r w:rsidRPr="004A5A22">
              <w:rPr>
                <w:sz w:val="22"/>
                <w:szCs w:val="22"/>
              </w:rPr>
              <w:t>1 426</w:t>
            </w:r>
          </w:p>
        </w:tc>
        <w:tc>
          <w:tcPr>
            <w:tcW w:w="1121" w:type="dxa"/>
            <w:noWrap/>
            <w:hideMark/>
          </w:tcPr>
          <w:p w14:paraId="7844CA47" w14:textId="77777777" w:rsidR="004A5A22" w:rsidRPr="004A5A22" w:rsidRDefault="004A5A22" w:rsidP="004A5A22">
            <w:pPr>
              <w:jc w:val="center"/>
              <w:rPr>
                <w:sz w:val="22"/>
                <w:szCs w:val="22"/>
              </w:rPr>
            </w:pPr>
            <w:r w:rsidRPr="004A5A22">
              <w:rPr>
                <w:sz w:val="22"/>
                <w:szCs w:val="22"/>
              </w:rPr>
              <w:t>1 403</w:t>
            </w:r>
          </w:p>
        </w:tc>
        <w:tc>
          <w:tcPr>
            <w:tcW w:w="1404" w:type="dxa"/>
            <w:noWrap/>
            <w:hideMark/>
          </w:tcPr>
          <w:p w14:paraId="02110626" w14:textId="77777777" w:rsidR="004A5A22" w:rsidRPr="004A5A22" w:rsidRDefault="004A5A22" w:rsidP="004A5A22">
            <w:pPr>
              <w:jc w:val="center"/>
              <w:rPr>
                <w:sz w:val="22"/>
                <w:szCs w:val="22"/>
              </w:rPr>
            </w:pPr>
            <w:r w:rsidRPr="004A5A22">
              <w:rPr>
                <w:sz w:val="22"/>
                <w:szCs w:val="22"/>
              </w:rPr>
              <w:t>1 472</w:t>
            </w:r>
          </w:p>
        </w:tc>
        <w:tc>
          <w:tcPr>
            <w:tcW w:w="866" w:type="dxa"/>
            <w:noWrap/>
            <w:hideMark/>
          </w:tcPr>
          <w:p w14:paraId="62259920" w14:textId="77777777" w:rsidR="004A5A22" w:rsidRPr="004A5A22" w:rsidRDefault="004A5A22" w:rsidP="004A5A22">
            <w:pPr>
              <w:jc w:val="center"/>
              <w:rPr>
                <w:sz w:val="22"/>
                <w:szCs w:val="22"/>
              </w:rPr>
            </w:pPr>
            <w:r w:rsidRPr="004A5A22">
              <w:rPr>
                <w:sz w:val="22"/>
                <w:szCs w:val="22"/>
              </w:rPr>
              <w:t>1 552</w:t>
            </w:r>
          </w:p>
        </w:tc>
        <w:tc>
          <w:tcPr>
            <w:tcW w:w="1702" w:type="dxa"/>
            <w:noWrap/>
            <w:hideMark/>
          </w:tcPr>
          <w:p w14:paraId="577038BE" w14:textId="77777777" w:rsidR="004A5A22" w:rsidRPr="004A5A22" w:rsidRDefault="004A5A22" w:rsidP="004A5A22">
            <w:pPr>
              <w:jc w:val="center"/>
              <w:rPr>
                <w:sz w:val="22"/>
                <w:szCs w:val="22"/>
              </w:rPr>
            </w:pPr>
            <w:r w:rsidRPr="004A5A22">
              <w:rPr>
                <w:sz w:val="22"/>
                <w:szCs w:val="22"/>
              </w:rPr>
              <w:t>1 625</w:t>
            </w:r>
          </w:p>
        </w:tc>
        <w:tc>
          <w:tcPr>
            <w:tcW w:w="1481" w:type="dxa"/>
            <w:noWrap/>
            <w:hideMark/>
          </w:tcPr>
          <w:p w14:paraId="073DB2E2" w14:textId="77777777" w:rsidR="004A5A22" w:rsidRPr="004A5A22" w:rsidRDefault="004A5A22" w:rsidP="004A5A22">
            <w:pPr>
              <w:jc w:val="center"/>
              <w:rPr>
                <w:sz w:val="22"/>
                <w:szCs w:val="22"/>
              </w:rPr>
            </w:pPr>
            <w:r w:rsidRPr="004A5A22">
              <w:rPr>
                <w:sz w:val="22"/>
                <w:szCs w:val="22"/>
              </w:rPr>
              <w:t>1 458</w:t>
            </w:r>
          </w:p>
        </w:tc>
        <w:tc>
          <w:tcPr>
            <w:tcW w:w="1801" w:type="dxa"/>
            <w:noWrap/>
            <w:hideMark/>
          </w:tcPr>
          <w:p w14:paraId="6504441E" w14:textId="77777777" w:rsidR="004A5A22" w:rsidRPr="004A5A22" w:rsidRDefault="004A5A22" w:rsidP="004A5A22">
            <w:pPr>
              <w:jc w:val="center"/>
              <w:rPr>
                <w:sz w:val="22"/>
                <w:szCs w:val="22"/>
              </w:rPr>
            </w:pPr>
            <w:r w:rsidRPr="004A5A22">
              <w:rPr>
                <w:sz w:val="22"/>
                <w:szCs w:val="22"/>
              </w:rPr>
              <w:t>1 362</w:t>
            </w:r>
          </w:p>
        </w:tc>
        <w:tc>
          <w:tcPr>
            <w:tcW w:w="1618" w:type="dxa"/>
            <w:noWrap/>
            <w:hideMark/>
          </w:tcPr>
          <w:p w14:paraId="6FB61FB1" w14:textId="77777777" w:rsidR="004A5A22" w:rsidRPr="004A5A22" w:rsidRDefault="004A5A22" w:rsidP="004A5A22">
            <w:pPr>
              <w:jc w:val="center"/>
              <w:rPr>
                <w:sz w:val="22"/>
                <w:szCs w:val="22"/>
              </w:rPr>
            </w:pPr>
            <w:r w:rsidRPr="004A5A22">
              <w:rPr>
                <w:sz w:val="22"/>
                <w:szCs w:val="22"/>
              </w:rPr>
              <w:t>1 482</w:t>
            </w:r>
          </w:p>
        </w:tc>
        <w:tc>
          <w:tcPr>
            <w:tcW w:w="1500" w:type="dxa"/>
            <w:noWrap/>
            <w:hideMark/>
          </w:tcPr>
          <w:p w14:paraId="38EABF9D" w14:textId="77777777" w:rsidR="004A5A22" w:rsidRPr="004A5A22" w:rsidRDefault="004A5A22" w:rsidP="004A5A22">
            <w:pPr>
              <w:jc w:val="center"/>
              <w:rPr>
                <w:sz w:val="22"/>
                <w:szCs w:val="22"/>
              </w:rPr>
            </w:pPr>
            <w:r w:rsidRPr="004A5A22">
              <w:rPr>
                <w:sz w:val="22"/>
                <w:szCs w:val="22"/>
              </w:rPr>
              <w:t>1 297</w:t>
            </w:r>
          </w:p>
        </w:tc>
        <w:tc>
          <w:tcPr>
            <w:tcW w:w="1547" w:type="dxa"/>
            <w:noWrap/>
            <w:hideMark/>
          </w:tcPr>
          <w:p w14:paraId="20C5BCAF" w14:textId="77777777" w:rsidR="004A5A22" w:rsidRPr="004A5A22" w:rsidRDefault="004A5A22" w:rsidP="004A5A22">
            <w:pPr>
              <w:jc w:val="center"/>
              <w:rPr>
                <w:sz w:val="22"/>
                <w:szCs w:val="22"/>
              </w:rPr>
            </w:pPr>
            <w:r w:rsidRPr="004A5A22">
              <w:rPr>
                <w:sz w:val="22"/>
                <w:szCs w:val="22"/>
              </w:rPr>
              <w:t>1 643</w:t>
            </w:r>
          </w:p>
        </w:tc>
        <w:tc>
          <w:tcPr>
            <w:tcW w:w="1567" w:type="dxa"/>
            <w:noWrap/>
            <w:hideMark/>
          </w:tcPr>
          <w:p w14:paraId="5CE44676" w14:textId="77777777" w:rsidR="004A5A22" w:rsidRPr="004A5A22" w:rsidRDefault="004A5A22" w:rsidP="004A5A22">
            <w:pPr>
              <w:jc w:val="center"/>
              <w:rPr>
                <w:sz w:val="22"/>
                <w:szCs w:val="22"/>
              </w:rPr>
            </w:pPr>
            <w:r w:rsidRPr="004A5A22">
              <w:rPr>
                <w:sz w:val="22"/>
                <w:szCs w:val="22"/>
              </w:rPr>
              <w:t>1 376</w:t>
            </w:r>
          </w:p>
        </w:tc>
        <w:tc>
          <w:tcPr>
            <w:tcW w:w="926" w:type="dxa"/>
            <w:noWrap/>
            <w:hideMark/>
          </w:tcPr>
          <w:p w14:paraId="3C70023F" w14:textId="77777777" w:rsidR="004A5A22" w:rsidRPr="004A5A22" w:rsidRDefault="004A5A22" w:rsidP="004A5A22">
            <w:pPr>
              <w:jc w:val="center"/>
              <w:rPr>
                <w:sz w:val="22"/>
                <w:szCs w:val="22"/>
              </w:rPr>
            </w:pPr>
            <w:r w:rsidRPr="004A5A22">
              <w:rPr>
                <w:sz w:val="22"/>
                <w:szCs w:val="22"/>
              </w:rPr>
              <w:t>1 600</w:t>
            </w:r>
          </w:p>
        </w:tc>
        <w:tc>
          <w:tcPr>
            <w:tcW w:w="1547" w:type="dxa"/>
            <w:noWrap/>
            <w:hideMark/>
          </w:tcPr>
          <w:p w14:paraId="3012FB83" w14:textId="77777777" w:rsidR="004A5A22" w:rsidRPr="004A5A22" w:rsidRDefault="004A5A22" w:rsidP="004A5A22">
            <w:pPr>
              <w:jc w:val="center"/>
              <w:rPr>
                <w:sz w:val="22"/>
                <w:szCs w:val="22"/>
              </w:rPr>
            </w:pPr>
            <w:r w:rsidRPr="004A5A22">
              <w:rPr>
                <w:sz w:val="22"/>
                <w:szCs w:val="22"/>
              </w:rPr>
              <w:t>1 293</w:t>
            </w:r>
          </w:p>
        </w:tc>
        <w:tc>
          <w:tcPr>
            <w:tcW w:w="1014" w:type="dxa"/>
            <w:noWrap/>
            <w:hideMark/>
          </w:tcPr>
          <w:p w14:paraId="63479526" w14:textId="77777777" w:rsidR="004A5A22" w:rsidRPr="004A5A22" w:rsidRDefault="004A5A22" w:rsidP="004A5A22">
            <w:pPr>
              <w:jc w:val="center"/>
              <w:rPr>
                <w:sz w:val="22"/>
                <w:szCs w:val="22"/>
              </w:rPr>
            </w:pPr>
            <w:r w:rsidRPr="004A5A22">
              <w:rPr>
                <w:sz w:val="22"/>
                <w:szCs w:val="22"/>
              </w:rPr>
              <w:t>1 737</w:t>
            </w:r>
          </w:p>
        </w:tc>
        <w:tc>
          <w:tcPr>
            <w:tcW w:w="1097" w:type="dxa"/>
            <w:noWrap/>
            <w:hideMark/>
          </w:tcPr>
          <w:p w14:paraId="4C31B45C" w14:textId="77777777" w:rsidR="004A5A22" w:rsidRPr="004A5A22" w:rsidRDefault="004A5A22" w:rsidP="004A5A22">
            <w:pPr>
              <w:jc w:val="center"/>
              <w:rPr>
                <w:sz w:val="22"/>
                <w:szCs w:val="22"/>
              </w:rPr>
            </w:pPr>
            <w:r w:rsidRPr="004A5A22">
              <w:rPr>
                <w:sz w:val="22"/>
                <w:szCs w:val="22"/>
              </w:rPr>
              <w:t>2 161</w:t>
            </w:r>
          </w:p>
        </w:tc>
        <w:tc>
          <w:tcPr>
            <w:tcW w:w="1272" w:type="dxa"/>
            <w:noWrap/>
            <w:hideMark/>
          </w:tcPr>
          <w:p w14:paraId="29E11A4B" w14:textId="77777777" w:rsidR="004A5A22" w:rsidRPr="004A5A22" w:rsidRDefault="004A5A22" w:rsidP="004A5A22">
            <w:pPr>
              <w:jc w:val="center"/>
              <w:rPr>
                <w:sz w:val="22"/>
                <w:szCs w:val="22"/>
              </w:rPr>
            </w:pPr>
            <w:r w:rsidRPr="004A5A22">
              <w:rPr>
                <w:sz w:val="22"/>
                <w:szCs w:val="22"/>
              </w:rPr>
              <w:t>1 897</w:t>
            </w:r>
          </w:p>
        </w:tc>
      </w:tr>
      <w:tr w:rsidR="004A5A22" w:rsidRPr="004A5A22" w14:paraId="049A9C85" w14:textId="77777777" w:rsidTr="004A5A22">
        <w:trPr>
          <w:divId w:val="1863006181"/>
          <w:trHeight w:val="255"/>
        </w:trPr>
        <w:tc>
          <w:tcPr>
            <w:tcW w:w="1563" w:type="dxa"/>
            <w:noWrap/>
            <w:hideMark/>
          </w:tcPr>
          <w:p w14:paraId="7DB9C7B4" w14:textId="77777777" w:rsidR="004A5A22" w:rsidRPr="004A5A22" w:rsidRDefault="004A5A22" w:rsidP="004A5A22">
            <w:pPr>
              <w:jc w:val="center"/>
              <w:rPr>
                <w:sz w:val="22"/>
                <w:szCs w:val="22"/>
              </w:rPr>
            </w:pPr>
            <w:r w:rsidRPr="004A5A22">
              <w:rPr>
                <w:sz w:val="22"/>
                <w:szCs w:val="22"/>
              </w:rPr>
              <w:lastRenderedPageBreak/>
              <w:t>Куры яичных пород родительского стада</w:t>
            </w:r>
          </w:p>
        </w:tc>
        <w:tc>
          <w:tcPr>
            <w:tcW w:w="1187" w:type="dxa"/>
            <w:noWrap/>
            <w:hideMark/>
          </w:tcPr>
          <w:p w14:paraId="5B2F4B69" w14:textId="77777777" w:rsidR="004A5A22" w:rsidRPr="004A5A22" w:rsidRDefault="004A5A22" w:rsidP="004A5A22">
            <w:pPr>
              <w:jc w:val="center"/>
              <w:rPr>
                <w:sz w:val="22"/>
                <w:szCs w:val="22"/>
              </w:rPr>
            </w:pPr>
            <w:r w:rsidRPr="004A5A22">
              <w:rPr>
                <w:sz w:val="22"/>
                <w:szCs w:val="22"/>
              </w:rPr>
              <w:t>голова</w:t>
            </w:r>
          </w:p>
        </w:tc>
        <w:tc>
          <w:tcPr>
            <w:tcW w:w="1362" w:type="dxa"/>
            <w:noWrap/>
            <w:hideMark/>
          </w:tcPr>
          <w:p w14:paraId="406CE146" w14:textId="77777777" w:rsidR="004A5A22" w:rsidRPr="004A5A22" w:rsidRDefault="004A5A22" w:rsidP="004A5A22">
            <w:pPr>
              <w:jc w:val="center"/>
              <w:rPr>
                <w:sz w:val="22"/>
                <w:szCs w:val="22"/>
              </w:rPr>
            </w:pPr>
            <w:r w:rsidRPr="004A5A22">
              <w:rPr>
                <w:sz w:val="22"/>
                <w:szCs w:val="22"/>
              </w:rPr>
              <w:t>2 679</w:t>
            </w:r>
          </w:p>
        </w:tc>
        <w:tc>
          <w:tcPr>
            <w:tcW w:w="974" w:type="dxa"/>
            <w:noWrap/>
            <w:hideMark/>
          </w:tcPr>
          <w:p w14:paraId="2C0B0403" w14:textId="77777777" w:rsidR="004A5A22" w:rsidRPr="004A5A22" w:rsidRDefault="004A5A22" w:rsidP="004A5A22">
            <w:pPr>
              <w:jc w:val="center"/>
              <w:rPr>
                <w:sz w:val="22"/>
                <w:szCs w:val="22"/>
              </w:rPr>
            </w:pPr>
            <w:r w:rsidRPr="004A5A22">
              <w:rPr>
                <w:sz w:val="22"/>
                <w:szCs w:val="22"/>
              </w:rPr>
              <w:t>2 340</w:t>
            </w:r>
          </w:p>
        </w:tc>
        <w:tc>
          <w:tcPr>
            <w:tcW w:w="1460" w:type="dxa"/>
            <w:noWrap/>
            <w:hideMark/>
          </w:tcPr>
          <w:p w14:paraId="3DA5A8CD" w14:textId="77777777" w:rsidR="004A5A22" w:rsidRPr="004A5A22" w:rsidRDefault="004A5A22" w:rsidP="004A5A22">
            <w:pPr>
              <w:jc w:val="center"/>
              <w:rPr>
                <w:sz w:val="22"/>
                <w:szCs w:val="22"/>
              </w:rPr>
            </w:pPr>
            <w:r w:rsidRPr="004A5A22">
              <w:rPr>
                <w:sz w:val="22"/>
                <w:szCs w:val="22"/>
              </w:rPr>
              <w:t>2 318</w:t>
            </w:r>
          </w:p>
        </w:tc>
        <w:tc>
          <w:tcPr>
            <w:tcW w:w="1474" w:type="dxa"/>
            <w:noWrap/>
            <w:hideMark/>
          </w:tcPr>
          <w:p w14:paraId="1749A5C7" w14:textId="77777777" w:rsidR="004A5A22" w:rsidRPr="004A5A22" w:rsidRDefault="004A5A22" w:rsidP="004A5A22">
            <w:pPr>
              <w:jc w:val="center"/>
              <w:rPr>
                <w:sz w:val="22"/>
                <w:szCs w:val="22"/>
              </w:rPr>
            </w:pPr>
            <w:r w:rsidRPr="004A5A22">
              <w:rPr>
                <w:sz w:val="22"/>
                <w:szCs w:val="22"/>
              </w:rPr>
              <w:t>2 397</w:t>
            </w:r>
          </w:p>
        </w:tc>
        <w:tc>
          <w:tcPr>
            <w:tcW w:w="1438" w:type="dxa"/>
            <w:noWrap/>
            <w:hideMark/>
          </w:tcPr>
          <w:p w14:paraId="7F698CF2" w14:textId="77777777" w:rsidR="004A5A22" w:rsidRPr="004A5A22" w:rsidRDefault="004A5A22" w:rsidP="004A5A22">
            <w:pPr>
              <w:jc w:val="center"/>
              <w:rPr>
                <w:sz w:val="22"/>
                <w:szCs w:val="22"/>
              </w:rPr>
            </w:pPr>
            <w:r w:rsidRPr="004A5A22">
              <w:rPr>
                <w:sz w:val="22"/>
                <w:szCs w:val="22"/>
              </w:rPr>
              <w:t>4 822</w:t>
            </w:r>
          </w:p>
        </w:tc>
        <w:tc>
          <w:tcPr>
            <w:tcW w:w="1323" w:type="dxa"/>
            <w:noWrap/>
            <w:hideMark/>
          </w:tcPr>
          <w:p w14:paraId="0F510EF6" w14:textId="77777777" w:rsidR="004A5A22" w:rsidRPr="004A5A22" w:rsidRDefault="004A5A22" w:rsidP="004A5A22">
            <w:pPr>
              <w:jc w:val="center"/>
              <w:rPr>
                <w:sz w:val="22"/>
                <w:szCs w:val="22"/>
              </w:rPr>
            </w:pPr>
            <w:r w:rsidRPr="004A5A22">
              <w:rPr>
                <w:sz w:val="22"/>
                <w:szCs w:val="22"/>
              </w:rPr>
              <w:t>…</w:t>
            </w:r>
          </w:p>
        </w:tc>
        <w:tc>
          <w:tcPr>
            <w:tcW w:w="1121" w:type="dxa"/>
            <w:noWrap/>
            <w:hideMark/>
          </w:tcPr>
          <w:p w14:paraId="33B7AE56" w14:textId="77777777" w:rsidR="004A5A22" w:rsidRPr="004A5A22" w:rsidRDefault="004A5A22" w:rsidP="004A5A22">
            <w:pPr>
              <w:jc w:val="center"/>
              <w:rPr>
                <w:sz w:val="22"/>
                <w:szCs w:val="22"/>
              </w:rPr>
            </w:pPr>
            <w:r w:rsidRPr="004A5A22">
              <w:rPr>
                <w:sz w:val="22"/>
                <w:szCs w:val="22"/>
              </w:rPr>
              <w:t>1 965</w:t>
            </w:r>
          </w:p>
        </w:tc>
        <w:tc>
          <w:tcPr>
            <w:tcW w:w="1404" w:type="dxa"/>
            <w:noWrap/>
            <w:hideMark/>
          </w:tcPr>
          <w:p w14:paraId="28A7F136" w14:textId="77777777" w:rsidR="004A5A22" w:rsidRPr="004A5A22" w:rsidRDefault="004A5A22" w:rsidP="004A5A22">
            <w:pPr>
              <w:jc w:val="center"/>
              <w:rPr>
                <w:sz w:val="22"/>
                <w:szCs w:val="22"/>
              </w:rPr>
            </w:pPr>
            <w:r w:rsidRPr="004A5A22">
              <w:rPr>
                <w:sz w:val="22"/>
                <w:szCs w:val="22"/>
              </w:rPr>
              <w:t>3 367</w:t>
            </w:r>
          </w:p>
        </w:tc>
        <w:tc>
          <w:tcPr>
            <w:tcW w:w="866" w:type="dxa"/>
            <w:noWrap/>
            <w:hideMark/>
          </w:tcPr>
          <w:p w14:paraId="4DDD6189" w14:textId="77777777" w:rsidR="004A5A22" w:rsidRPr="004A5A22" w:rsidRDefault="004A5A22" w:rsidP="004A5A22">
            <w:pPr>
              <w:jc w:val="center"/>
              <w:rPr>
                <w:sz w:val="22"/>
                <w:szCs w:val="22"/>
              </w:rPr>
            </w:pPr>
            <w:r w:rsidRPr="004A5A22">
              <w:rPr>
                <w:sz w:val="22"/>
                <w:szCs w:val="22"/>
              </w:rPr>
              <w:t>3 626</w:t>
            </w:r>
          </w:p>
        </w:tc>
        <w:tc>
          <w:tcPr>
            <w:tcW w:w="1702" w:type="dxa"/>
            <w:noWrap/>
            <w:hideMark/>
          </w:tcPr>
          <w:p w14:paraId="40F39219" w14:textId="77777777" w:rsidR="004A5A22" w:rsidRPr="004A5A22" w:rsidRDefault="004A5A22" w:rsidP="004A5A22">
            <w:pPr>
              <w:jc w:val="center"/>
              <w:rPr>
                <w:sz w:val="22"/>
                <w:szCs w:val="22"/>
              </w:rPr>
            </w:pPr>
            <w:r w:rsidRPr="004A5A22">
              <w:rPr>
                <w:sz w:val="22"/>
                <w:szCs w:val="22"/>
              </w:rPr>
              <w:t>1 794</w:t>
            </w:r>
          </w:p>
        </w:tc>
        <w:tc>
          <w:tcPr>
            <w:tcW w:w="1481" w:type="dxa"/>
            <w:noWrap/>
            <w:hideMark/>
          </w:tcPr>
          <w:p w14:paraId="5B388DF1" w14:textId="77777777" w:rsidR="004A5A22" w:rsidRPr="004A5A22" w:rsidRDefault="004A5A22" w:rsidP="004A5A22">
            <w:pPr>
              <w:jc w:val="center"/>
              <w:rPr>
                <w:sz w:val="22"/>
                <w:szCs w:val="22"/>
              </w:rPr>
            </w:pPr>
            <w:r w:rsidRPr="004A5A22">
              <w:rPr>
                <w:sz w:val="22"/>
                <w:szCs w:val="22"/>
              </w:rPr>
              <w:t>2 716</w:t>
            </w:r>
          </w:p>
        </w:tc>
        <w:tc>
          <w:tcPr>
            <w:tcW w:w="1801" w:type="dxa"/>
            <w:noWrap/>
            <w:hideMark/>
          </w:tcPr>
          <w:p w14:paraId="23AA2D9F" w14:textId="77777777" w:rsidR="004A5A22" w:rsidRPr="004A5A22" w:rsidRDefault="004A5A22" w:rsidP="004A5A22">
            <w:pPr>
              <w:jc w:val="center"/>
              <w:rPr>
                <w:sz w:val="22"/>
                <w:szCs w:val="22"/>
              </w:rPr>
            </w:pPr>
            <w:r w:rsidRPr="004A5A22">
              <w:rPr>
                <w:sz w:val="22"/>
                <w:szCs w:val="22"/>
              </w:rPr>
              <w:t>3 479</w:t>
            </w:r>
          </w:p>
        </w:tc>
        <w:tc>
          <w:tcPr>
            <w:tcW w:w="1618" w:type="dxa"/>
            <w:noWrap/>
            <w:hideMark/>
          </w:tcPr>
          <w:p w14:paraId="52A4E2C9" w14:textId="77777777" w:rsidR="004A5A22" w:rsidRPr="004A5A22" w:rsidRDefault="004A5A22" w:rsidP="004A5A22">
            <w:pPr>
              <w:jc w:val="center"/>
              <w:rPr>
                <w:sz w:val="22"/>
                <w:szCs w:val="22"/>
              </w:rPr>
            </w:pPr>
            <w:r w:rsidRPr="004A5A22">
              <w:rPr>
                <w:sz w:val="22"/>
                <w:szCs w:val="22"/>
              </w:rPr>
              <w:t>…</w:t>
            </w:r>
          </w:p>
        </w:tc>
        <w:tc>
          <w:tcPr>
            <w:tcW w:w="1500" w:type="dxa"/>
            <w:noWrap/>
            <w:hideMark/>
          </w:tcPr>
          <w:p w14:paraId="1A9D1170" w14:textId="77777777" w:rsidR="004A5A22" w:rsidRPr="004A5A22" w:rsidRDefault="004A5A22" w:rsidP="004A5A22">
            <w:pPr>
              <w:jc w:val="center"/>
              <w:rPr>
                <w:sz w:val="22"/>
                <w:szCs w:val="22"/>
              </w:rPr>
            </w:pPr>
            <w:r w:rsidRPr="004A5A22">
              <w:rPr>
                <w:sz w:val="22"/>
                <w:szCs w:val="22"/>
              </w:rPr>
              <w:t>2 512</w:t>
            </w:r>
          </w:p>
        </w:tc>
        <w:tc>
          <w:tcPr>
            <w:tcW w:w="1547" w:type="dxa"/>
            <w:noWrap/>
            <w:hideMark/>
          </w:tcPr>
          <w:p w14:paraId="16B2B60E" w14:textId="77777777" w:rsidR="004A5A22" w:rsidRPr="004A5A22" w:rsidRDefault="004A5A22" w:rsidP="004A5A22">
            <w:pPr>
              <w:jc w:val="center"/>
              <w:rPr>
                <w:sz w:val="22"/>
                <w:szCs w:val="22"/>
              </w:rPr>
            </w:pPr>
            <w:r w:rsidRPr="004A5A22">
              <w:rPr>
                <w:sz w:val="22"/>
                <w:szCs w:val="22"/>
              </w:rPr>
              <w:t>1 299</w:t>
            </w:r>
          </w:p>
        </w:tc>
        <w:tc>
          <w:tcPr>
            <w:tcW w:w="1567" w:type="dxa"/>
            <w:noWrap/>
            <w:hideMark/>
          </w:tcPr>
          <w:p w14:paraId="60FEEBAF" w14:textId="77777777" w:rsidR="004A5A22" w:rsidRPr="004A5A22" w:rsidRDefault="004A5A22" w:rsidP="004A5A22">
            <w:pPr>
              <w:jc w:val="center"/>
              <w:rPr>
                <w:sz w:val="22"/>
                <w:szCs w:val="22"/>
              </w:rPr>
            </w:pPr>
            <w:r w:rsidRPr="004A5A22">
              <w:rPr>
                <w:sz w:val="22"/>
                <w:szCs w:val="22"/>
              </w:rPr>
              <w:t>3 389</w:t>
            </w:r>
          </w:p>
        </w:tc>
        <w:tc>
          <w:tcPr>
            <w:tcW w:w="926" w:type="dxa"/>
            <w:noWrap/>
            <w:hideMark/>
          </w:tcPr>
          <w:p w14:paraId="2EA4860C" w14:textId="77777777" w:rsidR="004A5A22" w:rsidRPr="004A5A22" w:rsidRDefault="004A5A22" w:rsidP="004A5A22">
            <w:pPr>
              <w:jc w:val="center"/>
              <w:rPr>
                <w:sz w:val="22"/>
                <w:szCs w:val="22"/>
              </w:rPr>
            </w:pPr>
            <w:r w:rsidRPr="004A5A22">
              <w:rPr>
                <w:sz w:val="22"/>
                <w:szCs w:val="22"/>
              </w:rPr>
              <w:t>…</w:t>
            </w:r>
          </w:p>
        </w:tc>
        <w:tc>
          <w:tcPr>
            <w:tcW w:w="1547" w:type="dxa"/>
            <w:noWrap/>
            <w:hideMark/>
          </w:tcPr>
          <w:p w14:paraId="78B73C4B" w14:textId="77777777" w:rsidR="004A5A22" w:rsidRPr="004A5A22" w:rsidRDefault="004A5A22" w:rsidP="004A5A22">
            <w:pPr>
              <w:jc w:val="center"/>
              <w:rPr>
                <w:sz w:val="22"/>
                <w:szCs w:val="22"/>
              </w:rPr>
            </w:pPr>
            <w:r w:rsidRPr="004A5A22">
              <w:rPr>
                <w:sz w:val="22"/>
                <w:szCs w:val="22"/>
              </w:rPr>
              <w:t>2 197</w:t>
            </w:r>
          </w:p>
        </w:tc>
        <w:tc>
          <w:tcPr>
            <w:tcW w:w="1014" w:type="dxa"/>
            <w:noWrap/>
            <w:hideMark/>
          </w:tcPr>
          <w:p w14:paraId="28910375" w14:textId="77777777" w:rsidR="004A5A22" w:rsidRPr="004A5A22" w:rsidRDefault="004A5A22" w:rsidP="004A5A22">
            <w:pPr>
              <w:jc w:val="center"/>
              <w:rPr>
                <w:sz w:val="22"/>
                <w:szCs w:val="22"/>
              </w:rPr>
            </w:pPr>
            <w:r w:rsidRPr="004A5A22">
              <w:rPr>
                <w:sz w:val="22"/>
                <w:szCs w:val="22"/>
              </w:rPr>
              <w:t>…</w:t>
            </w:r>
          </w:p>
        </w:tc>
        <w:tc>
          <w:tcPr>
            <w:tcW w:w="1097" w:type="dxa"/>
            <w:noWrap/>
            <w:hideMark/>
          </w:tcPr>
          <w:p w14:paraId="5E3E5CDE" w14:textId="77777777" w:rsidR="004A5A22" w:rsidRPr="004A5A22" w:rsidRDefault="004A5A22" w:rsidP="004A5A22">
            <w:pPr>
              <w:jc w:val="center"/>
              <w:rPr>
                <w:sz w:val="22"/>
                <w:szCs w:val="22"/>
              </w:rPr>
            </w:pPr>
            <w:r w:rsidRPr="004A5A22">
              <w:rPr>
                <w:sz w:val="22"/>
                <w:szCs w:val="22"/>
              </w:rPr>
              <w:t>…</w:t>
            </w:r>
          </w:p>
        </w:tc>
        <w:tc>
          <w:tcPr>
            <w:tcW w:w="1272" w:type="dxa"/>
            <w:noWrap/>
            <w:hideMark/>
          </w:tcPr>
          <w:p w14:paraId="197DA7C9" w14:textId="77777777" w:rsidR="004A5A22" w:rsidRPr="004A5A22" w:rsidRDefault="004A5A22" w:rsidP="004A5A22">
            <w:pPr>
              <w:jc w:val="center"/>
              <w:rPr>
                <w:sz w:val="22"/>
                <w:szCs w:val="22"/>
              </w:rPr>
            </w:pPr>
            <w:r w:rsidRPr="004A5A22">
              <w:rPr>
                <w:sz w:val="22"/>
                <w:szCs w:val="22"/>
              </w:rPr>
              <w:t>4 243</w:t>
            </w:r>
          </w:p>
        </w:tc>
      </w:tr>
      <w:tr w:rsidR="004A5A22" w:rsidRPr="004A5A22" w14:paraId="5C4B567C" w14:textId="77777777" w:rsidTr="004A5A22">
        <w:trPr>
          <w:divId w:val="1863006181"/>
          <w:trHeight w:val="255"/>
        </w:trPr>
        <w:tc>
          <w:tcPr>
            <w:tcW w:w="1563" w:type="dxa"/>
            <w:noWrap/>
            <w:hideMark/>
          </w:tcPr>
          <w:p w14:paraId="3A734D45" w14:textId="77777777" w:rsidR="004A5A22" w:rsidRPr="004A5A22" w:rsidRDefault="004A5A22" w:rsidP="004A5A22">
            <w:pPr>
              <w:jc w:val="center"/>
              <w:rPr>
                <w:sz w:val="22"/>
                <w:szCs w:val="22"/>
              </w:rPr>
            </w:pPr>
            <w:r w:rsidRPr="004A5A22">
              <w:rPr>
                <w:sz w:val="22"/>
                <w:szCs w:val="22"/>
              </w:rPr>
              <w:t xml:space="preserve">Куры мясных и </w:t>
            </w:r>
            <w:proofErr w:type="gramStart"/>
            <w:r w:rsidRPr="004A5A22">
              <w:rPr>
                <w:sz w:val="22"/>
                <w:szCs w:val="22"/>
              </w:rPr>
              <w:t>мясо-яичных</w:t>
            </w:r>
            <w:proofErr w:type="gramEnd"/>
            <w:r w:rsidRPr="004A5A22">
              <w:rPr>
                <w:sz w:val="22"/>
                <w:szCs w:val="22"/>
              </w:rPr>
              <w:t xml:space="preserve"> пород</w:t>
            </w:r>
          </w:p>
        </w:tc>
        <w:tc>
          <w:tcPr>
            <w:tcW w:w="1187" w:type="dxa"/>
            <w:noWrap/>
            <w:hideMark/>
          </w:tcPr>
          <w:p w14:paraId="74681752" w14:textId="77777777" w:rsidR="004A5A22" w:rsidRPr="004A5A22" w:rsidRDefault="004A5A22" w:rsidP="004A5A22">
            <w:pPr>
              <w:jc w:val="center"/>
              <w:rPr>
                <w:sz w:val="22"/>
                <w:szCs w:val="22"/>
              </w:rPr>
            </w:pPr>
            <w:r w:rsidRPr="004A5A22">
              <w:rPr>
                <w:sz w:val="22"/>
                <w:szCs w:val="22"/>
              </w:rPr>
              <w:t>голова</w:t>
            </w:r>
          </w:p>
        </w:tc>
        <w:tc>
          <w:tcPr>
            <w:tcW w:w="1362" w:type="dxa"/>
            <w:noWrap/>
            <w:hideMark/>
          </w:tcPr>
          <w:p w14:paraId="58539B06" w14:textId="77777777" w:rsidR="004A5A22" w:rsidRPr="004A5A22" w:rsidRDefault="004A5A22" w:rsidP="004A5A22">
            <w:pPr>
              <w:jc w:val="center"/>
              <w:rPr>
                <w:sz w:val="22"/>
                <w:szCs w:val="22"/>
              </w:rPr>
            </w:pPr>
            <w:r w:rsidRPr="004A5A22">
              <w:rPr>
                <w:sz w:val="22"/>
                <w:szCs w:val="22"/>
              </w:rPr>
              <w:t>2 908</w:t>
            </w:r>
          </w:p>
        </w:tc>
        <w:tc>
          <w:tcPr>
            <w:tcW w:w="974" w:type="dxa"/>
            <w:noWrap/>
            <w:hideMark/>
          </w:tcPr>
          <w:p w14:paraId="1A6F274C" w14:textId="77777777" w:rsidR="004A5A22" w:rsidRPr="004A5A22" w:rsidRDefault="004A5A22" w:rsidP="004A5A22">
            <w:pPr>
              <w:jc w:val="center"/>
              <w:rPr>
                <w:sz w:val="22"/>
                <w:szCs w:val="22"/>
              </w:rPr>
            </w:pPr>
            <w:r w:rsidRPr="004A5A22">
              <w:rPr>
                <w:sz w:val="22"/>
                <w:szCs w:val="22"/>
              </w:rPr>
              <w:t>2 660</w:t>
            </w:r>
          </w:p>
        </w:tc>
        <w:tc>
          <w:tcPr>
            <w:tcW w:w="1460" w:type="dxa"/>
            <w:noWrap/>
            <w:hideMark/>
          </w:tcPr>
          <w:p w14:paraId="35435A96" w14:textId="77777777" w:rsidR="004A5A22" w:rsidRPr="004A5A22" w:rsidRDefault="004A5A22" w:rsidP="004A5A22">
            <w:pPr>
              <w:jc w:val="center"/>
              <w:rPr>
                <w:sz w:val="22"/>
                <w:szCs w:val="22"/>
              </w:rPr>
            </w:pPr>
            <w:r w:rsidRPr="004A5A22">
              <w:rPr>
                <w:sz w:val="22"/>
                <w:szCs w:val="22"/>
              </w:rPr>
              <w:t>2 448</w:t>
            </w:r>
          </w:p>
        </w:tc>
        <w:tc>
          <w:tcPr>
            <w:tcW w:w="1474" w:type="dxa"/>
            <w:noWrap/>
            <w:hideMark/>
          </w:tcPr>
          <w:p w14:paraId="73F70D5F" w14:textId="77777777" w:rsidR="004A5A22" w:rsidRPr="004A5A22" w:rsidRDefault="004A5A22" w:rsidP="004A5A22">
            <w:pPr>
              <w:jc w:val="center"/>
              <w:rPr>
                <w:sz w:val="22"/>
                <w:szCs w:val="22"/>
              </w:rPr>
            </w:pPr>
            <w:r w:rsidRPr="004A5A22">
              <w:rPr>
                <w:sz w:val="22"/>
                <w:szCs w:val="22"/>
              </w:rPr>
              <w:t>2 500</w:t>
            </w:r>
          </w:p>
        </w:tc>
        <w:tc>
          <w:tcPr>
            <w:tcW w:w="1438" w:type="dxa"/>
            <w:noWrap/>
            <w:hideMark/>
          </w:tcPr>
          <w:p w14:paraId="67C8F064" w14:textId="77777777" w:rsidR="004A5A22" w:rsidRPr="004A5A22" w:rsidRDefault="004A5A22" w:rsidP="004A5A22">
            <w:pPr>
              <w:jc w:val="center"/>
              <w:rPr>
                <w:sz w:val="22"/>
                <w:szCs w:val="22"/>
              </w:rPr>
            </w:pPr>
            <w:r w:rsidRPr="004A5A22">
              <w:rPr>
                <w:sz w:val="22"/>
                <w:szCs w:val="22"/>
              </w:rPr>
              <w:t>3 936</w:t>
            </w:r>
          </w:p>
        </w:tc>
        <w:tc>
          <w:tcPr>
            <w:tcW w:w="1323" w:type="dxa"/>
            <w:noWrap/>
            <w:hideMark/>
          </w:tcPr>
          <w:p w14:paraId="22BB2856" w14:textId="77777777" w:rsidR="004A5A22" w:rsidRPr="004A5A22" w:rsidRDefault="004A5A22" w:rsidP="004A5A22">
            <w:pPr>
              <w:jc w:val="center"/>
              <w:rPr>
                <w:sz w:val="22"/>
                <w:szCs w:val="22"/>
              </w:rPr>
            </w:pPr>
            <w:r w:rsidRPr="004A5A22">
              <w:rPr>
                <w:sz w:val="22"/>
                <w:szCs w:val="22"/>
              </w:rPr>
              <w:t>5 000</w:t>
            </w:r>
          </w:p>
        </w:tc>
        <w:tc>
          <w:tcPr>
            <w:tcW w:w="1121" w:type="dxa"/>
            <w:noWrap/>
            <w:hideMark/>
          </w:tcPr>
          <w:p w14:paraId="01073653" w14:textId="77777777" w:rsidR="004A5A22" w:rsidRPr="004A5A22" w:rsidRDefault="004A5A22" w:rsidP="004A5A22">
            <w:pPr>
              <w:jc w:val="center"/>
              <w:rPr>
                <w:sz w:val="22"/>
                <w:szCs w:val="22"/>
              </w:rPr>
            </w:pPr>
            <w:r w:rsidRPr="004A5A22">
              <w:rPr>
                <w:sz w:val="22"/>
                <w:szCs w:val="22"/>
              </w:rPr>
              <w:t>2 011</w:t>
            </w:r>
          </w:p>
        </w:tc>
        <w:tc>
          <w:tcPr>
            <w:tcW w:w="1404" w:type="dxa"/>
            <w:noWrap/>
            <w:hideMark/>
          </w:tcPr>
          <w:p w14:paraId="0CBBC1C8" w14:textId="77777777" w:rsidR="004A5A22" w:rsidRPr="004A5A22" w:rsidRDefault="004A5A22" w:rsidP="004A5A22">
            <w:pPr>
              <w:jc w:val="center"/>
              <w:rPr>
                <w:sz w:val="22"/>
                <w:szCs w:val="22"/>
              </w:rPr>
            </w:pPr>
            <w:r w:rsidRPr="004A5A22">
              <w:rPr>
                <w:sz w:val="22"/>
                <w:szCs w:val="22"/>
              </w:rPr>
              <w:t>3 584</w:t>
            </w:r>
          </w:p>
        </w:tc>
        <w:tc>
          <w:tcPr>
            <w:tcW w:w="866" w:type="dxa"/>
            <w:noWrap/>
            <w:hideMark/>
          </w:tcPr>
          <w:p w14:paraId="1A05CEE8" w14:textId="77777777" w:rsidR="004A5A22" w:rsidRPr="004A5A22" w:rsidRDefault="004A5A22" w:rsidP="004A5A22">
            <w:pPr>
              <w:jc w:val="center"/>
              <w:rPr>
                <w:sz w:val="22"/>
                <w:szCs w:val="22"/>
              </w:rPr>
            </w:pPr>
            <w:r w:rsidRPr="004A5A22">
              <w:rPr>
                <w:sz w:val="22"/>
                <w:szCs w:val="22"/>
              </w:rPr>
              <w:t>4 454</w:t>
            </w:r>
          </w:p>
        </w:tc>
        <w:tc>
          <w:tcPr>
            <w:tcW w:w="1702" w:type="dxa"/>
            <w:noWrap/>
            <w:hideMark/>
          </w:tcPr>
          <w:p w14:paraId="6BDF5090" w14:textId="77777777" w:rsidR="004A5A22" w:rsidRPr="004A5A22" w:rsidRDefault="004A5A22" w:rsidP="004A5A22">
            <w:pPr>
              <w:jc w:val="center"/>
              <w:rPr>
                <w:sz w:val="22"/>
                <w:szCs w:val="22"/>
              </w:rPr>
            </w:pPr>
            <w:r w:rsidRPr="004A5A22">
              <w:rPr>
                <w:sz w:val="22"/>
                <w:szCs w:val="22"/>
              </w:rPr>
              <w:t>1 827</w:t>
            </w:r>
          </w:p>
        </w:tc>
        <w:tc>
          <w:tcPr>
            <w:tcW w:w="1481" w:type="dxa"/>
            <w:noWrap/>
            <w:hideMark/>
          </w:tcPr>
          <w:p w14:paraId="7122A84C" w14:textId="77777777" w:rsidR="004A5A22" w:rsidRPr="004A5A22" w:rsidRDefault="004A5A22" w:rsidP="004A5A22">
            <w:pPr>
              <w:jc w:val="center"/>
              <w:rPr>
                <w:sz w:val="22"/>
                <w:szCs w:val="22"/>
              </w:rPr>
            </w:pPr>
            <w:r w:rsidRPr="004A5A22">
              <w:rPr>
                <w:sz w:val="22"/>
                <w:szCs w:val="22"/>
              </w:rPr>
              <w:t>3 291</w:t>
            </w:r>
          </w:p>
        </w:tc>
        <w:tc>
          <w:tcPr>
            <w:tcW w:w="1801" w:type="dxa"/>
            <w:noWrap/>
            <w:hideMark/>
          </w:tcPr>
          <w:p w14:paraId="599F5721" w14:textId="77777777" w:rsidR="004A5A22" w:rsidRPr="004A5A22" w:rsidRDefault="004A5A22" w:rsidP="004A5A22">
            <w:pPr>
              <w:jc w:val="center"/>
              <w:rPr>
                <w:sz w:val="22"/>
                <w:szCs w:val="22"/>
              </w:rPr>
            </w:pPr>
            <w:r w:rsidRPr="004A5A22">
              <w:rPr>
                <w:sz w:val="22"/>
                <w:szCs w:val="22"/>
              </w:rPr>
              <w:t>3 438</w:t>
            </w:r>
          </w:p>
        </w:tc>
        <w:tc>
          <w:tcPr>
            <w:tcW w:w="1618" w:type="dxa"/>
            <w:noWrap/>
            <w:hideMark/>
          </w:tcPr>
          <w:p w14:paraId="50DE8001" w14:textId="77777777" w:rsidR="004A5A22" w:rsidRPr="004A5A22" w:rsidRDefault="004A5A22" w:rsidP="004A5A22">
            <w:pPr>
              <w:jc w:val="center"/>
              <w:rPr>
                <w:sz w:val="22"/>
                <w:szCs w:val="22"/>
              </w:rPr>
            </w:pPr>
            <w:r w:rsidRPr="004A5A22">
              <w:rPr>
                <w:sz w:val="22"/>
                <w:szCs w:val="22"/>
              </w:rPr>
              <w:t>…</w:t>
            </w:r>
          </w:p>
        </w:tc>
        <w:tc>
          <w:tcPr>
            <w:tcW w:w="1500" w:type="dxa"/>
            <w:noWrap/>
            <w:hideMark/>
          </w:tcPr>
          <w:p w14:paraId="02E1793D" w14:textId="77777777" w:rsidR="004A5A22" w:rsidRPr="004A5A22" w:rsidRDefault="004A5A22" w:rsidP="004A5A22">
            <w:pPr>
              <w:jc w:val="center"/>
              <w:rPr>
                <w:sz w:val="22"/>
                <w:szCs w:val="22"/>
              </w:rPr>
            </w:pPr>
            <w:r w:rsidRPr="004A5A22">
              <w:rPr>
                <w:sz w:val="22"/>
                <w:szCs w:val="22"/>
              </w:rPr>
              <w:t>3 005</w:t>
            </w:r>
          </w:p>
        </w:tc>
        <w:tc>
          <w:tcPr>
            <w:tcW w:w="1547" w:type="dxa"/>
            <w:noWrap/>
            <w:hideMark/>
          </w:tcPr>
          <w:p w14:paraId="1EF4C898" w14:textId="77777777" w:rsidR="004A5A22" w:rsidRPr="004A5A22" w:rsidRDefault="004A5A22" w:rsidP="004A5A22">
            <w:pPr>
              <w:jc w:val="center"/>
              <w:rPr>
                <w:sz w:val="22"/>
                <w:szCs w:val="22"/>
              </w:rPr>
            </w:pPr>
            <w:r w:rsidRPr="004A5A22">
              <w:rPr>
                <w:sz w:val="22"/>
                <w:szCs w:val="22"/>
              </w:rPr>
              <w:t>1 736</w:t>
            </w:r>
          </w:p>
        </w:tc>
        <w:tc>
          <w:tcPr>
            <w:tcW w:w="1567" w:type="dxa"/>
            <w:noWrap/>
            <w:hideMark/>
          </w:tcPr>
          <w:p w14:paraId="2FC021E0" w14:textId="77777777" w:rsidR="004A5A22" w:rsidRPr="004A5A22" w:rsidRDefault="004A5A22" w:rsidP="004A5A22">
            <w:pPr>
              <w:jc w:val="center"/>
              <w:rPr>
                <w:sz w:val="22"/>
                <w:szCs w:val="22"/>
              </w:rPr>
            </w:pPr>
            <w:r w:rsidRPr="004A5A22">
              <w:rPr>
                <w:sz w:val="22"/>
                <w:szCs w:val="22"/>
              </w:rPr>
              <w:t>3 394</w:t>
            </w:r>
          </w:p>
        </w:tc>
        <w:tc>
          <w:tcPr>
            <w:tcW w:w="926" w:type="dxa"/>
            <w:noWrap/>
            <w:hideMark/>
          </w:tcPr>
          <w:p w14:paraId="78E050C2" w14:textId="77777777" w:rsidR="004A5A22" w:rsidRPr="004A5A22" w:rsidRDefault="004A5A22" w:rsidP="004A5A22">
            <w:pPr>
              <w:jc w:val="center"/>
              <w:rPr>
                <w:sz w:val="22"/>
                <w:szCs w:val="22"/>
              </w:rPr>
            </w:pPr>
            <w:r w:rsidRPr="004A5A22">
              <w:rPr>
                <w:sz w:val="22"/>
                <w:szCs w:val="22"/>
              </w:rPr>
              <w:t>…</w:t>
            </w:r>
          </w:p>
        </w:tc>
        <w:tc>
          <w:tcPr>
            <w:tcW w:w="1547" w:type="dxa"/>
            <w:noWrap/>
            <w:hideMark/>
          </w:tcPr>
          <w:p w14:paraId="50872021" w14:textId="77777777" w:rsidR="004A5A22" w:rsidRPr="004A5A22" w:rsidRDefault="004A5A22" w:rsidP="004A5A22">
            <w:pPr>
              <w:jc w:val="center"/>
              <w:rPr>
                <w:sz w:val="22"/>
                <w:szCs w:val="22"/>
              </w:rPr>
            </w:pPr>
            <w:r w:rsidRPr="004A5A22">
              <w:rPr>
                <w:sz w:val="22"/>
                <w:szCs w:val="22"/>
              </w:rPr>
              <w:t>2 384</w:t>
            </w:r>
          </w:p>
        </w:tc>
        <w:tc>
          <w:tcPr>
            <w:tcW w:w="1014" w:type="dxa"/>
            <w:noWrap/>
            <w:hideMark/>
          </w:tcPr>
          <w:p w14:paraId="6AE8835A" w14:textId="77777777" w:rsidR="004A5A22" w:rsidRPr="004A5A22" w:rsidRDefault="004A5A22" w:rsidP="004A5A22">
            <w:pPr>
              <w:jc w:val="center"/>
              <w:rPr>
                <w:sz w:val="22"/>
                <w:szCs w:val="22"/>
              </w:rPr>
            </w:pPr>
            <w:r w:rsidRPr="004A5A22">
              <w:rPr>
                <w:sz w:val="22"/>
                <w:szCs w:val="22"/>
              </w:rPr>
              <w:t>…</w:t>
            </w:r>
          </w:p>
        </w:tc>
        <w:tc>
          <w:tcPr>
            <w:tcW w:w="1097" w:type="dxa"/>
            <w:noWrap/>
            <w:hideMark/>
          </w:tcPr>
          <w:p w14:paraId="75040D14" w14:textId="77777777" w:rsidR="004A5A22" w:rsidRPr="004A5A22" w:rsidRDefault="004A5A22" w:rsidP="004A5A22">
            <w:pPr>
              <w:jc w:val="center"/>
              <w:rPr>
                <w:sz w:val="22"/>
                <w:szCs w:val="22"/>
              </w:rPr>
            </w:pPr>
            <w:r w:rsidRPr="004A5A22">
              <w:rPr>
                <w:sz w:val="22"/>
                <w:szCs w:val="22"/>
              </w:rPr>
              <w:t>…</w:t>
            </w:r>
          </w:p>
        </w:tc>
        <w:tc>
          <w:tcPr>
            <w:tcW w:w="1272" w:type="dxa"/>
            <w:noWrap/>
            <w:hideMark/>
          </w:tcPr>
          <w:p w14:paraId="37769BFF" w14:textId="77777777" w:rsidR="004A5A22" w:rsidRPr="004A5A22" w:rsidRDefault="004A5A22" w:rsidP="004A5A22">
            <w:pPr>
              <w:jc w:val="center"/>
              <w:rPr>
                <w:sz w:val="22"/>
                <w:szCs w:val="22"/>
              </w:rPr>
            </w:pPr>
            <w:r w:rsidRPr="004A5A22">
              <w:rPr>
                <w:sz w:val="22"/>
                <w:szCs w:val="22"/>
              </w:rPr>
              <w:t>…</w:t>
            </w:r>
          </w:p>
        </w:tc>
      </w:tr>
    </w:tbl>
    <w:p w14:paraId="3BDD0200" w14:textId="6E3A8E47" w:rsidR="00447475" w:rsidRPr="008325A5" w:rsidRDefault="004F39C3" w:rsidP="009F5CD7">
      <w:pPr>
        <w:ind w:firstLine="709"/>
        <w:jc w:val="both"/>
        <w:rPr>
          <w:i/>
          <w:iCs/>
        </w:rPr>
      </w:pPr>
      <w:r w:rsidRPr="008325A5">
        <w:rPr>
          <w:sz w:val="28"/>
          <w:szCs w:val="28"/>
        </w:rPr>
        <w:fldChar w:fldCharType="end"/>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403223" w:rsidRPr="008325A5">
        <w:rPr>
          <w:sz w:val="28"/>
          <w:szCs w:val="28"/>
        </w:rPr>
        <w:tab/>
      </w:r>
      <w:r w:rsidR="00766FD8" w:rsidRPr="008325A5">
        <w:rPr>
          <w:sz w:val="28"/>
          <w:szCs w:val="28"/>
        </w:rPr>
        <w:t xml:space="preserve">      </w:t>
      </w:r>
      <w:bookmarkStart w:id="9" w:name="_Hlk167982900"/>
      <w:r w:rsidR="00403223" w:rsidRPr="008325A5">
        <w:rPr>
          <w:i/>
          <w:iCs/>
        </w:rPr>
        <w:t>таблиц</w:t>
      </w:r>
      <w:r w:rsidR="00B62007" w:rsidRPr="008325A5">
        <w:rPr>
          <w:i/>
          <w:iCs/>
        </w:rPr>
        <w:t>а</w:t>
      </w:r>
      <w:r w:rsidR="00403223" w:rsidRPr="008325A5">
        <w:rPr>
          <w:i/>
          <w:iCs/>
        </w:rPr>
        <w:t xml:space="preserve"> № </w:t>
      </w:r>
      <w:r w:rsidR="00766FD8" w:rsidRPr="008325A5">
        <w:rPr>
          <w:i/>
          <w:iCs/>
        </w:rPr>
        <w:t>5</w:t>
      </w:r>
      <w:bookmarkEnd w:id="9"/>
    </w:p>
    <w:tbl>
      <w:tblPr>
        <w:tblStyle w:val="ab"/>
        <w:tblW w:w="0" w:type="auto"/>
        <w:jc w:val="center"/>
        <w:tblLook w:val="04A0" w:firstRow="1" w:lastRow="0" w:firstColumn="1" w:lastColumn="0" w:noHBand="0" w:noVBand="1"/>
      </w:tblPr>
      <w:tblGrid>
        <w:gridCol w:w="3794"/>
        <w:gridCol w:w="1559"/>
        <w:gridCol w:w="2217"/>
        <w:gridCol w:w="2285"/>
      </w:tblGrid>
      <w:tr w:rsidR="00B12E52" w:rsidRPr="008325A5" w14:paraId="50A7F93C" w14:textId="084D7700" w:rsidTr="009B11B7">
        <w:trPr>
          <w:trHeight w:val="627"/>
          <w:jc w:val="center"/>
        </w:trPr>
        <w:tc>
          <w:tcPr>
            <w:tcW w:w="3794" w:type="dxa"/>
            <w:shd w:val="clear" w:color="auto" w:fill="FFFFFF" w:themeFill="background1"/>
          </w:tcPr>
          <w:p w14:paraId="37F6C0F1" w14:textId="1F2389F8" w:rsidR="00B12E52" w:rsidRPr="008325A5" w:rsidRDefault="000539D1" w:rsidP="009F5CD7">
            <w:pPr>
              <w:rPr>
                <w:sz w:val="22"/>
                <w:szCs w:val="22"/>
              </w:rPr>
            </w:pPr>
            <w:r w:rsidRPr="008325A5">
              <w:rPr>
                <w:sz w:val="22"/>
                <w:szCs w:val="22"/>
              </w:rPr>
              <w:t>Регион</w:t>
            </w:r>
          </w:p>
        </w:tc>
        <w:tc>
          <w:tcPr>
            <w:tcW w:w="1559" w:type="dxa"/>
            <w:shd w:val="clear" w:color="auto" w:fill="FFFFFF" w:themeFill="background1"/>
          </w:tcPr>
          <w:p w14:paraId="19F2315A" w14:textId="77777777" w:rsidR="00B12E52" w:rsidRPr="008325A5" w:rsidRDefault="00B12E52" w:rsidP="009F5CD7">
            <w:pPr>
              <w:jc w:val="center"/>
              <w:rPr>
                <w:sz w:val="22"/>
                <w:szCs w:val="22"/>
              </w:rPr>
            </w:pPr>
            <w:r w:rsidRPr="008325A5">
              <w:rPr>
                <w:sz w:val="22"/>
                <w:szCs w:val="22"/>
              </w:rPr>
              <w:t>Куры</w:t>
            </w:r>
          </w:p>
          <w:p w14:paraId="10549E24" w14:textId="77F32697" w:rsidR="004E0D18" w:rsidRPr="008325A5" w:rsidRDefault="004E0D18" w:rsidP="009F5CD7">
            <w:pPr>
              <w:jc w:val="center"/>
              <w:rPr>
                <w:sz w:val="22"/>
                <w:szCs w:val="22"/>
              </w:rPr>
            </w:pPr>
            <w:r w:rsidRPr="008325A5">
              <w:rPr>
                <w:sz w:val="22"/>
                <w:szCs w:val="22"/>
              </w:rPr>
              <w:t>(</w:t>
            </w:r>
            <w:proofErr w:type="spellStart"/>
            <w:r w:rsidR="00DF02F6" w:rsidRPr="008325A5">
              <w:rPr>
                <w:sz w:val="22"/>
                <w:szCs w:val="22"/>
              </w:rPr>
              <w:t>тг</w:t>
            </w:r>
            <w:proofErr w:type="spellEnd"/>
            <w:r w:rsidR="00DF02F6" w:rsidRPr="008325A5">
              <w:rPr>
                <w:sz w:val="22"/>
                <w:szCs w:val="22"/>
              </w:rPr>
              <w:t>/</w:t>
            </w:r>
            <w:r w:rsidRPr="008325A5">
              <w:rPr>
                <w:sz w:val="22"/>
                <w:szCs w:val="22"/>
              </w:rPr>
              <w:t>кг)</w:t>
            </w:r>
          </w:p>
        </w:tc>
        <w:tc>
          <w:tcPr>
            <w:tcW w:w="2217" w:type="dxa"/>
            <w:shd w:val="clear" w:color="auto" w:fill="FFFFFF" w:themeFill="background1"/>
          </w:tcPr>
          <w:p w14:paraId="19439496" w14:textId="6CD018C8" w:rsidR="00B12E52" w:rsidRPr="008325A5" w:rsidRDefault="00B12E52" w:rsidP="009F5CD7">
            <w:pPr>
              <w:jc w:val="both"/>
              <w:rPr>
                <w:sz w:val="22"/>
                <w:szCs w:val="22"/>
              </w:rPr>
            </w:pPr>
            <w:r w:rsidRPr="008325A5">
              <w:rPr>
                <w:sz w:val="22"/>
                <w:szCs w:val="22"/>
              </w:rPr>
              <w:t>Куры яичных пород родительского стада</w:t>
            </w:r>
          </w:p>
        </w:tc>
        <w:tc>
          <w:tcPr>
            <w:tcW w:w="2285" w:type="dxa"/>
            <w:shd w:val="clear" w:color="auto" w:fill="FFFFFF" w:themeFill="background1"/>
          </w:tcPr>
          <w:p w14:paraId="1EDAF2AD" w14:textId="197C808A" w:rsidR="00B12E52" w:rsidRPr="008325A5" w:rsidRDefault="00B12E52" w:rsidP="009F5CD7">
            <w:pPr>
              <w:jc w:val="both"/>
              <w:rPr>
                <w:sz w:val="22"/>
                <w:szCs w:val="22"/>
              </w:rPr>
            </w:pPr>
            <w:r w:rsidRPr="008325A5">
              <w:rPr>
                <w:sz w:val="22"/>
                <w:szCs w:val="22"/>
              </w:rPr>
              <w:t>Куры мясных и мясо - яичных пород</w:t>
            </w:r>
          </w:p>
        </w:tc>
      </w:tr>
      <w:tr w:rsidR="000539D1" w:rsidRPr="008325A5" w14:paraId="2880959A" w14:textId="77777777" w:rsidTr="009B11B7">
        <w:trPr>
          <w:trHeight w:val="267"/>
          <w:jc w:val="center"/>
        </w:trPr>
        <w:tc>
          <w:tcPr>
            <w:tcW w:w="3794" w:type="dxa"/>
          </w:tcPr>
          <w:p w14:paraId="30030C09" w14:textId="338BB822" w:rsidR="000539D1" w:rsidRPr="008325A5" w:rsidRDefault="000539D1" w:rsidP="009F5CD7">
            <w:pPr>
              <w:jc w:val="both"/>
              <w:rPr>
                <w:sz w:val="22"/>
                <w:szCs w:val="22"/>
              </w:rPr>
            </w:pPr>
            <w:r w:rsidRPr="008325A5">
              <w:rPr>
                <w:sz w:val="22"/>
                <w:szCs w:val="22"/>
              </w:rPr>
              <w:t>Республики Казахстан</w:t>
            </w:r>
          </w:p>
        </w:tc>
        <w:tc>
          <w:tcPr>
            <w:tcW w:w="1559" w:type="dxa"/>
          </w:tcPr>
          <w:p w14:paraId="7FF176E7" w14:textId="0A9E50C8" w:rsidR="000539D1" w:rsidRPr="008325A5" w:rsidRDefault="000539D1" w:rsidP="009F5CD7">
            <w:pPr>
              <w:jc w:val="center"/>
              <w:rPr>
                <w:sz w:val="22"/>
                <w:szCs w:val="22"/>
              </w:rPr>
            </w:pPr>
            <w:r w:rsidRPr="008325A5">
              <w:rPr>
                <w:sz w:val="22"/>
                <w:szCs w:val="22"/>
              </w:rPr>
              <w:t>1 508</w:t>
            </w:r>
          </w:p>
        </w:tc>
        <w:tc>
          <w:tcPr>
            <w:tcW w:w="2217" w:type="dxa"/>
          </w:tcPr>
          <w:p w14:paraId="6D6B809D" w14:textId="460BE8F7" w:rsidR="000539D1" w:rsidRPr="008325A5" w:rsidRDefault="000539D1" w:rsidP="009F5CD7">
            <w:pPr>
              <w:jc w:val="center"/>
              <w:rPr>
                <w:sz w:val="22"/>
                <w:szCs w:val="22"/>
              </w:rPr>
            </w:pPr>
            <w:r w:rsidRPr="008325A5">
              <w:rPr>
                <w:sz w:val="22"/>
                <w:szCs w:val="22"/>
              </w:rPr>
              <w:t>2 679</w:t>
            </w:r>
          </w:p>
        </w:tc>
        <w:tc>
          <w:tcPr>
            <w:tcW w:w="2285" w:type="dxa"/>
          </w:tcPr>
          <w:p w14:paraId="5031FB40" w14:textId="0FAFA572" w:rsidR="000539D1" w:rsidRPr="008325A5" w:rsidRDefault="000539D1" w:rsidP="009F5CD7">
            <w:pPr>
              <w:jc w:val="center"/>
              <w:rPr>
                <w:sz w:val="22"/>
                <w:szCs w:val="22"/>
              </w:rPr>
            </w:pPr>
            <w:r w:rsidRPr="008325A5">
              <w:rPr>
                <w:sz w:val="22"/>
                <w:szCs w:val="22"/>
              </w:rPr>
              <w:t>2 908</w:t>
            </w:r>
          </w:p>
        </w:tc>
      </w:tr>
      <w:tr w:rsidR="00B12E52" w:rsidRPr="008325A5" w14:paraId="09BD3CF6" w14:textId="509C88C0" w:rsidTr="009B11B7">
        <w:trPr>
          <w:jc w:val="center"/>
        </w:trPr>
        <w:tc>
          <w:tcPr>
            <w:tcW w:w="3794" w:type="dxa"/>
          </w:tcPr>
          <w:p w14:paraId="57115C38" w14:textId="1223CEB0" w:rsidR="00B12E52" w:rsidRPr="008325A5" w:rsidRDefault="00B12E52" w:rsidP="009F5CD7">
            <w:pPr>
              <w:jc w:val="both"/>
              <w:rPr>
                <w:sz w:val="22"/>
                <w:szCs w:val="22"/>
              </w:rPr>
            </w:pPr>
            <w:r w:rsidRPr="008325A5">
              <w:rPr>
                <w:sz w:val="22"/>
                <w:szCs w:val="22"/>
              </w:rPr>
              <w:t>Абайская область</w:t>
            </w:r>
            <w:r w:rsidRPr="008325A5">
              <w:rPr>
                <w:sz w:val="22"/>
                <w:szCs w:val="22"/>
              </w:rPr>
              <w:tab/>
            </w:r>
          </w:p>
        </w:tc>
        <w:tc>
          <w:tcPr>
            <w:tcW w:w="1559" w:type="dxa"/>
          </w:tcPr>
          <w:p w14:paraId="500BBFFC" w14:textId="043DD119" w:rsidR="00B12E52" w:rsidRPr="008325A5" w:rsidRDefault="00B12E52" w:rsidP="009F5CD7">
            <w:pPr>
              <w:jc w:val="center"/>
              <w:rPr>
                <w:sz w:val="22"/>
                <w:szCs w:val="22"/>
              </w:rPr>
            </w:pPr>
            <w:r w:rsidRPr="008325A5">
              <w:rPr>
                <w:sz w:val="22"/>
                <w:szCs w:val="22"/>
              </w:rPr>
              <w:t>1 362</w:t>
            </w:r>
          </w:p>
        </w:tc>
        <w:tc>
          <w:tcPr>
            <w:tcW w:w="2217" w:type="dxa"/>
          </w:tcPr>
          <w:p w14:paraId="6DD1191C" w14:textId="528B5764" w:rsidR="00B12E52" w:rsidRPr="008325A5" w:rsidRDefault="00B12E52" w:rsidP="009F5CD7">
            <w:pPr>
              <w:jc w:val="center"/>
              <w:rPr>
                <w:sz w:val="22"/>
                <w:szCs w:val="22"/>
              </w:rPr>
            </w:pPr>
            <w:r w:rsidRPr="008325A5">
              <w:rPr>
                <w:sz w:val="22"/>
                <w:szCs w:val="22"/>
              </w:rPr>
              <w:t>2 340</w:t>
            </w:r>
          </w:p>
        </w:tc>
        <w:tc>
          <w:tcPr>
            <w:tcW w:w="2285" w:type="dxa"/>
          </w:tcPr>
          <w:p w14:paraId="2037068B" w14:textId="46A470B8" w:rsidR="00B12E52" w:rsidRPr="008325A5" w:rsidRDefault="00B12E52" w:rsidP="009F5CD7">
            <w:pPr>
              <w:jc w:val="center"/>
              <w:rPr>
                <w:sz w:val="22"/>
                <w:szCs w:val="22"/>
              </w:rPr>
            </w:pPr>
            <w:r w:rsidRPr="008325A5">
              <w:rPr>
                <w:sz w:val="22"/>
                <w:szCs w:val="22"/>
              </w:rPr>
              <w:t>2 660</w:t>
            </w:r>
          </w:p>
        </w:tc>
      </w:tr>
      <w:tr w:rsidR="00B12E52" w:rsidRPr="008325A5" w14:paraId="3E3E43DC" w14:textId="7A02BF56" w:rsidTr="009B11B7">
        <w:trPr>
          <w:jc w:val="center"/>
        </w:trPr>
        <w:tc>
          <w:tcPr>
            <w:tcW w:w="3794" w:type="dxa"/>
          </w:tcPr>
          <w:p w14:paraId="3BD87186" w14:textId="02BD03B8" w:rsidR="00B12E52" w:rsidRPr="008325A5" w:rsidRDefault="00B12E52" w:rsidP="009F5CD7">
            <w:pPr>
              <w:jc w:val="both"/>
              <w:rPr>
                <w:sz w:val="22"/>
                <w:szCs w:val="22"/>
              </w:rPr>
            </w:pPr>
            <w:r w:rsidRPr="008325A5">
              <w:rPr>
                <w:sz w:val="22"/>
                <w:szCs w:val="22"/>
              </w:rPr>
              <w:t>Акмолинская область</w:t>
            </w:r>
          </w:p>
        </w:tc>
        <w:tc>
          <w:tcPr>
            <w:tcW w:w="1559" w:type="dxa"/>
          </w:tcPr>
          <w:p w14:paraId="7987F872" w14:textId="0AEA7B8E" w:rsidR="00B12E52" w:rsidRPr="008325A5" w:rsidRDefault="00B12E52" w:rsidP="009F5CD7">
            <w:pPr>
              <w:jc w:val="center"/>
              <w:rPr>
                <w:sz w:val="22"/>
                <w:szCs w:val="22"/>
              </w:rPr>
            </w:pPr>
            <w:r w:rsidRPr="008325A5">
              <w:rPr>
                <w:sz w:val="22"/>
                <w:szCs w:val="22"/>
              </w:rPr>
              <w:t>1</w:t>
            </w:r>
            <w:r w:rsidR="00917D27" w:rsidRPr="008325A5">
              <w:rPr>
                <w:sz w:val="22"/>
                <w:szCs w:val="22"/>
              </w:rPr>
              <w:t xml:space="preserve"> </w:t>
            </w:r>
            <w:r w:rsidRPr="008325A5">
              <w:rPr>
                <w:sz w:val="22"/>
                <w:szCs w:val="22"/>
              </w:rPr>
              <w:t>627</w:t>
            </w:r>
          </w:p>
        </w:tc>
        <w:tc>
          <w:tcPr>
            <w:tcW w:w="2217" w:type="dxa"/>
          </w:tcPr>
          <w:p w14:paraId="7053144A" w14:textId="64ECAB4A" w:rsidR="00B12E52" w:rsidRPr="008325A5" w:rsidRDefault="00B12E52" w:rsidP="009F5CD7">
            <w:pPr>
              <w:jc w:val="center"/>
              <w:rPr>
                <w:sz w:val="22"/>
                <w:szCs w:val="22"/>
              </w:rPr>
            </w:pPr>
            <w:r w:rsidRPr="008325A5">
              <w:rPr>
                <w:sz w:val="22"/>
                <w:szCs w:val="22"/>
              </w:rPr>
              <w:t>2 318</w:t>
            </w:r>
          </w:p>
        </w:tc>
        <w:tc>
          <w:tcPr>
            <w:tcW w:w="2285" w:type="dxa"/>
          </w:tcPr>
          <w:p w14:paraId="567332F6" w14:textId="66742839" w:rsidR="00B12E52" w:rsidRPr="008325A5" w:rsidRDefault="00B12E52" w:rsidP="009F5CD7">
            <w:pPr>
              <w:jc w:val="center"/>
              <w:rPr>
                <w:sz w:val="22"/>
                <w:szCs w:val="22"/>
              </w:rPr>
            </w:pPr>
            <w:r w:rsidRPr="008325A5">
              <w:rPr>
                <w:sz w:val="22"/>
                <w:szCs w:val="22"/>
              </w:rPr>
              <w:t>2 448</w:t>
            </w:r>
          </w:p>
        </w:tc>
      </w:tr>
      <w:tr w:rsidR="00B12E52" w:rsidRPr="008325A5" w14:paraId="022A097A" w14:textId="1C76F6CA" w:rsidTr="009B11B7">
        <w:trPr>
          <w:jc w:val="center"/>
        </w:trPr>
        <w:tc>
          <w:tcPr>
            <w:tcW w:w="3794" w:type="dxa"/>
          </w:tcPr>
          <w:p w14:paraId="75BE14D4" w14:textId="28444BCA" w:rsidR="00B12E52" w:rsidRPr="008325A5" w:rsidRDefault="00B12E52" w:rsidP="009F5CD7">
            <w:pPr>
              <w:jc w:val="both"/>
              <w:rPr>
                <w:sz w:val="22"/>
                <w:szCs w:val="22"/>
              </w:rPr>
            </w:pPr>
            <w:r w:rsidRPr="008325A5">
              <w:rPr>
                <w:sz w:val="22"/>
                <w:szCs w:val="22"/>
              </w:rPr>
              <w:t xml:space="preserve">Актюбинская </w:t>
            </w:r>
            <w:proofErr w:type="spellStart"/>
            <w:r w:rsidRPr="008325A5">
              <w:rPr>
                <w:sz w:val="22"/>
                <w:szCs w:val="22"/>
              </w:rPr>
              <w:t>облсть</w:t>
            </w:r>
            <w:proofErr w:type="spellEnd"/>
            <w:r w:rsidRPr="008325A5">
              <w:rPr>
                <w:sz w:val="22"/>
                <w:szCs w:val="22"/>
              </w:rPr>
              <w:tab/>
            </w:r>
          </w:p>
        </w:tc>
        <w:tc>
          <w:tcPr>
            <w:tcW w:w="1559" w:type="dxa"/>
          </w:tcPr>
          <w:p w14:paraId="1831F4EA" w14:textId="1137F398" w:rsidR="00B12E52" w:rsidRPr="008325A5" w:rsidRDefault="00B12E52" w:rsidP="009F5CD7">
            <w:pPr>
              <w:jc w:val="center"/>
              <w:rPr>
                <w:sz w:val="22"/>
                <w:szCs w:val="22"/>
              </w:rPr>
            </w:pPr>
            <w:r w:rsidRPr="008325A5">
              <w:rPr>
                <w:sz w:val="22"/>
                <w:szCs w:val="22"/>
              </w:rPr>
              <w:t>1 442</w:t>
            </w:r>
          </w:p>
        </w:tc>
        <w:tc>
          <w:tcPr>
            <w:tcW w:w="2217" w:type="dxa"/>
          </w:tcPr>
          <w:p w14:paraId="4F8D7E10" w14:textId="2A88BC60" w:rsidR="00B12E52" w:rsidRPr="008325A5" w:rsidRDefault="00B12E52" w:rsidP="009F5CD7">
            <w:pPr>
              <w:jc w:val="center"/>
              <w:rPr>
                <w:sz w:val="22"/>
                <w:szCs w:val="22"/>
              </w:rPr>
            </w:pPr>
            <w:r w:rsidRPr="008325A5">
              <w:rPr>
                <w:sz w:val="22"/>
                <w:szCs w:val="22"/>
              </w:rPr>
              <w:t>2 397</w:t>
            </w:r>
          </w:p>
        </w:tc>
        <w:tc>
          <w:tcPr>
            <w:tcW w:w="2285" w:type="dxa"/>
          </w:tcPr>
          <w:p w14:paraId="1AE65AAF" w14:textId="025309FB" w:rsidR="00B12E52" w:rsidRPr="008325A5" w:rsidRDefault="00B12E52" w:rsidP="009F5CD7">
            <w:pPr>
              <w:jc w:val="center"/>
              <w:rPr>
                <w:sz w:val="22"/>
                <w:szCs w:val="22"/>
              </w:rPr>
            </w:pPr>
            <w:r w:rsidRPr="008325A5">
              <w:rPr>
                <w:sz w:val="22"/>
                <w:szCs w:val="22"/>
              </w:rPr>
              <w:t>2 500</w:t>
            </w:r>
          </w:p>
        </w:tc>
      </w:tr>
      <w:tr w:rsidR="00B12E52" w:rsidRPr="008325A5" w14:paraId="52C67D27" w14:textId="1231A100" w:rsidTr="009B11B7">
        <w:trPr>
          <w:jc w:val="center"/>
        </w:trPr>
        <w:tc>
          <w:tcPr>
            <w:tcW w:w="3794" w:type="dxa"/>
          </w:tcPr>
          <w:p w14:paraId="21BA42BF" w14:textId="5F1C42B9" w:rsidR="00B12E52" w:rsidRPr="008325A5" w:rsidRDefault="00B12E52" w:rsidP="009F5CD7">
            <w:pPr>
              <w:jc w:val="both"/>
              <w:rPr>
                <w:sz w:val="22"/>
                <w:szCs w:val="22"/>
              </w:rPr>
            </w:pPr>
            <w:r w:rsidRPr="008325A5">
              <w:rPr>
                <w:sz w:val="22"/>
                <w:szCs w:val="22"/>
              </w:rPr>
              <w:t>Алмат</w:t>
            </w:r>
            <w:r w:rsidR="00D7200B" w:rsidRPr="008325A5">
              <w:rPr>
                <w:sz w:val="22"/>
                <w:szCs w:val="22"/>
              </w:rPr>
              <w:t>инская область</w:t>
            </w:r>
          </w:p>
        </w:tc>
        <w:tc>
          <w:tcPr>
            <w:tcW w:w="1559" w:type="dxa"/>
          </w:tcPr>
          <w:p w14:paraId="019F606D" w14:textId="5AAF8484" w:rsidR="00B12E52" w:rsidRPr="008325A5" w:rsidRDefault="00B12E52" w:rsidP="009F5CD7">
            <w:pPr>
              <w:jc w:val="center"/>
              <w:rPr>
                <w:sz w:val="22"/>
                <w:szCs w:val="22"/>
              </w:rPr>
            </w:pPr>
            <w:r w:rsidRPr="008325A5">
              <w:rPr>
                <w:sz w:val="22"/>
                <w:szCs w:val="22"/>
              </w:rPr>
              <w:t>1302</w:t>
            </w:r>
          </w:p>
        </w:tc>
        <w:tc>
          <w:tcPr>
            <w:tcW w:w="2217" w:type="dxa"/>
          </w:tcPr>
          <w:p w14:paraId="5A42E134" w14:textId="1A7BAD66" w:rsidR="00B12E52" w:rsidRPr="008325A5" w:rsidRDefault="00B12E52" w:rsidP="009F5CD7">
            <w:pPr>
              <w:jc w:val="center"/>
              <w:rPr>
                <w:sz w:val="22"/>
                <w:szCs w:val="22"/>
              </w:rPr>
            </w:pPr>
            <w:r w:rsidRPr="008325A5">
              <w:rPr>
                <w:sz w:val="22"/>
                <w:szCs w:val="22"/>
              </w:rPr>
              <w:t>4 822</w:t>
            </w:r>
          </w:p>
        </w:tc>
        <w:tc>
          <w:tcPr>
            <w:tcW w:w="2285" w:type="dxa"/>
          </w:tcPr>
          <w:p w14:paraId="14FA4409" w14:textId="488D53D2" w:rsidR="00B12E52" w:rsidRPr="008325A5" w:rsidRDefault="00B12E52" w:rsidP="009F5CD7">
            <w:pPr>
              <w:jc w:val="center"/>
              <w:rPr>
                <w:sz w:val="22"/>
                <w:szCs w:val="22"/>
              </w:rPr>
            </w:pPr>
            <w:r w:rsidRPr="008325A5">
              <w:rPr>
                <w:sz w:val="22"/>
                <w:szCs w:val="22"/>
              </w:rPr>
              <w:t>3 936</w:t>
            </w:r>
          </w:p>
        </w:tc>
      </w:tr>
      <w:tr w:rsidR="00B12E52" w:rsidRPr="008325A5" w14:paraId="150C2D72" w14:textId="6010C83D" w:rsidTr="009B11B7">
        <w:trPr>
          <w:jc w:val="center"/>
        </w:trPr>
        <w:tc>
          <w:tcPr>
            <w:tcW w:w="3794" w:type="dxa"/>
          </w:tcPr>
          <w:p w14:paraId="23BC30BD" w14:textId="5A38A8D8" w:rsidR="00B12E52" w:rsidRPr="008325A5" w:rsidRDefault="00B12E52" w:rsidP="009F5CD7">
            <w:pPr>
              <w:jc w:val="both"/>
              <w:rPr>
                <w:sz w:val="22"/>
                <w:szCs w:val="22"/>
              </w:rPr>
            </w:pPr>
            <w:r w:rsidRPr="008325A5">
              <w:rPr>
                <w:sz w:val="22"/>
                <w:szCs w:val="22"/>
              </w:rPr>
              <w:t>Атыр</w:t>
            </w:r>
            <w:r w:rsidR="00D7200B" w:rsidRPr="008325A5">
              <w:rPr>
                <w:sz w:val="22"/>
                <w:szCs w:val="22"/>
              </w:rPr>
              <w:t>ауская область</w:t>
            </w:r>
          </w:p>
        </w:tc>
        <w:tc>
          <w:tcPr>
            <w:tcW w:w="1559" w:type="dxa"/>
          </w:tcPr>
          <w:p w14:paraId="05A687E6" w14:textId="70D5706F" w:rsidR="00B12E52" w:rsidRPr="008325A5" w:rsidRDefault="00B12E52" w:rsidP="009F5CD7">
            <w:pPr>
              <w:jc w:val="center"/>
              <w:rPr>
                <w:sz w:val="22"/>
                <w:szCs w:val="22"/>
              </w:rPr>
            </w:pPr>
            <w:r w:rsidRPr="008325A5">
              <w:rPr>
                <w:sz w:val="22"/>
                <w:szCs w:val="22"/>
              </w:rPr>
              <w:t>1 426</w:t>
            </w:r>
          </w:p>
        </w:tc>
        <w:tc>
          <w:tcPr>
            <w:tcW w:w="2217" w:type="dxa"/>
          </w:tcPr>
          <w:p w14:paraId="60B82FBC" w14:textId="474747A9" w:rsidR="00B12E52" w:rsidRPr="008325A5" w:rsidRDefault="00B12E52" w:rsidP="009F5CD7">
            <w:pPr>
              <w:jc w:val="center"/>
              <w:rPr>
                <w:sz w:val="22"/>
                <w:szCs w:val="22"/>
              </w:rPr>
            </w:pPr>
            <w:r w:rsidRPr="008325A5">
              <w:rPr>
                <w:sz w:val="22"/>
                <w:szCs w:val="22"/>
              </w:rPr>
              <w:t>....</w:t>
            </w:r>
          </w:p>
        </w:tc>
        <w:tc>
          <w:tcPr>
            <w:tcW w:w="2285" w:type="dxa"/>
          </w:tcPr>
          <w:p w14:paraId="7EDEA41F" w14:textId="1495099F" w:rsidR="00B12E52" w:rsidRPr="008325A5" w:rsidRDefault="00B12E52" w:rsidP="009F5CD7">
            <w:pPr>
              <w:jc w:val="center"/>
              <w:rPr>
                <w:sz w:val="22"/>
                <w:szCs w:val="22"/>
              </w:rPr>
            </w:pPr>
            <w:r w:rsidRPr="008325A5">
              <w:rPr>
                <w:sz w:val="22"/>
                <w:szCs w:val="22"/>
              </w:rPr>
              <w:t>5 000</w:t>
            </w:r>
          </w:p>
        </w:tc>
      </w:tr>
      <w:tr w:rsidR="00B12E52" w:rsidRPr="008325A5" w14:paraId="2F75E659" w14:textId="3E4B42E8" w:rsidTr="009B11B7">
        <w:trPr>
          <w:jc w:val="center"/>
        </w:trPr>
        <w:tc>
          <w:tcPr>
            <w:tcW w:w="3794" w:type="dxa"/>
          </w:tcPr>
          <w:p w14:paraId="0F382258" w14:textId="4AB2470D" w:rsidR="00B12E52" w:rsidRPr="008325A5" w:rsidRDefault="00B12E52" w:rsidP="009F5CD7">
            <w:pPr>
              <w:jc w:val="both"/>
              <w:rPr>
                <w:sz w:val="22"/>
                <w:szCs w:val="22"/>
              </w:rPr>
            </w:pPr>
            <w:r w:rsidRPr="008325A5">
              <w:rPr>
                <w:sz w:val="22"/>
                <w:szCs w:val="22"/>
              </w:rPr>
              <w:t>З</w:t>
            </w:r>
            <w:r w:rsidR="00D7200B" w:rsidRPr="008325A5">
              <w:rPr>
                <w:sz w:val="22"/>
                <w:szCs w:val="22"/>
              </w:rPr>
              <w:t>ападно-Казахстанская область</w:t>
            </w:r>
          </w:p>
        </w:tc>
        <w:tc>
          <w:tcPr>
            <w:tcW w:w="1559" w:type="dxa"/>
          </w:tcPr>
          <w:p w14:paraId="778A38B9" w14:textId="349EC977" w:rsidR="00B12E52" w:rsidRPr="008325A5" w:rsidRDefault="00B12E52" w:rsidP="009F5CD7">
            <w:pPr>
              <w:jc w:val="center"/>
              <w:rPr>
                <w:sz w:val="22"/>
                <w:szCs w:val="22"/>
              </w:rPr>
            </w:pPr>
            <w:r w:rsidRPr="008325A5">
              <w:rPr>
                <w:sz w:val="22"/>
                <w:szCs w:val="22"/>
              </w:rPr>
              <w:t>1 403</w:t>
            </w:r>
          </w:p>
        </w:tc>
        <w:tc>
          <w:tcPr>
            <w:tcW w:w="2217" w:type="dxa"/>
          </w:tcPr>
          <w:p w14:paraId="0CAEF83D" w14:textId="4AA3B69E" w:rsidR="00B12E52" w:rsidRPr="008325A5" w:rsidRDefault="00B12E52" w:rsidP="009F5CD7">
            <w:pPr>
              <w:jc w:val="center"/>
              <w:rPr>
                <w:sz w:val="22"/>
                <w:szCs w:val="22"/>
              </w:rPr>
            </w:pPr>
            <w:r w:rsidRPr="008325A5">
              <w:rPr>
                <w:sz w:val="22"/>
                <w:szCs w:val="22"/>
              </w:rPr>
              <w:t>965</w:t>
            </w:r>
          </w:p>
        </w:tc>
        <w:tc>
          <w:tcPr>
            <w:tcW w:w="2285" w:type="dxa"/>
          </w:tcPr>
          <w:p w14:paraId="68528BAE" w14:textId="05A1A3D1" w:rsidR="00B12E52" w:rsidRPr="008325A5" w:rsidRDefault="00B12E52" w:rsidP="009F5CD7">
            <w:pPr>
              <w:jc w:val="center"/>
              <w:rPr>
                <w:sz w:val="22"/>
                <w:szCs w:val="22"/>
              </w:rPr>
            </w:pPr>
            <w:r w:rsidRPr="008325A5">
              <w:rPr>
                <w:sz w:val="22"/>
                <w:szCs w:val="22"/>
              </w:rPr>
              <w:t>2 011</w:t>
            </w:r>
          </w:p>
        </w:tc>
      </w:tr>
      <w:tr w:rsidR="00B12E52" w:rsidRPr="008325A5" w14:paraId="2AFF3605" w14:textId="41C58467" w:rsidTr="009B11B7">
        <w:trPr>
          <w:jc w:val="center"/>
        </w:trPr>
        <w:tc>
          <w:tcPr>
            <w:tcW w:w="3794" w:type="dxa"/>
          </w:tcPr>
          <w:p w14:paraId="5912A1EC" w14:textId="345C9CBC" w:rsidR="00B12E52" w:rsidRPr="008325A5" w:rsidRDefault="00B12E52" w:rsidP="009F5CD7">
            <w:pPr>
              <w:jc w:val="both"/>
              <w:rPr>
                <w:sz w:val="22"/>
                <w:szCs w:val="22"/>
              </w:rPr>
            </w:pPr>
            <w:r w:rsidRPr="008325A5">
              <w:rPr>
                <w:sz w:val="22"/>
                <w:szCs w:val="22"/>
              </w:rPr>
              <w:t>Жамб</w:t>
            </w:r>
            <w:r w:rsidR="00D7200B" w:rsidRPr="008325A5">
              <w:rPr>
                <w:sz w:val="22"/>
                <w:szCs w:val="22"/>
              </w:rPr>
              <w:t>ылская область</w:t>
            </w:r>
          </w:p>
        </w:tc>
        <w:tc>
          <w:tcPr>
            <w:tcW w:w="1559" w:type="dxa"/>
          </w:tcPr>
          <w:p w14:paraId="3ADAC06A" w14:textId="2516494B" w:rsidR="00B12E52" w:rsidRPr="008325A5" w:rsidRDefault="00B12E52" w:rsidP="009F5CD7">
            <w:pPr>
              <w:jc w:val="center"/>
              <w:rPr>
                <w:sz w:val="22"/>
                <w:szCs w:val="22"/>
              </w:rPr>
            </w:pPr>
            <w:r w:rsidRPr="008325A5">
              <w:rPr>
                <w:sz w:val="22"/>
                <w:szCs w:val="22"/>
              </w:rPr>
              <w:t>1 472</w:t>
            </w:r>
          </w:p>
        </w:tc>
        <w:tc>
          <w:tcPr>
            <w:tcW w:w="2217" w:type="dxa"/>
          </w:tcPr>
          <w:p w14:paraId="751468A3" w14:textId="630676D8" w:rsidR="00B12E52" w:rsidRPr="008325A5" w:rsidRDefault="00B12E52" w:rsidP="009F5CD7">
            <w:pPr>
              <w:jc w:val="center"/>
              <w:rPr>
                <w:sz w:val="22"/>
                <w:szCs w:val="22"/>
              </w:rPr>
            </w:pPr>
            <w:r w:rsidRPr="008325A5">
              <w:rPr>
                <w:sz w:val="22"/>
                <w:szCs w:val="22"/>
              </w:rPr>
              <w:t>3 367</w:t>
            </w:r>
          </w:p>
        </w:tc>
        <w:tc>
          <w:tcPr>
            <w:tcW w:w="2285" w:type="dxa"/>
          </w:tcPr>
          <w:p w14:paraId="5175365D" w14:textId="0A0A29F1" w:rsidR="00B12E52" w:rsidRPr="008325A5" w:rsidRDefault="00B12E52" w:rsidP="009F5CD7">
            <w:pPr>
              <w:jc w:val="center"/>
              <w:rPr>
                <w:sz w:val="22"/>
                <w:szCs w:val="22"/>
              </w:rPr>
            </w:pPr>
            <w:r w:rsidRPr="008325A5">
              <w:rPr>
                <w:sz w:val="22"/>
                <w:szCs w:val="22"/>
              </w:rPr>
              <w:t>3 584</w:t>
            </w:r>
          </w:p>
        </w:tc>
      </w:tr>
      <w:tr w:rsidR="00B12E52" w:rsidRPr="008325A5" w14:paraId="4E6DBBB9" w14:textId="18B36A8D" w:rsidTr="009B11B7">
        <w:trPr>
          <w:jc w:val="center"/>
        </w:trPr>
        <w:tc>
          <w:tcPr>
            <w:tcW w:w="3794" w:type="dxa"/>
          </w:tcPr>
          <w:p w14:paraId="0C600336" w14:textId="5FF5980F" w:rsidR="00B12E52" w:rsidRPr="008325A5" w:rsidRDefault="00B12E52" w:rsidP="009F5CD7">
            <w:pPr>
              <w:jc w:val="both"/>
              <w:rPr>
                <w:sz w:val="22"/>
                <w:szCs w:val="22"/>
              </w:rPr>
            </w:pPr>
            <w:r w:rsidRPr="008325A5">
              <w:rPr>
                <w:sz w:val="22"/>
                <w:szCs w:val="22"/>
              </w:rPr>
              <w:t>Жет</w:t>
            </w:r>
            <w:r w:rsidR="004E0D18" w:rsidRPr="008325A5">
              <w:rPr>
                <w:sz w:val="22"/>
                <w:szCs w:val="22"/>
              </w:rPr>
              <w:t>ы</w:t>
            </w:r>
            <w:r w:rsidRPr="008325A5">
              <w:rPr>
                <w:sz w:val="22"/>
                <w:szCs w:val="22"/>
              </w:rPr>
              <w:t>су</w:t>
            </w:r>
            <w:r w:rsidR="00D7200B" w:rsidRPr="008325A5">
              <w:rPr>
                <w:sz w:val="22"/>
                <w:szCs w:val="22"/>
              </w:rPr>
              <w:t>ская область</w:t>
            </w:r>
          </w:p>
        </w:tc>
        <w:tc>
          <w:tcPr>
            <w:tcW w:w="1559" w:type="dxa"/>
          </w:tcPr>
          <w:p w14:paraId="5A67EBAF" w14:textId="42F7C47D" w:rsidR="00B12E52" w:rsidRPr="008325A5" w:rsidRDefault="00B12E52" w:rsidP="009F5CD7">
            <w:pPr>
              <w:jc w:val="center"/>
              <w:rPr>
                <w:sz w:val="22"/>
                <w:szCs w:val="22"/>
              </w:rPr>
            </w:pPr>
            <w:r w:rsidRPr="008325A5">
              <w:rPr>
                <w:sz w:val="22"/>
                <w:szCs w:val="22"/>
              </w:rPr>
              <w:t>1 552</w:t>
            </w:r>
          </w:p>
        </w:tc>
        <w:tc>
          <w:tcPr>
            <w:tcW w:w="2217" w:type="dxa"/>
          </w:tcPr>
          <w:p w14:paraId="5FC973D6" w14:textId="3639C341" w:rsidR="00B12E52" w:rsidRPr="008325A5" w:rsidRDefault="00B12E52" w:rsidP="009F5CD7">
            <w:pPr>
              <w:jc w:val="center"/>
              <w:rPr>
                <w:sz w:val="22"/>
                <w:szCs w:val="22"/>
              </w:rPr>
            </w:pPr>
            <w:r w:rsidRPr="008325A5">
              <w:rPr>
                <w:sz w:val="22"/>
                <w:szCs w:val="22"/>
              </w:rPr>
              <w:t>3 626</w:t>
            </w:r>
          </w:p>
        </w:tc>
        <w:tc>
          <w:tcPr>
            <w:tcW w:w="2285" w:type="dxa"/>
          </w:tcPr>
          <w:p w14:paraId="360B51C1" w14:textId="61047844" w:rsidR="00B12E52" w:rsidRPr="008325A5" w:rsidRDefault="00B12E52" w:rsidP="009F5CD7">
            <w:pPr>
              <w:jc w:val="center"/>
              <w:rPr>
                <w:sz w:val="22"/>
                <w:szCs w:val="22"/>
              </w:rPr>
            </w:pPr>
            <w:r w:rsidRPr="008325A5">
              <w:rPr>
                <w:sz w:val="22"/>
                <w:szCs w:val="22"/>
              </w:rPr>
              <w:t>4 454</w:t>
            </w:r>
          </w:p>
        </w:tc>
      </w:tr>
      <w:tr w:rsidR="00B12E52" w:rsidRPr="008325A5" w14:paraId="0883B05D" w14:textId="6B4C2B3B" w:rsidTr="009B11B7">
        <w:trPr>
          <w:jc w:val="center"/>
        </w:trPr>
        <w:tc>
          <w:tcPr>
            <w:tcW w:w="3794" w:type="dxa"/>
          </w:tcPr>
          <w:p w14:paraId="62C78005" w14:textId="6BD76764" w:rsidR="00B12E52" w:rsidRPr="008325A5" w:rsidRDefault="00B12E52" w:rsidP="009F5CD7">
            <w:pPr>
              <w:jc w:val="both"/>
              <w:rPr>
                <w:sz w:val="22"/>
                <w:szCs w:val="22"/>
              </w:rPr>
            </w:pPr>
            <w:r w:rsidRPr="008325A5">
              <w:rPr>
                <w:sz w:val="22"/>
                <w:szCs w:val="22"/>
              </w:rPr>
              <w:t>Караг</w:t>
            </w:r>
            <w:r w:rsidR="00D7200B" w:rsidRPr="008325A5">
              <w:rPr>
                <w:sz w:val="22"/>
                <w:szCs w:val="22"/>
              </w:rPr>
              <w:t>андинская область</w:t>
            </w:r>
          </w:p>
        </w:tc>
        <w:tc>
          <w:tcPr>
            <w:tcW w:w="1559" w:type="dxa"/>
          </w:tcPr>
          <w:p w14:paraId="1A873B87" w14:textId="0386B8E0" w:rsidR="00B12E52" w:rsidRPr="008325A5" w:rsidRDefault="00B12E52" w:rsidP="009F5CD7">
            <w:pPr>
              <w:jc w:val="center"/>
              <w:rPr>
                <w:sz w:val="22"/>
                <w:szCs w:val="22"/>
              </w:rPr>
            </w:pPr>
            <w:r w:rsidRPr="008325A5">
              <w:rPr>
                <w:sz w:val="22"/>
                <w:szCs w:val="22"/>
              </w:rPr>
              <w:t>1 625</w:t>
            </w:r>
          </w:p>
        </w:tc>
        <w:tc>
          <w:tcPr>
            <w:tcW w:w="2217" w:type="dxa"/>
          </w:tcPr>
          <w:p w14:paraId="5103593F" w14:textId="626F19A1" w:rsidR="00B12E52" w:rsidRPr="008325A5" w:rsidRDefault="00B12E52" w:rsidP="009F5CD7">
            <w:pPr>
              <w:jc w:val="center"/>
              <w:rPr>
                <w:sz w:val="22"/>
                <w:szCs w:val="22"/>
              </w:rPr>
            </w:pPr>
            <w:r w:rsidRPr="008325A5">
              <w:rPr>
                <w:sz w:val="22"/>
                <w:szCs w:val="22"/>
              </w:rPr>
              <w:t>1 794</w:t>
            </w:r>
          </w:p>
        </w:tc>
        <w:tc>
          <w:tcPr>
            <w:tcW w:w="2285" w:type="dxa"/>
          </w:tcPr>
          <w:p w14:paraId="642379A2" w14:textId="5B370E6D" w:rsidR="00B12E52" w:rsidRPr="008325A5" w:rsidRDefault="00B12E52" w:rsidP="009F5CD7">
            <w:pPr>
              <w:jc w:val="center"/>
              <w:rPr>
                <w:sz w:val="22"/>
                <w:szCs w:val="22"/>
              </w:rPr>
            </w:pPr>
            <w:r w:rsidRPr="008325A5">
              <w:rPr>
                <w:sz w:val="22"/>
                <w:szCs w:val="22"/>
              </w:rPr>
              <w:t>1 827</w:t>
            </w:r>
          </w:p>
        </w:tc>
      </w:tr>
      <w:tr w:rsidR="00B12E52" w:rsidRPr="008325A5" w14:paraId="0CC84F78" w14:textId="3FFE17CA" w:rsidTr="009B11B7">
        <w:trPr>
          <w:jc w:val="center"/>
        </w:trPr>
        <w:tc>
          <w:tcPr>
            <w:tcW w:w="3794" w:type="dxa"/>
          </w:tcPr>
          <w:p w14:paraId="3F119788" w14:textId="41A64F67" w:rsidR="00B12E52" w:rsidRPr="008325A5" w:rsidRDefault="00B12E52" w:rsidP="009F5CD7">
            <w:pPr>
              <w:jc w:val="both"/>
              <w:rPr>
                <w:sz w:val="22"/>
                <w:szCs w:val="22"/>
              </w:rPr>
            </w:pPr>
            <w:r w:rsidRPr="008325A5">
              <w:rPr>
                <w:sz w:val="22"/>
                <w:szCs w:val="22"/>
              </w:rPr>
              <w:t>Кост</w:t>
            </w:r>
            <w:r w:rsidR="00D7200B" w:rsidRPr="008325A5">
              <w:rPr>
                <w:sz w:val="22"/>
                <w:szCs w:val="22"/>
              </w:rPr>
              <w:t>анайская область</w:t>
            </w:r>
          </w:p>
        </w:tc>
        <w:tc>
          <w:tcPr>
            <w:tcW w:w="1559" w:type="dxa"/>
          </w:tcPr>
          <w:p w14:paraId="20EF1BA4" w14:textId="6A315CBD" w:rsidR="00B12E52" w:rsidRPr="008325A5" w:rsidRDefault="00B12E52" w:rsidP="009F5CD7">
            <w:pPr>
              <w:jc w:val="center"/>
              <w:rPr>
                <w:sz w:val="22"/>
                <w:szCs w:val="22"/>
              </w:rPr>
            </w:pPr>
            <w:r w:rsidRPr="008325A5">
              <w:rPr>
                <w:sz w:val="22"/>
                <w:szCs w:val="22"/>
              </w:rPr>
              <w:t>1 458</w:t>
            </w:r>
          </w:p>
        </w:tc>
        <w:tc>
          <w:tcPr>
            <w:tcW w:w="2217" w:type="dxa"/>
          </w:tcPr>
          <w:p w14:paraId="10043740" w14:textId="02BFA325" w:rsidR="00B12E52" w:rsidRPr="008325A5" w:rsidRDefault="00B12E52" w:rsidP="009F5CD7">
            <w:pPr>
              <w:jc w:val="center"/>
              <w:rPr>
                <w:sz w:val="22"/>
                <w:szCs w:val="22"/>
              </w:rPr>
            </w:pPr>
            <w:r w:rsidRPr="008325A5">
              <w:rPr>
                <w:sz w:val="22"/>
                <w:szCs w:val="22"/>
              </w:rPr>
              <w:t>2 716</w:t>
            </w:r>
          </w:p>
        </w:tc>
        <w:tc>
          <w:tcPr>
            <w:tcW w:w="2285" w:type="dxa"/>
          </w:tcPr>
          <w:p w14:paraId="11E3755B" w14:textId="0CE265D0" w:rsidR="00B12E52" w:rsidRPr="008325A5" w:rsidRDefault="00B12E52" w:rsidP="009F5CD7">
            <w:pPr>
              <w:jc w:val="center"/>
              <w:rPr>
                <w:sz w:val="22"/>
                <w:szCs w:val="22"/>
              </w:rPr>
            </w:pPr>
            <w:r w:rsidRPr="008325A5">
              <w:rPr>
                <w:sz w:val="22"/>
                <w:szCs w:val="22"/>
              </w:rPr>
              <w:t>3 291</w:t>
            </w:r>
          </w:p>
        </w:tc>
      </w:tr>
      <w:tr w:rsidR="00B12E52" w:rsidRPr="008325A5" w14:paraId="05D34F65" w14:textId="5E19D6C9" w:rsidTr="009B11B7">
        <w:trPr>
          <w:jc w:val="center"/>
        </w:trPr>
        <w:tc>
          <w:tcPr>
            <w:tcW w:w="3794" w:type="dxa"/>
          </w:tcPr>
          <w:p w14:paraId="7B9D716D" w14:textId="6DD4EDBB" w:rsidR="00B12E52" w:rsidRPr="008325A5" w:rsidRDefault="00B12E52" w:rsidP="009F5CD7">
            <w:pPr>
              <w:jc w:val="both"/>
              <w:rPr>
                <w:sz w:val="22"/>
                <w:szCs w:val="22"/>
              </w:rPr>
            </w:pPr>
            <w:r w:rsidRPr="008325A5">
              <w:rPr>
                <w:sz w:val="22"/>
                <w:szCs w:val="22"/>
              </w:rPr>
              <w:t>Кызыл</w:t>
            </w:r>
            <w:r w:rsidR="00D7200B" w:rsidRPr="008325A5">
              <w:rPr>
                <w:sz w:val="22"/>
                <w:szCs w:val="22"/>
              </w:rPr>
              <w:t>ординская область</w:t>
            </w:r>
          </w:p>
        </w:tc>
        <w:tc>
          <w:tcPr>
            <w:tcW w:w="1559" w:type="dxa"/>
          </w:tcPr>
          <w:p w14:paraId="621563B3" w14:textId="646885D9" w:rsidR="00B12E52" w:rsidRPr="008325A5" w:rsidRDefault="00B12E52" w:rsidP="009F5CD7">
            <w:pPr>
              <w:jc w:val="center"/>
              <w:rPr>
                <w:sz w:val="22"/>
                <w:szCs w:val="22"/>
              </w:rPr>
            </w:pPr>
            <w:r w:rsidRPr="008325A5">
              <w:rPr>
                <w:sz w:val="22"/>
                <w:szCs w:val="22"/>
              </w:rPr>
              <w:t>1 362</w:t>
            </w:r>
          </w:p>
        </w:tc>
        <w:tc>
          <w:tcPr>
            <w:tcW w:w="2217" w:type="dxa"/>
          </w:tcPr>
          <w:p w14:paraId="699EA2AA" w14:textId="18E3C9E4" w:rsidR="00B12E52" w:rsidRPr="008325A5" w:rsidRDefault="00B12E52" w:rsidP="009F5CD7">
            <w:pPr>
              <w:jc w:val="center"/>
              <w:rPr>
                <w:sz w:val="22"/>
                <w:szCs w:val="22"/>
              </w:rPr>
            </w:pPr>
            <w:r w:rsidRPr="008325A5">
              <w:rPr>
                <w:sz w:val="22"/>
                <w:szCs w:val="22"/>
              </w:rPr>
              <w:t>3 479</w:t>
            </w:r>
          </w:p>
        </w:tc>
        <w:tc>
          <w:tcPr>
            <w:tcW w:w="2285" w:type="dxa"/>
          </w:tcPr>
          <w:p w14:paraId="2051B5BD" w14:textId="75C4E1E1" w:rsidR="00B12E52" w:rsidRPr="008325A5" w:rsidRDefault="00B12E52" w:rsidP="009F5CD7">
            <w:pPr>
              <w:jc w:val="center"/>
              <w:rPr>
                <w:sz w:val="22"/>
                <w:szCs w:val="22"/>
              </w:rPr>
            </w:pPr>
            <w:r w:rsidRPr="008325A5">
              <w:rPr>
                <w:sz w:val="22"/>
                <w:szCs w:val="22"/>
              </w:rPr>
              <w:t>3 438</w:t>
            </w:r>
          </w:p>
        </w:tc>
      </w:tr>
      <w:tr w:rsidR="00B12E52" w:rsidRPr="008325A5" w14:paraId="5E108306" w14:textId="79B5C988" w:rsidTr="009B11B7">
        <w:trPr>
          <w:jc w:val="center"/>
        </w:trPr>
        <w:tc>
          <w:tcPr>
            <w:tcW w:w="3794" w:type="dxa"/>
          </w:tcPr>
          <w:p w14:paraId="16997DEE" w14:textId="1CB109DC" w:rsidR="00B12E52" w:rsidRPr="008325A5" w:rsidRDefault="00B12E52" w:rsidP="009F5CD7">
            <w:pPr>
              <w:jc w:val="both"/>
              <w:rPr>
                <w:sz w:val="22"/>
                <w:szCs w:val="22"/>
              </w:rPr>
            </w:pPr>
            <w:r w:rsidRPr="008325A5">
              <w:rPr>
                <w:sz w:val="22"/>
                <w:szCs w:val="22"/>
              </w:rPr>
              <w:t>Манг</w:t>
            </w:r>
            <w:r w:rsidR="00D7200B" w:rsidRPr="008325A5">
              <w:rPr>
                <w:sz w:val="22"/>
                <w:szCs w:val="22"/>
              </w:rPr>
              <w:t>истауская область</w:t>
            </w:r>
          </w:p>
        </w:tc>
        <w:tc>
          <w:tcPr>
            <w:tcW w:w="1559" w:type="dxa"/>
          </w:tcPr>
          <w:p w14:paraId="1980DBB2" w14:textId="1D1A5B78" w:rsidR="00B12E52" w:rsidRPr="008325A5" w:rsidRDefault="00B12E52" w:rsidP="009F5CD7">
            <w:pPr>
              <w:jc w:val="center"/>
              <w:rPr>
                <w:sz w:val="22"/>
                <w:szCs w:val="22"/>
              </w:rPr>
            </w:pPr>
            <w:r w:rsidRPr="008325A5">
              <w:rPr>
                <w:sz w:val="22"/>
                <w:szCs w:val="22"/>
              </w:rPr>
              <w:t>1 482</w:t>
            </w:r>
          </w:p>
        </w:tc>
        <w:tc>
          <w:tcPr>
            <w:tcW w:w="2217" w:type="dxa"/>
          </w:tcPr>
          <w:p w14:paraId="7F78F308" w14:textId="1733BF45" w:rsidR="00B12E52" w:rsidRPr="008325A5" w:rsidRDefault="00B12E52" w:rsidP="009F5CD7">
            <w:pPr>
              <w:jc w:val="center"/>
              <w:rPr>
                <w:sz w:val="22"/>
                <w:szCs w:val="22"/>
              </w:rPr>
            </w:pPr>
            <w:r w:rsidRPr="008325A5">
              <w:rPr>
                <w:sz w:val="22"/>
                <w:szCs w:val="22"/>
              </w:rPr>
              <w:t>…</w:t>
            </w:r>
          </w:p>
        </w:tc>
        <w:tc>
          <w:tcPr>
            <w:tcW w:w="2285" w:type="dxa"/>
          </w:tcPr>
          <w:p w14:paraId="4E01573F" w14:textId="373D8824" w:rsidR="00B12E52" w:rsidRPr="008325A5" w:rsidRDefault="00B12E52" w:rsidP="009F5CD7">
            <w:pPr>
              <w:jc w:val="center"/>
              <w:rPr>
                <w:sz w:val="22"/>
                <w:szCs w:val="22"/>
              </w:rPr>
            </w:pPr>
            <w:r w:rsidRPr="008325A5">
              <w:rPr>
                <w:sz w:val="22"/>
                <w:szCs w:val="22"/>
              </w:rPr>
              <w:t>…</w:t>
            </w:r>
          </w:p>
        </w:tc>
      </w:tr>
      <w:tr w:rsidR="00B12E52" w:rsidRPr="008325A5" w14:paraId="19C600E0" w14:textId="247CFB02" w:rsidTr="009B11B7">
        <w:trPr>
          <w:jc w:val="center"/>
        </w:trPr>
        <w:tc>
          <w:tcPr>
            <w:tcW w:w="3794" w:type="dxa"/>
          </w:tcPr>
          <w:p w14:paraId="162B86A4" w14:textId="5A097B41" w:rsidR="00B12E52" w:rsidRPr="008325A5" w:rsidRDefault="00B12E52" w:rsidP="009F5CD7">
            <w:pPr>
              <w:jc w:val="both"/>
              <w:rPr>
                <w:sz w:val="22"/>
                <w:szCs w:val="22"/>
              </w:rPr>
            </w:pPr>
            <w:r w:rsidRPr="008325A5">
              <w:rPr>
                <w:sz w:val="22"/>
                <w:szCs w:val="22"/>
              </w:rPr>
              <w:t>Павл</w:t>
            </w:r>
            <w:r w:rsidR="00D7200B" w:rsidRPr="008325A5">
              <w:rPr>
                <w:sz w:val="22"/>
                <w:szCs w:val="22"/>
              </w:rPr>
              <w:t>одарская область</w:t>
            </w:r>
          </w:p>
          <w:p w14:paraId="3A7F669B" w14:textId="2C301D5A" w:rsidR="00B12E52" w:rsidRPr="008325A5" w:rsidRDefault="00B12E52" w:rsidP="009F5CD7">
            <w:pPr>
              <w:jc w:val="both"/>
              <w:rPr>
                <w:sz w:val="22"/>
                <w:szCs w:val="22"/>
              </w:rPr>
            </w:pPr>
          </w:p>
        </w:tc>
        <w:tc>
          <w:tcPr>
            <w:tcW w:w="1559" w:type="dxa"/>
          </w:tcPr>
          <w:p w14:paraId="44901197" w14:textId="4E9CB142" w:rsidR="00B12E52" w:rsidRPr="008325A5" w:rsidRDefault="00B12E52" w:rsidP="009F5CD7">
            <w:pPr>
              <w:jc w:val="center"/>
              <w:rPr>
                <w:sz w:val="22"/>
                <w:szCs w:val="22"/>
              </w:rPr>
            </w:pPr>
            <w:r w:rsidRPr="008325A5">
              <w:rPr>
                <w:sz w:val="22"/>
                <w:szCs w:val="22"/>
              </w:rPr>
              <w:t>1 297</w:t>
            </w:r>
          </w:p>
        </w:tc>
        <w:tc>
          <w:tcPr>
            <w:tcW w:w="2217" w:type="dxa"/>
          </w:tcPr>
          <w:p w14:paraId="65FF9A0E" w14:textId="6C490532" w:rsidR="00B12E52" w:rsidRPr="008325A5" w:rsidRDefault="00B12E52" w:rsidP="009F5CD7">
            <w:pPr>
              <w:jc w:val="center"/>
              <w:rPr>
                <w:sz w:val="22"/>
                <w:szCs w:val="22"/>
              </w:rPr>
            </w:pPr>
            <w:r w:rsidRPr="008325A5">
              <w:rPr>
                <w:sz w:val="22"/>
                <w:szCs w:val="22"/>
              </w:rPr>
              <w:t>2 512</w:t>
            </w:r>
          </w:p>
        </w:tc>
        <w:tc>
          <w:tcPr>
            <w:tcW w:w="2285" w:type="dxa"/>
          </w:tcPr>
          <w:p w14:paraId="69B63D83" w14:textId="48592F4C" w:rsidR="00B12E52" w:rsidRPr="008325A5" w:rsidRDefault="00B12E52" w:rsidP="009F5CD7">
            <w:pPr>
              <w:jc w:val="center"/>
              <w:rPr>
                <w:sz w:val="22"/>
                <w:szCs w:val="22"/>
              </w:rPr>
            </w:pPr>
            <w:r w:rsidRPr="008325A5">
              <w:rPr>
                <w:sz w:val="22"/>
                <w:szCs w:val="22"/>
              </w:rPr>
              <w:t>3 005</w:t>
            </w:r>
          </w:p>
        </w:tc>
      </w:tr>
      <w:tr w:rsidR="00B12E52" w:rsidRPr="008325A5" w14:paraId="3E795BD2" w14:textId="0F62B6DD" w:rsidTr="009B11B7">
        <w:trPr>
          <w:jc w:val="center"/>
        </w:trPr>
        <w:tc>
          <w:tcPr>
            <w:tcW w:w="3794" w:type="dxa"/>
          </w:tcPr>
          <w:p w14:paraId="5C1C5988" w14:textId="4ED3F831" w:rsidR="00B12E52" w:rsidRPr="008325A5" w:rsidRDefault="00B12E52" w:rsidP="009F5CD7">
            <w:pPr>
              <w:jc w:val="both"/>
              <w:rPr>
                <w:sz w:val="22"/>
                <w:szCs w:val="22"/>
              </w:rPr>
            </w:pPr>
            <w:r w:rsidRPr="008325A5">
              <w:rPr>
                <w:sz w:val="22"/>
                <w:szCs w:val="22"/>
              </w:rPr>
              <w:t>С</w:t>
            </w:r>
            <w:r w:rsidR="00D7200B" w:rsidRPr="008325A5">
              <w:rPr>
                <w:sz w:val="22"/>
                <w:szCs w:val="22"/>
              </w:rPr>
              <w:t>еверо-Казахстанская область</w:t>
            </w:r>
          </w:p>
        </w:tc>
        <w:tc>
          <w:tcPr>
            <w:tcW w:w="1559" w:type="dxa"/>
          </w:tcPr>
          <w:p w14:paraId="46A38D2C" w14:textId="20785240" w:rsidR="00B12E52" w:rsidRPr="008325A5" w:rsidRDefault="00B12E52" w:rsidP="009F5CD7">
            <w:pPr>
              <w:jc w:val="center"/>
              <w:rPr>
                <w:sz w:val="22"/>
                <w:szCs w:val="22"/>
              </w:rPr>
            </w:pPr>
            <w:r w:rsidRPr="008325A5">
              <w:rPr>
                <w:sz w:val="22"/>
                <w:szCs w:val="22"/>
              </w:rPr>
              <w:t>1 643</w:t>
            </w:r>
          </w:p>
        </w:tc>
        <w:tc>
          <w:tcPr>
            <w:tcW w:w="2217" w:type="dxa"/>
          </w:tcPr>
          <w:p w14:paraId="0B6BB7DD" w14:textId="42F81A58" w:rsidR="00B12E52" w:rsidRPr="008325A5" w:rsidRDefault="00B12E52" w:rsidP="009F5CD7">
            <w:pPr>
              <w:jc w:val="center"/>
              <w:rPr>
                <w:sz w:val="22"/>
                <w:szCs w:val="22"/>
              </w:rPr>
            </w:pPr>
            <w:r w:rsidRPr="008325A5">
              <w:rPr>
                <w:sz w:val="22"/>
                <w:szCs w:val="22"/>
              </w:rPr>
              <w:t>1 299</w:t>
            </w:r>
          </w:p>
        </w:tc>
        <w:tc>
          <w:tcPr>
            <w:tcW w:w="2285" w:type="dxa"/>
          </w:tcPr>
          <w:p w14:paraId="590E01D1" w14:textId="43178B8B" w:rsidR="00B12E52" w:rsidRPr="008325A5" w:rsidRDefault="00B12E52" w:rsidP="009F5CD7">
            <w:pPr>
              <w:jc w:val="center"/>
              <w:rPr>
                <w:sz w:val="22"/>
                <w:szCs w:val="22"/>
              </w:rPr>
            </w:pPr>
            <w:r w:rsidRPr="008325A5">
              <w:rPr>
                <w:sz w:val="22"/>
                <w:szCs w:val="22"/>
              </w:rPr>
              <w:t>1 736</w:t>
            </w:r>
          </w:p>
        </w:tc>
      </w:tr>
      <w:tr w:rsidR="00B12E52" w:rsidRPr="008325A5" w14:paraId="65678810" w14:textId="09689E59" w:rsidTr="009B11B7">
        <w:trPr>
          <w:jc w:val="center"/>
        </w:trPr>
        <w:tc>
          <w:tcPr>
            <w:tcW w:w="3794" w:type="dxa"/>
          </w:tcPr>
          <w:p w14:paraId="50C46C84" w14:textId="34E53D47" w:rsidR="00B12E52" w:rsidRPr="008325A5" w:rsidRDefault="00B12E52" w:rsidP="009F5CD7">
            <w:pPr>
              <w:jc w:val="both"/>
              <w:rPr>
                <w:sz w:val="22"/>
                <w:szCs w:val="22"/>
              </w:rPr>
            </w:pPr>
            <w:r w:rsidRPr="008325A5">
              <w:rPr>
                <w:sz w:val="22"/>
                <w:szCs w:val="22"/>
              </w:rPr>
              <w:t>Турк</w:t>
            </w:r>
            <w:r w:rsidR="00D7200B" w:rsidRPr="008325A5">
              <w:rPr>
                <w:sz w:val="22"/>
                <w:szCs w:val="22"/>
              </w:rPr>
              <w:t>естанская область</w:t>
            </w:r>
          </w:p>
        </w:tc>
        <w:tc>
          <w:tcPr>
            <w:tcW w:w="1559" w:type="dxa"/>
          </w:tcPr>
          <w:p w14:paraId="1A83ED01" w14:textId="79512AB6" w:rsidR="00B12E52" w:rsidRPr="008325A5" w:rsidRDefault="00B12E52" w:rsidP="009F5CD7">
            <w:pPr>
              <w:jc w:val="center"/>
              <w:rPr>
                <w:sz w:val="22"/>
                <w:szCs w:val="22"/>
              </w:rPr>
            </w:pPr>
            <w:r w:rsidRPr="008325A5">
              <w:rPr>
                <w:sz w:val="22"/>
                <w:szCs w:val="22"/>
              </w:rPr>
              <w:t>1 376</w:t>
            </w:r>
          </w:p>
        </w:tc>
        <w:tc>
          <w:tcPr>
            <w:tcW w:w="2217" w:type="dxa"/>
          </w:tcPr>
          <w:p w14:paraId="52280C2A" w14:textId="39E07271" w:rsidR="00B12E52" w:rsidRPr="008325A5" w:rsidRDefault="00B12E52" w:rsidP="009F5CD7">
            <w:pPr>
              <w:jc w:val="center"/>
              <w:rPr>
                <w:sz w:val="22"/>
                <w:szCs w:val="22"/>
              </w:rPr>
            </w:pPr>
            <w:r w:rsidRPr="008325A5">
              <w:rPr>
                <w:sz w:val="22"/>
                <w:szCs w:val="22"/>
              </w:rPr>
              <w:t>3 389</w:t>
            </w:r>
          </w:p>
        </w:tc>
        <w:tc>
          <w:tcPr>
            <w:tcW w:w="2285" w:type="dxa"/>
          </w:tcPr>
          <w:p w14:paraId="0D8F73A2" w14:textId="7293294C" w:rsidR="00B12E52" w:rsidRPr="008325A5" w:rsidRDefault="00B12E52" w:rsidP="009F5CD7">
            <w:pPr>
              <w:jc w:val="center"/>
              <w:rPr>
                <w:sz w:val="22"/>
                <w:szCs w:val="22"/>
              </w:rPr>
            </w:pPr>
            <w:r w:rsidRPr="008325A5">
              <w:rPr>
                <w:sz w:val="22"/>
                <w:szCs w:val="22"/>
              </w:rPr>
              <w:t>3 394</w:t>
            </w:r>
          </w:p>
        </w:tc>
      </w:tr>
      <w:tr w:rsidR="00B12E52" w:rsidRPr="008325A5" w14:paraId="6E792D2C" w14:textId="5353C346" w:rsidTr="009B11B7">
        <w:trPr>
          <w:trHeight w:val="296"/>
          <w:jc w:val="center"/>
        </w:trPr>
        <w:tc>
          <w:tcPr>
            <w:tcW w:w="3794" w:type="dxa"/>
          </w:tcPr>
          <w:p w14:paraId="7ED4006C" w14:textId="596C9F96" w:rsidR="00B12E52" w:rsidRPr="008325A5" w:rsidRDefault="00B12E52" w:rsidP="009F5CD7">
            <w:pPr>
              <w:jc w:val="both"/>
              <w:rPr>
                <w:sz w:val="22"/>
                <w:szCs w:val="22"/>
              </w:rPr>
            </w:pPr>
            <w:proofErr w:type="spellStart"/>
            <w:r w:rsidRPr="008325A5">
              <w:rPr>
                <w:sz w:val="22"/>
                <w:szCs w:val="22"/>
              </w:rPr>
              <w:t>Ұлытау</w:t>
            </w:r>
            <w:r w:rsidR="00D7200B" w:rsidRPr="008325A5">
              <w:rPr>
                <w:sz w:val="22"/>
                <w:szCs w:val="22"/>
              </w:rPr>
              <w:t>ская</w:t>
            </w:r>
            <w:proofErr w:type="spellEnd"/>
            <w:r w:rsidR="00D7200B" w:rsidRPr="008325A5">
              <w:rPr>
                <w:sz w:val="22"/>
                <w:szCs w:val="22"/>
              </w:rPr>
              <w:t xml:space="preserve"> область</w:t>
            </w:r>
          </w:p>
        </w:tc>
        <w:tc>
          <w:tcPr>
            <w:tcW w:w="1559" w:type="dxa"/>
          </w:tcPr>
          <w:p w14:paraId="26212373" w14:textId="12A4370F" w:rsidR="00B12E52" w:rsidRPr="008325A5" w:rsidRDefault="00B12E52" w:rsidP="009F5CD7">
            <w:pPr>
              <w:jc w:val="center"/>
              <w:rPr>
                <w:sz w:val="22"/>
                <w:szCs w:val="22"/>
              </w:rPr>
            </w:pPr>
            <w:r w:rsidRPr="008325A5">
              <w:rPr>
                <w:sz w:val="22"/>
                <w:szCs w:val="22"/>
              </w:rPr>
              <w:t>1 600</w:t>
            </w:r>
          </w:p>
        </w:tc>
        <w:tc>
          <w:tcPr>
            <w:tcW w:w="2217" w:type="dxa"/>
          </w:tcPr>
          <w:p w14:paraId="6059C220" w14:textId="40E0E409" w:rsidR="00B12E52" w:rsidRPr="008325A5" w:rsidRDefault="00B12E52" w:rsidP="009F5CD7">
            <w:pPr>
              <w:jc w:val="center"/>
              <w:rPr>
                <w:sz w:val="22"/>
                <w:szCs w:val="22"/>
              </w:rPr>
            </w:pPr>
            <w:r w:rsidRPr="008325A5">
              <w:rPr>
                <w:sz w:val="22"/>
                <w:szCs w:val="22"/>
              </w:rPr>
              <w:t>…</w:t>
            </w:r>
          </w:p>
        </w:tc>
        <w:tc>
          <w:tcPr>
            <w:tcW w:w="2285" w:type="dxa"/>
          </w:tcPr>
          <w:p w14:paraId="4F7741D3" w14:textId="0E98FFD8" w:rsidR="00B12E52" w:rsidRPr="008325A5" w:rsidRDefault="00B12E52" w:rsidP="009F5CD7">
            <w:pPr>
              <w:jc w:val="center"/>
              <w:rPr>
                <w:sz w:val="22"/>
                <w:szCs w:val="22"/>
              </w:rPr>
            </w:pPr>
            <w:r w:rsidRPr="008325A5">
              <w:rPr>
                <w:sz w:val="22"/>
                <w:szCs w:val="22"/>
              </w:rPr>
              <w:t>…</w:t>
            </w:r>
          </w:p>
        </w:tc>
      </w:tr>
      <w:tr w:rsidR="00B12E52" w:rsidRPr="008325A5" w14:paraId="0A803E45" w14:textId="2D251CFC" w:rsidTr="009B11B7">
        <w:trPr>
          <w:jc w:val="center"/>
        </w:trPr>
        <w:tc>
          <w:tcPr>
            <w:tcW w:w="3794" w:type="dxa"/>
          </w:tcPr>
          <w:p w14:paraId="39C6F23D" w14:textId="373332AE" w:rsidR="00B12E52" w:rsidRPr="008325A5" w:rsidRDefault="00B12E52" w:rsidP="009F5CD7">
            <w:pPr>
              <w:jc w:val="both"/>
              <w:rPr>
                <w:sz w:val="22"/>
                <w:szCs w:val="22"/>
              </w:rPr>
            </w:pPr>
            <w:r w:rsidRPr="008325A5">
              <w:rPr>
                <w:sz w:val="22"/>
                <w:szCs w:val="22"/>
              </w:rPr>
              <w:t>В</w:t>
            </w:r>
            <w:r w:rsidR="00D7200B" w:rsidRPr="008325A5">
              <w:rPr>
                <w:sz w:val="22"/>
                <w:szCs w:val="22"/>
              </w:rPr>
              <w:t>осточно-Казахстанская область</w:t>
            </w:r>
          </w:p>
        </w:tc>
        <w:tc>
          <w:tcPr>
            <w:tcW w:w="1559" w:type="dxa"/>
          </w:tcPr>
          <w:p w14:paraId="2047CE60" w14:textId="1E9BBB64" w:rsidR="00B12E52" w:rsidRPr="008325A5" w:rsidRDefault="00B12E52" w:rsidP="009F5CD7">
            <w:pPr>
              <w:jc w:val="center"/>
              <w:rPr>
                <w:sz w:val="22"/>
                <w:szCs w:val="22"/>
              </w:rPr>
            </w:pPr>
            <w:r w:rsidRPr="008325A5">
              <w:rPr>
                <w:sz w:val="22"/>
                <w:szCs w:val="22"/>
              </w:rPr>
              <w:t>293</w:t>
            </w:r>
          </w:p>
        </w:tc>
        <w:tc>
          <w:tcPr>
            <w:tcW w:w="2217" w:type="dxa"/>
          </w:tcPr>
          <w:p w14:paraId="7DC505E6" w14:textId="5770AE76" w:rsidR="00B12E52" w:rsidRPr="008325A5" w:rsidRDefault="00B12E52" w:rsidP="009F5CD7">
            <w:pPr>
              <w:jc w:val="center"/>
              <w:rPr>
                <w:sz w:val="22"/>
                <w:szCs w:val="22"/>
              </w:rPr>
            </w:pPr>
            <w:r w:rsidRPr="008325A5">
              <w:rPr>
                <w:sz w:val="22"/>
                <w:szCs w:val="22"/>
              </w:rPr>
              <w:t>197</w:t>
            </w:r>
          </w:p>
        </w:tc>
        <w:tc>
          <w:tcPr>
            <w:tcW w:w="2285" w:type="dxa"/>
          </w:tcPr>
          <w:p w14:paraId="03D5C784" w14:textId="18E1DB7B" w:rsidR="00B12E52" w:rsidRPr="008325A5" w:rsidRDefault="00B12E52" w:rsidP="009F5CD7">
            <w:pPr>
              <w:jc w:val="center"/>
              <w:rPr>
                <w:sz w:val="22"/>
                <w:szCs w:val="22"/>
              </w:rPr>
            </w:pPr>
            <w:r w:rsidRPr="008325A5">
              <w:rPr>
                <w:sz w:val="22"/>
                <w:szCs w:val="22"/>
              </w:rPr>
              <w:t>384</w:t>
            </w:r>
          </w:p>
        </w:tc>
      </w:tr>
      <w:tr w:rsidR="00B12E52" w:rsidRPr="008325A5" w14:paraId="5CF20B5D" w14:textId="3B53CFDF" w:rsidTr="009B11B7">
        <w:trPr>
          <w:jc w:val="center"/>
        </w:trPr>
        <w:tc>
          <w:tcPr>
            <w:tcW w:w="3794" w:type="dxa"/>
          </w:tcPr>
          <w:p w14:paraId="74E19E53" w14:textId="422C1A59" w:rsidR="00B12E52" w:rsidRPr="008325A5" w:rsidRDefault="00D7200B" w:rsidP="009F5CD7">
            <w:pPr>
              <w:jc w:val="both"/>
              <w:rPr>
                <w:sz w:val="22"/>
                <w:szCs w:val="22"/>
              </w:rPr>
            </w:pPr>
            <w:r w:rsidRPr="008325A5">
              <w:rPr>
                <w:sz w:val="22"/>
                <w:szCs w:val="22"/>
              </w:rPr>
              <w:t xml:space="preserve">город </w:t>
            </w:r>
            <w:r w:rsidR="00B12E52" w:rsidRPr="008325A5">
              <w:rPr>
                <w:sz w:val="22"/>
                <w:szCs w:val="22"/>
              </w:rPr>
              <w:t>Астана</w:t>
            </w:r>
            <w:r w:rsidR="00B12E52" w:rsidRPr="008325A5">
              <w:rPr>
                <w:sz w:val="22"/>
                <w:szCs w:val="22"/>
              </w:rPr>
              <w:tab/>
            </w:r>
          </w:p>
        </w:tc>
        <w:tc>
          <w:tcPr>
            <w:tcW w:w="1559" w:type="dxa"/>
          </w:tcPr>
          <w:p w14:paraId="0E83DE60" w14:textId="2BADC5C4" w:rsidR="00B12E52" w:rsidRPr="008325A5" w:rsidRDefault="00B12E52" w:rsidP="009F5CD7">
            <w:pPr>
              <w:jc w:val="center"/>
              <w:rPr>
                <w:sz w:val="22"/>
                <w:szCs w:val="22"/>
              </w:rPr>
            </w:pPr>
            <w:r w:rsidRPr="008325A5">
              <w:rPr>
                <w:sz w:val="22"/>
                <w:szCs w:val="22"/>
              </w:rPr>
              <w:t>737</w:t>
            </w:r>
          </w:p>
        </w:tc>
        <w:tc>
          <w:tcPr>
            <w:tcW w:w="2217" w:type="dxa"/>
          </w:tcPr>
          <w:p w14:paraId="73F6C50A" w14:textId="4488C000" w:rsidR="00B12E52" w:rsidRPr="008325A5" w:rsidRDefault="00B12E52" w:rsidP="009F5CD7">
            <w:pPr>
              <w:jc w:val="center"/>
              <w:rPr>
                <w:sz w:val="22"/>
                <w:szCs w:val="22"/>
              </w:rPr>
            </w:pPr>
            <w:r w:rsidRPr="008325A5">
              <w:rPr>
                <w:sz w:val="22"/>
                <w:szCs w:val="22"/>
              </w:rPr>
              <w:t>.…</w:t>
            </w:r>
          </w:p>
        </w:tc>
        <w:tc>
          <w:tcPr>
            <w:tcW w:w="2285" w:type="dxa"/>
          </w:tcPr>
          <w:p w14:paraId="195A6B57" w14:textId="4D3AAAFF" w:rsidR="00B12E52" w:rsidRPr="008325A5" w:rsidRDefault="00B12E52" w:rsidP="009F5CD7">
            <w:pPr>
              <w:jc w:val="center"/>
              <w:rPr>
                <w:sz w:val="22"/>
                <w:szCs w:val="22"/>
              </w:rPr>
            </w:pPr>
            <w:r w:rsidRPr="008325A5">
              <w:rPr>
                <w:sz w:val="22"/>
                <w:szCs w:val="22"/>
              </w:rPr>
              <w:t>…</w:t>
            </w:r>
          </w:p>
        </w:tc>
      </w:tr>
      <w:tr w:rsidR="00B12E52" w:rsidRPr="008325A5" w14:paraId="1F355DE1" w14:textId="3CD4AD77" w:rsidTr="009B11B7">
        <w:trPr>
          <w:trHeight w:val="321"/>
          <w:jc w:val="center"/>
        </w:trPr>
        <w:tc>
          <w:tcPr>
            <w:tcW w:w="3794" w:type="dxa"/>
          </w:tcPr>
          <w:p w14:paraId="4CAADD01" w14:textId="30FB99B5" w:rsidR="00B12E52" w:rsidRPr="008325A5" w:rsidRDefault="00D7200B" w:rsidP="009F5CD7">
            <w:pPr>
              <w:jc w:val="both"/>
              <w:rPr>
                <w:sz w:val="22"/>
                <w:szCs w:val="22"/>
              </w:rPr>
            </w:pPr>
            <w:r w:rsidRPr="008325A5">
              <w:rPr>
                <w:sz w:val="22"/>
                <w:szCs w:val="22"/>
              </w:rPr>
              <w:t xml:space="preserve">город </w:t>
            </w:r>
            <w:r w:rsidR="00B12E52" w:rsidRPr="008325A5">
              <w:rPr>
                <w:sz w:val="22"/>
                <w:szCs w:val="22"/>
              </w:rPr>
              <w:t>Алматы</w:t>
            </w:r>
            <w:r w:rsidR="00B12E52" w:rsidRPr="008325A5">
              <w:rPr>
                <w:sz w:val="22"/>
                <w:szCs w:val="22"/>
              </w:rPr>
              <w:tab/>
            </w:r>
          </w:p>
        </w:tc>
        <w:tc>
          <w:tcPr>
            <w:tcW w:w="1559" w:type="dxa"/>
          </w:tcPr>
          <w:p w14:paraId="51ED509F" w14:textId="5EBEE129" w:rsidR="00B12E52" w:rsidRPr="008325A5" w:rsidRDefault="00B12E52" w:rsidP="009F5CD7">
            <w:pPr>
              <w:jc w:val="center"/>
              <w:rPr>
                <w:sz w:val="22"/>
                <w:szCs w:val="22"/>
              </w:rPr>
            </w:pPr>
            <w:r w:rsidRPr="008325A5">
              <w:rPr>
                <w:sz w:val="22"/>
                <w:szCs w:val="22"/>
              </w:rPr>
              <w:t>161</w:t>
            </w:r>
          </w:p>
        </w:tc>
        <w:tc>
          <w:tcPr>
            <w:tcW w:w="2217" w:type="dxa"/>
          </w:tcPr>
          <w:p w14:paraId="183AB4C3" w14:textId="5BD0CAA5" w:rsidR="00B12E52" w:rsidRPr="008325A5" w:rsidRDefault="00B12E52" w:rsidP="009F5CD7">
            <w:pPr>
              <w:jc w:val="center"/>
              <w:rPr>
                <w:sz w:val="22"/>
                <w:szCs w:val="22"/>
              </w:rPr>
            </w:pPr>
            <w:r w:rsidRPr="008325A5">
              <w:rPr>
                <w:sz w:val="22"/>
                <w:szCs w:val="22"/>
              </w:rPr>
              <w:t>.…</w:t>
            </w:r>
          </w:p>
        </w:tc>
        <w:tc>
          <w:tcPr>
            <w:tcW w:w="2285" w:type="dxa"/>
          </w:tcPr>
          <w:p w14:paraId="460F854C" w14:textId="73FAF33B" w:rsidR="00B12E52" w:rsidRPr="008325A5" w:rsidRDefault="00B12E52" w:rsidP="009F5CD7">
            <w:pPr>
              <w:jc w:val="center"/>
              <w:rPr>
                <w:sz w:val="22"/>
                <w:szCs w:val="22"/>
              </w:rPr>
            </w:pPr>
            <w:r w:rsidRPr="008325A5">
              <w:rPr>
                <w:sz w:val="22"/>
                <w:szCs w:val="22"/>
              </w:rPr>
              <w:t>…</w:t>
            </w:r>
          </w:p>
        </w:tc>
      </w:tr>
      <w:tr w:rsidR="00B12E52" w:rsidRPr="008325A5" w14:paraId="0883BD9E" w14:textId="5C7990FF" w:rsidTr="009B11B7">
        <w:trPr>
          <w:trHeight w:val="323"/>
          <w:jc w:val="center"/>
        </w:trPr>
        <w:tc>
          <w:tcPr>
            <w:tcW w:w="3794" w:type="dxa"/>
          </w:tcPr>
          <w:p w14:paraId="5D5F4DB0" w14:textId="4B9CC029" w:rsidR="00B12E52" w:rsidRPr="008325A5" w:rsidRDefault="00D7200B" w:rsidP="009F5CD7">
            <w:pPr>
              <w:jc w:val="both"/>
              <w:rPr>
                <w:sz w:val="22"/>
                <w:szCs w:val="22"/>
              </w:rPr>
            </w:pPr>
            <w:r w:rsidRPr="008325A5">
              <w:rPr>
                <w:sz w:val="22"/>
                <w:szCs w:val="22"/>
              </w:rPr>
              <w:t xml:space="preserve">город </w:t>
            </w:r>
            <w:r w:rsidR="00B12E52" w:rsidRPr="008325A5">
              <w:rPr>
                <w:sz w:val="22"/>
                <w:szCs w:val="22"/>
              </w:rPr>
              <w:t>Шымкент</w:t>
            </w:r>
          </w:p>
        </w:tc>
        <w:tc>
          <w:tcPr>
            <w:tcW w:w="1559" w:type="dxa"/>
          </w:tcPr>
          <w:p w14:paraId="2C3447AF" w14:textId="722DDF4F" w:rsidR="00403223" w:rsidRPr="008325A5" w:rsidRDefault="00B12E52" w:rsidP="009F5CD7">
            <w:pPr>
              <w:jc w:val="center"/>
              <w:rPr>
                <w:sz w:val="22"/>
                <w:szCs w:val="22"/>
              </w:rPr>
            </w:pPr>
            <w:r w:rsidRPr="008325A5">
              <w:rPr>
                <w:sz w:val="22"/>
                <w:szCs w:val="22"/>
              </w:rPr>
              <w:t>897</w:t>
            </w:r>
          </w:p>
        </w:tc>
        <w:tc>
          <w:tcPr>
            <w:tcW w:w="2217" w:type="dxa"/>
          </w:tcPr>
          <w:p w14:paraId="6CAEC9E1" w14:textId="2F131E53" w:rsidR="00B12E52" w:rsidRPr="008325A5" w:rsidRDefault="00B12E52" w:rsidP="009F5CD7">
            <w:pPr>
              <w:jc w:val="center"/>
              <w:rPr>
                <w:sz w:val="22"/>
                <w:szCs w:val="22"/>
              </w:rPr>
            </w:pPr>
            <w:r w:rsidRPr="008325A5">
              <w:rPr>
                <w:sz w:val="22"/>
                <w:szCs w:val="22"/>
              </w:rPr>
              <w:t>243</w:t>
            </w:r>
          </w:p>
        </w:tc>
        <w:tc>
          <w:tcPr>
            <w:tcW w:w="2285" w:type="dxa"/>
          </w:tcPr>
          <w:p w14:paraId="3EBC5F0D" w14:textId="0C4B4273" w:rsidR="00B12E52" w:rsidRPr="008325A5" w:rsidRDefault="00B12E52" w:rsidP="009F5CD7">
            <w:pPr>
              <w:jc w:val="center"/>
              <w:rPr>
                <w:sz w:val="22"/>
                <w:szCs w:val="22"/>
              </w:rPr>
            </w:pPr>
            <w:r w:rsidRPr="008325A5">
              <w:rPr>
                <w:sz w:val="22"/>
                <w:szCs w:val="22"/>
              </w:rPr>
              <w:t>…</w:t>
            </w:r>
          </w:p>
        </w:tc>
      </w:tr>
    </w:tbl>
    <w:p w14:paraId="656BA863" w14:textId="6F4482AC" w:rsidR="00EC18B9" w:rsidRPr="008325A5" w:rsidRDefault="004E0D18" w:rsidP="009F5CD7">
      <w:pPr>
        <w:ind w:firstLine="708"/>
        <w:jc w:val="both"/>
        <w:rPr>
          <w:sz w:val="28"/>
          <w:szCs w:val="28"/>
        </w:rPr>
      </w:pPr>
      <w:r w:rsidRPr="008325A5">
        <w:rPr>
          <w:sz w:val="28"/>
          <w:szCs w:val="28"/>
        </w:rPr>
        <w:t>В</w:t>
      </w:r>
      <w:r w:rsidR="00EC18B9" w:rsidRPr="008325A5">
        <w:rPr>
          <w:sz w:val="28"/>
          <w:szCs w:val="28"/>
        </w:rPr>
        <w:t xml:space="preserve"> таблице №</w:t>
      </w:r>
      <w:r w:rsidRPr="008325A5">
        <w:rPr>
          <w:sz w:val="28"/>
          <w:szCs w:val="28"/>
        </w:rPr>
        <w:t>5</w:t>
      </w:r>
      <w:r w:rsidR="00EC18B9" w:rsidRPr="008325A5">
        <w:rPr>
          <w:sz w:val="28"/>
          <w:szCs w:val="28"/>
        </w:rPr>
        <w:t xml:space="preserve"> указаны средние цены на куры и продукты ее переработки на рынках Республики Казахстан. Так, </w:t>
      </w:r>
      <w:r w:rsidR="00617D22" w:rsidRPr="008325A5">
        <w:rPr>
          <w:sz w:val="28"/>
          <w:szCs w:val="28"/>
        </w:rPr>
        <w:t xml:space="preserve">наиболее </w:t>
      </w:r>
      <w:r w:rsidR="00EC18B9" w:rsidRPr="008325A5">
        <w:rPr>
          <w:sz w:val="28"/>
          <w:szCs w:val="28"/>
        </w:rPr>
        <w:t xml:space="preserve">высокие цены установлены в регионах Акмолинской, Жетысуской, Карагандинской, Северо-Казахстанской, </w:t>
      </w:r>
      <w:proofErr w:type="spellStart"/>
      <w:r w:rsidR="00EC18B9" w:rsidRPr="008325A5">
        <w:rPr>
          <w:sz w:val="28"/>
          <w:szCs w:val="28"/>
        </w:rPr>
        <w:t>Ұлытауской</w:t>
      </w:r>
      <w:proofErr w:type="spellEnd"/>
      <w:r w:rsidR="00EC18B9" w:rsidRPr="008325A5">
        <w:rPr>
          <w:sz w:val="28"/>
          <w:szCs w:val="28"/>
        </w:rPr>
        <w:t xml:space="preserve"> област</w:t>
      </w:r>
      <w:r w:rsidRPr="008325A5">
        <w:rPr>
          <w:sz w:val="28"/>
          <w:szCs w:val="28"/>
        </w:rPr>
        <w:t>ях</w:t>
      </w:r>
      <w:r w:rsidR="00EC18B9" w:rsidRPr="008325A5">
        <w:rPr>
          <w:sz w:val="28"/>
          <w:szCs w:val="28"/>
        </w:rPr>
        <w:t>. Низкая цена ус</w:t>
      </w:r>
      <w:r w:rsidR="00617D22" w:rsidRPr="008325A5">
        <w:rPr>
          <w:sz w:val="28"/>
          <w:szCs w:val="28"/>
        </w:rPr>
        <w:t>м</w:t>
      </w:r>
      <w:r w:rsidR="00EC18B9" w:rsidRPr="008325A5">
        <w:rPr>
          <w:sz w:val="28"/>
          <w:szCs w:val="28"/>
        </w:rPr>
        <w:t>атривается в городах Астаны, Алматы, Шымкент.</w:t>
      </w:r>
      <w:r w:rsidR="00624212" w:rsidRPr="008325A5">
        <w:rPr>
          <w:sz w:val="28"/>
          <w:szCs w:val="28"/>
        </w:rPr>
        <w:t xml:space="preserve"> </w:t>
      </w:r>
    </w:p>
    <w:p w14:paraId="25F093DA" w14:textId="266B82BD" w:rsidR="00EA1646" w:rsidRPr="008325A5" w:rsidRDefault="004E0D18" w:rsidP="009F5CD7">
      <w:pPr>
        <w:ind w:firstLine="708"/>
        <w:jc w:val="right"/>
        <w:rPr>
          <w:i/>
          <w:iCs/>
        </w:rPr>
      </w:pPr>
      <w:r w:rsidRPr="008325A5">
        <w:rPr>
          <w:i/>
          <w:iCs/>
        </w:rPr>
        <w:t>д</w:t>
      </w:r>
      <w:r w:rsidR="003F3F14" w:rsidRPr="008325A5">
        <w:rPr>
          <w:i/>
          <w:iCs/>
        </w:rPr>
        <w:t>иаграмма №</w:t>
      </w:r>
      <w:r w:rsidRPr="008325A5">
        <w:rPr>
          <w:i/>
          <w:iCs/>
        </w:rPr>
        <w:t>3</w:t>
      </w:r>
    </w:p>
    <w:p w14:paraId="4F62F32B" w14:textId="678FBDCB" w:rsidR="00EA1646" w:rsidRPr="008325A5" w:rsidRDefault="00EA1646" w:rsidP="009F5CD7">
      <w:pPr>
        <w:ind w:hanging="284"/>
        <w:jc w:val="both"/>
        <w:rPr>
          <w:sz w:val="28"/>
          <w:szCs w:val="28"/>
        </w:rPr>
      </w:pPr>
      <w:r w:rsidRPr="008325A5">
        <w:rPr>
          <w:noProof/>
          <w:sz w:val="36"/>
          <w:szCs w:val="36"/>
        </w:rPr>
        <w:lastRenderedPageBreak/>
        <w:drawing>
          <wp:inline distT="0" distB="0" distL="0" distR="0" wp14:anchorId="539D8C17" wp14:editId="17527823">
            <wp:extent cx="6410325" cy="3028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5847" cy="3035668"/>
                    </a:xfrm>
                    <a:prstGeom prst="rect">
                      <a:avLst/>
                    </a:prstGeom>
                    <a:noFill/>
                  </pic:spPr>
                </pic:pic>
              </a:graphicData>
            </a:graphic>
          </wp:inline>
        </w:drawing>
      </w:r>
    </w:p>
    <w:p w14:paraId="1071116E" w14:textId="250220C8" w:rsidR="006910ED" w:rsidRPr="008325A5" w:rsidRDefault="006910ED" w:rsidP="009F5CD7">
      <w:pPr>
        <w:ind w:hanging="284"/>
        <w:jc w:val="center"/>
      </w:pPr>
      <w:r w:rsidRPr="008325A5">
        <w:t>(статистические данные https://stat.gov.kz/ru/)</w:t>
      </w:r>
    </w:p>
    <w:p w14:paraId="45F86E11" w14:textId="77777777" w:rsidR="0032775E" w:rsidRPr="008325A5" w:rsidRDefault="0032775E" w:rsidP="009F5CD7">
      <w:pPr>
        <w:ind w:firstLine="708"/>
        <w:jc w:val="both"/>
        <w:rPr>
          <w:sz w:val="28"/>
          <w:szCs w:val="28"/>
        </w:rPr>
      </w:pPr>
    </w:p>
    <w:p w14:paraId="503F9270" w14:textId="66A3496E" w:rsidR="004F39C3" w:rsidRPr="008325A5" w:rsidRDefault="004E0D18" w:rsidP="009F5CD7">
      <w:pPr>
        <w:ind w:firstLine="708"/>
        <w:jc w:val="both"/>
        <w:rPr>
          <w:sz w:val="28"/>
          <w:szCs w:val="28"/>
        </w:rPr>
      </w:pPr>
      <w:r w:rsidRPr="008325A5">
        <w:rPr>
          <w:sz w:val="28"/>
          <w:szCs w:val="28"/>
        </w:rPr>
        <w:t>В</w:t>
      </w:r>
      <w:r w:rsidR="003F3F14" w:rsidRPr="008325A5">
        <w:rPr>
          <w:sz w:val="28"/>
          <w:szCs w:val="28"/>
        </w:rPr>
        <w:t xml:space="preserve"> диаграмме №</w:t>
      </w:r>
      <w:r w:rsidRPr="008325A5">
        <w:rPr>
          <w:sz w:val="28"/>
          <w:szCs w:val="28"/>
        </w:rPr>
        <w:t>3,</w:t>
      </w:r>
      <w:r w:rsidR="003F3F14" w:rsidRPr="008325A5">
        <w:rPr>
          <w:sz w:val="28"/>
          <w:szCs w:val="28"/>
        </w:rPr>
        <w:t xml:space="preserve"> отражены помесячно средние цены производителей по Республике за </w:t>
      </w:r>
      <w:r w:rsidRPr="008325A5">
        <w:rPr>
          <w:sz w:val="28"/>
          <w:szCs w:val="28"/>
        </w:rPr>
        <w:t xml:space="preserve">1 </w:t>
      </w:r>
      <w:r w:rsidR="003F3F14" w:rsidRPr="008325A5">
        <w:rPr>
          <w:sz w:val="28"/>
          <w:szCs w:val="28"/>
        </w:rPr>
        <w:t xml:space="preserve">тонну на охлажденные, мороженые тушки, части тушек. Из диаграммы наблюдаем, что </w:t>
      </w:r>
      <w:r w:rsidRPr="008325A5">
        <w:rPr>
          <w:sz w:val="28"/>
          <w:szCs w:val="28"/>
        </w:rPr>
        <w:t xml:space="preserve">динамика установленной цены </w:t>
      </w:r>
      <w:r w:rsidR="003F3F14" w:rsidRPr="008325A5">
        <w:rPr>
          <w:sz w:val="28"/>
          <w:szCs w:val="28"/>
        </w:rPr>
        <w:t>охлажденны</w:t>
      </w:r>
      <w:r w:rsidRPr="008325A5">
        <w:rPr>
          <w:sz w:val="28"/>
          <w:szCs w:val="28"/>
        </w:rPr>
        <w:t>х</w:t>
      </w:r>
      <w:r w:rsidR="003F3F14" w:rsidRPr="008325A5">
        <w:rPr>
          <w:sz w:val="28"/>
          <w:szCs w:val="28"/>
        </w:rPr>
        <w:t xml:space="preserve"> кур</w:t>
      </w:r>
      <w:r w:rsidR="008A3845" w:rsidRPr="008325A5">
        <w:rPr>
          <w:sz w:val="28"/>
          <w:szCs w:val="28"/>
        </w:rPr>
        <w:t>, части тушек</w:t>
      </w:r>
      <w:r w:rsidR="003F3F14" w:rsidRPr="008325A5">
        <w:rPr>
          <w:sz w:val="28"/>
          <w:szCs w:val="28"/>
        </w:rPr>
        <w:t xml:space="preserve"> в начале и в конце года </w:t>
      </w:r>
      <w:r w:rsidR="00925ED4" w:rsidRPr="008325A5">
        <w:rPr>
          <w:sz w:val="28"/>
          <w:szCs w:val="28"/>
        </w:rPr>
        <w:t xml:space="preserve">на одном уровне более 900 000 </w:t>
      </w:r>
      <w:proofErr w:type="spellStart"/>
      <w:r w:rsidR="00925ED4" w:rsidRPr="008325A5">
        <w:rPr>
          <w:sz w:val="28"/>
          <w:szCs w:val="28"/>
        </w:rPr>
        <w:t>т</w:t>
      </w:r>
      <w:r w:rsidR="008A3845" w:rsidRPr="008325A5">
        <w:rPr>
          <w:sz w:val="28"/>
          <w:szCs w:val="28"/>
        </w:rPr>
        <w:t>г</w:t>
      </w:r>
      <w:proofErr w:type="spellEnd"/>
      <w:r w:rsidR="00925ED4" w:rsidRPr="008325A5">
        <w:rPr>
          <w:sz w:val="28"/>
          <w:szCs w:val="28"/>
        </w:rPr>
        <w:t>/тонну</w:t>
      </w:r>
      <w:r w:rsidR="008A3845" w:rsidRPr="008325A5">
        <w:rPr>
          <w:sz w:val="28"/>
          <w:szCs w:val="28"/>
        </w:rPr>
        <w:t xml:space="preserve">, 1 300 000 </w:t>
      </w:r>
      <w:proofErr w:type="spellStart"/>
      <w:r w:rsidR="008A3845" w:rsidRPr="008325A5">
        <w:rPr>
          <w:sz w:val="28"/>
          <w:szCs w:val="28"/>
        </w:rPr>
        <w:t>тг</w:t>
      </w:r>
      <w:proofErr w:type="spellEnd"/>
      <w:r w:rsidR="008A3845" w:rsidRPr="008325A5">
        <w:rPr>
          <w:sz w:val="28"/>
          <w:szCs w:val="28"/>
        </w:rPr>
        <w:t>/тонну</w:t>
      </w:r>
      <w:r w:rsidR="00925ED4" w:rsidRPr="008325A5">
        <w:rPr>
          <w:sz w:val="28"/>
          <w:szCs w:val="28"/>
        </w:rPr>
        <w:t xml:space="preserve">. В середине года, цены снижены на </w:t>
      </w:r>
      <w:r w:rsidR="008A3845" w:rsidRPr="008325A5">
        <w:rPr>
          <w:sz w:val="28"/>
          <w:szCs w:val="28"/>
        </w:rPr>
        <w:t>8%.</w:t>
      </w:r>
    </w:p>
    <w:p w14:paraId="6344B2FB" w14:textId="715EE30D" w:rsidR="008A3845" w:rsidRPr="008325A5" w:rsidRDefault="008A3845" w:rsidP="009F5CD7">
      <w:pPr>
        <w:ind w:firstLine="708"/>
        <w:jc w:val="both"/>
        <w:rPr>
          <w:sz w:val="28"/>
          <w:szCs w:val="28"/>
        </w:rPr>
      </w:pPr>
      <w:r w:rsidRPr="008325A5">
        <w:rPr>
          <w:sz w:val="28"/>
          <w:szCs w:val="28"/>
        </w:rPr>
        <w:t xml:space="preserve">По динамике цен мороженых </w:t>
      </w:r>
      <w:r w:rsidR="00617D22" w:rsidRPr="008325A5">
        <w:rPr>
          <w:sz w:val="28"/>
          <w:szCs w:val="28"/>
        </w:rPr>
        <w:t xml:space="preserve">тушек </w:t>
      </w:r>
      <w:r w:rsidRPr="008325A5">
        <w:rPr>
          <w:sz w:val="28"/>
          <w:szCs w:val="28"/>
        </w:rPr>
        <w:t>кур видно, что цена за 1 тонну сост</w:t>
      </w:r>
      <w:r w:rsidR="00251E81" w:rsidRPr="008325A5">
        <w:rPr>
          <w:sz w:val="28"/>
          <w:szCs w:val="28"/>
        </w:rPr>
        <w:t>авляет</w:t>
      </w:r>
      <w:r w:rsidRPr="008325A5">
        <w:rPr>
          <w:sz w:val="28"/>
          <w:szCs w:val="28"/>
        </w:rPr>
        <w:t xml:space="preserve"> в сумме более 800 000 </w:t>
      </w:r>
      <w:proofErr w:type="spellStart"/>
      <w:r w:rsidRPr="008325A5">
        <w:rPr>
          <w:sz w:val="28"/>
          <w:szCs w:val="28"/>
        </w:rPr>
        <w:t>тг</w:t>
      </w:r>
      <w:proofErr w:type="spellEnd"/>
      <w:r w:rsidRPr="008325A5">
        <w:rPr>
          <w:sz w:val="28"/>
          <w:szCs w:val="28"/>
        </w:rPr>
        <w:t xml:space="preserve">/тонну. В свою очередь, </w:t>
      </w:r>
      <w:r w:rsidR="00D70557" w:rsidRPr="008325A5">
        <w:rPr>
          <w:sz w:val="28"/>
          <w:szCs w:val="28"/>
        </w:rPr>
        <w:t xml:space="preserve">в </w:t>
      </w:r>
      <w:r w:rsidRPr="008325A5">
        <w:rPr>
          <w:sz w:val="28"/>
          <w:szCs w:val="28"/>
        </w:rPr>
        <w:t>начал</w:t>
      </w:r>
      <w:r w:rsidR="00D70557" w:rsidRPr="008325A5">
        <w:rPr>
          <w:sz w:val="28"/>
          <w:szCs w:val="28"/>
        </w:rPr>
        <w:t>е</w:t>
      </w:r>
      <w:r w:rsidRPr="008325A5">
        <w:rPr>
          <w:sz w:val="28"/>
          <w:szCs w:val="28"/>
        </w:rPr>
        <w:t xml:space="preserve"> года </w:t>
      </w:r>
      <w:r w:rsidR="00D70557" w:rsidRPr="008325A5">
        <w:rPr>
          <w:sz w:val="28"/>
          <w:szCs w:val="28"/>
        </w:rPr>
        <w:t xml:space="preserve">в сравнении </w:t>
      </w:r>
      <w:r w:rsidRPr="008325A5">
        <w:rPr>
          <w:sz w:val="28"/>
          <w:szCs w:val="28"/>
        </w:rPr>
        <w:t>к концу года цена на части мороженых тушек кур имеет</w:t>
      </w:r>
      <w:r w:rsidR="00D70557" w:rsidRPr="008325A5">
        <w:rPr>
          <w:sz w:val="28"/>
          <w:szCs w:val="28"/>
        </w:rPr>
        <w:t xml:space="preserve"> снижение </w:t>
      </w:r>
      <w:r w:rsidR="00251E81" w:rsidRPr="008325A5">
        <w:rPr>
          <w:sz w:val="28"/>
          <w:szCs w:val="28"/>
        </w:rPr>
        <w:t xml:space="preserve">на </w:t>
      </w:r>
      <w:r w:rsidR="00D70557" w:rsidRPr="008325A5">
        <w:rPr>
          <w:sz w:val="28"/>
          <w:szCs w:val="28"/>
        </w:rPr>
        <w:t>17%.</w:t>
      </w:r>
    </w:p>
    <w:p w14:paraId="1234EB87" w14:textId="631F2434" w:rsidR="00226388" w:rsidRPr="008325A5" w:rsidRDefault="00617D22" w:rsidP="009F5CD7">
      <w:pPr>
        <w:ind w:firstLine="708"/>
        <w:jc w:val="both"/>
        <w:rPr>
          <w:sz w:val="28"/>
          <w:szCs w:val="28"/>
        </w:rPr>
      </w:pPr>
      <w:r w:rsidRPr="008325A5">
        <w:rPr>
          <w:sz w:val="28"/>
          <w:szCs w:val="28"/>
        </w:rPr>
        <w:t>Согласно ответ</w:t>
      </w:r>
      <w:r w:rsidR="00E86762" w:rsidRPr="008325A5">
        <w:rPr>
          <w:sz w:val="28"/>
          <w:szCs w:val="28"/>
        </w:rPr>
        <w:t>а</w:t>
      </w:r>
      <w:r w:rsidRPr="008325A5">
        <w:rPr>
          <w:sz w:val="28"/>
          <w:szCs w:val="28"/>
        </w:rPr>
        <w:t xml:space="preserve"> производителей, </w:t>
      </w:r>
      <w:r w:rsidR="00E86762" w:rsidRPr="008325A5">
        <w:rPr>
          <w:sz w:val="28"/>
          <w:szCs w:val="28"/>
        </w:rPr>
        <w:t>при производстве мясо кур</w:t>
      </w:r>
      <w:r w:rsidR="00D36E09" w:rsidRPr="008325A5">
        <w:rPr>
          <w:sz w:val="28"/>
          <w:szCs w:val="28"/>
        </w:rPr>
        <w:t>,</w:t>
      </w:r>
      <w:r w:rsidR="00F91767" w:rsidRPr="008325A5">
        <w:rPr>
          <w:sz w:val="28"/>
          <w:szCs w:val="28"/>
        </w:rPr>
        <w:t xml:space="preserve"> птицефабрики несут </w:t>
      </w:r>
      <w:r w:rsidRPr="008325A5">
        <w:rPr>
          <w:sz w:val="28"/>
          <w:szCs w:val="28"/>
        </w:rPr>
        <w:t>затрат</w:t>
      </w:r>
      <w:r w:rsidR="00F91767" w:rsidRPr="008325A5">
        <w:rPr>
          <w:sz w:val="28"/>
          <w:szCs w:val="28"/>
        </w:rPr>
        <w:t>ы</w:t>
      </w:r>
      <w:r w:rsidR="00475580" w:rsidRPr="008325A5">
        <w:rPr>
          <w:sz w:val="28"/>
          <w:szCs w:val="28"/>
        </w:rPr>
        <w:t xml:space="preserve"> на</w:t>
      </w:r>
      <w:r w:rsidRPr="008325A5">
        <w:rPr>
          <w:sz w:val="28"/>
          <w:szCs w:val="28"/>
        </w:rPr>
        <w:t xml:space="preserve"> </w:t>
      </w:r>
      <w:r w:rsidR="00475580" w:rsidRPr="008325A5">
        <w:rPr>
          <w:sz w:val="28"/>
          <w:szCs w:val="28"/>
        </w:rPr>
        <w:t xml:space="preserve">кормовые компоненты (жмых подсолнечный на 8%, масло подсолнечное на 45 %, шрот соевый на 3 %, шрот подсолнечный на 26%), на ветеринарные препараты, упаковочные материалы, электрическую энергию, оплату труда, инкубационное яйцо, вакцину, </w:t>
      </w:r>
      <w:r w:rsidRPr="008325A5">
        <w:rPr>
          <w:sz w:val="28"/>
          <w:szCs w:val="28"/>
        </w:rPr>
        <w:t xml:space="preserve">на корма, </w:t>
      </w:r>
      <w:proofErr w:type="gramStart"/>
      <w:r w:rsidRPr="008325A5">
        <w:rPr>
          <w:sz w:val="28"/>
          <w:szCs w:val="28"/>
        </w:rPr>
        <w:t>витамины,  премиксы</w:t>
      </w:r>
      <w:proofErr w:type="gramEnd"/>
      <w:r w:rsidR="00475580" w:rsidRPr="008325A5">
        <w:rPr>
          <w:sz w:val="28"/>
          <w:szCs w:val="28"/>
        </w:rPr>
        <w:t xml:space="preserve"> </w:t>
      </w:r>
      <w:r w:rsidRPr="008325A5">
        <w:rPr>
          <w:sz w:val="28"/>
          <w:szCs w:val="28"/>
        </w:rPr>
        <w:t>и др. В этой связи, изменение цен на вышеуказанны</w:t>
      </w:r>
      <w:r w:rsidR="009B11B7" w:rsidRPr="008325A5">
        <w:rPr>
          <w:sz w:val="28"/>
          <w:szCs w:val="28"/>
        </w:rPr>
        <w:t>е</w:t>
      </w:r>
      <w:r w:rsidRPr="008325A5">
        <w:rPr>
          <w:sz w:val="28"/>
          <w:szCs w:val="28"/>
        </w:rPr>
        <w:t xml:space="preserve"> компонент</w:t>
      </w:r>
      <w:r w:rsidR="009B11B7" w:rsidRPr="008325A5">
        <w:rPr>
          <w:sz w:val="28"/>
          <w:szCs w:val="28"/>
        </w:rPr>
        <w:t>ы</w:t>
      </w:r>
      <w:r w:rsidRPr="008325A5">
        <w:rPr>
          <w:sz w:val="28"/>
          <w:szCs w:val="28"/>
        </w:rPr>
        <w:t xml:space="preserve"> влия</w:t>
      </w:r>
      <w:r w:rsidR="009B11B7" w:rsidRPr="008325A5">
        <w:rPr>
          <w:sz w:val="28"/>
          <w:szCs w:val="28"/>
        </w:rPr>
        <w:t>ю</w:t>
      </w:r>
      <w:r w:rsidRPr="008325A5">
        <w:rPr>
          <w:sz w:val="28"/>
          <w:szCs w:val="28"/>
        </w:rPr>
        <w:t xml:space="preserve">т на цену </w:t>
      </w:r>
      <w:r w:rsidR="00475580" w:rsidRPr="008325A5">
        <w:rPr>
          <w:sz w:val="28"/>
          <w:szCs w:val="28"/>
        </w:rPr>
        <w:t xml:space="preserve">производства </w:t>
      </w:r>
      <w:r w:rsidRPr="008325A5">
        <w:rPr>
          <w:sz w:val="28"/>
          <w:szCs w:val="28"/>
        </w:rPr>
        <w:t>мяса кур.</w:t>
      </w:r>
    </w:p>
    <w:p w14:paraId="2F096FF5" w14:textId="77777777" w:rsidR="00CA74C6" w:rsidRPr="008325A5" w:rsidRDefault="00CA4EF4" w:rsidP="009F5CD7">
      <w:pPr>
        <w:ind w:left="7788"/>
        <w:jc w:val="both"/>
        <w:rPr>
          <w:i/>
          <w:iCs/>
          <w:sz w:val="22"/>
          <w:szCs w:val="22"/>
        </w:rPr>
      </w:pPr>
      <w:r w:rsidRPr="008325A5">
        <w:rPr>
          <w:i/>
          <w:iCs/>
          <w:sz w:val="22"/>
          <w:szCs w:val="22"/>
        </w:rPr>
        <w:t xml:space="preserve">   </w:t>
      </w:r>
    </w:p>
    <w:p w14:paraId="0A0713E4" w14:textId="77777777" w:rsidR="00CA74C6" w:rsidRPr="008325A5" w:rsidRDefault="00CA74C6" w:rsidP="009F5CD7">
      <w:pPr>
        <w:ind w:left="7788"/>
        <w:jc w:val="both"/>
        <w:rPr>
          <w:i/>
          <w:iCs/>
          <w:sz w:val="22"/>
          <w:szCs w:val="22"/>
        </w:rPr>
      </w:pPr>
    </w:p>
    <w:p w14:paraId="368E08AA" w14:textId="77777777" w:rsidR="00CA74C6" w:rsidRPr="008325A5" w:rsidRDefault="00CA74C6" w:rsidP="009F5CD7">
      <w:pPr>
        <w:ind w:left="7788"/>
        <w:jc w:val="both"/>
        <w:rPr>
          <w:i/>
          <w:iCs/>
          <w:sz w:val="22"/>
          <w:szCs w:val="22"/>
        </w:rPr>
      </w:pPr>
    </w:p>
    <w:p w14:paraId="4E531658" w14:textId="77777777" w:rsidR="00CA74C6" w:rsidRPr="008325A5" w:rsidRDefault="00CA74C6" w:rsidP="009F5CD7">
      <w:pPr>
        <w:ind w:left="7788"/>
        <w:jc w:val="both"/>
        <w:rPr>
          <w:i/>
          <w:iCs/>
          <w:sz w:val="22"/>
          <w:szCs w:val="22"/>
        </w:rPr>
      </w:pPr>
    </w:p>
    <w:p w14:paraId="131AE5BD" w14:textId="77777777" w:rsidR="00CA74C6" w:rsidRPr="008325A5" w:rsidRDefault="00CA74C6" w:rsidP="009F5CD7">
      <w:pPr>
        <w:ind w:left="7788"/>
        <w:jc w:val="both"/>
        <w:rPr>
          <w:i/>
          <w:iCs/>
          <w:sz w:val="22"/>
          <w:szCs w:val="22"/>
        </w:rPr>
      </w:pPr>
    </w:p>
    <w:p w14:paraId="36BB7172" w14:textId="648D12E6" w:rsidR="00617D22" w:rsidRPr="008325A5" w:rsidRDefault="00CA4EF4" w:rsidP="009F5CD7">
      <w:pPr>
        <w:ind w:left="7788"/>
        <w:jc w:val="both"/>
        <w:rPr>
          <w:i/>
          <w:iCs/>
          <w:sz w:val="22"/>
          <w:szCs w:val="22"/>
        </w:rPr>
      </w:pPr>
      <w:r w:rsidRPr="008325A5">
        <w:rPr>
          <w:i/>
          <w:iCs/>
          <w:sz w:val="22"/>
          <w:szCs w:val="22"/>
        </w:rPr>
        <w:t xml:space="preserve">       </w:t>
      </w:r>
      <w:r w:rsidR="00F91767" w:rsidRPr="008325A5">
        <w:rPr>
          <w:i/>
          <w:iCs/>
          <w:sz w:val="22"/>
          <w:szCs w:val="22"/>
        </w:rPr>
        <w:t>диаграмма №3</w:t>
      </w:r>
    </w:p>
    <w:p w14:paraId="4212743F" w14:textId="66C509CB" w:rsidR="004F39C3" w:rsidRPr="008325A5" w:rsidRDefault="006B1225" w:rsidP="009F5CD7">
      <w:pPr>
        <w:jc w:val="both"/>
        <w:rPr>
          <w:sz w:val="28"/>
          <w:szCs w:val="28"/>
        </w:rPr>
      </w:pPr>
      <w:r w:rsidRPr="008325A5">
        <w:rPr>
          <w:noProof/>
          <w:sz w:val="28"/>
          <w:szCs w:val="28"/>
        </w:rPr>
        <w:drawing>
          <wp:inline distT="0" distB="0" distL="0" distR="0" wp14:anchorId="5039944C" wp14:editId="63FCBB5F">
            <wp:extent cx="3101419" cy="179246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8298" cy="1848461"/>
                    </a:xfrm>
                    <a:prstGeom prst="rect">
                      <a:avLst/>
                    </a:prstGeom>
                    <a:noFill/>
                  </pic:spPr>
                </pic:pic>
              </a:graphicData>
            </a:graphic>
          </wp:inline>
        </w:drawing>
      </w:r>
      <w:r w:rsidRPr="008325A5">
        <w:rPr>
          <w:noProof/>
          <w:sz w:val="28"/>
          <w:szCs w:val="28"/>
        </w:rPr>
        <w:drawing>
          <wp:inline distT="0" distB="0" distL="0" distR="0" wp14:anchorId="30159FCB" wp14:editId="7B608101">
            <wp:extent cx="3167406" cy="175675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012" cy="1782049"/>
                    </a:xfrm>
                    <a:prstGeom prst="rect">
                      <a:avLst/>
                    </a:prstGeom>
                    <a:noFill/>
                  </pic:spPr>
                </pic:pic>
              </a:graphicData>
            </a:graphic>
          </wp:inline>
        </w:drawing>
      </w:r>
    </w:p>
    <w:p w14:paraId="1AAC84E8" w14:textId="70DC309F" w:rsidR="006910ED" w:rsidRPr="008325A5" w:rsidRDefault="006910ED" w:rsidP="009F5CD7">
      <w:pPr>
        <w:ind w:left="708" w:hanging="141"/>
        <w:jc w:val="center"/>
      </w:pPr>
      <w:bookmarkStart w:id="10" w:name="_Hlk167978582"/>
      <w:r w:rsidRPr="008325A5">
        <w:lastRenderedPageBreak/>
        <w:t xml:space="preserve">(статистические данные </w:t>
      </w:r>
      <w:hyperlink r:id="rId15" w:history="1">
        <w:r w:rsidRPr="008325A5">
          <w:t>https://stat.gov.kz/ru/</w:t>
        </w:r>
      </w:hyperlink>
      <w:r w:rsidRPr="008325A5">
        <w:t>)</w:t>
      </w:r>
    </w:p>
    <w:bookmarkEnd w:id="10"/>
    <w:p w14:paraId="7BB3DF44" w14:textId="262378D4" w:rsidR="00475580" w:rsidRPr="008325A5" w:rsidRDefault="00475580" w:rsidP="009F5CD7">
      <w:pPr>
        <w:ind w:firstLine="708"/>
        <w:jc w:val="both"/>
        <w:rPr>
          <w:sz w:val="28"/>
          <w:szCs w:val="28"/>
        </w:rPr>
      </w:pPr>
      <w:r w:rsidRPr="008325A5">
        <w:rPr>
          <w:sz w:val="28"/>
          <w:szCs w:val="28"/>
        </w:rPr>
        <w:t xml:space="preserve">Из динамики оптовых цен, видно, что </w:t>
      </w:r>
      <w:r w:rsidR="006910ED" w:rsidRPr="008325A5">
        <w:rPr>
          <w:sz w:val="28"/>
          <w:szCs w:val="28"/>
        </w:rPr>
        <w:t>к концу 2023 года наблюдается снижение тушек кур на 11%, а цен</w:t>
      </w:r>
      <w:r w:rsidR="00C11DEC" w:rsidRPr="008325A5">
        <w:rPr>
          <w:sz w:val="28"/>
          <w:szCs w:val="28"/>
        </w:rPr>
        <w:t>ы</w:t>
      </w:r>
      <w:r w:rsidR="006910ED" w:rsidRPr="008325A5">
        <w:rPr>
          <w:sz w:val="28"/>
          <w:szCs w:val="28"/>
        </w:rPr>
        <w:t xml:space="preserve"> на части тушек на одном уровне в течении года, снижение наблюдается в период август – октябрь на 9%.</w:t>
      </w:r>
    </w:p>
    <w:p w14:paraId="39DF1716" w14:textId="61795330" w:rsidR="008913C5" w:rsidRPr="008325A5" w:rsidRDefault="008913C5" w:rsidP="009F5CD7">
      <w:pPr>
        <w:ind w:firstLine="708"/>
        <w:jc w:val="both"/>
        <w:rPr>
          <w:sz w:val="28"/>
          <w:szCs w:val="28"/>
        </w:rPr>
      </w:pPr>
      <w:r w:rsidRPr="008325A5">
        <w:rPr>
          <w:sz w:val="28"/>
          <w:szCs w:val="28"/>
        </w:rPr>
        <w:t>Мяс</w:t>
      </w:r>
      <w:r w:rsidR="00DA0D36">
        <w:rPr>
          <w:sz w:val="28"/>
          <w:szCs w:val="28"/>
        </w:rPr>
        <w:t>о</w:t>
      </w:r>
      <w:r w:rsidRPr="008325A5">
        <w:rPr>
          <w:sz w:val="28"/>
          <w:szCs w:val="28"/>
        </w:rPr>
        <w:t xml:space="preserve"> кур состоит из различных частей: бедро, голень, окорочка, цыпленок, </w:t>
      </w:r>
      <w:proofErr w:type="spellStart"/>
      <w:r w:rsidRPr="008325A5">
        <w:rPr>
          <w:sz w:val="28"/>
          <w:szCs w:val="28"/>
        </w:rPr>
        <w:t>крылолоктевая</w:t>
      </w:r>
      <w:proofErr w:type="spellEnd"/>
      <w:r w:rsidRPr="008325A5">
        <w:rPr>
          <w:sz w:val="28"/>
          <w:szCs w:val="28"/>
        </w:rPr>
        <w:t xml:space="preserve">, плечевая часть, </w:t>
      </w:r>
      <w:proofErr w:type="spellStart"/>
      <w:r w:rsidRPr="008325A5">
        <w:rPr>
          <w:sz w:val="28"/>
          <w:szCs w:val="28"/>
        </w:rPr>
        <w:t>полутушка</w:t>
      </w:r>
      <w:proofErr w:type="spellEnd"/>
      <w:r w:rsidRPr="008325A5">
        <w:rPr>
          <w:sz w:val="28"/>
          <w:szCs w:val="28"/>
        </w:rPr>
        <w:t xml:space="preserve">, филе, а также продаются в </w:t>
      </w:r>
      <w:proofErr w:type="spellStart"/>
      <w:r w:rsidRPr="008325A5">
        <w:rPr>
          <w:sz w:val="28"/>
          <w:szCs w:val="28"/>
        </w:rPr>
        <w:t>замороженом</w:t>
      </w:r>
      <w:proofErr w:type="spellEnd"/>
      <w:r w:rsidRPr="008325A5">
        <w:rPr>
          <w:sz w:val="28"/>
          <w:szCs w:val="28"/>
        </w:rPr>
        <w:t xml:space="preserve"> и охлажденном </w:t>
      </w:r>
      <w:proofErr w:type="spellStart"/>
      <w:r w:rsidRPr="008325A5">
        <w:rPr>
          <w:sz w:val="28"/>
          <w:szCs w:val="28"/>
        </w:rPr>
        <w:t>ввиде</w:t>
      </w:r>
      <w:proofErr w:type="spellEnd"/>
      <w:r w:rsidRPr="008325A5">
        <w:rPr>
          <w:sz w:val="28"/>
          <w:szCs w:val="28"/>
        </w:rPr>
        <w:t>.</w:t>
      </w:r>
      <w:r w:rsidR="00251F42" w:rsidRPr="008325A5">
        <w:rPr>
          <w:sz w:val="28"/>
          <w:szCs w:val="28"/>
        </w:rPr>
        <w:t xml:space="preserve"> Оптовая цена зависит от закупочных цен</w:t>
      </w:r>
      <w:r w:rsidR="003569EA" w:rsidRPr="008325A5">
        <w:rPr>
          <w:sz w:val="28"/>
          <w:szCs w:val="28"/>
        </w:rPr>
        <w:t xml:space="preserve"> в зависимости от условий договора. В свою очередь, изменение цен у производителя</w:t>
      </w:r>
      <w:r w:rsidR="00DA5482" w:rsidRPr="008325A5">
        <w:rPr>
          <w:sz w:val="28"/>
          <w:szCs w:val="28"/>
        </w:rPr>
        <w:t>, импортная цена</w:t>
      </w:r>
      <w:r w:rsidR="003569EA" w:rsidRPr="008325A5">
        <w:rPr>
          <w:sz w:val="28"/>
          <w:szCs w:val="28"/>
        </w:rPr>
        <w:t xml:space="preserve"> напрямую влияют на оптовые цены.</w:t>
      </w:r>
      <w:r w:rsidR="00DA5482" w:rsidRPr="008325A5">
        <w:rPr>
          <w:sz w:val="28"/>
          <w:szCs w:val="28"/>
        </w:rPr>
        <w:t xml:space="preserve"> </w:t>
      </w:r>
    </w:p>
    <w:p w14:paraId="028B079F" w14:textId="5FBEA4CF" w:rsidR="00C71AF9" w:rsidRPr="008325A5" w:rsidRDefault="00C71AF9" w:rsidP="009F5CD7">
      <w:pPr>
        <w:ind w:firstLine="709"/>
        <w:jc w:val="both"/>
        <w:rPr>
          <w:i/>
          <w:iCs/>
        </w:rPr>
      </w:pPr>
      <w:r w:rsidRPr="008325A5">
        <w:rPr>
          <w:sz w:val="28"/>
          <w:szCs w:val="28"/>
        </w:rPr>
        <w:t>Общая информация по республике по объему оптовой реализации мяса кур птицы (кур):</w:t>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Pr="008325A5">
        <w:rPr>
          <w:sz w:val="28"/>
          <w:szCs w:val="28"/>
        </w:rPr>
        <w:tab/>
      </w:r>
      <w:r w:rsidR="001E4922" w:rsidRPr="008325A5">
        <w:rPr>
          <w:sz w:val="28"/>
          <w:szCs w:val="28"/>
        </w:rPr>
        <w:tab/>
      </w:r>
      <w:r w:rsidR="001E4922" w:rsidRPr="008325A5">
        <w:rPr>
          <w:sz w:val="28"/>
          <w:szCs w:val="28"/>
        </w:rPr>
        <w:tab/>
      </w:r>
      <w:r w:rsidR="001E4922" w:rsidRPr="008325A5">
        <w:rPr>
          <w:i/>
          <w:iCs/>
        </w:rPr>
        <w:t>таблица№6</w:t>
      </w:r>
    </w:p>
    <w:tbl>
      <w:tblPr>
        <w:tblStyle w:val="ab"/>
        <w:tblW w:w="10034" w:type="dxa"/>
        <w:tblLook w:val="04A0" w:firstRow="1" w:lastRow="0" w:firstColumn="1" w:lastColumn="0" w:noHBand="0" w:noVBand="1"/>
      </w:tblPr>
      <w:tblGrid>
        <w:gridCol w:w="903"/>
        <w:gridCol w:w="5786"/>
        <w:gridCol w:w="3345"/>
      </w:tblGrid>
      <w:tr w:rsidR="00676B64" w:rsidRPr="008325A5" w14:paraId="14913785" w14:textId="77777777" w:rsidTr="00676B64">
        <w:trPr>
          <w:trHeight w:val="484"/>
        </w:trPr>
        <w:tc>
          <w:tcPr>
            <w:tcW w:w="903" w:type="dxa"/>
          </w:tcPr>
          <w:p w14:paraId="69468ABF" w14:textId="76B4D926" w:rsidR="00676B64" w:rsidRPr="008325A5" w:rsidRDefault="00676B64" w:rsidP="009F5CD7">
            <w:pPr>
              <w:jc w:val="center"/>
              <w:rPr>
                <w:sz w:val="20"/>
                <w:szCs w:val="20"/>
              </w:rPr>
            </w:pPr>
            <w:r w:rsidRPr="008325A5">
              <w:rPr>
                <w:rFonts w:eastAsia="Calibri"/>
                <w:bCs/>
                <w:color w:val="000000"/>
                <w:sz w:val="20"/>
                <w:szCs w:val="20"/>
                <w:lang w:eastAsia="en-US"/>
              </w:rPr>
              <w:t>№</w:t>
            </w:r>
          </w:p>
        </w:tc>
        <w:tc>
          <w:tcPr>
            <w:tcW w:w="5786" w:type="dxa"/>
          </w:tcPr>
          <w:p w14:paraId="5245A168" w14:textId="12FB84D6" w:rsidR="00676B64" w:rsidRPr="008325A5" w:rsidRDefault="00676B64" w:rsidP="009F5CD7">
            <w:pPr>
              <w:rPr>
                <w:sz w:val="20"/>
                <w:szCs w:val="20"/>
              </w:rPr>
            </w:pPr>
            <w:r w:rsidRPr="008325A5">
              <w:rPr>
                <w:rFonts w:eastAsia="Calibri"/>
                <w:bCs/>
                <w:color w:val="000000"/>
                <w:sz w:val="20"/>
                <w:szCs w:val="20"/>
                <w:lang w:eastAsia="en-US"/>
              </w:rPr>
              <w:t xml:space="preserve">Регион </w:t>
            </w:r>
          </w:p>
        </w:tc>
        <w:tc>
          <w:tcPr>
            <w:tcW w:w="3345" w:type="dxa"/>
          </w:tcPr>
          <w:p w14:paraId="544DF709" w14:textId="5623CD4C" w:rsidR="00676B64" w:rsidRPr="008325A5" w:rsidRDefault="00676B64" w:rsidP="009F5CD7">
            <w:pPr>
              <w:rPr>
                <w:sz w:val="20"/>
                <w:szCs w:val="20"/>
              </w:rPr>
            </w:pPr>
            <w:r w:rsidRPr="008325A5">
              <w:rPr>
                <w:rFonts w:eastAsia="Calibri"/>
                <w:bCs/>
                <w:color w:val="000000"/>
                <w:sz w:val="20"/>
                <w:szCs w:val="20"/>
                <w:lang w:eastAsia="en-US"/>
              </w:rPr>
              <w:t>Объем оптовой реализации, тонна</w:t>
            </w:r>
          </w:p>
        </w:tc>
      </w:tr>
      <w:tr w:rsidR="00676B64" w:rsidRPr="008325A5" w14:paraId="585C8BC2" w14:textId="77777777" w:rsidTr="00676B64">
        <w:trPr>
          <w:trHeight w:val="235"/>
        </w:trPr>
        <w:tc>
          <w:tcPr>
            <w:tcW w:w="903" w:type="dxa"/>
          </w:tcPr>
          <w:p w14:paraId="220B9EE4" w14:textId="474E6CC2" w:rsidR="00676B64" w:rsidRPr="008325A5" w:rsidRDefault="00676B64" w:rsidP="009F5CD7">
            <w:pPr>
              <w:jc w:val="center"/>
              <w:rPr>
                <w:sz w:val="20"/>
                <w:szCs w:val="20"/>
              </w:rPr>
            </w:pPr>
            <w:bookmarkStart w:id="11" w:name="_Hlk171001484"/>
            <w:r w:rsidRPr="008325A5">
              <w:rPr>
                <w:sz w:val="20"/>
                <w:szCs w:val="20"/>
              </w:rPr>
              <w:t>1</w:t>
            </w:r>
          </w:p>
        </w:tc>
        <w:tc>
          <w:tcPr>
            <w:tcW w:w="5786" w:type="dxa"/>
          </w:tcPr>
          <w:p w14:paraId="32DB65CC" w14:textId="03D82B11" w:rsidR="00676B64" w:rsidRPr="008325A5" w:rsidRDefault="00676B64" w:rsidP="009F5CD7">
            <w:pPr>
              <w:rPr>
                <w:sz w:val="20"/>
                <w:szCs w:val="20"/>
              </w:rPr>
            </w:pPr>
            <w:proofErr w:type="spellStart"/>
            <w:r w:rsidRPr="008325A5">
              <w:rPr>
                <w:rFonts w:eastAsia="Calibri"/>
                <w:color w:val="000000"/>
                <w:sz w:val="20"/>
                <w:szCs w:val="20"/>
                <w:lang w:eastAsia="en-US"/>
              </w:rPr>
              <w:t>г.Астана</w:t>
            </w:r>
            <w:proofErr w:type="spellEnd"/>
            <w:r w:rsidRPr="008325A5">
              <w:rPr>
                <w:rFonts w:eastAsia="Calibri"/>
                <w:color w:val="000000"/>
                <w:sz w:val="20"/>
                <w:szCs w:val="20"/>
                <w:lang w:eastAsia="en-US"/>
              </w:rPr>
              <w:t xml:space="preserve"> </w:t>
            </w:r>
          </w:p>
        </w:tc>
        <w:tc>
          <w:tcPr>
            <w:tcW w:w="3345" w:type="dxa"/>
          </w:tcPr>
          <w:p w14:paraId="25DD1C33" w14:textId="147947B7" w:rsidR="00676B64" w:rsidRPr="008325A5" w:rsidRDefault="00512EAC" w:rsidP="009F5CD7">
            <w:pPr>
              <w:jc w:val="center"/>
              <w:rPr>
                <w:sz w:val="20"/>
                <w:szCs w:val="20"/>
              </w:rPr>
            </w:pPr>
            <w:proofErr w:type="spellStart"/>
            <w:r>
              <w:rPr>
                <w:sz w:val="20"/>
                <w:szCs w:val="20"/>
              </w:rPr>
              <w:t>ххх</w:t>
            </w:r>
            <w:proofErr w:type="spellEnd"/>
          </w:p>
        </w:tc>
      </w:tr>
      <w:tr w:rsidR="00676B64" w:rsidRPr="008325A5" w14:paraId="152C3301" w14:textId="77777777" w:rsidTr="00676B64">
        <w:trPr>
          <w:trHeight w:val="235"/>
        </w:trPr>
        <w:tc>
          <w:tcPr>
            <w:tcW w:w="903" w:type="dxa"/>
          </w:tcPr>
          <w:p w14:paraId="716A8251" w14:textId="26AF31D5" w:rsidR="00676B64" w:rsidRPr="008325A5" w:rsidRDefault="00676B64" w:rsidP="009F5CD7">
            <w:pPr>
              <w:jc w:val="center"/>
              <w:rPr>
                <w:sz w:val="20"/>
                <w:szCs w:val="20"/>
              </w:rPr>
            </w:pPr>
            <w:r w:rsidRPr="008325A5">
              <w:rPr>
                <w:sz w:val="20"/>
                <w:szCs w:val="20"/>
              </w:rPr>
              <w:t>2</w:t>
            </w:r>
          </w:p>
        </w:tc>
        <w:tc>
          <w:tcPr>
            <w:tcW w:w="5786" w:type="dxa"/>
          </w:tcPr>
          <w:p w14:paraId="1E164C66" w14:textId="16F8DC08" w:rsidR="00676B64" w:rsidRPr="008325A5" w:rsidRDefault="00676B64" w:rsidP="009F5CD7">
            <w:pPr>
              <w:rPr>
                <w:sz w:val="20"/>
                <w:szCs w:val="20"/>
              </w:rPr>
            </w:pPr>
            <w:proofErr w:type="spellStart"/>
            <w:r w:rsidRPr="008325A5">
              <w:rPr>
                <w:rFonts w:eastAsia="Calibri"/>
                <w:color w:val="000000"/>
                <w:sz w:val="20"/>
                <w:szCs w:val="20"/>
                <w:lang w:eastAsia="en-US"/>
              </w:rPr>
              <w:t>г.Алматы</w:t>
            </w:r>
            <w:proofErr w:type="spellEnd"/>
            <w:r w:rsidRPr="008325A5">
              <w:rPr>
                <w:rFonts w:eastAsia="Calibri"/>
                <w:color w:val="000000"/>
                <w:sz w:val="20"/>
                <w:szCs w:val="20"/>
                <w:lang w:eastAsia="en-US"/>
              </w:rPr>
              <w:t xml:space="preserve"> </w:t>
            </w:r>
          </w:p>
        </w:tc>
        <w:tc>
          <w:tcPr>
            <w:tcW w:w="3345" w:type="dxa"/>
          </w:tcPr>
          <w:p w14:paraId="587D98FB" w14:textId="01D55222" w:rsidR="00676B64" w:rsidRPr="008325A5" w:rsidRDefault="00512EAC" w:rsidP="009F5CD7">
            <w:pPr>
              <w:jc w:val="center"/>
              <w:rPr>
                <w:sz w:val="20"/>
                <w:szCs w:val="20"/>
              </w:rPr>
            </w:pPr>
            <w:proofErr w:type="spellStart"/>
            <w:r>
              <w:rPr>
                <w:sz w:val="20"/>
                <w:szCs w:val="20"/>
              </w:rPr>
              <w:t>ххх</w:t>
            </w:r>
            <w:proofErr w:type="spellEnd"/>
          </w:p>
        </w:tc>
      </w:tr>
      <w:bookmarkEnd w:id="11"/>
      <w:tr w:rsidR="00512EAC" w:rsidRPr="008325A5" w14:paraId="2CADB62D" w14:textId="77777777" w:rsidTr="00676B64">
        <w:trPr>
          <w:trHeight w:val="248"/>
        </w:trPr>
        <w:tc>
          <w:tcPr>
            <w:tcW w:w="903" w:type="dxa"/>
          </w:tcPr>
          <w:p w14:paraId="5BAD5779" w14:textId="2A178CAD" w:rsidR="00512EAC" w:rsidRPr="008325A5" w:rsidRDefault="00512EAC" w:rsidP="00512EAC">
            <w:pPr>
              <w:jc w:val="center"/>
              <w:rPr>
                <w:sz w:val="20"/>
                <w:szCs w:val="20"/>
              </w:rPr>
            </w:pPr>
            <w:r w:rsidRPr="008325A5">
              <w:rPr>
                <w:sz w:val="20"/>
                <w:szCs w:val="20"/>
              </w:rPr>
              <w:t>3</w:t>
            </w:r>
          </w:p>
        </w:tc>
        <w:tc>
          <w:tcPr>
            <w:tcW w:w="5786" w:type="dxa"/>
          </w:tcPr>
          <w:p w14:paraId="240199F2" w14:textId="641DE2DD" w:rsidR="00512EAC" w:rsidRPr="008325A5" w:rsidRDefault="00512EAC" w:rsidP="00512EAC">
            <w:pPr>
              <w:rPr>
                <w:sz w:val="20"/>
                <w:szCs w:val="20"/>
              </w:rPr>
            </w:pPr>
            <w:r w:rsidRPr="008325A5">
              <w:rPr>
                <w:rFonts w:eastAsia="Calibri"/>
                <w:color w:val="000000"/>
                <w:sz w:val="20"/>
                <w:szCs w:val="20"/>
                <w:lang w:eastAsia="en-US"/>
              </w:rPr>
              <w:t>Актюбинская область</w:t>
            </w:r>
          </w:p>
        </w:tc>
        <w:tc>
          <w:tcPr>
            <w:tcW w:w="3345" w:type="dxa"/>
          </w:tcPr>
          <w:p w14:paraId="6C7B9C59" w14:textId="601E56C6"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52D6B123" w14:textId="77777777" w:rsidTr="00676B64">
        <w:trPr>
          <w:trHeight w:val="235"/>
        </w:trPr>
        <w:tc>
          <w:tcPr>
            <w:tcW w:w="903" w:type="dxa"/>
          </w:tcPr>
          <w:p w14:paraId="1F32B49E" w14:textId="647C8995" w:rsidR="00512EAC" w:rsidRPr="008325A5" w:rsidRDefault="00512EAC" w:rsidP="00512EAC">
            <w:pPr>
              <w:jc w:val="center"/>
              <w:rPr>
                <w:sz w:val="20"/>
                <w:szCs w:val="20"/>
              </w:rPr>
            </w:pPr>
            <w:r w:rsidRPr="008325A5">
              <w:rPr>
                <w:sz w:val="20"/>
                <w:szCs w:val="20"/>
              </w:rPr>
              <w:t>4</w:t>
            </w:r>
          </w:p>
        </w:tc>
        <w:tc>
          <w:tcPr>
            <w:tcW w:w="5786" w:type="dxa"/>
          </w:tcPr>
          <w:p w14:paraId="7747C3D2" w14:textId="69952ED2" w:rsidR="00512EAC" w:rsidRPr="008325A5" w:rsidRDefault="00512EAC" w:rsidP="00512EAC">
            <w:pPr>
              <w:rPr>
                <w:sz w:val="20"/>
                <w:szCs w:val="20"/>
              </w:rPr>
            </w:pPr>
            <w:proofErr w:type="gramStart"/>
            <w:r w:rsidRPr="008325A5">
              <w:rPr>
                <w:rFonts w:eastAsia="Calibri"/>
                <w:color w:val="000000"/>
                <w:sz w:val="20"/>
                <w:szCs w:val="20"/>
                <w:lang w:eastAsia="en-US"/>
              </w:rPr>
              <w:t>Алматинская  область</w:t>
            </w:r>
            <w:proofErr w:type="gramEnd"/>
          </w:p>
        </w:tc>
        <w:tc>
          <w:tcPr>
            <w:tcW w:w="3345" w:type="dxa"/>
          </w:tcPr>
          <w:p w14:paraId="173058DC" w14:textId="06F3D18F"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3D160421" w14:textId="77777777" w:rsidTr="00676B64">
        <w:trPr>
          <w:trHeight w:val="235"/>
        </w:trPr>
        <w:tc>
          <w:tcPr>
            <w:tcW w:w="903" w:type="dxa"/>
          </w:tcPr>
          <w:p w14:paraId="11566269" w14:textId="18B716F0" w:rsidR="00512EAC" w:rsidRPr="008325A5" w:rsidRDefault="00512EAC" w:rsidP="00512EAC">
            <w:pPr>
              <w:jc w:val="center"/>
              <w:rPr>
                <w:sz w:val="20"/>
                <w:szCs w:val="20"/>
              </w:rPr>
            </w:pPr>
            <w:r w:rsidRPr="008325A5">
              <w:rPr>
                <w:sz w:val="20"/>
                <w:szCs w:val="20"/>
              </w:rPr>
              <w:t>5</w:t>
            </w:r>
          </w:p>
        </w:tc>
        <w:tc>
          <w:tcPr>
            <w:tcW w:w="5786" w:type="dxa"/>
          </w:tcPr>
          <w:p w14:paraId="3A0A0FB1" w14:textId="1B3215C5" w:rsidR="00512EAC" w:rsidRPr="008325A5" w:rsidRDefault="00512EAC" w:rsidP="00512EAC">
            <w:pPr>
              <w:rPr>
                <w:sz w:val="20"/>
                <w:szCs w:val="20"/>
              </w:rPr>
            </w:pPr>
            <w:r w:rsidRPr="008325A5">
              <w:rPr>
                <w:rFonts w:eastAsia="Calibri"/>
                <w:color w:val="000000"/>
                <w:sz w:val="20"/>
                <w:szCs w:val="20"/>
                <w:lang w:eastAsia="en-US"/>
              </w:rPr>
              <w:t xml:space="preserve">область Абай </w:t>
            </w:r>
          </w:p>
        </w:tc>
        <w:tc>
          <w:tcPr>
            <w:tcW w:w="3345" w:type="dxa"/>
          </w:tcPr>
          <w:p w14:paraId="2F08BFF6" w14:textId="52BB1671"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3BC5866A" w14:textId="77777777" w:rsidTr="00676B64">
        <w:trPr>
          <w:trHeight w:val="248"/>
        </w:trPr>
        <w:tc>
          <w:tcPr>
            <w:tcW w:w="903" w:type="dxa"/>
          </w:tcPr>
          <w:p w14:paraId="10A94779" w14:textId="42F7A7B0" w:rsidR="00512EAC" w:rsidRPr="008325A5" w:rsidRDefault="00512EAC" w:rsidP="00512EAC">
            <w:pPr>
              <w:jc w:val="center"/>
              <w:rPr>
                <w:sz w:val="20"/>
                <w:szCs w:val="20"/>
              </w:rPr>
            </w:pPr>
            <w:r w:rsidRPr="008325A5">
              <w:rPr>
                <w:sz w:val="20"/>
                <w:szCs w:val="20"/>
              </w:rPr>
              <w:t>6</w:t>
            </w:r>
          </w:p>
        </w:tc>
        <w:tc>
          <w:tcPr>
            <w:tcW w:w="5786" w:type="dxa"/>
          </w:tcPr>
          <w:p w14:paraId="4927AC7F" w14:textId="6B79D41F" w:rsidR="00512EAC" w:rsidRPr="008325A5" w:rsidRDefault="00512EAC" w:rsidP="00512EAC">
            <w:pPr>
              <w:rPr>
                <w:sz w:val="20"/>
                <w:szCs w:val="20"/>
              </w:rPr>
            </w:pPr>
            <w:proofErr w:type="spellStart"/>
            <w:proofErr w:type="gramStart"/>
            <w:r w:rsidRPr="008325A5">
              <w:rPr>
                <w:rFonts w:eastAsia="Calibri"/>
                <w:color w:val="000000"/>
                <w:sz w:val="20"/>
                <w:szCs w:val="20"/>
                <w:lang w:eastAsia="en-US"/>
              </w:rPr>
              <w:t>Ақмолинская</w:t>
            </w:r>
            <w:proofErr w:type="spellEnd"/>
            <w:r w:rsidRPr="008325A5">
              <w:rPr>
                <w:rFonts w:eastAsia="Calibri"/>
                <w:color w:val="000000"/>
                <w:sz w:val="20"/>
                <w:szCs w:val="20"/>
                <w:lang w:eastAsia="en-US"/>
              </w:rPr>
              <w:t xml:space="preserve">  область</w:t>
            </w:r>
            <w:proofErr w:type="gramEnd"/>
          </w:p>
        </w:tc>
        <w:tc>
          <w:tcPr>
            <w:tcW w:w="3345" w:type="dxa"/>
          </w:tcPr>
          <w:p w14:paraId="12115F2D" w14:textId="6E58CF6E"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695D976C" w14:textId="77777777" w:rsidTr="00676B64">
        <w:trPr>
          <w:trHeight w:val="235"/>
        </w:trPr>
        <w:tc>
          <w:tcPr>
            <w:tcW w:w="903" w:type="dxa"/>
          </w:tcPr>
          <w:p w14:paraId="23C264BB" w14:textId="31E8F51D" w:rsidR="00512EAC" w:rsidRPr="008325A5" w:rsidRDefault="00512EAC" w:rsidP="00512EAC">
            <w:pPr>
              <w:jc w:val="center"/>
              <w:rPr>
                <w:sz w:val="20"/>
                <w:szCs w:val="20"/>
              </w:rPr>
            </w:pPr>
            <w:r w:rsidRPr="008325A5">
              <w:rPr>
                <w:sz w:val="20"/>
                <w:szCs w:val="20"/>
              </w:rPr>
              <w:t>7</w:t>
            </w:r>
          </w:p>
        </w:tc>
        <w:tc>
          <w:tcPr>
            <w:tcW w:w="5786" w:type="dxa"/>
          </w:tcPr>
          <w:p w14:paraId="739F13B3" w14:textId="3BCB93E3" w:rsidR="00512EAC" w:rsidRPr="008325A5" w:rsidRDefault="00512EAC" w:rsidP="00512EAC">
            <w:pPr>
              <w:rPr>
                <w:sz w:val="20"/>
                <w:szCs w:val="20"/>
              </w:rPr>
            </w:pPr>
            <w:proofErr w:type="gramStart"/>
            <w:r w:rsidRPr="008325A5">
              <w:rPr>
                <w:rFonts w:eastAsia="Calibri"/>
                <w:color w:val="000000"/>
                <w:sz w:val="20"/>
                <w:szCs w:val="20"/>
                <w:lang w:eastAsia="en-US"/>
              </w:rPr>
              <w:t>Атырауская  область</w:t>
            </w:r>
            <w:proofErr w:type="gramEnd"/>
          </w:p>
        </w:tc>
        <w:tc>
          <w:tcPr>
            <w:tcW w:w="3345" w:type="dxa"/>
          </w:tcPr>
          <w:p w14:paraId="38C3BBF4" w14:textId="601A9BC1"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244B0F0F" w14:textId="77777777" w:rsidTr="00676B64">
        <w:trPr>
          <w:trHeight w:val="235"/>
        </w:trPr>
        <w:tc>
          <w:tcPr>
            <w:tcW w:w="903" w:type="dxa"/>
          </w:tcPr>
          <w:p w14:paraId="2D88B2CA" w14:textId="51101BC5" w:rsidR="00512EAC" w:rsidRPr="008325A5" w:rsidRDefault="00512EAC" w:rsidP="00512EAC">
            <w:pPr>
              <w:jc w:val="center"/>
              <w:rPr>
                <w:sz w:val="20"/>
                <w:szCs w:val="20"/>
              </w:rPr>
            </w:pPr>
            <w:r w:rsidRPr="008325A5">
              <w:rPr>
                <w:sz w:val="20"/>
                <w:szCs w:val="20"/>
              </w:rPr>
              <w:t>8</w:t>
            </w:r>
          </w:p>
        </w:tc>
        <w:tc>
          <w:tcPr>
            <w:tcW w:w="5786" w:type="dxa"/>
          </w:tcPr>
          <w:p w14:paraId="703FAAB9" w14:textId="0BF5313A" w:rsidR="00512EAC" w:rsidRPr="008325A5" w:rsidRDefault="00512EAC" w:rsidP="00512EAC">
            <w:pPr>
              <w:rPr>
                <w:sz w:val="20"/>
                <w:szCs w:val="20"/>
              </w:rPr>
            </w:pPr>
            <w:r w:rsidRPr="008325A5">
              <w:rPr>
                <w:rFonts w:eastAsia="Calibri"/>
                <w:color w:val="000000"/>
                <w:sz w:val="20"/>
                <w:szCs w:val="20"/>
                <w:lang w:eastAsia="en-US"/>
              </w:rPr>
              <w:t>ЗКО</w:t>
            </w:r>
          </w:p>
        </w:tc>
        <w:tc>
          <w:tcPr>
            <w:tcW w:w="3345" w:type="dxa"/>
          </w:tcPr>
          <w:p w14:paraId="55857603" w14:textId="77D6316C"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5CF3543A" w14:textId="77777777" w:rsidTr="00676B64">
        <w:trPr>
          <w:trHeight w:val="248"/>
        </w:trPr>
        <w:tc>
          <w:tcPr>
            <w:tcW w:w="903" w:type="dxa"/>
          </w:tcPr>
          <w:p w14:paraId="6E8D8817" w14:textId="72064448" w:rsidR="00512EAC" w:rsidRPr="008325A5" w:rsidRDefault="00512EAC" w:rsidP="00512EAC">
            <w:pPr>
              <w:jc w:val="center"/>
              <w:rPr>
                <w:sz w:val="20"/>
                <w:szCs w:val="20"/>
              </w:rPr>
            </w:pPr>
            <w:r w:rsidRPr="008325A5">
              <w:rPr>
                <w:sz w:val="20"/>
                <w:szCs w:val="20"/>
              </w:rPr>
              <w:t>9</w:t>
            </w:r>
          </w:p>
        </w:tc>
        <w:tc>
          <w:tcPr>
            <w:tcW w:w="5786" w:type="dxa"/>
          </w:tcPr>
          <w:p w14:paraId="46AACBCC" w14:textId="586E35AA" w:rsidR="00512EAC" w:rsidRPr="008325A5" w:rsidRDefault="00512EAC" w:rsidP="00512EAC">
            <w:pPr>
              <w:rPr>
                <w:sz w:val="20"/>
                <w:szCs w:val="20"/>
              </w:rPr>
            </w:pPr>
            <w:proofErr w:type="gramStart"/>
            <w:r w:rsidRPr="008325A5">
              <w:rPr>
                <w:rFonts w:eastAsia="Calibri"/>
                <w:color w:val="000000"/>
                <w:sz w:val="20"/>
                <w:szCs w:val="20"/>
                <w:lang w:eastAsia="en-US"/>
              </w:rPr>
              <w:t>Жамбылская  область</w:t>
            </w:r>
            <w:proofErr w:type="gramEnd"/>
          </w:p>
        </w:tc>
        <w:tc>
          <w:tcPr>
            <w:tcW w:w="3345" w:type="dxa"/>
          </w:tcPr>
          <w:p w14:paraId="21592B40" w14:textId="6F32F52B"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31E41B46" w14:textId="77777777" w:rsidTr="00676B64">
        <w:trPr>
          <w:trHeight w:val="235"/>
        </w:trPr>
        <w:tc>
          <w:tcPr>
            <w:tcW w:w="903" w:type="dxa"/>
          </w:tcPr>
          <w:p w14:paraId="7DF32B3B" w14:textId="5CDA8CC1" w:rsidR="00512EAC" w:rsidRPr="008325A5" w:rsidRDefault="00512EAC" w:rsidP="00512EAC">
            <w:pPr>
              <w:jc w:val="center"/>
              <w:rPr>
                <w:sz w:val="20"/>
                <w:szCs w:val="20"/>
              </w:rPr>
            </w:pPr>
            <w:r w:rsidRPr="008325A5">
              <w:rPr>
                <w:sz w:val="20"/>
                <w:szCs w:val="20"/>
              </w:rPr>
              <w:t>10</w:t>
            </w:r>
          </w:p>
        </w:tc>
        <w:tc>
          <w:tcPr>
            <w:tcW w:w="5786" w:type="dxa"/>
          </w:tcPr>
          <w:p w14:paraId="74CE616E" w14:textId="170DB26C" w:rsidR="00512EAC" w:rsidRPr="008325A5" w:rsidRDefault="00512EAC" w:rsidP="00512EAC">
            <w:pPr>
              <w:rPr>
                <w:sz w:val="20"/>
                <w:szCs w:val="20"/>
              </w:rPr>
            </w:pPr>
            <w:proofErr w:type="gramStart"/>
            <w:r w:rsidRPr="008325A5">
              <w:rPr>
                <w:rFonts w:eastAsia="Calibri"/>
                <w:color w:val="000000"/>
                <w:sz w:val="20"/>
                <w:szCs w:val="20"/>
                <w:lang w:eastAsia="en-US"/>
              </w:rPr>
              <w:t>Жетысуская  область</w:t>
            </w:r>
            <w:proofErr w:type="gramEnd"/>
          </w:p>
        </w:tc>
        <w:tc>
          <w:tcPr>
            <w:tcW w:w="3345" w:type="dxa"/>
          </w:tcPr>
          <w:p w14:paraId="2C7CA17D" w14:textId="10F4530F"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200AA04F" w14:textId="77777777" w:rsidTr="00676B64">
        <w:trPr>
          <w:trHeight w:val="235"/>
        </w:trPr>
        <w:tc>
          <w:tcPr>
            <w:tcW w:w="903" w:type="dxa"/>
          </w:tcPr>
          <w:p w14:paraId="16F7133D" w14:textId="61116500" w:rsidR="00512EAC" w:rsidRPr="008325A5" w:rsidRDefault="00512EAC" w:rsidP="00512EAC">
            <w:pPr>
              <w:jc w:val="center"/>
              <w:rPr>
                <w:sz w:val="20"/>
                <w:szCs w:val="20"/>
              </w:rPr>
            </w:pPr>
            <w:r w:rsidRPr="008325A5">
              <w:rPr>
                <w:sz w:val="20"/>
                <w:szCs w:val="20"/>
              </w:rPr>
              <w:t>11</w:t>
            </w:r>
          </w:p>
        </w:tc>
        <w:tc>
          <w:tcPr>
            <w:tcW w:w="5786" w:type="dxa"/>
          </w:tcPr>
          <w:p w14:paraId="1FA9D797" w14:textId="03828FC9" w:rsidR="00512EAC" w:rsidRPr="008325A5" w:rsidRDefault="00512EAC" w:rsidP="00512EAC">
            <w:pPr>
              <w:rPr>
                <w:sz w:val="20"/>
                <w:szCs w:val="20"/>
              </w:rPr>
            </w:pPr>
            <w:proofErr w:type="gramStart"/>
            <w:r w:rsidRPr="008325A5">
              <w:rPr>
                <w:rFonts w:eastAsia="Calibri"/>
                <w:color w:val="000000"/>
                <w:sz w:val="20"/>
                <w:szCs w:val="20"/>
                <w:lang w:eastAsia="en-US"/>
              </w:rPr>
              <w:t>Карагандинская  область</w:t>
            </w:r>
            <w:proofErr w:type="gramEnd"/>
          </w:p>
        </w:tc>
        <w:tc>
          <w:tcPr>
            <w:tcW w:w="3345" w:type="dxa"/>
          </w:tcPr>
          <w:p w14:paraId="51C079D2" w14:textId="0823113D"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452CDB5B" w14:textId="77777777" w:rsidTr="00676B64">
        <w:trPr>
          <w:trHeight w:val="248"/>
        </w:trPr>
        <w:tc>
          <w:tcPr>
            <w:tcW w:w="903" w:type="dxa"/>
          </w:tcPr>
          <w:p w14:paraId="52B4ACA6" w14:textId="44633C72" w:rsidR="00512EAC" w:rsidRPr="008325A5" w:rsidRDefault="00512EAC" w:rsidP="00512EAC">
            <w:pPr>
              <w:jc w:val="center"/>
              <w:rPr>
                <w:sz w:val="20"/>
                <w:szCs w:val="20"/>
              </w:rPr>
            </w:pPr>
            <w:r w:rsidRPr="008325A5">
              <w:rPr>
                <w:sz w:val="20"/>
                <w:szCs w:val="20"/>
              </w:rPr>
              <w:t>12</w:t>
            </w:r>
          </w:p>
        </w:tc>
        <w:tc>
          <w:tcPr>
            <w:tcW w:w="5786" w:type="dxa"/>
          </w:tcPr>
          <w:p w14:paraId="78502DC0" w14:textId="42D2CE7D" w:rsidR="00512EAC" w:rsidRPr="008325A5" w:rsidRDefault="00512EAC" w:rsidP="00512EAC">
            <w:pPr>
              <w:rPr>
                <w:sz w:val="20"/>
                <w:szCs w:val="20"/>
              </w:rPr>
            </w:pPr>
            <w:proofErr w:type="gramStart"/>
            <w:r w:rsidRPr="008325A5">
              <w:rPr>
                <w:rFonts w:eastAsia="Calibri"/>
                <w:color w:val="000000"/>
                <w:sz w:val="20"/>
                <w:szCs w:val="20"/>
                <w:lang w:eastAsia="en-US"/>
              </w:rPr>
              <w:t>Костанайская  область</w:t>
            </w:r>
            <w:proofErr w:type="gramEnd"/>
          </w:p>
        </w:tc>
        <w:tc>
          <w:tcPr>
            <w:tcW w:w="3345" w:type="dxa"/>
          </w:tcPr>
          <w:p w14:paraId="36F80999" w14:textId="4458F9C5"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618E00A5" w14:textId="77777777" w:rsidTr="00676B64">
        <w:trPr>
          <w:trHeight w:val="235"/>
        </w:trPr>
        <w:tc>
          <w:tcPr>
            <w:tcW w:w="903" w:type="dxa"/>
          </w:tcPr>
          <w:p w14:paraId="64E8005B" w14:textId="1DC39404" w:rsidR="00512EAC" w:rsidRPr="008325A5" w:rsidRDefault="00512EAC" w:rsidP="00512EAC">
            <w:pPr>
              <w:jc w:val="center"/>
              <w:rPr>
                <w:sz w:val="20"/>
                <w:szCs w:val="20"/>
              </w:rPr>
            </w:pPr>
            <w:r w:rsidRPr="008325A5">
              <w:rPr>
                <w:sz w:val="20"/>
                <w:szCs w:val="20"/>
              </w:rPr>
              <w:t>13</w:t>
            </w:r>
          </w:p>
        </w:tc>
        <w:tc>
          <w:tcPr>
            <w:tcW w:w="5786" w:type="dxa"/>
          </w:tcPr>
          <w:p w14:paraId="33629C25" w14:textId="2C485B4A" w:rsidR="00512EAC" w:rsidRPr="008325A5" w:rsidRDefault="00512EAC" w:rsidP="00512EAC">
            <w:pPr>
              <w:rPr>
                <w:sz w:val="20"/>
                <w:szCs w:val="20"/>
                <w:highlight w:val="green"/>
              </w:rPr>
            </w:pPr>
            <w:proofErr w:type="gramStart"/>
            <w:r w:rsidRPr="008325A5">
              <w:rPr>
                <w:rFonts w:eastAsia="Calibri"/>
                <w:color w:val="000000"/>
                <w:sz w:val="20"/>
                <w:szCs w:val="20"/>
                <w:lang w:eastAsia="en-US"/>
              </w:rPr>
              <w:t>Кызылординская  область</w:t>
            </w:r>
            <w:proofErr w:type="gramEnd"/>
          </w:p>
        </w:tc>
        <w:tc>
          <w:tcPr>
            <w:tcW w:w="3345" w:type="dxa"/>
          </w:tcPr>
          <w:p w14:paraId="690CFF4C" w14:textId="2472E5A4" w:rsidR="00512EAC" w:rsidRPr="008325A5" w:rsidRDefault="00512EAC" w:rsidP="00512EAC">
            <w:pPr>
              <w:jc w:val="center"/>
              <w:rPr>
                <w:sz w:val="20"/>
                <w:szCs w:val="20"/>
                <w:highlight w:val="green"/>
              </w:rPr>
            </w:pPr>
            <w:proofErr w:type="spellStart"/>
            <w:r>
              <w:rPr>
                <w:sz w:val="20"/>
                <w:szCs w:val="20"/>
              </w:rPr>
              <w:t>ххх</w:t>
            </w:r>
            <w:proofErr w:type="spellEnd"/>
          </w:p>
        </w:tc>
      </w:tr>
      <w:tr w:rsidR="00512EAC" w:rsidRPr="008325A5" w14:paraId="4DAB7282" w14:textId="77777777" w:rsidTr="00676B64">
        <w:trPr>
          <w:trHeight w:val="235"/>
        </w:trPr>
        <w:tc>
          <w:tcPr>
            <w:tcW w:w="903" w:type="dxa"/>
          </w:tcPr>
          <w:p w14:paraId="1FBBA158" w14:textId="175409CF" w:rsidR="00512EAC" w:rsidRPr="008325A5" w:rsidRDefault="00512EAC" w:rsidP="00512EAC">
            <w:pPr>
              <w:jc w:val="center"/>
              <w:rPr>
                <w:sz w:val="20"/>
                <w:szCs w:val="20"/>
              </w:rPr>
            </w:pPr>
            <w:r w:rsidRPr="008325A5">
              <w:rPr>
                <w:sz w:val="20"/>
                <w:szCs w:val="20"/>
              </w:rPr>
              <w:t>14</w:t>
            </w:r>
          </w:p>
        </w:tc>
        <w:tc>
          <w:tcPr>
            <w:tcW w:w="5786" w:type="dxa"/>
          </w:tcPr>
          <w:p w14:paraId="7C2979EB" w14:textId="42B9579A" w:rsidR="00512EAC" w:rsidRPr="008325A5" w:rsidRDefault="00512EAC" w:rsidP="00512EAC">
            <w:pPr>
              <w:rPr>
                <w:sz w:val="20"/>
                <w:szCs w:val="20"/>
              </w:rPr>
            </w:pPr>
            <w:proofErr w:type="gramStart"/>
            <w:r w:rsidRPr="008325A5">
              <w:rPr>
                <w:rFonts w:eastAsia="Calibri"/>
                <w:color w:val="000000"/>
                <w:sz w:val="20"/>
                <w:szCs w:val="20"/>
                <w:lang w:eastAsia="en-US"/>
              </w:rPr>
              <w:t>Мангистауская  область</w:t>
            </w:r>
            <w:proofErr w:type="gramEnd"/>
          </w:p>
        </w:tc>
        <w:tc>
          <w:tcPr>
            <w:tcW w:w="3345" w:type="dxa"/>
          </w:tcPr>
          <w:p w14:paraId="5E371B1D" w14:textId="66E08DB5"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09217DF1" w14:textId="77777777" w:rsidTr="00676B64">
        <w:trPr>
          <w:trHeight w:val="248"/>
        </w:trPr>
        <w:tc>
          <w:tcPr>
            <w:tcW w:w="903" w:type="dxa"/>
          </w:tcPr>
          <w:p w14:paraId="4554C703" w14:textId="0A4923E7" w:rsidR="00512EAC" w:rsidRPr="008325A5" w:rsidRDefault="00512EAC" w:rsidP="00512EAC">
            <w:pPr>
              <w:jc w:val="center"/>
              <w:rPr>
                <w:sz w:val="20"/>
                <w:szCs w:val="20"/>
              </w:rPr>
            </w:pPr>
            <w:r w:rsidRPr="008325A5">
              <w:rPr>
                <w:sz w:val="20"/>
                <w:szCs w:val="20"/>
              </w:rPr>
              <w:t>15</w:t>
            </w:r>
          </w:p>
        </w:tc>
        <w:tc>
          <w:tcPr>
            <w:tcW w:w="5786" w:type="dxa"/>
          </w:tcPr>
          <w:p w14:paraId="60638A24" w14:textId="1608E76A" w:rsidR="00512EAC" w:rsidRPr="008325A5" w:rsidRDefault="00512EAC" w:rsidP="00512EAC">
            <w:pPr>
              <w:rPr>
                <w:sz w:val="20"/>
                <w:szCs w:val="20"/>
              </w:rPr>
            </w:pPr>
            <w:proofErr w:type="gramStart"/>
            <w:r w:rsidRPr="008325A5">
              <w:rPr>
                <w:rFonts w:eastAsia="Calibri"/>
                <w:color w:val="000000"/>
                <w:sz w:val="20"/>
                <w:szCs w:val="20"/>
                <w:lang w:eastAsia="en-US"/>
              </w:rPr>
              <w:t>Павлодарская  область</w:t>
            </w:r>
            <w:proofErr w:type="gramEnd"/>
          </w:p>
        </w:tc>
        <w:tc>
          <w:tcPr>
            <w:tcW w:w="3345" w:type="dxa"/>
          </w:tcPr>
          <w:p w14:paraId="65B76EED" w14:textId="4FA93D62"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345DBCA5" w14:textId="77777777" w:rsidTr="00676B64">
        <w:trPr>
          <w:trHeight w:val="235"/>
        </w:trPr>
        <w:tc>
          <w:tcPr>
            <w:tcW w:w="903" w:type="dxa"/>
          </w:tcPr>
          <w:p w14:paraId="35D6F64E" w14:textId="30791DA8" w:rsidR="00512EAC" w:rsidRPr="008325A5" w:rsidRDefault="00512EAC" w:rsidP="00512EAC">
            <w:pPr>
              <w:jc w:val="center"/>
              <w:rPr>
                <w:sz w:val="20"/>
                <w:szCs w:val="20"/>
              </w:rPr>
            </w:pPr>
            <w:r w:rsidRPr="008325A5">
              <w:rPr>
                <w:sz w:val="20"/>
                <w:szCs w:val="20"/>
              </w:rPr>
              <w:t>16</w:t>
            </w:r>
          </w:p>
        </w:tc>
        <w:tc>
          <w:tcPr>
            <w:tcW w:w="5786" w:type="dxa"/>
          </w:tcPr>
          <w:p w14:paraId="12B3DC6A" w14:textId="6EA298A9" w:rsidR="00512EAC" w:rsidRPr="008325A5" w:rsidRDefault="00512EAC" w:rsidP="00512EAC">
            <w:pPr>
              <w:rPr>
                <w:sz w:val="20"/>
                <w:szCs w:val="20"/>
              </w:rPr>
            </w:pPr>
            <w:r w:rsidRPr="008325A5">
              <w:rPr>
                <w:rFonts w:eastAsia="Calibri"/>
                <w:color w:val="000000"/>
                <w:sz w:val="20"/>
                <w:szCs w:val="20"/>
                <w:lang w:eastAsia="en-US"/>
              </w:rPr>
              <w:t>СКО</w:t>
            </w:r>
          </w:p>
        </w:tc>
        <w:tc>
          <w:tcPr>
            <w:tcW w:w="3345" w:type="dxa"/>
          </w:tcPr>
          <w:p w14:paraId="191B8C54" w14:textId="2AA4B045"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36C1D278" w14:textId="77777777" w:rsidTr="00676B64">
        <w:trPr>
          <w:trHeight w:val="235"/>
        </w:trPr>
        <w:tc>
          <w:tcPr>
            <w:tcW w:w="903" w:type="dxa"/>
          </w:tcPr>
          <w:p w14:paraId="0B1AE182" w14:textId="39BF2B8C" w:rsidR="00512EAC" w:rsidRPr="008325A5" w:rsidRDefault="00512EAC" w:rsidP="00512EAC">
            <w:pPr>
              <w:jc w:val="center"/>
              <w:rPr>
                <w:sz w:val="20"/>
                <w:szCs w:val="20"/>
              </w:rPr>
            </w:pPr>
            <w:r w:rsidRPr="008325A5">
              <w:rPr>
                <w:sz w:val="20"/>
                <w:szCs w:val="20"/>
              </w:rPr>
              <w:t>17</w:t>
            </w:r>
          </w:p>
        </w:tc>
        <w:tc>
          <w:tcPr>
            <w:tcW w:w="5786" w:type="dxa"/>
          </w:tcPr>
          <w:p w14:paraId="2149EA5B" w14:textId="7D47FB0A" w:rsidR="00512EAC" w:rsidRPr="008325A5" w:rsidRDefault="00512EAC" w:rsidP="00512EAC">
            <w:pPr>
              <w:rPr>
                <w:sz w:val="20"/>
                <w:szCs w:val="20"/>
              </w:rPr>
            </w:pPr>
            <w:proofErr w:type="spellStart"/>
            <w:proofErr w:type="gramStart"/>
            <w:r w:rsidRPr="008325A5">
              <w:rPr>
                <w:rFonts w:eastAsia="Calibri"/>
                <w:color w:val="000000"/>
                <w:sz w:val="20"/>
                <w:szCs w:val="20"/>
                <w:lang w:eastAsia="en-US"/>
              </w:rPr>
              <w:t>Түркистанская</w:t>
            </w:r>
            <w:proofErr w:type="spellEnd"/>
            <w:r w:rsidRPr="008325A5">
              <w:rPr>
                <w:rFonts w:eastAsia="Calibri"/>
                <w:color w:val="000000"/>
                <w:sz w:val="20"/>
                <w:szCs w:val="20"/>
                <w:lang w:eastAsia="en-US"/>
              </w:rPr>
              <w:t xml:space="preserve">  область</w:t>
            </w:r>
            <w:proofErr w:type="gramEnd"/>
          </w:p>
        </w:tc>
        <w:tc>
          <w:tcPr>
            <w:tcW w:w="3345" w:type="dxa"/>
          </w:tcPr>
          <w:p w14:paraId="2BB06C64" w14:textId="0B0B0E7A"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4373B844" w14:textId="77777777" w:rsidTr="00676B64">
        <w:trPr>
          <w:trHeight w:val="248"/>
        </w:trPr>
        <w:tc>
          <w:tcPr>
            <w:tcW w:w="903" w:type="dxa"/>
          </w:tcPr>
          <w:p w14:paraId="44B40402" w14:textId="082C4973" w:rsidR="00512EAC" w:rsidRPr="008325A5" w:rsidRDefault="00512EAC" w:rsidP="00512EAC">
            <w:pPr>
              <w:jc w:val="center"/>
              <w:rPr>
                <w:sz w:val="20"/>
                <w:szCs w:val="20"/>
              </w:rPr>
            </w:pPr>
            <w:r w:rsidRPr="008325A5">
              <w:rPr>
                <w:sz w:val="20"/>
                <w:szCs w:val="20"/>
              </w:rPr>
              <w:t>18</w:t>
            </w:r>
          </w:p>
        </w:tc>
        <w:tc>
          <w:tcPr>
            <w:tcW w:w="5786" w:type="dxa"/>
          </w:tcPr>
          <w:p w14:paraId="490AA654" w14:textId="73949454" w:rsidR="00512EAC" w:rsidRPr="008325A5" w:rsidRDefault="00512EAC" w:rsidP="00512EAC">
            <w:pPr>
              <w:rPr>
                <w:sz w:val="20"/>
                <w:szCs w:val="20"/>
              </w:rPr>
            </w:pPr>
            <w:r w:rsidRPr="008325A5">
              <w:rPr>
                <w:rFonts w:eastAsia="Calibri"/>
                <w:color w:val="000000"/>
                <w:sz w:val="20"/>
                <w:szCs w:val="20"/>
                <w:lang w:eastAsia="en-US"/>
              </w:rPr>
              <w:t xml:space="preserve">Область </w:t>
            </w:r>
            <w:proofErr w:type="spellStart"/>
            <w:r w:rsidRPr="008325A5">
              <w:rPr>
                <w:rFonts w:eastAsia="Calibri"/>
                <w:color w:val="000000"/>
                <w:sz w:val="20"/>
                <w:szCs w:val="20"/>
                <w:lang w:eastAsia="en-US"/>
              </w:rPr>
              <w:t>Ұлытау</w:t>
            </w:r>
            <w:proofErr w:type="spellEnd"/>
            <w:r w:rsidRPr="008325A5">
              <w:rPr>
                <w:rFonts w:eastAsia="Calibri"/>
                <w:color w:val="000000"/>
                <w:sz w:val="20"/>
                <w:szCs w:val="20"/>
                <w:lang w:eastAsia="en-US"/>
              </w:rPr>
              <w:t xml:space="preserve"> </w:t>
            </w:r>
          </w:p>
        </w:tc>
        <w:tc>
          <w:tcPr>
            <w:tcW w:w="3345" w:type="dxa"/>
          </w:tcPr>
          <w:p w14:paraId="389BCA0B" w14:textId="423715C4"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0C823FE1" w14:textId="77777777" w:rsidTr="00676B64">
        <w:trPr>
          <w:trHeight w:val="235"/>
        </w:trPr>
        <w:tc>
          <w:tcPr>
            <w:tcW w:w="903" w:type="dxa"/>
          </w:tcPr>
          <w:p w14:paraId="4970EB02" w14:textId="785A4775" w:rsidR="00512EAC" w:rsidRPr="008325A5" w:rsidRDefault="00512EAC" w:rsidP="00512EAC">
            <w:pPr>
              <w:jc w:val="center"/>
              <w:rPr>
                <w:sz w:val="20"/>
                <w:szCs w:val="20"/>
              </w:rPr>
            </w:pPr>
            <w:r w:rsidRPr="008325A5">
              <w:rPr>
                <w:sz w:val="20"/>
                <w:szCs w:val="20"/>
              </w:rPr>
              <w:t>19</w:t>
            </w:r>
          </w:p>
        </w:tc>
        <w:tc>
          <w:tcPr>
            <w:tcW w:w="5786" w:type="dxa"/>
          </w:tcPr>
          <w:p w14:paraId="0BF4918F" w14:textId="260B606A" w:rsidR="00512EAC" w:rsidRPr="008325A5" w:rsidRDefault="00512EAC" w:rsidP="00512EAC">
            <w:pPr>
              <w:rPr>
                <w:sz w:val="20"/>
                <w:szCs w:val="20"/>
              </w:rPr>
            </w:pPr>
            <w:r w:rsidRPr="008325A5">
              <w:rPr>
                <w:rFonts w:eastAsia="Calibri"/>
                <w:color w:val="000000"/>
                <w:sz w:val="20"/>
                <w:szCs w:val="20"/>
                <w:lang w:eastAsia="en-US"/>
              </w:rPr>
              <w:t>ВКО</w:t>
            </w:r>
          </w:p>
        </w:tc>
        <w:tc>
          <w:tcPr>
            <w:tcW w:w="3345" w:type="dxa"/>
          </w:tcPr>
          <w:p w14:paraId="4080C8A8" w14:textId="564AE9ED"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588A900C" w14:textId="77777777" w:rsidTr="00676B64">
        <w:trPr>
          <w:trHeight w:val="235"/>
        </w:trPr>
        <w:tc>
          <w:tcPr>
            <w:tcW w:w="903" w:type="dxa"/>
          </w:tcPr>
          <w:p w14:paraId="7BD94C1D" w14:textId="1A466951" w:rsidR="00512EAC" w:rsidRPr="008325A5" w:rsidRDefault="00512EAC" w:rsidP="00512EAC">
            <w:pPr>
              <w:jc w:val="center"/>
              <w:rPr>
                <w:sz w:val="20"/>
                <w:szCs w:val="20"/>
              </w:rPr>
            </w:pPr>
            <w:r w:rsidRPr="008325A5">
              <w:rPr>
                <w:sz w:val="20"/>
                <w:szCs w:val="20"/>
              </w:rPr>
              <w:t>20</w:t>
            </w:r>
          </w:p>
        </w:tc>
        <w:tc>
          <w:tcPr>
            <w:tcW w:w="5786" w:type="dxa"/>
          </w:tcPr>
          <w:p w14:paraId="5A49E946" w14:textId="1D7E8CC4" w:rsidR="00512EAC" w:rsidRPr="008325A5" w:rsidRDefault="00512EAC" w:rsidP="00512EAC">
            <w:pPr>
              <w:rPr>
                <w:sz w:val="20"/>
                <w:szCs w:val="20"/>
              </w:rPr>
            </w:pPr>
            <w:proofErr w:type="spellStart"/>
            <w:r w:rsidRPr="008325A5">
              <w:rPr>
                <w:rFonts w:eastAsia="Calibri"/>
                <w:color w:val="000000"/>
                <w:sz w:val="20"/>
                <w:szCs w:val="20"/>
                <w:lang w:eastAsia="en-US"/>
              </w:rPr>
              <w:t>г.Шымкент</w:t>
            </w:r>
            <w:proofErr w:type="spellEnd"/>
            <w:r w:rsidRPr="008325A5">
              <w:rPr>
                <w:rFonts w:eastAsia="Calibri"/>
                <w:color w:val="000000"/>
                <w:sz w:val="20"/>
                <w:szCs w:val="20"/>
                <w:lang w:eastAsia="en-US"/>
              </w:rPr>
              <w:t xml:space="preserve"> </w:t>
            </w:r>
          </w:p>
        </w:tc>
        <w:tc>
          <w:tcPr>
            <w:tcW w:w="3345" w:type="dxa"/>
          </w:tcPr>
          <w:p w14:paraId="6086FC44" w14:textId="12FD0E41" w:rsidR="00512EAC" w:rsidRPr="008325A5" w:rsidRDefault="00512EAC" w:rsidP="00512EAC">
            <w:pPr>
              <w:jc w:val="center"/>
              <w:rPr>
                <w:sz w:val="20"/>
                <w:szCs w:val="20"/>
              </w:rPr>
            </w:pPr>
            <w:proofErr w:type="spellStart"/>
            <w:r>
              <w:rPr>
                <w:sz w:val="20"/>
                <w:szCs w:val="20"/>
              </w:rPr>
              <w:t>ххх</w:t>
            </w:r>
            <w:proofErr w:type="spellEnd"/>
          </w:p>
        </w:tc>
      </w:tr>
      <w:tr w:rsidR="00512EAC" w:rsidRPr="008325A5" w14:paraId="1C5C2A12" w14:textId="77777777" w:rsidTr="00676B64">
        <w:trPr>
          <w:trHeight w:val="248"/>
        </w:trPr>
        <w:tc>
          <w:tcPr>
            <w:tcW w:w="903" w:type="dxa"/>
          </w:tcPr>
          <w:p w14:paraId="56C510F2" w14:textId="77777777" w:rsidR="00512EAC" w:rsidRPr="008325A5" w:rsidRDefault="00512EAC" w:rsidP="00512EAC">
            <w:pPr>
              <w:rPr>
                <w:sz w:val="20"/>
                <w:szCs w:val="20"/>
              </w:rPr>
            </w:pPr>
          </w:p>
        </w:tc>
        <w:tc>
          <w:tcPr>
            <w:tcW w:w="5786" w:type="dxa"/>
          </w:tcPr>
          <w:p w14:paraId="61280607" w14:textId="1AEAEEE8" w:rsidR="00512EAC" w:rsidRPr="008325A5" w:rsidRDefault="00512EAC" w:rsidP="00512EAC">
            <w:pPr>
              <w:rPr>
                <w:b/>
                <w:bCs/>
                <w:sz w:val="20"/>
                <w:szCs w:val="20"/>
              </w:rPr>
            </w:pPr>
            <w:r w:rsidRPr="008325A5">
              <w:rPr>
                <w:rFonts w:eastAsia="Calibri"/>
                <w:b/>
                <w:bCs/>
                <w:color w:val="000000"/>
                <w:sz w:val="20"/>
                <w:szCs w:val="20"/>
                <w:lang w:eastAsia="en-US"/>
              </w:rPr>
              <w:t>Итого</w:t>
            </w:r>
          </w:p>
        </w:tc>
        <w:tc>
          <w:tcPr>
            <w:tcW w:w="3345" w:type="dxa"/>
          </w:tcPr>
          <w:p w14:paraId="577C2CE2" w14:textId="11188F56" w:rsidR="00512EAC" w:rsidRPr="008325A5" w:rsidRDefault="00512EAC" w:rsidP="00512EAC">
            <w:pPr>
              <w:jc w:val="center"/>
              <w:rPr>
                <w:b/>
                <w:bCs/>
                <w:sz w:val="20"/>
                <w:szCs w:val="20"/>
              </w:rPr>
            </w:pPr>
            <w:proofErr w:type="spellStart"/>
            <w:r>
              <w:rPr>
                <w:sz w:val="20"/>
                <w:szCs w:val="20"/>
              </w:rPr>
              <w:t>ххх</w:t>
            </w:r>
            <w:proofErr w:type="spellEnd"/>
          </w:p>
        </w:tc>
      </w:tr>
    </w:tbl>
    <w:p w14:paraId="56E4FF33" w14:textId="2A210B47" w:rsidR="00251E81" w:rsidRPr="008325A5" w:rsidRDefault="00251E81" w:rsidP="009F5CD7">
      <w:pPr>
        <w:ind w:firstLine="709"/>
        <w:rPr>
          <w:sz w:val="20"/>
          <w:szCs w:val="20"/>
        </w:rPr>
      </w:pPr>
    </w:p>
    <w:p w14:paraId="3FB97092" w14:textId="4CD0420A" w:rsidR="00641662" w:rsidRPr="008325A5" w:rsidRDefault="00641662" w:rsidP="009F5CD7">
      <w:pPr>
        <w:pBdr>
          <w:bottom w:val="single" w:sz="4" w:space="3" w:color="FFFFFF"/>
        </w:pBdr>
        <w:autoSpaceDE w:val="0"/>
        <w:autoSpaceDN w:val="0"/>
        <w:adjustRightInd w:val="0"/>
        <w:ind w:firstLine="709"/>
        <w:jc w:val="both"/>
        <w:rPr>
          <w:rFonts w:eastAsia="Calibri"/>
          <w:i/>
          <w:noProof/>
          <w:sz w:val="28"/>
          <w:szCs w:val="28"/>
          <w:u w:val="single"/>
          <w:lang w:eastAsia="en-US"/>
        </w:rPr>
      </w:pPr>
      <w:r w:rsidRPr="008325A5">
        <w:rPr>
          <w:bCs/>
          <w:iCs/>
          <w:sz w:val="28"/>
          <w:szCs w:val="28"/>
        </w:rPr>
        <w:t xml:space="preserve">Объем оптовой реализации мяса </w:t>
      </w:r>
      <w:r w:rsidR="005C10F6" w:rsidRPr="008325A5">
        <w:rPr>
          <w:bCs/>
          <w:iCs/>
          <w:sz w:val="28"/>
          <w:szCs w:val="28"/>
        </w:rPr>
        <w:t>птицы (</w:t>
      </w:r>
      <w:r w:rsidRPr="008325A5">
        <w:rPr>
          <w:bCs/>
          <w:iCs/>
          <w:sz w:val="28"/>
          <w:szCs w:val="28"/>
        </w:rPr>
        <w:t>кур</w:t>
      </w:r>
      <w:r w:rsidR="005C10F6" w:rsidRPr="008325A5">
        <w:rPr>
          <w:bCs/>
          <w:iCs/>
          <w:sz w:val="28"/>
          <w:szCs w:val="28"/>
        </w:rPr>
        <w:t>)</w:t>
      </w:r>
      <w:r w:rsidRPr="008325A5">
        <w:rPr>
          <w:bCs/>
          <w:iCs/>
          <w:sz w:val="28"/>
          <w:szCs w:val="28"/>
        </w:rPr>
        <w:t xml:space="preserve"> в натуральном выражении (кг) за период 2023 года </w:t>
      </w:r>
      <w:r w:rsidRPr="008325A5">
        <w:rPr>
          <w:bCs/>
          <w:i/>
          <w:sz w:val="28"/>
          <w:szCs w:val="28"/>
          <w:u w:val="single"/>
        </w:rPr>
        <w:t>в разрезе:</w:t>
      </w:r>
    </w:p>
    <w:p w14:paraId="788497F6" w14:textId="77777777" w:rsidR="001037FC" w:rsidRPr="008325A5" w:rsidRDefault="001037FC" w:rsidP="009F5CD7">
      <w:pPr>
        <w:pBdr>
          <w:bottom w:val="single" w:sz="4" w:space="3" w:color="FFFFFF"/>
        </w:pBdr>
        <w:autoSpaceDE w:val="0"/>
        <w:autoSpaceDN w:val="0"/>
        <w:adjustRightInd w:val="0"/>
        <w:ind w:firstLine="709"/>
        <w:jc w:val="both"/>
        <w:rPr>
          <w:rFonts w:eastAsia="Calibri"/>
          <w:b/>
          <w:bCs/>
          <w:noProof/>
          <w:sz w:val="28"/>
          <w:szCs w:val="28"/>
          <w:lang w:eastAsia="en-US"/>
        </w:rPr>
      </w:pPr>
    </w:p>
    <w:p w14:paraId="59610A41" w14:textId="07BA612F" w:rsidR="00641662" w:rsidRPr="008325A5" w:rsidRDefault="00641662" w:rsidP="009F5CD7">
      <w:pPr>
        <w:pBdr>
          <w:bottom w:val="single" w:sz="4" w:space="3" w:color="FFFFFF"/>
        </w:pBdr>
        <w:autoSpaceDE w:val="0"/>
        <w:autoSpaceDN w:val="0"/>
        <w:adjustRightInd w:val="0"/>
        <w:ind w:firstLine="709"/>
        <w:jc w:val="both"/>
        <w:rPr>
          <w:rFonts w:eastAsia="Calibri"/>
          <w:b/>
          <w:bCs/>
          <w:noProof/>
          <w:sz w:val="28"/>
          <w:szCs w:val="28"/>
          <w:lang w:eastAsia="en-US"/>
        </w:rPr>
      </w:pPr>
      <w:r w:rsidRPr="008325A5">
        <w:rPr>
          <w:rFonts w:eastAsia="Calibri"/>
          <w:b/>
          <w:bCs/>
          <w:noProof/>
          <w:sz w:val="28"/>
          <w:szCs w:val="28"/>
          <w:lang w:eastAsia="en-US"/>
        </w:rPr>
        <w:t>г. Астана</w:t>
      </w:r>
      <w:bookmarkStart w:id="12" w:name="_Hlk161742159"/>
    </w:p>
    <w:p w14:paraId="57AA64DF" w14:textId="2FC592BC" w:rsidR="00D851F8" w:rsidRPr="008325A5" w:rsidRDefault="00641662" w:rsidP="009F5CD7">
      <w:pPr>
        <w:pBdr>
          <w:bottom w:val="single" w:sz="4" w:space="3" w:color="FFFFFF"/>
        </w:pBdr>
        <w:autoSpaceDE w:val="0"/>
        <w:autoSpaceDN w:val="0"/>
        <w:adjustRightInd w:val="0"/>
        <w:rPr>
          <w:i/>
        </w:rPr>
      </w:pPr>
      <w:bookmarkStart w:id="13" w:name="_Hlk161742186"/>
      <w:bookmarkEnd w:id="12"/>
      <w:r w:rsidRPr="008325A5">
        <w:rPr>
          <w:i/>
        </w:rPr>
        <w:t>(первичная реализация)</w:t>
      </w:r>
      <w:r w:rsidRPr="008325A5">
        <w:rPr>
          <w:i/>
        </w:rPr>
        <w:tab/>
      </w:r>
      <w:r w:rsidRPr="008325A5">
        <w:rPr>
          <w:i/>
        </w:rPr>
        <w:tab/>
      </w:r>
      <w:r w:rsidRPr="008325A5">
        <w:rPr>
          <w:i/>
        </w:rPr>
        <w:tab/>
      </w:r>
      <w:r w:rsidRPr="008325A5">
        <w:rPr>
          <w:i/>
        </w:rPr>
        <w:tab/>
      </w:r>
      <w:r w:rsidRPr="008325A5">
        <w:rPr>
          <w:i/>
        </w:rPr>
        <w:tab/>
      </w:r>
      <w:r w:rsidRPr="008325A5">
        <w:rPr>
          <w:i/>
        </w:rPr>
        <w:tab/>
      </w:r>
      <w:r w:rsidRPr="008325A5">
        <w:rPr>
          <w:i/>
        </w:rPr>
        <w:tab/>
      </w:r>
      <w:r w:rsidRPr="008325A5">
        <w:rPr>
          <w:i/>
        </w:rPr>
        <w:tab/>
      </w:r>
      <w:r w:rsidR="00C0236E" w:rsidRPr="008325A5">
        <w:rPr>
          <w:i/>
        </w:rPr>
        <w:tab/>
      </w:r>
      <w:r w:rsidR="00B62007" w:rsidRPr="008325A5">
        <w:rPr>
          <w:i/>
        </w:rPr>
        <w:t>т</w:t>
      </w:r>
      <w:r w:rsidR="00D851F8" w:rsidRPr="008325A5">
        <w:rPr>
          <w:i/>
        </w:rPr>
        <w:t>аблица №</w:t>
      </w:r>
      <w:r w:rsidR="001E4922" w:rsidRPr="008325A5">
        <w:rPr>
          <w:i/>
        </w:rPr>
        <w:t>7</w:t>
      </w:r>
    </w:p>
    <w:tbl>
      <w:tblPr>
        <w:tblW w:w="9890" w:type="dxa"/>
        <w:tblInd w:w="118" w:type="dxa"/>
        <w:tblLook w:val="04A0" w:firstRow="1" w:lastRow="0" w:firstColumn="1" w:lastColumn="0" w:noHBand="0" w:noVBand="1"/>
      </w:tblPr>
      <w:tblGrid>
        <w:gridCol w:w="841"/>
        <w:gridCol w:w="3402"/>
        <w:gridCol w:w="2126"/>
        <w:gridCol w:w="1786"/>
        <w:gridCol w:w="1735"/>
      </w:tblGrid>
      <w:tr w:rsidR="004D76C6" w:rsidRPr="008325A5" w14:paraId="6A8F8E1D" w14:textId="77777777" w:rsidTr="008B7264">
        <w:trPr>
          <w:trHeight w:val="821"/>
        </w:trPr>
        <w:tc>
          <w:tcPr>
            <w:tcW w:w="841" w:type="dxa"/>
            <w:tcBorders>
              <w:top w:val="single" w:sz="8" w:space="0" w:color="auto"/>
              <w:left w:val="single" w:sz="8" w:space="0" w:color="auto"/>
              <w:bottom w:val="single" w:sz="8" w:space="0" w:color="000000"/>
              <w:right w:val="single" w:sz="8" w:space="0" w:color="auto"/>
            </w:tcBorders>
            <w:shd w:val="clear" w:color="auto" w:fill="auto"/>
            <w:hideMark/>
          </w:tcPr>
          <w:p w14:paraId="719ED582" w14:textId="5621075F" w:rsidR="004D76C6" w:rsidRPr="008325A5" w:rsidRDefault="004D76C6" w:rsidP="009F5CD7">
            <w:pPr>
              <w:jc w:val="center"/>
              <w:rPr>
                <w:color w:val="000000"/>
                <w:lang w:eastAsia="ru-KZ"/>
              </w:rPr>
            </w:pPr>
            <w:bookmarkStart w:id="14" w:name="_Hlk130414387"/>
            <w:r w:rsidRPr="008325A5">
              <w:rPr>
                <w:color w:val="000000"/>
                <w:lang w:eastAsia="ru-KZ"/>
              </w:rPr>
              <w:t xml:space="preserve">№ </w:t>
            </w:r>
          </w:p>
        </w:tc>
        <w:tc>
          <w:tcPr>
            <w:tcW w:w="3402" w:type="dxa"/>
            <w:tcBorders>
              <w:top w:val="single" w:sz="8" w:space="0" w:color="auto"/>
              <w:left w:val="single" w:sz="8" w:space="0" w:color="auto"/>
              <w:bottom w:val="single" w:sz="8" w:space="0" w:color="000000"/>
              <w:right w:val="single" w:sz="8" w:space="0" w:color="auto"/>
            </w:tcBorders>
            <w:shd w:val="clear" w:color="auto" w:fill="auto"/>
            <w:hideMark/>
          </w:tcPr>
          <w:p w14:paraId="7571E26C" w14:textId="337CF4CF" w:rsidR="004D76C6" w:rsidRPr="008325A5" w:rsidRDefault="004D76C6" w:rsidP="009F5CD7">
            <w:pPr>
              <w:jc w:val="center"/>
              <w:rPr>
                <w:color w:val="000000"/>
                <w:lang w:eastAsia="ru-KZ"/>
              </w:rPr>
            </w:pPr>
            <w:r w:rsidRPr="008325A5">
              <w:rPr>
                <w:color w:val="000000"/>
                <w:lang w:eastAsia="ru-KZ"/>
              </w:rPr>
              <w:t>Наименование субъектов рынка</w:t>
            </w:r>
          </w:p>
        </w:tc>
        <w:tc>
          <w:tcPr>
            <w:tcW w:w="2126" w:type="dxa"/>
            <w:tcBorders>
              <w:top w:val="single" w:sz="8" w:space="0" w:color="auto"/>
              <w:left w:val="nil"/>
              <w:bottom w:val="single" w:sz="4" w:space="0" w:color="auto"/>
              <w:right w:val="single" w:sz="8" w:space="0" w:color="auto"/>
            </w:tcBorders>
            <w:shd w:val="clear" w:color="auto" w:fill="auto"/>
            <w:hideMark/>
          </w:tcPr>
          <w:p w14:paraId="2D082F5D" w14:textId="355DD38F" w:rsidR="004D76C6" w:rsidRPr="008325A5" w:rsidRDefault="004D76C6" w:rsidP="009F5CD7">
            <w:pPr>
              <w:jc w:val="center"/>
              <w:rPr>
                <w:color w:val="000000"/>
                <w:lang w:eastAsia="ru-KZ"/>
              </w:rPr>
            </w:pPr>
            <w:r w:rsidRPr="008325A5">
              <w:rPr>
                <w:color w:val="000000"/>
                <w:lang w:eastAsia="ru-KZ"/>
              </w:rPr>
              <w:t>Объем оптовой реализации мяса кур (тонна)</w:t>
            </w:r>
          </w:p>
        </w:tc>
        <w:tc>
          <w:tcPr>
            <w:tcW w:w="1786" w:type="dxa"/>
            <w:tcBorders>
              <w:top w:val="single" w:sz="8" w:space="0" w:color="auto"/>
              <w:left w:val="single" w:sz="8" w:space="0" w:color="auto"/>
              <w:bottom w:val="single" w:sz="8" w:space="0" w:color="000000"/>
              <w:right w:val="single" w:sz="8" w:space="0" w:color="auto"/>
            </w:tcBorders>
            <w:shd w:val="clear" w:color="auto" w:fill="auto"/>
            <w:hideMark/>
          </w:tcPr>
          <w:p w14:paraId="2E0DCC71" w14:textId="21C65928" w:rsidR="004D76C6" w:rsidRPr="008325A5" w:rsidRDefault="004D76C6" w:rsidP="009F5CD7">
            <w:pPr>
              <w:jc w:val="center"/>
              <w:rPr>
                <w:color w:val="000000"/>
                <w:lang w:eastAsia="ru-KZ"/>
              </w:rPr>
            </w:pPr>
            <w:r w:rsidRPr="008325A5">
              <w:rPr>
                <w:color w:val="000000"/>
                <w:lang w:eastAsia="ru-KZ"/>
              </w:rPr>
              <w:t>Доля %</w:t>
            </w:r>
          </w:p>
        </w:tc>
        <w:tc>
          <w:tcPr>
            <w:tcW w:w="1735" w:type="dxa"/>
            <w:tcBorders>
              <w:top w:val="single" w:sz="8" w:space="0" w:color="auto"/>
              <w:left w:val="single" w:sz="8" w:space="0" w:color="auto"/>
              <w:bottom w:val="single" w:sz="8" w:space="0" w:color="000000"/>
              <w:right w:val="single" w:sz="8" w:space="0" w:color="auto"/>
            </w:tcBorders>
            <w:shd w:val="clear" w:color="auto" w:fill="auto"/>
            <w:hideMark/>
          </w:tcPr>
          <w:p w14:paraId="1646C047" w14:textId="77777777" w:rsidR="004D76C6" w:rsidRPr="008325A5" w:rsidRDefault="004D76C6" w:rsidP="009F5CD7">
            <w:pPr>
              <w:jc w:val="center"/>
              <w:rPr>
                <w:color w:val="000000"/>
                <w:lang w:eastAsia="ru-KZ"/>
              </w:rPr>
            </w:pPr>
            <w:r w:rsidRPr="008325A5">
              <w:rPr>
                <w:color w:val="000000"/>
                <w:lang w:eastAsia="ru-KZ"/>
              </w:rPr>
              <w:t>Квадрат</w:t>
            </w:r>
          </w:p>
          <w:p w14:paraId="6268D3BB" w14:textId="334B10AD" w:rsidR="004D76C6" w:rsidRPr="008325A5" w:rsidRDefault="004D76C6" w:rsidP="009F5CD7">
            <w:pPr>
              <w:jc w:val="center"/>
              <w:rPr>
                <w:color w:val="000000"/>
                <w:lang w:eastAsia="ru-KZ"/>
              </w:rPr>
            </w:pPr>
            <w:r w:rsidRPr="008325A5">
              <w:rPr>
                <w:color w:val="000000"/>
                <w:lang w:eastAsia="ru-KZ"/>
              </w:rPr>
              <w:t xml:space="preserve"> долей </w:t>
            </w:r>
          </w:p>
        </w:tc>
      </w:tr>
      <w:tr w:rsidR="00841D1C" w:rsidRPr="008325A5" w14:paraId="43EE0C01" w14:textId="77777777" w:rsidTr="00151D0A">
        <w:trPr>
          <w:trHeight w:val="384"/>
        </w:trPr>
        <w:tc>
          <w:tcPr>
            <w:tcW w:w="841" w:type="dxa"/>
            <w:tcBorders>
              <w:top w:val="nil"/>
              <w:left w:val="single" w:sz="8" w:space="0" w:color="auto"/>
              <w:bottom w:val="single" w:sz="8" w:space="0" w:color="auto"/>
              <w:right w:val="single" w:sz="8" w:space="0" w:color="auto"/>
            </w:tcBorders>
            <w:shd w:val="clear" w:color="auto" w:fill="auto"/>
            <w:hideMark/>
          </w:tcPr>
          <w:p w14:paraId="374D881E" w14:textId="77777777" w:rsidR="00841D1C" w:rsidRPr="008325A5" w:rsidRDefault="00841D1C" w:rsidP="00841D1C">
            <w:pPr>
              <w:jc w:val="center"/>
              <w:rPr>
                <w:color w:val="000000"/>
                <w:lang w:eastAsia="ru-KZ"/>
              </w:rPr>
            </w:pPr>
            <w:r w:rsidRPr="008325A5">
              <w:rPr>
                <w:color w:val="000000"/>
                <w:lang w:eastAsia="ru-KZ"/>
              </w:rPr>
              <w:t>1</w:t>
            </w:r>
          </w:p>
        </w:tc>
        <w:tc>
          <w:tcPr>
            <w:tcW w:w="3402" w:type="dxa"/>
            <w:tcBorders>
              <w:top w:val="nil"/>
              <w:left w:val="nil"/>
              <w:bottom w:val="single" w:sz="8" w:space="0" w:color="auto"/>
              <w:right w:val="single" w:sz="8" w:space="0" w:color="auto"/>
            </w:tcBorders>
            <w:shd w:val="clear" w:color="auto" w:fill="auto"/>
          </w:tcPr>
          <w:p w14:paraId="346BA624" w14:textId="66004D6C" w:rsidR="00841D1C" w:rsidRPr="00151D0A" w:rsidRDefault="000E1250" w:rsidP="00841D1C">
            <w:pPr>
              <w:rPr>
                <w:color w:val="000000"/>
                <w:lang w:val="kk-KZ" w:eastAsia="ru-KZ"/>
              </w:rPr>
            </w:pPr>
            <w:r>
              <w:rPr>
                <w:color w:val="000000"/>
                <w:lang w:val="kk-KZ" w:eastAsia="ru-KZ"/>
              </w:rPr>
              <w:t>ХХХХ</w:t>
            </w:r>
          </w:p>
        </w:tc>
        <w:tc>
          <w:tcPr>
            <w:tcW w:w="2126" w:type="dxa"/>
            <w:tcBorders>
              <w:top w:val="single" w:sz="4" w:space="0" w:color="auto"/>
              <w:left w:val="nil"/>
              <w:bottom w:val="single" w:sz="8" w:space="0" w:color="auto"/>
              <w:right w:val="single" w:sz="8" w:space="0" w:color="auto"/>
            </w:tcBorders>
            <w:shd w:val="clear" w:color="auto" w:fill="auto"/>
            <w:hideMark/>
          </w:tcPr>
          <w:p w14:paraId="20D1723F" w14:textId="104B6A07" w:rsidR="00841D1C" w:rsidRPr="00151D0A" w:rsidRDefault="00841D1C" w:rsidP="00841D1C">
            <w:pPr>
              <w:jc w:val="center"/>
              <w:rPr>
                <w:color w:val="000000"/>
                <w:lang w:val="kk-KZ" w:eastAsia="ru-KZ"/>
              </w:rPr>
            </w:pPr>
            <w:r>
              <w:rPr>
                <w:color w:val="000000"/>
                <w:lang w:val="kk-KZ" w:eastAsia="ru-KZ"/>
              </w:rPr>
              <w:t>ХХХХХ</w:t>
            </w:r>
          </w:p>
        </w:tc>
        <w:tc>
          <w:tcPr>
            <w:tcW w:w="1786" w:type="dxa"/>
            <w:tcBorders>
              <w:top w:val="nil"/>
              <w:left w:val="nil"/>
              <w:bottom w:val="single" w:sz="8" w:space="0" w:color="auto"/>
              <w:right w:val="single" w:sz="8" w:space="0" w:color="auto"/>
            </w:tcBorders>
            <w:shd w:val="clear" w:color="auto" w:fill="auto"/>
            <w:hideMark/>
          </w:tcPr>
          <w:p w14:paraId="1E189316" w14:textId="77E722ED" w:rsidR="00841D1C" w:rsidRPr="008325A5" w:rsidRDefault="00841D1C" w:rsidP="00841D1C">
            <w:pPr>
              <w:jc w:val="center"/>
              <w:rPr>
                <w:color w:val="000000"/>
                <w:lang w:eastAsia="ru-KZ"/>
              </w:rPr>
            </w:pPr>
            <w:r w:rsidRPr="00D80D14">
              <w:rPr>
                <w:color w:val="000000"/>
                <w:lang w:val="kk-KZ" w:eastAsia="ru-KZ"/>
              </w:rPr>
              <w:t>ХХХХХ</w:t>
            </w:r>
          </w:p>
        </w:tc>
        <w:tc>
          <w:tcPr>
            <w:tcW w:w="1735" w:type="dxa"/>
            <w:tcBorders>
              <w:top w:val="nil"/>
              <w:left w:val="nil"/>
              <w:bottom w:val="single" w:sz="8" w:space="0" w:color="auto"/>
              <w:right w:val="single" w:sz="8" w:space="0" w:color="auto"/>
            </w:tcBorders>
            <w:shd w:val="clear" w:color="auto" w:fill="auto"/>
            <w:noWrap/>
            <w:hideMark/>
          </w:tcPr>
          <w:p w14:paraId="2FCF6F50" w14:textId="1C1E10BC" w:rsidR="00841D1C" w:rsidRPr="008325A5" w:rsidRDefault="00841D1C" w:rsidP="00841D1C">
            <w:pPr>
              <w:jc w:val="center"/>
              <w:rPr>
                <w:color w:val="000000"/>
                <w:lang w:eastAsia="ru-KZ"/>
              </w:rPr>
            </w:pPr>
            <w:r w:rsidRPr="00D80D14">
              <w:rPr>
                <w:color w:val="000000"/>
                <w:lang w:val="kk-KZ" w:eastAsia="ru-KZ"/>
              </w:rPr>
              <w:t>ХХХХХ</w:t>
            </w:r>
          </w:p>
        </w:tc>
      </w:tr>
      <w:tr w:rsidR="00841D1C" w:rsidRPr="008325A5" w14:paraId="53CC5240" w14:textId="77777777" w:rsidTr="00151D0A">
        <w:trPr>
          <w:trHeight w:val="209"/>
        </w:trPr>
        <w:tc>
          <w:tcPr>
            <w:tcW w:w="841" w:type="dxa"/>
            <w:tcBorders>
              <w:top w:val="nil"/>
              <w:left w:val="single" w:sz="8" w:space="0" w:color="auto"/>
              <w:bottom w:val="single" w:sz="8" w:space="0" w:color="auto"/>
              <w:right w:val="single" w:sz="8" w:space="0" w:color="auto"/>
            </w:tcBorders>
            <w:shd w:val="clear" w:color="auto" w:fill="auto"/>
            <w:hideMark/>
          </w:tcPr>
          <w:p w14:paraId="1E4F6831" w14:textId="77777777" w:rsidR="00841D1C" w:rsidRPr="008325A5" w:rsidRDefault="00841D1C" w:rsidP="00841D1C">
            <w:pPr>
              <w:jc w:val="center"/>
              <w:rPr>
                <w:color w:val="000000"/>
                <w:lang w:eastAsia="ru-KZ"/>
              </w:rPr>
            </w:pPr>
            <w:r w:rsidRPr="008325A5">
              <w:rPr>
                <w:color w:val="000000"/>
                <w:lang w:eastAsia="ru-KZ"/>
              </w:rPr>
              <w:t>2</w:t>
            </w:r>
          </w:p>
        </w:tc>
        <w:tc>
          <w:tcPr>
            <w:tcW w:w="3402" w:type="dxa"/>
            <w:tcBorders>
              <w:top w:val="nil"/>
              <w:left w:val="nil"/>
              <w:bottom w:val="single" w:sz="8" w:space="0" w:color="auto"/>
              <w:right w:val="single" w:sz="8" w:space="0" w:color="auto"/>
            </w:tcBorders>
            <w:shd w:val="clear" w:color="auto" w:fill="auto"/>
          </w:tcPr>
          <w:p w14:paraId="675CF3DE" w14:textId="230BD650" w:rsidR="00841D1C" w:rsidRPr="00151D0A" w:rsidRDefault="000E1250" w:rsidP="00841D1C">
            <w:pPr>
              <w:rPr>
                <w:color w:val="000000"/>
                <w:lang w:val="kk-KZ" w:eastAsia="ru-KZ"/>
              </w:rPr>
            </w:pPr>
            <w:r>
              <w:rPr>
                <w:color w:val="000000"/>
                <w:lang w:val="kk-KZ" w:eastAsia="ru-KZ"/>
              </w:rPr>
              <w:t>ХХХХ</w:t>
            </w:r>
          </w:p>
        </w:tc>
        <w:tc>
          <w:tcPr>
            <w:tcW w:w="2126" w:type="dxa"/>
            <w:tcBorders>
              <w:top w:val="nil"/>
              <w:left w:val="nil"/>
              <w:bottom w:val="single" w:sz="8" w:space="0" w:color="auto"/>
              <w:right w:val="single" w:sz="8" w:space="0" w:color="auto"/>
            </w:tcBorders>
            <w:shd w:val="clear" w:color="auto" w:fill="auto"/>
            <w:hideMark/>
          </w:tcPr>
          <w:p w14:paraId="74048435" w14:textId="356A62CB" w:rsidR="00841D1C" w:rsidRPr="008325A5" w:rsidRDefault="00841D1C" w:rsidP="00841D1C">
            <w:pPr>
              <w:jc w:val="center"/>
              <w:rPr>
                <w:color w:val="000000"/>
                <w:lang w:eastAsia="ru-KZ"/>
              </w:rPr>
            </w:pPr>
            <w:r w:rsidRPr="00E90D6E">
              <w:rPr>
                <w:color w:val="000000"/>
                <w:lang w:val="kk-KZ" w:eastAsia="ru-KZ"/>
              </w:rPr>
              <w:t>ХХХХХ</w:t>
            </w:r>
          </w:p>
        </w:tc>
        <w:tc>
          <w:tcPr>
            <w:tcW w:w="1786" w:type="dxa"/>
            <w:tcBorders>
              <w:top w:val="nil"/>
              <w:left w:val="nil"/>
              <w:bottom w:val="single" w:sz="8" w:space="0" w:color="auto"/>
              <w:right w:val="single" w:sz="8" w:space="0" w:color="auto"/>
            </w:tcBorders>
            <w:shd w:val="clear" w:color="auto" w:fill="auto"/>
            <w:noWrap/>
            <w:hideMark/>
          </w:tcPr>
          <w:p w14:paraId="6C50C90E" w14:textId="52632A11" w:rsidR="00841D1C" w:rsidRPr="008325A5" w:rsidRDefault="00841D1C" w:rsidP="00841D1C">
            <w:pPr>
              <w:jc w:val="center"/>
              <w:rPr>
                <w:b/>
                <w:bCs/>
                <w:color w:val="000000"/>
                <w:lang w:eastAsia="ru-KZ"/>
              </w:rPr>
            </w:pPr>
            <w:r w:rsidRPr="00D80D14">
              <w:rPr>
                <w:color w:val="000000"/>
                <w:lang w:val="kk-KZ" w:eastAsia="ru-KZ"/>
              </w:rPr>
              <w:t>ХХХХХ</w:t>
            </w:r>
          </w:p>
        </w:tc>
        <w:tc>
          <w:tcPr>
            <w:tcW w:w="1735" w:type="dxa"/>
            <w:tcBorders>
              <w:top w:val="nil"/>
              <w:left w:val="nil"/>
              <w:bottom w:val="single" w:sz="8" w:space="0" w:color="auto"/>
              <w:right w:val="single" w:sz="8" w:space="0" w:color="auto"/>
            </w:tcBorders>
            <w:shd w:val="clear" w:color="auto" w:fill="auto"/>
            <w:noWrap/>
            <w:hideMark/>
          </w:tcPr>
          <w:p w14:paraId="723E1C30" w14:textId="3F5FD26A" w:rsidR="00841D1C" w:rsidRPr="008325A5" w:rsidRDefault="00841D1C" w:rsidP="00841D1C">
            <w:pPr>
              <w:jc w:val="center"/>
              <w:rPr>
                <w:color w:val="000000"/>
                <w:lang w:eastAsia="ru-KZ"/>
              </w:rPr>
            </w:pPr>
            <w:r w:rsidRPr="00D80D14">
              <w:rPr>
                <w:color w:val="000000"/>
                <w:lang w:val="kk-KZ" w:eastAsia="ru-KZ"/>
              </w:rPr>
              <w:t>ХХХХХ</w:t>
            </w:r>
          </w:p>
        </w:tc>
      </w:tr>
    </w:tbl>
    <w:p w14:paraId="0D500ABD" w14:textId="36541083" w:rsidR="007F18F6" w:rsidRPr="00FE5ADB" w:rsidRDefault="007F18F6" w:rsidP="009F5CD7">
      <w:pPr>
        <w:ind w:firstLine="708"/>
        <w:jc w:val="both"/>
        <w:rPr>
          <w:sz w:val="28"/>
          <w:szCs w:val="28"/>
          <w:lang w:val="kk-KZ"/>
        </w:rPr>
      </w:pPr>
      <w:bookmarkStart w:id="15" w:name="_Hlk168925657"/>
      <w:r w:rsidRPr="008325A5">
        <w:rPr>
          <w:sz w:val="28"/>
          <w:szCs w:val="28"/>
        </w:rPr>
        <w:t xml:space="preserve">По итогам расчета долей на анализируемом товарном рынке в границах города Астана доминирующее положение занимает </w:t>
      </w:r>
      <w:r w:rsidR="00512EAC">
        <w:rPr>
          <w:sz w:val="28"/>
          <w:szCs w:val="28"/>
          <w:lang w:val="kk-KZ"/>
        </w:rPr>
        <w:t>ХХХ</w:t>
      </w:r>
    </w:p>
    <w:bookmarkEnd w:id="15"/>
    <w:p w14:paraId="6B3DF35F" w14:textId="77777777" w:rsidR="00C0236E" w:rsidRPr="008325A5" w:rsidRDefault="00C0236E" w:rsidP="009F5CD7">
      <w:pPr>
        <w:ind w:firstLine="708"/>
        <w:jc w:val="both"/>
        <w:rPr>
          <w:sz w:val="28"/>
          <w:szCs w:val="28"/>
        </w:rPr>
      </w:pPr>
    </w:p>
    <w:bookmarkEnd w:id="13"/>
    <w:bookmarkEnd w:id="14"/>
    <w:p w14:paraId="4EF6719B" w14:textId="16794A7F" w:rsidR="00D80A24" w:rsidRPr="008325A5" w:rsidRDefault="007F18F6" w:rsidP="009F5CD7">
      <w:pPr>
        <w:jc w:val="both"/>
        <w:rPr>
          <w:i/>
        </w:rPr>
      </w:pPr>
      <w:r w:rsidRPr="008325A5">
        <w:rPr>
          <w:i/>
        </w:rPr>
        <w:t xml:space="preserve">(вторичная </w:t>
      </w:r>
      <w:proofErr w:type="gramStart"/>
      <w:r w:rsidRPr="008325A5">
        <w:rPr>
          <w:i/>
        </w:rPr>
        <w:t xml:space="preserve">реализация)   </w:t>
      </w:r>
      <w:proofErr w:type="gramEnd"/>
      <w:r w:rsidRPr="008325A5">
        <w:rPr>
          <w:i/>
        </w:rPr>
        <w:t xml:space="preserve">                                                                    </w:t>
      </w:r>
      <w:r w:rsidR="00B62007" w:rsidRPr="008325A5">
        <w:rPr>
          <w:i/>
        </w:rPr>
        <w:t xml:space="preserve">                        </w:t>
      </w:r>
      <w:r w:rsidR="00D85D8D" w:rsidRPr="008325A5">
        <w:rPr>
          <w:i/>
        </w:rPr>
        <w:tab/>
      </w:r>
      <w:r w:rsidRPr="008325A5">
        <w:rPr>
          <w:i/>
        </w:rPr>
        <w:t xml:space="preserve"> </w:t>
      </w:r>
      <w:r w:rsidR="00B62007" w:rsidRPr="008325A5">
        <w:rPr>
          <w:i/>
        </w:rPr>
        <w:t>т</w:t>
      </w:r>
      <w:r w:rsidR="00D80A24" w:rsidRPr="008325A5">
        <w:rPr>
          <w:i/>
        </w:rPr>
        <w:t>аблица №</w:t>
      </w:r>
      <w:r w:rsidR="001E4922" w:rsidRPr="008325A5">
        <w:rPr>
          <w:i/>
        </w:rPr>
        <w:t>8</w:t>
      </w:r>
    </w:p>
    <w:tbl>
      <w:tblPr>
        <w:tblW w:w="9916" w:type="dxa"/>
        <w:tblInd w:w="118" w:type="dxa"/>
        <w:tblLook w:val="04A0" w:firstRow="1" w:lastRow="0" w:firstColumn="1" w:lastColumn="0" w:noHBand="0" w:noVBand="1"/>
      </w:tblPr>
      <w:tblGrid>
        <w:gridCol w:w="841"/>
        <w:gridCol w:w="3402"/>
        <w:gridCol w:w="2268"/>
        <w:gridCol w:w="1665"/>
        <w:gridCol w:w="1740"/>
      </w:tblGrid>
      <w:tr w:rsidR="004D76C6" w:rsidRPr="008325A5" w14:paraId="42DE9F88" w14:textId="77777777" w:rsidTr="008B7264">
        <w:trPr>
          <w:trHeight w:val="813"/>
        </w:trPr>
        <w:tc>
          <w:tcPr>
            <w:tcW w:w="841" w:type="dxa"/>
            <w:tcBorders>
              <w:top w:val="single" w:sz="8" w:space="0" w:color="auto"/>
              <w:left w:val="single" w:sz="8" w:space="0" w:color="auto"/>
              <w:bottom w:val="single" w:sz="8" w:space="0" w:color="000000"/>
              <w:right w:val="single" w:sz="8" w:space="0" w:color="auto"/>
            </w:tcBorders>
            <w:shd w:val="clear" w:color="auto" w:fill="auto"/>
            <w:hideMark/>
          </w:tcPr>
          <w:p w14:paraId="158BC2AB" w14:textId="3FD95882" w:rsidR="004D76C6" w:rsidRPr="008325A5" w:rsidRDefault="004D76C6" w:rsidP="009F5CD7">
            <w:pPr>
              <w:jc w:val="center"/>
              <w:rPr>
                <w:color w:val="000000"/>
                <w:lang w:eastAsia="ru-KZ"/>
              </w:rPr>
            </w:pPr>
            <w:r w:rsidRPr="008325A5">
              <w:rPr>
                <w:color w:val="000000"/>
                <w:lang w:eastAsia="ru-KZ"/>
              </w:rPr>
              <w:lastRenderedPageBreak/>
              <w:t xml:space="preserve">№ </w:t>
            </w:r>
          </w:p>
        </w:tc>
        <w:tc>
          <w:tcPr>
            <w:tcW w:w="3402" w:type="dxa"/>
            <w:tcBorders>
              <w:top w:val="single" w:sz="8" w:space="0" w:color="auto"/>
              <w:left w:val="single" w:sz="8" w:space="0" w:color="auto"/>
              <w:bottom w:val="single" w:sz="8" w:space="0" w:color="000000"/>
              <w:right w:val="single" w:sz="8" w:space="0" w:color="auto"/>
            </w:tcBorders>
            <w:shd w:val="clear" w:color="auto" w:fill="auto"/>
            <w:hideMark/>
          </w:tcPr>
          <w:p w14:paraId="2DB7CAC0" w14:textId="0451DC99" w:rsidR="004D76C6" w:rsidRPr="008325A5" w:rsidRDefault="004D76C6" w:rsidP="009F5CD7">
            <w:pPr>
              <w:jc w:val="center"/>
              <w:rPr>
                <w:color w:val="000000"/>
                <w:lang w:eastAsia="ru-KZ"/>
              </w:rPr>
            </w:pPr>
            <w:r w:rsidRPr="008325A5">
              <w:rPr>
                <w:color w:val="000000"/>
                <w:lang w:eastAsia="ru-KZ"/>
              </w:rPr>
              <w:t>Наименование субъектов рынка</w:t>
            </w:r>
          </w:p>
        </w:tc>
        <w:tc>
          <w:tcPr>
            <w:tcW w:w="2268" w:type="dxa"/>
            <w:tcBorders>
              <w:top w:val="single" w:sz="8" w:space="0" w:color="auto"/>
              <w:left w:val="nil"/>
              <w:bottom w:val="single" w:sz="4" w:space="0" w:color="auto"/>
              <w:right w:val="single" w:sz="8" w:space="0" w:color="auto"/>
            </w:tcBorders>
            <w:shd w:val="clear" w:color="auto" w:fill="auto"/>
            <w:hideMark/>
          </w:tcPr>
          <w:p w14:paraId="7EE9FD2A" w14:textId="39A39E18" w:rsidR="004D76C6" w:rsidRPr="008325A5" w:rsidRDefault="004D76C6" w:rsidP="009F5CD7">
            <w:pPr>
              <w:jc w:val="center"/>
              <w:rPr>
                <w:color w:val="000000"/>
                <w:lang w:eastAsia="ru-KZ"/>
              </w:rPr>
            </w:pPr>
            <w:r w:rsidRPr="008325A5">
              <w:rPr>
                <w:color w:val="000000"/>
                <w:lang w:eastAsia="ru-KZ"/>
              </w:rPr>
              <w:t>Объем оптовой реализации мяса кур (тонна)</w:t>
            </w:r>
          </w:p>
        </w:tc>
        <w:tc>
          <w:tcPr>
            <w:tcW w:w="1665" w:type="dxa"/>
            <w:tcBorders>
              <w:top w:val="single" w:sz="8" w:space="0" w:color="auto"/>
              <w:left w:val="single" w:sz="8" w:space="0" w:color="auto"/>
              <w:bottom w:val="single" w:sz="8" w:space="0" w:color="000000"/>
              <w:right w:val="single" w:sz="8" w:space="0" w:color="auto"/>
            </w:tcBorders>
            <w:shd w:val="clear" w:color="auto" w:fill="auto"/>
            <w:hideMark/>
          </w:tcPr>
          <w:p w14:paraId="71A23728" w14:textId="5021D7C0" w:rsidR="004D76C6" w:rsidRPr="008325A5" w:rsidRDefault="004D76C6" w:rsidP="009F5CD7">
            <w:pPr>
              <w:jc w:val="center"/>
              <w:rPr>
                <w:color w:val="000000"/>
                <w:lang w:eastAsia="ru-KZ"/>
              </w:rPr>
            </w:pPr>
            <w:r w:rsidRPr="008325A5">
              <w:rPr>
                <w:color w:val="000000"/>
                <w:lang w:eastAsia="ru-KZ"/>
              </w:rPr>
              <w:t>Доля %</w:t>
            </w:r>
          </w:p>
        </w:tc>
        <w:tc>
          <w:tcPr>
            <w:tcW w:w="1740" w:type="dxa"/>
            <w:tcBorders>
              <w:top w:val="single" w:sz="8" w:space="0" w:color="auto"/>
              <w:left w:val="single" w:sz="8" w:space="0" w:color="auto"/>
              <w:bottom w:val="single" w:sz="8" w:space="0" w:color="000000"/>
              <w:right w:val="single" w:sz="8" w:space="0" w:color="auto"/>
            </w:tcBorders>
            <w:shd w:val="clear" w:color="auto" w:fill="auto"/>
            <w:hideMark/>
          </w:tcPr>
          <w:p w14:paraId="76B5DE30" w14:textId="77777777" w:rsidR="004D76C6" w:rsidRPr="008325A5" w:rsidRDefault="004D76C6" w:rsidP="009F5CD7">
            <w:pPr>
              <w:jc w:val="center"/>
              <w:rPr>
                <w:color w:val="000000"/>
                <w:lang w:eastAsia="ru-KZ"/>
              </w:rPr>
            </w:pPr>
            <w:r w:rsidRPr="008325A5">
              <w:rPr>
                <w:color w:val="000000"/>
                <w:lang w:eastAsia="ru-KZ"/>
              </w:rPr>
              <w:t>Квадрат</w:t>
            </w:r>
          </w:p>
          <w:p w14:paraId="772ADFF5" w14:textId="3A19CD13" w:rsidR="004D76C6" w:rsidRPr="008325A5" w:rsidRDefault="004D76C6" w:rsidP="009F5CD7">
            <w:pPr>
              <w:jc w:val="center"/>
              <w:rPr>
                <w:color w:val="000000"/>
                <w:lang w:eastAsia="ru-KZ"/>
              </w:rPr>
            </w:pPr>
            <w:r w:rsidRPr="008325A5">
              <w:rPr>
                <w:color w:val="000000"/>
                <w:lang w:eastAsia="ru-KZ"/>
              </w:rPr>
              <w:t xml:space="preserve"> долей </w:t>
            </w:r>
          </w:p>
        </w:tc>
      </w:tr>
      <w:tr w:rsidR="00841D1C" w:rsidRPr="008325A5" w14:paraId="30223E09" w14:textId="77777777" w:rsidTr="00841D1C">
        <w:trPr>
          <w:trHeight w:val="513"/>
        </w:trPr>
        <w:tc>
          <w:tcPr>
            <w:tcW w:w="841" w:type="dxa"/>
            <w:tcBorders>
              <w:top w:val="nil"/>
              <w:left w:val="single" w:sz="8" w:space="0" w:color="auto"/>
              <w:bottom w:val="single" w:sz="8" w:space="0" w:color="auto"/>
              <w:right w:val="single" w:sz="8" w:space="0" w:color="auto"/>
            </w:tcBorders>
            <w:shd w:val="clear" w:color="auto" w:fill="auto"/>
            <w:hideMark/>
          </w:tcPr>
          <w:p w14:paraId="2C4578AD" w14:textId="77777777" w:rsidR="00841D1C" w:rsidRPr="008325A5" w:rsidRDefault="00841D1C" w:rsidP="00841D1C">
            <w:pPr>
              <w:jc w:val="center"/>
              <w:rPr>
                <w:color w:val="000000"/>
                <w:lang w:eastAsia="ru-KZ"/>
              </w:rPr>
            </w:pPr>
            <w:r w:rsidRPr="008325A5">
              <w:rPr>
                <w:color w:val="000000"/>
                <w:lang w:eastAsia="ru-KZ"/>
              </w:rPr>
              <w:t>1</w:t>
            </w:r>
          </w:p>
        </w:tc>
        <w:tc>
          <w:tcPr>
            <w:tcW w:w="3402" w:type="dxa"/>
            <w:tcBorders>
              <w:top w:val="nil"/>
              <w:left w:val="nil"/>
              <w:bottom w:val="single" w:sz="8" w:space="0" w:color="auto"/>
              <w:right w:val="single" w:sz="8" w:space="0" w:color="auto"/>
            </w:tcBorders>
            <w:shd w:val="clear" w:color="auto" w:fill="auto"/>
          </w:tcPr>
          <w:p w14:paraId="003344C4" w14:textId="1A46789A" w:rsidR="00841D1C" w:rsidRPr="00841D1C" w:rsidRDefault="00512EAC" w:rsidP="00841D1C">
            <w:pPr>
              <w:rPr>
                <w:color w:val="000000"/>
                <w:lang w:val="kk-KZ" w:eastAsia="ru-KZ"/>
              </w:rPr>
            </w:pPr>
            <w:r>
              <w:rPr>
                <w:color w:val="000000"/>
                <w:lang w:val="kk-KZ" w:eastAsia="ru-KZ"/>
              </w:rPr>
              <w:t>ХХХХ</w:t>
            </w:r>
          </w:p>
        </w:tc>
        <w:tc>
          <w:tcPr>
            <w:tcW w:w="2268" w:type="dxa"/>
            <w:tcBorders>
              <w:top w:val="single" w:sz="4" w:space="0" w:color="auto"/>
              <w:left w:val="nil"/>
              <w:bottom w:val="single" w:sz="8" w:space="0" w:color="auto"/>
              <w:right w:val="single" w:sz="8" w:space="0" w:color="auto"/>
            </w:tcBorders>
            <w:shd w:val="clear" w:color="auto" w:fill="auto"/>
            <w:hideMark/>
          </w:tcPr>
          <w:p w14:paraId="49E1C45B" w14:textId="202DA8C7" w:rsidR="00841D1C" w:rsidRPr="008325A5" w:rsidRDefault="00841D1C" w:rsidP="00841D1C">
            <w:pPr>
              <w:jc w:val="center"/>
              <w:rPr>
                <w:color w:val="000000"/>
                <w:lang w:eastAsia="ru-KZ"/>
              </w:rPr>
            </w:pPr>
            <w:r w:rsidRPr="003F37A7">
              <w:rPr>
                <w:color w:val="000000"/>
                <w:lang w:val="kk-KZ" w:eastAsia="ru-KZ"/>
              </w:rPr>
              <w:t>ХХХХХ</w:t>
            </w:r>
          </w:p>
        </w:tc>
        <w:tc>
          <w:tcPr>
            <w:tcW w:w="1665" w:type="dxa"/>
            <w:tcBorders>
              <w:top w:val="nil"/>
              <w:left w:val="nil"/>
              <w:bottom w:val="single" w:sz="8" w:space="0" w:color="auto"/>
              <w:right w:val="single" w:sz="8" w:space="0" w:color="auto"/>
            </w:tcBorders>
            <w:shd w:val="clear" w:color="auto" w:fill="auto"/>
            <w:noWrap/>
            <w:hideMark/>
          </w:tcPr>
          <w:p w14:paraId="7536B6E4" w14:textId="57C1FE51" w:rsidR="00841D1C" w:rsidRPr="008325A5" w:rsidRDefault="00841D1C" w:rsidP="00841D1C">
            <w:pPr>
              <w:jc w:val="center"/>
              <w:rPr>
                <w:color w:val="000000"/>
                <w:lang w:eastAsia="ru-KZ"/>
              </w:rPr>
            </w:pPr>
            <w:r w:rsidRPr="003F37A7">
              <w:rPr>
                <w:color w:val="000000"/>
                <w:lang w:val="kk-KZ" w:eastAsia="ru-KZ"/>
              </w:rPr>
              <w:t>ХХХХХ</w:t>
            </w:r>
          </w:p>
        </w:tc>
        <w:tc>
          <w:tcPr>
            <w:tcW w:w="1740" w:type="dxa"/>
            <w:tcBorders>
              <w:top w:val="nil"/>
              <w:left w:val="nil"/>
              <w:bottom w:val="single" w:sz="8" w:space="0" w:color="auto"/>
              <w:right w:val="single" w:sz="8" w:space="0" w:color="auto"/>
            </w:tcBorders>
            <w:shd w:val="clear" w:color="auto" w:fill="auto"/>
            <w:noWrap/>
            <w:hideMark/>
          </w:tcPr>
          <w:p w14:paraId="4F133D44" w14:textId="7D16ED1B" w:rsidR="00841D1C" w:rsidRPr="008325A5" w:rsidRDefault="00841D1C" w:rsidP="00841D1C">
            <w:pPr>
              <w:jc w:val="center"/>
              <w:rPr>
                <w:color w:val="000000"/>
                <w:lang w:eastAsia="ru-KZ"/>
              </w:rPr>
            </w:pPr>
            <w:r w:rsidRPr="003F37A7">
              <w:rPr>
                <w:color w:val="000000"/>
                <w:lang w:val="kk-KZ" w:eastAsia="ru-KZ"/>
              </w:rPr>
              <w:t>ХХХХХ</w:t>
            </w:r>
          </w:p>
        </w:tc>
      </w:tr>
      <w:tr w:rsidR="00841D1C" w:rsidRPr="008325A5" w14:paraId="039B1673" w14:textId="77777777" w:rsidTr="00841D1C">
        <w:trPr>
          <w:trHeight w:val="331"/>
        </w:trPr>
        <w:tc>
          <w:tcPr>
            <w:tcW w:w="841" w:type="dxa"/>
            <w:tcBorders>
              <w:top w:val="nil"/>
              <w:left w:val="single" w:sz="8" w:space="0" w:color="auto"/>
              <w:bottom w:val="single" w:sz="8" w:space="0" w:color="auto"/>
              <w:right w:val="single" w:sz="8" w:space="0" w:color="auto"/>
            </w:tcBorders>
            <w:shd w:val="clear" w:color="auto" w:fill="auto"/>
            <w:hideMark/>
          </w:tcPr>
          <w:p w14:paraId="2CB29B10" w14:textId="77777777" w:rsidR="00841D1C" w:rsidRPr="008325A5" w:rsidRDefault="00841D1C" w:rsidP="00841D1C">
            <w:pPr>
              <w:jc w:val="center"/>
              <w:rPr>
                <w:color w:val="000000"/>
                <w:lang w:eastAsia="ru-KZ"/>
              </w:rPr>
            </w:pPr>
            <w:r w:rsidRPr="008325A5">
              <w:rPr>
                <w:color w:val="000000"/>
                <w:lang w:eastAsia="ru-KZ"/>
              </w:rPr>
              <w:t>2</w:t>
            </w:r>
          </w:p>
        </w:tc>
        <w:tc>
          <w:tcPr>
            <w:tcW w:w="3402" w:type="dxa"/>
            <w:tcBorders>
              <w:top w:val="nil"/>
              <w:left w:val="nil"/>
              <w:bottom w:val="single" w:sz="8" w:space="0" w:color="auto"/>
              <w:right w:val="single" w:sz="8" w:space="0" w:color="auto"/>
            </w:tcBorders>
            <w:shd w:val="clear" w:color="auto" w:fill="auto"/>
          </w:tcPr>
          <w:p w14:paraId="5AF38CB4" w14:textId="357DE834" w:rsidR="00841D1C" w:rsidRPr="00841D1C" w:rsidRDefault="00512EAC" w:rsidP="00841D1C">
            <w:pPr>
              <w:rPr>
                <w:color w:val="000000"/>
                <w:lang w:val="kk-KZ" w:eastAsia="ru-KZ"/>
              </w:rPr>
            </w:pPr>
            <w:r>
              <w:rPr>
                <w:color w:val="000000"/>
                <w:lang w:val="kk-KZ" w:eastAsia="ru-KZ"/>
              </w:rPr>
              <w:t>ХХХХ</w:t>
            </w:r>
          </w:p>
        </w:tc>
        <w:tc>
          <w:tcPr>
            <w:tcW w:w="2268" w:type="dxa"/>
            <w:tcBorders>
              <w:top w:val="nil"/>
              <w:left w:val="nil"/>
              <w:bottom w:val="single" w:sz="8" w:space="0" w:color="auto"/>
              <w:right w:val="single" w:sz="8" w:space="0" w:color="auto"/>
            </w:tcBorders>
            <w:shd w:val="clear" w:color="auto" w:fill="auto"/>
            <w:hideMark/>
          </w:tcPr>
          <w:p w14:paraId="4C69B1B4" w14:textId="1F43564D" w:rsidR="00841D1C" w:rsidRPr="008325A5" w:rsidRDefault="00841D1C" w:rsidP="00841D1C">
            <w:pPr>
              <w:jc w:val="center"/>
              <w:rPr>
                <w:color w:val="000000"/>
                <w:lang w:eastAsia="ru-KZ"/>
              </w:rPr>
            </w:pPr>
            <w:r w:rsidRPr="003F37A7">
              <w:rPr>
                <w:color w:val="000000"/>
                <w:lang w:val="kk-KZ" w:eastAsia="ru-KZ"/>
              </w:rPr>
              <w:t>ХХХХХ</w:t>
            </w:r>
          </w:p>
        </w:tc>
        <w:tc>
          <w:tcPr>
            <w:tcW w:w="1665" w:type="dxa"/>
            <w:tcBorders>
              <w:top w:val="nil"/>
              <w:left w:val="nil"/>
              <w:bottom w:val="single" w:sz="8" w:space="0" w:color="auto"/>
              <w:right w:val="single" w:sz="8" w:space="0" w:color="auto"/>
            </w:tcBorders>
            <w:shd w:val="clear" w:color="auto" w:fill="auto"/>
            <w:noWrap/>
            <w:hideMark/>
          </w:tcPr>
          <w:p w14:paraId="0DD317D7" w14:textId="4B24D2A6" w:rsidR="00841D1C" w:rsidRPr="008325A5" w:rsidRDefault="00841D1C" w:rsidP="00841D1C">
            <w:pPr>
              <w:jc w:val="center"/>
              <w:rPr>
                <w:color w:val="000000"/>
                <w:lang w:eastAsia="ru-KZ"/>
              </w:rPr>
            </w:pPr>
            <w:r w:rsidRPr="003F37A7">
              <w:rPr>
                <w:color w:val="000000"/>
                <w:lang w:val="kk-KZ" w:eastAsia="ru-KZ"/>
              </w:rPr>
              <w:t>ХХХХХ</w:t>
            </w:r>
          </w:p>
        </w:tc>
        <w:tc>
          <w:tcPr>
            <w:tcW w:w="1740" w:type="dxa"/>
            <w:tcBorders>
              <w:top w:val="nil"/>
              <w:left w:val="nil"/>
              <w:bottom w:val="single" w:sz="8" w:space="0" w:color="auto"/>
              <w:right w:val="single" w:sz="8" w:space="0" w:color="auto"/>
            </w:tcBorders>
            <w:shd w:val="clear" w:color="auto" w:fill="auto"/>
            <w:noWrap/>
            <w:hideMark/>
          </w:tcPr>
          <w:p w14:paraId="76465796" w14:textId="6E533D98" w:rsidR="00841D1C" w:rsidRPr="008325A5" w:rsidRDefault="00841D1C" w:rsidP="00841D1C">
            <w:pPr>
              <w:jc w:val="center"/>
              <w:rPr>
                <w:color w:val="000000"/>
                <w:lang w:eastAsia="ru-KZ"/>
              </w:rPr>
            </w:pPr>
            <w:r w:rsidRPr="003F37A7">
              <w:rPr>
                <w:color w:val="000000"/>
                <w:lang w:val="kk-KZ" w:eastAsia="ru-KZ"/>
              </w:rPr>
              <w:t>ХХХХХ</w:t>
            </w:r>
          </w:p>
        </w:tc>
      </w:tr>
    </w:tbl>
    <w:p w14:paraId="632A7493" w14:textId="7A1300E3" w:rsidR="007F18F6" w:rsidRPr="008325A5" w:rsidRDefault="007F18F6" w:rsidP="009F5CD7">
      <w:pPr>
        <w:ind w:firstLine="708"/>
        <w:jc w:val="both"/>
        <w:rPr>
          <w:sz w:val="28"/>
          <w:szCs w:val="28"/>
        </w:rPr>
      </w:pPr>
      <w:r w:rsidRPr="008325A5">
        <w:rPr>
          <w:sz w:val="28"/>
          <w:szCs w:val="28"/>
        </w:rPr>
        <w:t xml:space="preserve">По итогам расчета долей на анализируемом товарном рынке в границах города Астана доминирующее положение занимает </w:t>
      </w:r>
      <w:r w:rsidR="00512EAC">
        <w:rPr>
          <w:sz w:val="28"/>
          <w:szCs w:val="28"/>
          <w:lang w:val="kk-KZ"/>
        </w:rPr>
        <w:t>ХХХ</w:t>
      </w:r>
    </w:p>
    <w:p w14:paraId="709B53A4" w14:textId="31933677" w:rsidR="005C10F6" w:rsidRPr="008325A5" w:rsidRDefault="005C10F6" w:rsidP="009F5CD7">
      <w:pPr>
        <w:ind w:firstLine="708"/>
        <w:jc w:val="both"/>
        <w:rPr>
          <w:b/>
          <w:bCs/>
          <w:iCs/>
          <w:sz w:val="28"/>
          <w:szCs w:val="28"/>
        </w:rPr>
      </w:pPr>
      <w:proofErr w:type="spellStart"/>
      <w:r w:rsidRPr="008325A5">
        <w:rPr>
          <w:b/>
          <w:bCs/>
          <w:iCs/>
          <w:sz w:val="28"/>
          <w:szCs w:val="28"/>
        </w:rPr>
        <w:t>г.Алматы</w:t>
      </w:r>
      <w:proofErr w:type="spellEnd"/>
    </w:p>
    <w:p w14:paraId="779D4978" w14:textId="5E368139" w:rsidR="00F03112" w:rsidRPr="008325A5" w:rsidRDefault="00680B65" w:rsidP="009F5CD7">
      <w:pPr>
        <w:ind w:firstLine="708"/>
        <w:jc w:val="both"/>
        <w:rPr>
          <w:i/>
          <w:sz w:val="28"/>
          <w:szCs w:val="28"/>
        </w:rPr>
      </w:pP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r w:rsidRPr="008325A5">
        <w:rPr>
          <w:b/>
          <w:bCs/>
          <w:iCs/>
          <w:sz w:val="28"/>
          <w:szCs w:val="28"/>
        </w:rPr>
        <w:tab/>
      </w:r>
      <w:bookmarkStart w:id="16" w:name="_Hlk167207465"/>
      <w:r w:rsidR="00D85D8D" w:rsidRPr="008325A5">
        <w:rPr>
          <w:b/>
          <w:bCs/>
          <w:iCs/>
          <w:sz w:val="28"/>
          <w:szCs w:val="28"/>
        </w:rPr>
        <w:tab/>
      </w:r>
      <w:r w:rsidRPr="008325A5">
        <w:rPr>
          <w:i/>
        </w:rPr>
        <w:t>таблица №</w:t>
      </w:r>
      <w:r w:rsidR="001E4922" w:rsidRPr="008325A5">
        <w:rPr>
          <w:i/>
        </w:rPr>
        <w:t>9</w:t>
      </w:r>
    </w:p>
    <w:tbl>
      <w:tblPr>
        <w:tblW w:w="9874" w:type="dxa"/>
        <w:tblInd w:w="118" w:type="dxa"/>
        <w:tblLook w:val="04A0" w:firstRow="1" w:lastRow="0" w:firstColumn="1" w:lastColumn="0" w:noHBand="0" w:noVBand="1"/>
      </w:tblPr>
      <w:tblGrid>
        <w:gridCol w:w="841"/>
        <w:gridCol w:w="3544"/>
        <w:gridCol w:w="2126"/>
        <w:gridCol w:w="1622"/>
        <w:gridCol w:w="1741"/>
      </w:tblGrid>
      <w:tr w:rsidR="0082058D" w:rsidRPr="008325A5" w14:paraId="4AFD85FA" w14:textId="77777777" w:rsidTr="008B7264">
        <w:trPr>
          <w:trHeight w:val="778"/>
        </w:trPr>
        <w:tc>
          <w:tcPr>
            <w:tcW w:w="841" w:type="dxa"/>
            <w:tcBorders>
              <w:top w:val="single" w:sz="8" w:space="0" w:color="auto"/>
              <w:left w:val="single" w:sz="8" w:space="0" w:color="auto"/>
              <w:bottom w:val="single" w:sz="8" w:space="0" w:color="auto"/>
              <w:right w:val="single" w:sz="8" w:space="0" w:color="auto"/>
            </w:tcBorders>
            <w:shd w:val="clear" w:color="auto" w:fill="auto"/>
            <w:hideMark/>
          </w:tcPr>
          <w:p w14:paraId="5B582730" w14:textId="06A58CFB" w:rsidR="00355A74" w:rsidRPr="008325A5" w:rsidRDefault="00355A74" w:rsidP="009F5CD7">
            <w:pPr>
              <w:jc w:val="center"/>
              <w:rPr>
                <w:color w:val="000000"/>
                <w:lang w:eastAsia="ru-KZ"/>
              </w:rPr>
            </w:pPr>
            <w:r w:rsidRPr="008325A5">
              <w:rPr>
                <w:color w:val="000000"/>
                <w:lang w:eastAsia="ru-KZ"/>
              </w:rPr>
              <w:t xml:space="preserve">№ </w:t>
            </w:r>
          </w:p>
        </w:tc>
        <w:tc>
          <w:tcPr>
            <w:tcW w:w="3544" w:type="dxa"/>
            <w:tcBorders>
              <w:top w:val="single" w:sz="8" w:space="0" w:color="auto"/>
              <w:left w:val="nil"/>
              <w:bottom w:val="single" w:sz="8" w:space="0" w:color="auto"/>
              <w:right w:val="single" w:sz="8" w:space="0" w:color="auto"/>
            </w:tcBorders>
            <w:shd w:val="clear" w:color="auto" w:fill="auto"/>
            <w:hideMark/>
          </w:tcPr>
          <w:p w14:paraId="5FE44795" w14:textId="77777777" w:rsidR="00355A74" w:rsidRPr="008325A5" w:rsidRDefault="00355A74" w:rsidP="009F5CD7">
            <w:pPr>
              <w:jc w:val="center"/>
              <w:rPr>
                <w:color w:val="000000"/>
                <w:lang w:eastAsia="ru-KZ"/>
              </w:rPr>
            </w:pPr>
            <w:r w:rsidRPr="008325A5">
              <w:rPr>
                <w:color w:val="000000"/>
                <w:lang w:eastAsia="ru-KZ"/>
              </w:rPr>
              <w:t>Наименование субъектов рынка</w:t>
            </w:r>
          </w:p>
        </w:tc>
        <w:tc>
          <w:tcPr>
            <w:tcW w:w="2126" w:type="dxa"/>
            <w:tcBorders>
              <w:top w:val="single" w:sz="8" w:space="0" w:color="auto"/>
              <w:left w:val="nil"/>
              <w:bottom w:val="single" w:sz="8" w:space="0" w:color="auto"/>
              <w:right w:val="single" w:sz="8" w:space="0" w:color="auto"/>
            </w:tcBorders>
            <w:shd w:val="clear" w:color="auto" w:fill="auto"/>
            <w:hideMark/>
          </w:tcPr>
          <w:p w14:paraId="539B1597" w14:textId="6AC52272" w:rsidR="00355A74" w:rsidRPr="008325A5" w:rsidRDefault="00D42F1A" w:rsidP="009F5CD7">
            <w:pPr>
              <w:jc w:val="center"/>
              <w:rPr>
                <w:color w:val="000000"/>
                <w:lang w:eastAsia="ru-KZ"/>
              </w:rPr>
            </w:pPr>
            <w:r w:rsidRPr="008325A5">
              <w:rPr>
                <w:color w:val="000000"/>
                <w:lang w:eastAsia="ru-KZ"/>
              </w:rPr>
              <w:t>О</w:t>
            </w:r>
            <w:r w:rsidR="00355A74" w:rsidRPr="008325A5">
              <w:rPr>
                <w:color w:val="000000"/>
                <w:lang w:eastAsia="ru-KZ"/>
              </w:rPr>
              <w:t>бъем оптовой реализации мяса</w:t>
            </w:r>
            <w:r w:rsidRPr="008325A5">
              <w:rPr>
                <w:color w:val="000000"/>
                <w:lang w:eastAsia="ru-KZ"/>
              </w:rPr>
              <w:t xml:space="preserve"> кур</w:t>
            </w:r>
            <w:r w:rsidR="00355A74" w:rsidRPr="008325A5">
              <w:rPr>
                <w:color w:val="000000"/>
                <w:lang w:eastAsia="ru-KZ"/>
              </w:rPr>
              <w:t xml:space="preserve"> (тонна)</w:t>
            </w:r>
          </w:p>
        </w:tc>
        <w:tc>
          <w:tcPr>
            <w:tcW w:w="1622" w:type="dxa"/>
            <w:tcBorders>
              <w:top w:val="single" w:sz="8" w:space="0" w:color="auto"/>
              <w:left w:val="nil"/>
              <w:bottom w:val="single" w:sz="8" w:space="0" w:color="auto"/>
              <w:right w:val="single" w:sz="8" w:space="0" w:color="auto"/>
            </w:tcBorders>
            <w:shd w:val="clear" w:color="auto" w:fill="auto"/>
            <w:hideMark/>
          </w:tcPr>
          <w:p w14:paraId="7F98225C" w14:textId="3E9BDB14" w:rsidR="00355A74" w:rsidRPr="008325A5" w:rsidRDefault="00D42F1A" w:rsidP="009F5CD7">
            <w:pPr>
              <w:jc w:val="center"/>
              <w:rPr>
                <w:color w:val="000000"/>
                <w:lang w:eastAsia="ru-KZ"/>
              </w:rPr>
            </w:pPr>
            <w:r w:rsidRPr="008325A5">
              <w:rPr>
                <w:color w:val="000000"/>
                <w:lang w:eastAsia="ru-KZ"/>
              </w:rPr>
              <w:t>Д</w:t>
            </w:r>
            <w:r w:rsidR="00355A74" w:rsidRPr="008325A5">
              <w:rPr>
                <w:color w:val="000000"/>
                <w:lang w:eastAsia="ru-KZ"/>
              </w:rPr>
              <w:t>оля %</w:t>
            </w:r>
          </w:p>
        </w:tc>
        <w:tc>
          <w:tcPr>
            <w:tcW w:w="1741" w:type="dxa"/>
            <w:tcBorders>
              <w:top w:val="single" w:sz="8" w:space="0" w:color="auto"/>
              <w:left w:val="nil"/>
              <w:bottom w:val="single" w:sz="8" w:space="0" w:color="auto"/>
              <w:right w:val="single" w:sz="8" w:space="0" w:color="auto"/>
            </w:tcBorders>
            <w:shd w:val="clear" w:color="auto" w:fill="auto"/>
            <w:hideMark/>
          </w:tcPr>
          <w:p w14:paraId="51FA07AF" w14:textId="25F17E34" w:rsidR="00D42F1A" w:rsidRPr="008325A5" w:rsidRDefault="00D42F1A" w:rsidP="009F5CD7">
            <w:pPr>
              <w:jc w:val="center"/>
              <w:rPr>
                <w:color w:val="000000"/>
                <w:lang w:eastAsia="ru-KZ"/>
              </w:rPr>
            </w:pPr>
            <w:r w:rsidRPr="008325A5">
              <w:rPr>
                <w:color w:val="000000"/>
                <w:lang w:eastAsia="ru-KZ"/>
              </w:rPr>
              <w:t>К</w:t>
            </w:r>
            <w:r w:rsidR="00355A74" w:rsidRPr="008325A5">
              <w:rPr>
                <w:color w:val="000000"/>
                <w:lang w:eastAsia="ru-KZ"/>
              </w:rPr>
              <w:t>вадрат</w:t>
            </w:r>
          </w:p>
          <w:p w14:paraId="0A6B21D4" w14:textId="6E6BF4D1" w:rsidR="00355A74" w:rsidRPr="008325A5" w:rsidRDefault="00355A74" w:rsidP="009F5CD7">
            <w:pPr>
              <w:jc w:val="center"/>
              <w:rPr>
                <w:color w:val="000000"/>
                <w:lang w:eastAsia="ru-KZ"/>
              </w:rPr>
            </w:pPr>
            <w:r w:rsidRPr="008325A5">
              <w:rPr>
                <w:color w:val="000000"/>
                <w:lang w:eastAsia="ru-KZ"/>
              </w:rPr>
              <w:t xml:space="preserve"> долей </w:t>
            </w:r>
          </w:p>
        </w:tc>
      </w:tr>
      <w:tr w:rsidR="00841D1C" w:rsidRPr="008325A5" w14:paraId="29A153BC" w14:textId="77777777" w:rsidTr="00841D1C">
        <w:trPr>
          <w:trHeight w:val="362"/>
        </w:trPr>
        <w:tc>
          <w:tcPr>
            <w:tcW w:w="841" w:type="dxa"/>
            <w:tcBorders>
              <w:top w:val="nil"/>
              <w:left w:val="single" w:sz="8" w:space="0" w:color="auto"/>
              <w:bottom w:val="single" w:sz="8" w:space="0" w:color="auto"/>
              <w:right w:val="single" w:sz="8" w:space="0" w:color="auto"/>
            </w:tcBorders>
            <w:shd w:val="clear" w:color="auto" w:fill="auto"/>
            <w:hideMark/>
          </w:tcPr>
          <w:p w14:paraId="7B0997FE" w14:textId="77777777" w:rsidR="00841D1C" w:rsidRPr="008325A5" w:rsidRDefault="00841D1C" w:rsidP="00841D1C">
            <w:pPr>
              <w:jc w:val="center"/>
              <w:rPr>
                <w:color w:val="000000"/>
                <w:lang w:eastAsia="ru-KZ"/>
              </w:rPr>
            </w:pPr>
            <w:r w:rsidRPr="008325A5">
              <w:rPr>
                <w:color w:val="000000"/>
                <w:lang w:eastAsia="ru-KZ"/>
              </w:rPr>
              <w:t>1</w:t>
            </w:r>
          </w:p>
        </w:tc>
        <w:tc>
          <w:tcPr>
            <w:tcW w:w="3544" w:type="dxa"/>
            <w:tcBorders>
              <w:top w:val="nil"/>
              <w:left w:val="nil"/>
              <w:bottom w:val="single" w:sz="8" w:space="0" w:color="auto"/>
              <w:right w:val="single" w:sz="8" w:space="0" w:color="auto"/>
            </w:tcBorders>
            <w:shd w:val="clear" w:color="auto" w:fill="auto"/>
          </w:tcPr>
          <w:p w14:paraId="3A18D2C0" w14:textId="1D534646" w:rsidR="00841D1C" w:rsidRPr="00841D1C" w:rsidRDefault="00512EAC" w:rsidP="00841D1C">
            <w:pPr>
              <w:rPr>
                <w:color w:val="000000"/>
                <w:lang w:val="kk-KZ" w:eastAsia="ru-KZ"/>
              </w:rPr>
            </w:pPr>
            <w:r>
              <w:rPr>
                <w:color w:val="000000"/>
                <w:lang w:val="kk-KZ" w:eastAsia="ru-KZ"/>
              </w:rPr>
              <w:t>ХХХХ</w:t>
            </w:r>
          </w:p>
        </w:tc>
        <w:tc>
          <w:tcPr>
            <w:tcW w:w="2126" w:type="dxa"/>
            <w:tcBorders>
              <w:top w:val="nil"/>
              <w:left w:val="nil"/>
              <w:bottom w:val="single" w:sz="8" w:space="0" w:color="auto"/>
              <w:right w:val="single" w:sz="8" w:space="0" w:color="auto"/>
            </w:tcBorders>
            <w:shd w:val="clear" w:color="auto" w:fill="auto"/>
            <w:hideMark/>
          </w:tcPr>
          <w:p w14:paraId="6559E3BE" w14:textId="12E99CDC" w:rsidR="00841D1C" w:rsidRPr="008325A5" w:rsidRDefault="00841D1C" w:rsidP="00841D1C">
            <w:pPr>
              <w:jc w:val="center"/>
              <w:rPr>
                <w:color w:val="000000"/>
                <w:lang w:eastAsia="ru-KZ"/>
              </w:rPr>
            </w:pPr>
            <w:r w:rsidRPr="0042208B">
              <w:rPr>
                <w:color w:val="000000"/>
                <w:lang w:val="kk-KZ" w:eastAsia="ru-KZ"/>
              </w:rPr>
              <w:t>ХХХХХ</w:t>
            </w:r>
          </w:p>
        </w:tc>
        <w:tc>
          <w:tcPr>
            <w:tcW w:w="1622" w:type="dxa"/>
            <w:tcBorders>
              <w:top w:val="nil"/>
              <w:left w:val="nil"/>
              <w:bottom w:val="single" w:sz="8" w:space="0" w:color="auto"/>
              <w:right w:val="single" w:sz="8" w:space="0" w:color="auto"/>
            </w:tcBorders>
            <w:shd w:val="clear" w:color="auto" w:fill="auto"/>
            <w:hideMark/>
          </w:tcPr>
          <w:p w14:paraId="4482E19D" w14:textId="788583A0" w:rsidR="00841D1C" w:rsidRPr="008325A5" w:rsidRDefault="00841D1C" w:rsidP="00841D1C">
            <w:pPr>
              <w:jc w:val="center"/>
              <w:rPr>
                <w:b/>
                <w:color w:val="000000"/>
                <w:lang w:eastAsia="ru-KZ"/>
              </w:rPr>
            </w:pPr>
            <w:r w:rsidRPr="0042208B">
              <w:rPr>
                <w:color w:val="000000"/>
                <w:lang w:val="kk-KZ" w:eastAsia="ru-KZ"/>
              </w:rPr>
              <w:t>ХХХХХ</w:t>
            </w:r>
          </w:p>
        </w:tc>
        <w:tc>
          <w:tcPr>
            <w:tcW w:w="1741" w:type="dxa"/>
            <w:tcBorders>
              <w:top w:val="nil"/>
              <w:left w:val="nil"/>
              <w:bottom w:val="single" w:sz="8" w:space="0" w:color="auto"/>
              <w:right w:val="single" w:sz="8" w:space="0" w:color="auto"/>
            </w:tcBorders>
            <w:shd w:val="clear" w:color="auto" w:fill="auto"/>
            <w:hideMark/>
          </w:tcPr>
          <w:p w14:paraId="6C162BF5" w14:textId="580F8144" w:rsidR="00841D1C" w:rsidRPr="008325A5" w:rsidRDefault="00841D1C" w:rsidP="00841D1C">
            <w:pPr>
              <w:jc w:val="center"/>
              <w:rPr>
                <w:color w:val="000000"/>
                <w:lang w:eastAsia="ru-KZ"/>
              </w:rPr>
            </w:pPr>
            <w:r w:rsidRPr="0042208B">
              <w:rPr>
                <w:color w:val="000000"/>
                <w:lang w:val="kk-KZ" w:eastAsia="ru-KZ"/>
              </w:rPr>
              <w:t>ХХХХХ</w:t>
            </w:r>
          </w:p>
        </w:tc>
      </w:tr>
      <w:tr w:rsidR="00841D1C" w:rsidRPr="008325A5" w14:paraId="0B484424" w14:textId="77777777" w:rsidTr="00841D1C">
        <w:trPr>
          <w:trHeight w:val="270"/>
        </w:trPr>
        <w:tc>
          <w:tcPr>
            <w:tcW w:w="841" w:type="dxa"/>
            <w:tcBorders>
              <w:top w:val="nil"/>
              <w:left w:val="single" w:sz="8" w:space="0" w:color="auto"/>
              <w:bottom w:val="single" w:sz="8" w:space="0" w:color="auto"/>
              <w:right w:val="single" w:sz="8" w:space="0" w:color="auto"/>
            </w:tcBorders>
            <w:shd w:val="clear" w:color="auto" w:fill="auto"/>
            <w:hideMark/>
          </w:tcPr>
          <w:p w14:paraId="2D162558" w14:textId="77777777" w:rsidR="00841D1C" w:rsidRPr="008325A5" w:rsidRDefault="00841D1C" w:rsidP="00841D1C">
            <w:pPr>
              <w:jc w:val="center"/>
              <w:rPr>
                <w:color w:val="000000"/>
                <w:lang w:eastAsia="ru-KZ"/>
              </w:rPr>
            </w:pPr>
            <w:r w:rsidRPr="008325A5">
              <w:rPr>
                <w:color w:val="000000"/>
                <w:lang w:eastAsia="ru-KZ"/>
              </w:rPr>
              <w:t>2</w:t>
            </w:r>
          </w:p>
        </w:tc>
        <w:tc>
          <w:tcPr>
            <w:tcW w:w="3544" w:type="dxa"/>
            <w:tcBorders>
              <w:top w:val="nil"/>
              <w:left w:val="nil"/>
              <w:bottom w:val="single" w:sz="8" w:space="0" w:color="auto"/>
              <w:right w:val="single" w:sz="8" w:space="0" w:color="auto"/>
            </w:tcBorders>
            <w:shd w:val="clear" w:color="auto" w:fill="auto"/>
          </w:tcPr>
          <w:p w14:paraId="45A376D6" w14:textId="5DE3BBAA" w:rsidR="00841D1C" w:rsidRPr="00841D1C" w:rsidRDefault="00512EAC" w:rsidP="00841D1C">
            <w:pPr>
              <w:rPr>
                <w:color w:val="000000"/>
                <w:lang w:val="kk-KZ" w:eastAsia="ru-KZ"/>
              </w:rPr>
            </w:pPr>
            <w:r>
              <w:rPr>
                <w:color w:val="000000"/>
                <w:lang w:val="kk-KZ" w:eastAsia="ru-KZ"/>
              </w:rPr>
              <w:t>ХХХХ</w:t>
            </w:r>
          </w:p>
        </w:tc>
        <w:tc>
          <w:tcPr>
            <w:tcW w:w="2126" w:type="dxa"/>
            <w:tcBorders>
              <w:top w:val="nil"/>
              <w:left w:val="nil"/>
              <w:bottom w:val="single" w:sz="8" w:space="0" w:color="auto"/>
              <w:right w:val="single" w:sz="8" w:space="0" w:color="auto"/>
            </w:tcBorders>
            <w:shd w:val="clear" w:color="auto" w:fill="auto"/>
            <w:hideMark/>
          </w:tcPr>
          <w:p w14:paraId="2B12CFBA" w14:textId="7825704B" w:rsidR="00841D1C" w:rsidRPr="008325A5" w:rsidRDefault="00841D1C" w:rsidP="00841D1C">
            <w:pPr>
              <w:jc w:val="center"/>
              <w:rPr>
                <w:color w:val="000000"/>
                <w:lang w:eastAsia="ru-KZ"/>
              </w:rPr>
            </w:pPr>
            <w:r w:rsidRPr="0042208B">
              <w:rPr>
                <w:color w:val="000000"/>
                <w:lang w:val="kk-KZ" w:eastAsia="ru-KZ"/>
              </w:rPr>
              <w:t>ХХХХХ</w:t>
            </w:r>
          </w:p>
        </w:tc>
        <w:tc>
          <w:tcPr>
            <w:tcW w:w="1622" w:type="dxa"/>
            <w:tcBorders>
              <w:top w:val="nil"/>
              <w:left w:val="nil"/>
              <w:bottom w:val="single" w:sz="8" w:space="0" w:color="auto"/>
              <w:right w:val="single" w:sz="8" w:space="0" w:color="auto"/>
            </w:tcBorders>
            <w:shd w:val="clear" w:color="auto" w:fill="auto"/>
            <w:hideMark/>
          </w:tcPr>
          <w:p w14:paraId="0BB7E033" w14:textId="62C2059C" w:rsidR="00841D1C" w:rsidRPr="008325A5" w:rsidRDefault="00841D1C" w:rsidP="00841D1C">
            <w:pPr>
              <w:jc w:val="center"/>
              <w:rPr>
                <w:color w:val="000000"/>
                <w:lang w:eastAsia="ru-KZ"/>
              </w:rPr>
            </w:pPr>
            <w:r w:rsidRPr="0042208B">
              <w:rPr>
                <w:color w:val="000000"/>
                <w:lang w:val="kk-KZ" w:eastAsia="ru-KZ"/>
              </w:rPr>
              <w:t>ХХХХХ</w:t>
            </w:r>
          </w:p>
        </w:tc>
        <w:tc>
          <w:tcPr>
            <w:tcW w:w="1741" w:type="dxa"/>
            <w:tcBorders>
              <w:top w:val="nil"/>
              <w:left w:val="nil"/>
              <w:bottom w:val="single" w:sz="8" w:space="0" w:color="auto"/>
              <w:right w:val="single" w:sz="8" w:space="0" w:color="auto"/>
            </w:tcBorders>
            <w:shd w:val="clear" w:color="auto" w:fill="auto"/>
            <w:hideMark/>
          </w:tcPr>
          <w:p w14:paraId="2820BEE6" w14:textId="3485043D" w:rsidR="00841D1C" w:rsidRPr="008325A5" w:rsidRDefault="00841D1C" w:rsidP="00841D1C">
            <w:pPr>
              <w:jc w:val="center"/>
              <w:rPr>
                <w:color w:val="000000"/>
                <w:lang w:eastAsia="ru-KZ"/>
              </w:rPr>
            </w:pPr>
            <w:r w:rsidRPr="0042208B">
              <w:rPr>
                <w:color w:val="000000"/>
                <w:lang w:val="kk-KZ" w:eastAsia="ru-KZ"/>
              </w:rPr>
              <w:t>ХХХХХ</w:t>
            </w:r>
          </w:p>
        </w:tc>
      </w:tr>
    </w:tbl>
    <w:p w14:paraId="10468F6D" w14:textId="63B92F59" w:rsidR="00565F6E" w:rsidRPr="008325A5" w:rsidRDefault="00D96DB4" w:rsidP="00512EAC">
      <w:pPr>
        <w:tabs>
          <w:tab w:val="left" w:pos="709"/>
        </w:tabs>
        <w:ind w:firstLine="709"/>
        <w:jc w:val="both"/>
        <w:rPr>
          <w:iCs/>
          <w:sz w:val="28"/>
          <w:szCs w:val="28"/>
        </w:rPr>
      </w:pPr>
      <w:bookmarkStart w:id="17" w:name="_Hlk168925690"/>
      <w:bookmarkEnd w:id="16"/>
      <w:r w:rsidRPr="008325A5">
        <w:rPr>
          <w:sz w:val="28"/>
          <w:szCs w:val="28"/>
        </w:rPr>
        <w:t xml:space="preserve">По итогам расчета долей на анализируемом товарном рынке в границах города Алматы доминирующее положение занимают </w:t>
      </w:r>
      <w:bookmarkEnd w:id="17"/>
      <w:r w:rsidR="00512EAC">
        <w:rPr>
          <w:sz w:val="28"/>
          <w:szCs w:val="28"/>
          <w:lang w:val="kk-KZ"/>
        </w:rPr>
        <w:t>ХХХ</w:t>
      </w:r>
    </w:p>
    <w:p w14:paraId="75371442" w14:textId="22FFA1E0" w:rsidR="00EA474B" w:rsidRPr="008325A5" w:rsidRDefault="00EA474B" w:rsidP="009F5CD7">
      <w:pPr>
        <w:ind w:firstLine="709"/>
        <w:jc w:val="both"/>
        <w:rPr>
          <w:b/>
          <w:bCs/>
          <w:sz w:val="28"/>
          <w:szCs w:val="28"/>
        </w:rPr>
      </w:pPr>
      <w:r w:rsidRPr="008325A5">
        <w:rPr>
          <w:b/>
          <w:bCs/>
          <w:sz w:val="28"/>
          <w:szCs w:val="28"/>
        </w:rPr>
        <w:t>Область Абай</w:t>
      </w:r>
    </w:p>
    <w:p w14:paraId="394C21DC" w14:textId="6C085387" w:rsidR="00B655A7" w:rsidRPr="008325A5" w:rsidRDefault="00D53207" w:rsidP="009F5CD7">
      <w:pPr>
        <w:rPr>
          <w:i/>
        </w:rPr>
      </w:pPr>
      <w:r w:rsidRPr="008325A5">
        <w:rPr>
          <w:i/>
        </w:rPr>
        <w:t>Первичная реализация</w:t>
      </w:r>
      <w:r w:rsidRPr="008325A5">
        <w:rPr>
          <w:i/>
        </w:rPr>
        <w:tab/>
      </w:r>
      <w:r w:rsidRPr="008325A5">
        <w:rPr>
          <w:i/>
        </w:rPr>
        <w:tab/>
      </w:r>
      <w:r w:rsidRPr="008325A5">
        <w:rPr>
          <w:i/>
        </w:rPr>
        <w:tab/>
      </w:r>
      <w:r w:rsidRPr="008325A5">
        <w:rPr>
          <w:i/>
        </w:rPr>
        <w:tab/>
      </w:r>
      <w:r w:rsidRPr="008325A5">
        <w:rPr>
          <w:i/>
        </w:rPr>
        <w:tab/>
      </w:r>
      <w:r w:rsidRPr="008325A5">
        <w:rPr>
          <w:i/>
        </w:rPr>
        <w:tab/>
      </w:r>
      <w:r w:rsidRPr="008325A5">
        <w:rPr>
          <w:i/>
        </w:rPr>
        <w:tab/>
      </w:r>
      <w:r w:rsidRPr="008325A5">
        <w:rPr>
          <w:i/>
        </w:rPr>
        <w:tab/>
      </w:r>
      <w:r w:rsidR="00D85D8D" w:rsidRPr="008325A5">
        <w:rPr>
          <w:i/>
        </w:rPr>
        <w:tab/>
      </w:r>
      <w:r w:rsidR="00B655A7" w:rsidRPr="008325A5">
        <w:rPr>
          <w:i/>
        </w:rPr>
        <w:t>таблица №</w:t>
      </w:r>
      <w:r w:rsidR="001E4922" w:rsidRPr="008325A5">
        <w:rPr>
          <w:i/>
        </w:rPr>
        <w:t>10</w:t>
      </w:r>
    </w:p>
    <w:tbl>
      <w:tblPr>
        <w:tblW w:w="9923" w:type="dxa"/>
        <w:tblInd w:w="108" w:type="dxa"/>
        <w:tblLook w:val="04A0" w:firstRow="1" w:lastRow="0" w:firstColumn="1" w:lastColumn="0" w:noHBand="0" w:noVBand="1"/>
      </w:tblPr>
      <w:tblGrid>
        <w:gridCol w:w="900"/>
        <w:gridCol w:w="3593"/>
        <w:gridCol w:w="2028"/>
        <w:gridCol w:w="1559"/>
        <w:gridCol w:w="1843"/>
      </w:tblGrid>
      <w:tr w:rsidR="00D53207" w:rsidRPr="008325A5" w14:paraId="50B29FC9" w14:textId="77777777" w:rsidTr="008B7264">
        <w:trPr>
          <w:trHeight w:val="604"/>
        </w:trPr>
        <w:tc>
          <w:tcPr>
            <w:tcW w:w="900" w:type="dxa"/>
            <w:tcBorders>
              <w:top w:val="single" w:sz="8" w:space="0" w:color="auto"/>
              <w:left w:val="single" w:sz="8" w:space="0" w:color="auto"/>
              <w:bottom w:val="single" w:sz="8" w:space="0" w:color="auto"/>
              <w:right w:val="single" w:sz="8" w:space="0" w:color="auto"/>
            </w:tcBorders>
            <w:shd w:val="clear" w:color="auto" w:fill="auto"/>
            <w:hideMark/>
          </w:tcPr>
          <w:p w14:paraId="106F0AAA" w14:textId="538868B4" w:rsidR="00D53207" w:rsidRPr="008325A5" w:rsidRDefault="00D53207" w:rsidP="009F5CD7">
            <w:pPr>
              <w:jc w:val="center"/>
              <w:rPr>
                <w:b/>
                <w:bCs/>
                <w:color w:val="000000"/>
              </w:rPr>
            </w:pPr>
            <w:bookmarkStart w:id="18" w:name="_Hlk167713921"/>
            <w:r w:rsidRPr="008325A5">
              <w:rPr>
                <w:color w:val="000000"/>
                <w:lang w:eastAsia="ru-KZ"/>
              </w:rPr>
              <w:t xml:space="preserve">№ </w:t>
            </w:r>
          </w:p>
        </w:tc>
        <w:tc>
          <w:tcPr>
            <w:tcW w:w="3593" w:type="dxa"/>
            <w:tcBorders>
              <w:top w:val="single" w:sz="8" w:space="0" w:color="auto"/>
              <w:left w:val="nil"/>
              <w:bottom w:val="single" w:sz="8" w:space="0" w:color="auto"/>
              <w:right w:val="single" w:sz="8" w:space="0" w:color="auto"/>
            </w:tcBorders>
            <w:shd w:val="clear" w:color="auto" w:fill="auto"/>
            <w:hideMark/>
          </w:tcPr>
          <w:p w14:paraId="0EF8DCE0" w14:textId="48C609CE" w:rsidR="00D53207" w:rsidRPr="008325A5" w:rsidRDefault="00D53207" w:rsidP="009F5CD7">
            <w:pPr>
              <w:jc w:val="center"/>
              <w:rPr>
                <w:b/>
                <w:bCs/>
                <w:color w:val="000000"/>
              </w:rPr>
            </w:pPr>
            <w:r w:rsidRPr="008325A5">
              <w:rPr>
                <w:color w:val="000000"/>
                <w:lang w:eastAsia="ru-KZ"/>
              </w:rPr>
              <w:t>Наименование субъектов рынка</w:t>
            </w:r>
          </w:p>
        </w:tc>
        <w:tc>
          <w:tcPr>
            <w:tcW w:w="2028" w:type="dxa"/>
            <w:tcBorders>
              <w:top w:val="single" w:sz="8" w:space="0" w:color="auto"/>
              <w:left w:val="nil"/>
              <w:bottom w:val="single" w:sz="8" w:space="0" w:color="auto"/>
              <w:right w:val="single" w:sz="8" w:space="0" w:color="auto"/>
            </w:tcBorders>
            <w:shd w:val="clear" w:color="auto" w:fill="auto"/>
            <w:hideMark/>
          </w:tcPr>
          <w:p w14:paraId="7C3E2AEE" w14:textId="09888459" w:rsidR="00D53207" w:rsidRPr="008325A5" w:rsidRDefault="00D53207" w:rsidP="009F5CD7">
            <w:pPr>
              <w:jc w:val="center"/>
              <w:rPr>
                <w:b/>
                <w:bCs/>
                <w:color w:val="000000"/>
              </w:rPr>
            </w:pPr>
            <w:r w:rsidRPr="008325A5">
              <w:rPr>
                <w:color w:val="000000"/>
                <w:lang w:eastAsia="ru-KZ"/>
              </w:rPr>
              <w:t>Объем оптовой реализации мяса кур (тонна)</w:t>
            </w:r>
          </w:p>
        </w:tc>
        <w:tc>
          <w:tcPr>
            <w:tcW w:w="1559" w:type="dxa"/>
            <w:tcBorders>
              <w:top w:val="single" w:sz="8" w:space="0" w:color="auto"/>
              <w:left w:val="nil"/>
              <w:bottom w:val="single" w:sz="8" w:space="0" w:color="auto"/>
              <w:right w:val="single" w:sz="8" w:space="0" w:color="auto"/>
            </w:tcBorders>
            <w:shd w:val="clear" w:color="auto" w:fill="auto"/>
            <w:noWrap/>
            <w:hideMark/>
          </w:tcPr>
          <w:p w14:paraId="7801D715" w14:textId="114D4EE0" w:rsidR="00D53207" w:rsidRPr="008325A5" w:rsidRDefault="00D53207" w:rsidP="009F5CD7">
            <w:pPr>
              <w:jc w:val="center"/>
              <w:rPr>
                <w:b/>
                <w:bCs/>
                <w:color w:val="000000"/>
              </w:rPr>
            </w:pPr>
            <w:r w:rsidRPr="008325A5">
              <w:rPr>
                <w:color w:val="000000"/>
                <w:lang w:eastAsia="ru-KZ"/>
              </w:rPr>
              <w:t>Доля %</w:t>
            </w:r>
          </w:p>
        </w:tc>
        <w:tc>
          <w:tcPr>
            <w:tcW w:w="1843" w:type="dxa"/>
            <w:tcBorders>
              <w:top w:val="single" w:sz="8" w:space="0" w:color="auto"/>
              <w:left w:val="nil"/>
              <w:bottom w:val="single" w:sz="8" w:space="0" w:color="auto"/>
              <w:right w:val="single" w:sz="8" w:space="0" w:color="auto"/>
            </w:tcBorders>
            <w:shd w:val="clear" w:color="auto" w:fill="auto"/>
            <w:hideMark/>
          </w:tcPr>
          <w:p w14:paraId="35F19120" w14:textId="77777777" w:rsidR="00D53207" w:rsidRPr="008325A5" w:rsidRDefault="00D53207" w:rsidP="009F5CD7">
            <w:pPr>
              <w:jc w:val="center"/>
              <w:rPr>
                <w:color w:val="000000"/>
                <w:lang w:eastAsia="ru-KZ"/>
              </w:rPr>
            </w:pPr>
            <w:r w:rsidRPr="008325A5">
              <w:rPr>
                <w:color w:val="000000"/>
                <w:lang w:eastAsia="ru-KZ"/>
              </w:rPr>
              <w:t>Квадрат</w:t>
            </w:r>
          </w:p>
          <w:p w14:paraId="79A52CBF" w14:textId="0F5936E5" w:rsidR="00D53207" w:rsidRPr="008325A5" w:rsidRDefault="00D53207" w:rsidP="009F5CD7">
            <w:pPr>
              <w:jc w:val="center"/>
              <w:rPr>
                <w:b/>
                <w:bCs/>
                <w:color w:val="000000"/>
              </w:rPr>
            </w:pPr>
            <w:r w:rsidRPr="008325A5">
              <w:rPr>
                <w:color w:val="000000"/>
                <w:lang w:eastAsia="ru-KZ"/>
              </w:rPr>
              <w:t xml:space="preserve"> долей </w:t>
            </w:r>
          </w:p>
        </w:tc>
      </w:tr>
      <w:bookmarkEnd w:id="18"/>
      <w:tr w:rsidR="00841D1C" w:rsidRPr="008325A5" w14:paraId="10B095B3" w14:textId="77777777" w:rsidTr="00841D1C">
        <w:trPr>
          <w:trHeight w:val="498"/>
        </w:trPr>
        <w:tc>
          <w:tcPr>
            <w:tcW w:w="900" w:type="dxa"/>
            <w:tcBorders>
              <w:top w:val="nil"/>
              <w:left w:val="single" w:sz="4" w:space="0" w:color="auto"/>
              <w:bottom w:val="single" w:sz="4" w:space="0" w:color="auto"/>
              <w:right w:val="single" w:sz="4" w:space="0" w:color="auto"/>
            </w:tcBorders>
            <w:shd w:val="clear" w:color="auto" w:fill="auto"/>
            <w:noWrap/>
            <w:hideMark/>
          </w:tcPr>
          <w:p w14:paraId="6FA8BA5B" w14:textId="77777777" w:rsidR="00841D1C" w:rsidRPr="008325A5" w:rsidRDefault="00841D1C" w:rsidP="00841D1C">
            <w:pPr>
              <w:jc w:val="center"/>
              <w:rPr>
                <w:color w:val="000000"/>
              </w:rPr>
            </w:pPr>
            <w:r w:rsidRPr="008325A5">
              <w:rPr>
                <w:color w:val="000000"/>
              </w:rPr>
              <w:t>1</w:t>
            </w:r>
          </w:p>
        </w:tc>
        <w:tc>
          <w:tcPr>
            <w:tcW w:w="3593" w:type="dxa"/>
            <w:tcBorders>
              <w:top w:val="nil"/>
              <w:left w:val="single" w:sz="8" w:space="0" w:color="auto"/>
              <w:bottom w:val="nil"/>
              <w:right w:val="nil"/>
            </w:tcBorders>
            <w:shd w:val="clear" w:color="auto" w:fill="auto"/>
          </w:tcPr>
          <w:p w14:paraId="37023B2E" w14:textId="41324DCC" w:rsidR="00841D1C" w:rsidRPr="00841D1C" w:rsidRDefault="00512EAC" w:rsidP="00841D1C">
            <w:pPr>
              <w:rPr>
                <w:color w:val="000000"/>
                <w:lang w:val="kk-KZ"/>
              </w:rPr>
            </w:pPr>
            <w:r>
              <w:rPr>
                <w:color w:val="000000"/>
                <w:lang w:val="kk-KZ"/>
              </w:rPr>
              <w:t>ХХХХ</w:t>
            </w:r>
          </w:p>
        </w:tc>
        <w:tc>
          <w:tcPr>
            <w:tcW w:w="2028" w:type="dxa"/>
            <w:tcBorders>
              <w:top w:val="nil"/>
              <w:left w:val="single" w:sz="4" w:space="0" w:color="auto"/>
              <w:bottom w:val="single" w:sz="4" w:space="0" w:color="auto"/>
              <w:right w:val="single" w:sz="4" w:space="0" w:color="auto"/>
            </w:tcBorders>
            <w:shd w:val="clear" w:color="auto" w:fill="auto"/>
            <w:noWrap/>
            <w:hideMark/>
          </w:tcPr>
          <w:p w14:paraId="6BA532F1" w14:textId="54979FCA" w:rsidR="00841D1C" w:rsidRPr="008325A5" w:rsidRDefault="00841D1C" w:rsidP="00841D1C">
            <w:pPr>
              <w:jc w:val="center"/>
              <w:rPr>
                <w:color w:val="000000"/>
              </w:rPr>
            </w:pPr>
            <w:r w:rsidRPr="00086B06">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3BA04295" w14:textId="272C7812" w:rsidR="00841D1C" w:rsidRPr="008325A5" w:rsidRDefault="00841D1C" w:rsidP="00841D1C">
            <w:pPr>
              <w:jc w:val="center"/>
              <w:rPr>
                <w:b/>
                <w:bCs/>
                <w:color w:val="000000"/>
              </w:rPr>
            </w:pPr>
            <w:r w:rsidRPr="00086B06">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hideMark/>
          </w:tcPr>
          <w:p w14:paraId="0E2731DD" w14:textId="3305F826" w:rsidR="00841D1C" w:rsidRPr="008325A5" w:rsidRDefault="00841D1C" w:rsidP="00841D1C">
            <w:pPr>
              <w:jc w:val="center"/>
              <w:rPr>
                <w:color w:val="000000"/>
              </w:rPr>
            </w:pPr>
            <w:r w:rsidRPr="00086B06">
              <w:rPr>
                <w:color w:val="000000"/>
                <w:lang w:val="kk-KZ" w:eastAsia="ru-KZ"/>
              </w:rPr>
              <w:t>ХХХХХ</w:t>
            </w:r>
          </w:p>
        </w:tc>
      </w:tr>
      <w:tr w:rsidR="00841D1C" w:rsidRPr="008325A5" w14:paraId="6ED7907D" w14:textId="77777777" w:rsidTr="00841D1C">
        <w:trPr>
          <w:trHeight w:val="399"/>
        </w:trPr>
        <w:tc>
          <w:tcPr>
            <w:tcW w:w="900" w:type="dxa"/>
            <w:tcBorders>
              <w:top w:val="nil"/>
              <w:left w:val="single" w:sz="4" w:space="0" w:color="auto"/>
              <w:bottom w:val="single" w:sz="4" w:space="0" w:color="auto"/>
              <w:right w:val="nil"/>
            </w:tcBorders>
            <w:shd w:val="clear" w:color="auto" w:fill="auto"/>
            <w:noWrap/>
            <w:hideMark/>
          </w:tcPr>
          <w:p w14:paraId="616BA029" w14:textId="77777777" w:rsidR="00841D1C" w:rsidRPr="008325A5" w:rsidRDefault="00841D1C" w:rsidP="00841D1C">
            <w:pPr>
              <w:jc w:val="center"/>
              <w:rPr>
                <w:color w:val="000000"/>
              </w:rPr>
            </w:pPr>
            <w:r w:rsidRPr="008325A5">
              <w:rPr>
                <w:color w:val="000000"/>
              </w:rPr>
              <w:t>2</w:t>
            </w:r>
          </w:p>
        </w:tc>
        <w:tc>
          <w:tcPr>
            <w:tcW w:w="3593" w:type="dxa"/>
            <w:tcBorders>
              <w:top w:val="single" w:sz="4" w:space="0" w:color="auto"/>
              <w:left w:val="single" w:sz="4" w:space="0" w:color="auto"/>
              <w:bottom w:val="single" w:sz="4" w:space="0" w:color="auto"/>
              <w:right w:val="nil"/>
            </w:tcBorders>
            <w:shd w:val="clear" w:color="auto" w:fill="auto"/>
          </w:tcPr>
          <w:p w14:paraId="78EC1E35" w14:textId="3BE79728" w:rsidR="00841D1C" w:rsidRPr="00841D1C" w:rsidRDefault="00512EAC" w:rsidP="00841D1C">
            <w:pPr>
              <w:rPr>
                <w:color w:val="000000"/>
                <w:lang w:val="kk-KZ"/>
              </w:rPr>
            </w:pPr>
            <w:r>
              <w:rPr>
                <w:color w:val="000000"/>
                <w:lang w:val="kk-KZ"/>
              </w:rPr>
              <w:t>ХХХХ</w:t>
            </w:r>
          </w:p>
        </w:tc>
        <w:tc>
          <w:tcPr>
            <w:tcW w:w="2028" w:type="dxa"/>
            <w:tcBorders>
              <w:top w:val="nil"/>
              <w:left w:val="single" w:sz="4" w:space="0" w:color="auto"/>
              <w:bottom w:val="single" w:sz="4" w:space="0" w:color="auto"/>
              <w:right w:val="single" w:sz="4" w:space="0" w:color="auto"/>
            </w:tcBorders>
            <w:shd w:val="clear" w:color="auto" w:fill="auto"/>
            <w:noWrap/>
            <w:hideMark/>
          </w:tcPr>
          <w:p w14:paraId="154FC4E0" w14:textId="5E580467" w:rsidR="00841D1C" w:rsidRPr="008325A5" w:rsidRDefault="00841D1C" w:rsidP="00841D1C">
            <w:pPr>
              <w:jc w:val="center"/>
              <w:rPr>
                <w:color w:val="000000"/>
              </w:rPr>
            </w:pPr>
            <w:r w:rsidRPr="00086B06">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30409553" w14:textId="5B95BFB9" w:rsidR="00841D1C" w:rsidRPr="008325A5" w:rsidRDefault="00841D1C" w:rsidP="00841D1C">
            <w:pPr>
              <w:jc w:val="center"/>
              <w:rPr>
                <w:b/>
                <w:bCs/>
                <w:color w:val="000000"/>
              </w:rPr>
            </w:pPr>
            <w:r w:rsidRPr="00086B06">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hideMark/>
          </w:tcPr>
          <w:p w14:paraId="38AD63B9" w14:textId="31A7BE7A" w:rsidR="00841D1C" w:rsidRPr="008325A5" w:rsidRDefault="00841D1C" w:rsidP="00841D1C">
            <w:pPr>
              <w:jc w:val="center"/>
              <w:rPr>
                <w:color w:val="000000"/>
              </w:rPr>
            </w:pPr>
            <w:r w:rsidRPr="00086B06">
              <w:rPr>
                <w:color w:val="000000"/>
                <w:lang w:val="kk-KZ" w:eastAsia="ru-KZ"/>
              </w:rPr>
              <w:t>ХХХХХ</w:t>
            </w:r>
          </w:p>
        </w:tc>
      </w:tr>
    </w:tbl>
    <w:p w14:paraId="195A10E9" w14:textId="0D86D817" w:rsidR="00D53207" w:rsidRPr="008325A5" w:rsidRDefault="00D53207" w:rsidP="009F5CD7">
      <w:pPr>
        <w:tabs>
          <w:tab w:val="left" w:pos="720"/>
        </w:tabs>
        <w:suppressAutoHyphens/>
        <w:autoSpaceDE w:val="0"/>
        <w:autoSpaceDN w:val="0"/>
        <w:adjustRightInd w:val="0"/>
        <w:ind w:firstLine="709"/>
        <w:jc w:val="both"/>
        <w:rPr>
          <w:color w:val="000000"/>
          <w:sz w:val="28"/>
          <w:szCs w:val="28"/>
        </w:rPr>
      </w:pPr>
      <w:bookmarkStart w:id="19" w:name="_Hlk168925715"/>
      <w:r w:rsidRPr="008325A5">
        <w:rPr>
          <w:color w:val="000000"/>
          <w:sz w:val="28"/>
          <w:szCs w:val="28"/>
        </w:rPr>
        <w:t xml:space="preserve">По итогам расчета долей на анализируемом товарном рынке в границах области Абай доминирующее положение занимают </w:t>
      </w:r>
      <w:r w:rsidR="00512EAC">
        <w:rPr>
          <w:color w:val="000000"/>
          <w:sz w:val="28"/>
          <w:szCs w:val="28"/>
          <w:lang w:val="kk-KZ"/>
        </w:rPr>
        <w:t>ХХХ</w:t>
      </w:r>
    </w:p>
    <w:p w14:paraId="1ED7AF09" w14:textId="77777777" w:rsidR="00D85D8D" w:rsidRPr="008325A5" w:rsidRDefault="00D85D8D" w:rsidP="009F5CD7">
      <w:pPr>
        <w:tabs>
          <w:tab w:val="left" w:pos="720"/>
        </w:tabs>
        <w:suppressAutoHyphens/>
        <w:autoSpaceDE w:val="0"/>
        <w:autoSpaceDN w:val="0"/>
        <w:adjustRightInd w:val="0"/>
        <w:ind w:firstLine="709"/>
        <w:jc w:val="both"/>
        <w:rPr>
          <w:color w:val="000000"/>
          <w:sz w:val="28"/>
          <w:szCs w:val="28"/>
        </w:rPr>
      </w:pPr>
    </w:p>
    <w:bookmarkEnd w:id="19"/>
    <w:p w14:paraId="1613CB84" w14:textId="7C31A116" w:rsidR="00D53207" w:rsidRPr="008325A5" w:rsidRDefault="00D53207" w:rsidP="009F5CD7">
      <w:pPr>
        <w:rPr>
          <w:i/>
          <w:sz w:val="28"/>
          <w:szCs w:val="28"/>
        </w:rPr>
      </w:pPr>
      <w:r w:rsidRPr="008325A5">
        <w:rPr>
          <w:i/>
          <w:sz w:val="28"/>
          <w:szCs w:val="28"/>
        </w:rPr>
        <w:t xml:space="preserve">Вторичная реализация </w:t>
      </w:r>
      <w:r w:rsidRPr="008325A5">
        <w:rPr>
          <w:i/>
          <w:sz w:val="28"/>
          <w:szCs w:val="28"/>
        </w:rPr>
        <w:tab/>
      </w:r>
      <w:r w:rsidRPr="008325A5">
        <w:rPr>
          <w:i/>
          <w:sz w:val="28"/>
          <w:szCs w:val="28"/>
        </w:rPr>
        <w:tab/>
      </w:r>
      <w:r w:rsidRPr="008325A5">
        <w:rPr>
          <w:i/>
          <w:sz w:val="28"/>
          <w:szCs w:val="28"/>
        </w:rPr>
        <w:tab/>
      </w:r>
      <w:r w:rsidRPr="008325A5">
        <w:rPr>
          <w:i/>
          <w:sz w:val="28"/>
          <w:szCs w:val="28"/>
        </w:rPr>
        <w:tab/>
      </w:r>
      <w:r w:rsidRPr="008325A5">
        <w:rPr>
          <w:i/>
          <w:sz w:val="28"/>
          <w:szCs w:val="28"/>
        </w:rPr>
        <w:tab/>
      </w:r>
      <w:r w:rsidRPr="008325A5">
        <w:rPr>
          <w:i/>
          <w:sz w:val="28"/>
          <w:szCs w:val="28"/>
        </w:rPr>
        <w:tab/>
      </w:r>
      <w:r w:rsidRPr="008325A5">
        <w:rPr>
          <w:i/>
          <w:sz w:val="28"/>
          <w:szCs w:val="28"/>
        </w:rPr>
        <w:tab/>
      </w:r>
      <w:r w:rsidRPr="008325A5">
        <w:rPr>
          <w:i/>
          <w:sz w:val="28"/>
          <w:szCs w:val="28"/>
        </w:rPr>
        <w:tab/>
      </w:r>
      <w:r w:rsidR="00D85D8D" w:rsidRPr="008325A5">
        <w:rPr>
          <w:i/>
          <w:sz w:val="28"/>
          <w:szCs w:val="28"/>
        </w:rPr>
        <w:tab/>
      </w:r>
      <w:r w:rsidRPr="008325A5">
        <w:rPr>
          <w:i/>
        </w:rPr>
        <w:t>таблица №</w:t>
      </w:r>
      <w:r w:rsidR="001E4922" w:rsidRPr="008325A5">
        <w:rPr>
          <w:i/>
        </w:rPr>
        <w:t>11</w:t>
      </w:r>
    </w:p>
    <w:tbl>
      <w:tblPr>
        <w:tblW w:w="9975" w:type="dxa"/>
        <w:tblInd w:w="108" w:type="dxa"/>
        <w:tblLook w:val="04A0" w:firstRow="1" w:lastRow="0" w:firstColumn="1" w:lastColumn="0" w:noHBand="0" w:noVBand="1"/>
      </w:tblPr>
      <w:tblGrid>
        <w:gridCol w:w="851"/>
        <w:gridCol w:w="3685"/>
        <w:gridCol w:w="1985"/>
        <w:gridCol w:w="1559"/>
        <w:gridCol w:w="1895"/>
      </w:tblGrid>
      <w:tr w:rsidR="00D53207" w:rsidRPr="008325A5" w14:paraId="6173045D" w14:textId="77777777" w:rsidTr="001037FC">
        <w:trPr>
          <w:trHeight w:val="607"/>
        </w:trPr>
        <w:tc>
          <w:tcPr>
            <w:tcW w:w="851" w:type="dxa"/>
            <w:tcBorders>
              <w:top w:val="single" w:sz="8" w:space="0" w:color="auto"/>
              <w:left w:val="single" w:sz="8" w:space="0" w:color="auto"/>
              <w:bottom w:val="single" w:sz="8" w:space="0" w:color="auto"/>
              <w:right w:val="single" w:sz="8" w:space="0" w:color="auto"/>
            </w:tcBorders>
            <w:shd w:val="clear" w:color="auto" w:fill="auto"/>
            <w:hideMark/>
          </w:tcPr>
          <w:p w14:paraId="3125693B" w14:textId="5576F420" w:rsidR="00D53207" w:rsidRPr="008325A5" w:rsidRDefault="00D53207" w:rsidP="009F5CD7">
            <w:pPr>
              <w:jc w:val="center"/>
              <w:rPr>
                <w:b/>
                <w:bCs/>
                <w:color w:val="000000"/>
              </w:rPr>
            </w:pPr>
            <w:r w:rsidRPr="008325A5">
              <w:rPr>
                <w:color w:val="000000"/>
                <w:lang w:eastAsia="ru-KZ"/>
              </w:rPr>
              <w:t>№</w:t>
            </w:r>
          </w:p>
        </w:tc>
        <w:tc>
          <w:tcPr>
            <w:tcW w:w="3685" w:type="dxa"/>
            <w:tcBorders>
              <w:top w:val="single" w:sz="8" w:space="0" w:color="auto"/>
              <w:left w:val="nil"/>
              <w:bottom w:val="single" w:sz="8" w:space="0" w:color="auto"/>
              <w:right w:val="single" w:sz="8" w:space="0" w:color="auto"/>
            </w:tcBorders>
            <w:shd w:val="clear" w:color="auto" w:fill="auto"/>
            <w:hideMark/>
          </w:tcPr>
          <w:p w14:paraId="0342CE2F" w14:textId="33CFA309" w:rsidR="00D53207" w:rsidRPr="008325A5" w:rsidRDefault="00D53207" w:rsidP="009F5CD7">
            <w:pPr>
              <w:rPr>
                <w:b/>
                <w:bCs/>
                <w:color w:val="000000"/>
              </w:rPr>
            </w:pPr>
            <w:r w:rsidRPr="008325A5">
              <w:rPr>
                <w:color w:val="000000"/>
                <w:lang w:eastAsia="ru-KZ"/>
              </w:rPr>
              <w:t>Наименование субъектов рынка</w:t>
            </w:r>
          </w:p>
        </w:tc>
        <w:tc>
          <w:tcPr>
            <w:tcW w:w="1985" w:type="dxa"/>
            <w:tcBorders>
              <w:top w:val="single" w:sz="8" w:space="0" w:color="auto"/>
              <w:left w:val="nil"/>
              <w:bottom w:val="single" w:sz="8" w:space="0" w:color="auto"/>
              <w:right w:val="single" w:sz="8" w:space="0" w:color="auto"/>
            </w:tcBorders>
            <w:shd w:val="clear" w:color="auto" w:fill="auto"/>
            <w:hideMark/>
          </w:tcPr>
          <w:p w14:paraId="34EC9B12" w14:textId="2054CF6B" w:rsidR="00D53207" w:rsidRPr="008325A5" w:rsidRDefault="00D53207" w:rsidP="009F5CD7">
            <w:pPr>
              <w:jc w:val="center"/>
              <w:rPr>
                <w:b/>
                <w:bCs/>
                <w:color w:val="000000"/>
              </w:rPr>
            </w:pPr>
            <w:r w:rsidRPr="008325A5">
              <w:rPr>
                <w:color w:val="000000"/>
                <w:lang w:eastAsia="ru-KZ"/>
              </w:rPr>
              <w:t>Объем оптовой реализации мяса кур (тонна)</w:t>
            </w:r>
          </w:p>
        </w:tc>
        <w:tc>
          <w:tcPr>
            <w:tcW w:w="1559" w:type="dxa"/>
            <w:tcBorders>
              <w:top w:val="single" w:sz="8" w:space="0" w:color="auto"/>
              <w:left w:val="nil"/>
              <w:bottom w:val="single" w:sz="8" w:space="0" w:color="auto"/>
              <w:right w:val="single" w:sz="8" w:space="0" w:color="auto"/>
            </w:tcBorders>
            <w:shd w:val="clear" w:color="auto" w:fill="auto"/>
            <w:noWrap/>
            <w:hideMark/>
          </w:tcPr>
          <w:p w14:paraId="7405CBA5" w14:textId="287FFF25" w:rsidR="00D53207" w:rsidRPr="008325A5" w:rsidRDefault="00D53207" w:rsidP="009F5CD7">
            <w:pPr>
              <w:jc w:val="center"/>
              <w:rPr>
                <w:b/>
                <w:bCs/>
                <w:color w:val="000000"/>
              </w:rPr>
            </w:pPr>
            <w:r w:rsidRPr="008325A5">
              <w:rPr>
                <w:color w:val="000000"/>
                <w:lang w:eastAsia="ru-KZ"/>
              </w:rPr>
              <w:t>Доля %</w:t>
            </w:r>
          </w:p>
        </w:tc>
        <w:tc>
          <w:tcPr>
            <w:tcW w:w="1895" w:type="dxa"/>
            <w:tcBorders>
              <w:top w:val="single" w:sz="8" w:space="0" w:color="auto"/>
              <w:left w:val="nil"/>
              <w:bottom w:val="single" w:sz="8" w:space="0" w:color="auto"/>
              <w:right w:val="single" w:sz="8" w:space="0" w:color="auto"/>
            </w:tcBorders>
            <w:shd w:val="clear" w:color="auto" w:fill="auto"/>
            <w:hideMark/>
          </w:tcPr>
          <w:p w14:paraId="353F2998" w14:textId="77777777" w:rsidR="00D53207" w:rsidRPr="008325A5" w:rsidRDefault="00D53207" w:rsidP="009F5CD7">
            <w:pPr>
              <w:jc w:val="center"/>
              <w:rPr>
                <w:color w:val="000000"/>
                <w:lang w:eastAsia="ru-KZ"/>
              </w:rPr>
            </w:pPr>
            <w:r w:rsidRPr="008325A5">
              <w:rPr>
                <w:color w:val="000000"/>
                <w:lang w:eastAsia="ru-KZ"/>
              </w:rPr>
              <w:t>Квадрат</w:t>
            </w:r>
          </w:p>
          <w:p w14:paraId="1D625C13" w14:textId="532B6D55" w:rsidR="00D53207" w:rsidRPr="008325A5" w:rsidRDefault="00D53207" w:rsidP="009F5CD7">
            <w:pPr>
              <w:jc w:val="center"/>
              <w:rPr>
                <w:b/>
                <w:bCs/>
                <w:color w:val="000000"/>
              </w:rPr>
            </w:pPr>
            <w:r w:rsidRPr="008325A5">
              <w:rPr>
                <w:color w:val="000000"/>
                <w:lang w:eastAsia="ru-KZ"/>
              </w:rPr>
              <w:t xml:space="preserve"> долей </w:t>
            </w:r>
          </w:p>
        </w:tc>
      </w:tr>
      <w:tr w:rsidR="00841D1C" w:rsidRPr="008325A5" w14:paraId="5D39326E" w14:textId="77777777" w:rsidTr="00841D1C">
        <w:trPr>
          <w:trHeight w:val="391"/>
        </w:trPr>
        <w:tc>
          <w:tcPr>
            <w:tcW w:w="851" w:type="dxa"/>
            <w:tcBorders>
              <w:top w:val="nil"/>
              <w:left w:val="single" w:sz="4" w:space="0" w:color="auto"/>
              <w:bottom w:val="single" w:sz="4" w:space="0" w:color="auto"/>
              <w:right w:val="single" w:sz="4" w:space="0" w:color="auto"/>
            </w:tcBorders>
            <w:shd w:val="clear" w:color="auto" w:fill="auto"/>
            <w:noWrap/>
            <w:hideMark/>
          </w:tcPr>
          <w:p w14:paraId="147B5E39" w14:textId="77777777" w:rsidR="00841D1C" w:rsidRPr="008325A5" w:rsidRDefault="00841D1C" w:rsidP="00841D1C">
            <w:pPr>
              <w:jc w:val="center"/>
              <w:rPr>
                <w:color w:val="000000"/>
              </w:rPr>
            </w:pPr>
            <w:r w:rsidRPr="008325A5">
              <w:rPr>
                <w:color w:val="000000"/>
              </w:rPr>
              <w:t>1</w:t>
            </w:r>
          </w:p>
        </w:tc>
        <w:tc>
          <w:tcPr>
            <w:tcW w:w="3685" w:type="dxa"/>
            <w:tcBorders>
              <w:top w:val="nil"/>
              <w:left w:val="nil"/>
              <w:bottom w:val="single" w:sz="4" w:space="0" w:color="auto"/>
              <w:right w:val="single" w:sz="4" w:space="0" w:color="auto"/>
            </w:tcBorders>
            <w:shd w:val="clear" w:color="auto" w:fill="auto"/>
            <w:noWrap/>
          </w:tcPr>
          <w:p w14:paraId="5BDA5C8A" w14:textId="0AD25C66" w:rsidR="00841D1C" w:rsidRPr="00841D1C" w:rsidRDefault="00841D1C" w:rsidP="00841D1C">
            <w:pPr>
              <w:rPr>
                <w:color w:val="000000"/>
                <w:lang w:val="kk-KZ"/>
              </w:rPr>
            </w:pPr>
            <w:r>
              <w:rPr>
                <w:color w:val="000000"/>
                <w:lang w:val="kk-KZ"/>
              </w:rPr>
              <w:t>.......</w:t>
            </w:r>
          </w:p>
        </w:tc>
        <w:tc>
          <w:tcPr>
            <w:tcW w:w="1985" w:type="dxa"/>
            <w:tcBorders>
              <w:top w:val="nil"/>
              <w:left w:val="nil"/>
              <w:bottom w:val="single" w:sz="4" w:space="0" w:color="auto"/>
              <w:right w:val="single" w:sz="4" w:space="0" w:color="auto"/>
            </w:tcBorders>
            <w:shd w:val="clear" w:color="auto" w:fill="auto"/>
            <w:noWrap/>
            <w:hideMark/>
          </w:tcPr>
          <w:p w14:paraId="631CFDEF" w14:textId="408C5F4F" w:rsidR="00841D1C" w:rsidRPr="008325A5" w:rsidRDefault="00841D1C" w:rsidP="00841D1C">
            <w:pPr>
              <w:jc w:val="center"/>
              <w:rPr>
                <w:color w:val="000000"/>
              </w:rPr>
            </w:pPr>
            <w:r w:rsidRPr="00B36F65">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6A46B7ED" w14:textId="55B89F89" w:rsidR="00841D1C" w:rsidRPr="008325A5" w:rsidRDefault="00841D1C" w:rsidP="00841D1C">
            <w:pPr>
              <w:jc w:val="center"/>
              <w:rPr>
                <w:color w:val="000000"/>
              </w:rPr>
            </w:pPr>
            <w:r w:rsidRPr="00B36F65">
              <w:rPr>
                <w:color w:val="000000"/>
                <w:lang w:val="kk-KZ" w:eastAsia="ru-KZ"/>
              </w:rPr>
              <w:t>ХХХХХ</w:t>
            </w:r>
          </w:p>
        </w:tc>
        <w:tc>
          <w:tcPr>
            <w:tcW w:w="1895" w:type="dxa"/>
            <w:tcBorders>
              <w:top w:val="nil"/>
              <w:left w:val="nil"/>
              <w:bottom w:val="single" w:sz="4" w:space="0" w:color="auto"/>
              <w:right w:val="single" w:sz="4" w:space="0" w:color="auto"/>
            </w:tcBorders>
            <w:shd w:val="clear" w:color="auto" w:fill="auto"/>
            <w:noWrap/>
            <w:hideMark/>
          </w:tcPr>
          <w:p w14:paraId="360AF3D6" w14:textId="236D7B9C" w:rsidR="00841D1C" w:rsidRPr="008325A5" w:rsidRDefault="00841D1C" w:rsidP="00841D1C">
            <w:pPr>
              <w:jc w:val="center"/>
              <w:rPr>
                <w:color w:val="000000"/>
              </w:rPr>
            </w:pPr>
            <w:r w:rsidRPr="00B36F65">
              <w:rPr>
                <w:color w:val="000000"/>
                <w:lang w:val="kk-KZ" w:eastAsia="ru-KZ"/>
              </w:rPr>
              <w:t>ХХХХХ</w:t>
            </w:r>
          </w:p>
        </w:tc>
      </w:tr>
      <w:tr w:rsidR="00841D1C" w:rsidRPr="008325A5" w14:paraId="5013986E" w14:textId="77777777" w:rsidTr="00841D1C">
        <w:trPr>
          <w:trHeight w:val="440"/>
        </w:trPr>
        <w:tc>
          <w:tcPr>
            <w:tcW w:w="851" w:type="dxa"/>
            <w:tcBorders>
              <w:top w:val="nil"/>
              <w:left w:val="single" w:sz="4" w:space="0" w:color="auto"/>
              <w:bottom w:val="single" w:sz="4" w:space="0" w:color="auto"/>
              <w:right w:val="nil"/>
            </w:tcBorders>
            <w:shd w:val="clear" w:color="auto" w:fill="auto"/>
            <w:noWrap/>
            <w:hideMark/>
          </w:tcPr>
          <w:p w14:paraId="7650900E" w14:textId="77777777" w:rsidR="00841D1C" w:rsidRPr="008325A5" w:rsidRDefault="00841D1C" w:rsidP="00841D1C">
            <w:pPr>
              <w:jc w:val="center"/>
              <w:rPr>
                <w:color w:val="000000"/>
              </w:rPr>
            </w:pPr>
            <w:r w:rsidRPr="008325A5">
              <w:rPr>
                <w:color w:val="000000"/>
              </w:rPr>
              <w:t>2</w:t>
            </w:r>
          </w:p>
        </w:tc>
        <w:tc>
          <w:tcPr>
            <w:tcW w:w="3685" w:type="dxa"/>
            <w:tcBorders>
              <w:top w:val="nil"/>
              <w:left w:val="single" w:sz="4" w:space="0" w:color="auto"/>
              <w:bottom w:val="single" w:sz="4" w:space="0" w:color="auto"/>
              <w:right w:val="single" w:sz="4" w:space="0" w:color="auto"/>
            </w:tcBorders>
            <w:shd w:val="clear" w:color="auto" w:fill="auto"/>
            <w:noWrap/>
          </w:tcPr>
          <w:p w14:paraId="0BB37116" w14:textId="15DE0816" w:rsidR="00841D1C" w:rsidRPr="00841D1C" w:rsidRDefault="00841D1C" w:rsidP="00841D1C">
            <w:pPr>
              <w:rPr>
                <w:color w:val="000000"/>
                <w:lang w:val="kk-KZ"/>
              </w:rPr>
            </w:pPr>
            <w:r>
              <w:rPr>
                <w:color w:val="000000"/>
                <w:lang w:val="kk-KZ"/>
              </w:rPr>
              <w:t>.......</w:t>
            </w:r>
          </w:p>
        </w:tc>
        <w:tc>
          <w:tcPr>
            <w:tcW w:w="1985" w:type="dxa"/>
            <w:tcBorders>
              <w:top w:val="nil"/>
              <w:left w:val="nil"/>
              <w:bottom w:val="single" w:sz="4" w:space="0" w:color="auto"/>
              <w:right w:val="single" w:sz="4" w:space="0" w:color="auto"/>
            </w:tcBorders>
            <w:shd w:val="clear" w:color="auto" w:fill="auto"/>
            <w:noWrap/>
            <w:hideMark/>
          </w:tcPr>
          <w:p w14:paraId="7E06002D" w14:textId="4DA191AB" w:rsidR="00841D1C" w:rsidRPr="008325A5" w:rsidRDefault="00841D1C" w:rsidP="00841D1C">
            <w:pPr>
              <w:jc w:val="center"/>
              <w:rPr>
                <w:color w:val="000000"/>
              </w:rPr>
            </w:pPr>
            <w:r w:rsidRPr="00B36F65">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4741BE7A" w14:textId="2869962E" w:rsidR="00841D1C" w:rsidRPr="008325A5" w:rsidRDefault="00841D1C" w:rsidP="00841D1C">
            <w:pPr>
              <w:jc w:val="center"/>
              <w:rPr>
                <w:color w:val="000000"/>
              </w:rPr>
            </w:pPr>
            <w:r w:rsidRPr="00B36F65">
              <w:rPr>
                <w:color w:val="000000"/>
                <w:lang w:val="kk-KZ" w:eastAsia="ru-KZ"/>
              </w:rPr>
              <w:t>ХХХХХ</w:t>
            </w:r>
          </w:p>
        </w:tc>
        <w:tc>
          <w:tcPr>
            <w:tcW w:w="1895" w:type="dxa"/>
            <w:tcBorders>
              <w:top w:val="single" w:sz="4" w:space="0" w:color="auto"/>
              <w:left w:val="nil"/>
              <w:bottom w:val="single" w:sz="4" w:space="0" w:color="auto"/>
              <w:right w:val="single" w:sz="4" w:space="0" w:color="auto"/>
            </w:tcBorders>
            <w:shd w:val="clear" w:color="auto" w:fill="auto"/>
            <w:noWrap/>
            <w:hideMark/>
          </w:tcPr>
          <w:p w14:paraId="4035192D" w14:textId="3EB61A46" w:rsidR="00841D1C" w:rsidRPr="008325A5" w:rsidRDefault="00841D1C" w:rsidP="00841D1C">
            <w:pPr>
              <w:jc w:val="center"/>
              <w:rPr>
                <w:color w:val="000000"/>
              </w:rPr>
            </w:pPr>
            <w:r w:rsidRPr="00B36F65">
              <w:rPr>
                <w:color w:val="000000"/>
                <w:lang w:val="kk-KZ" w:eastAsia="ru-KZ"/>
              </w:rPr>
              <w:t>ХХХХХ</w:t>
            </w:r>
          </w:p>
        </w:tc>
      </w:tr>
    </w:tbl>
    <w:p w14:paraId="797B1252" w14:textId="42A31875" w:rsidR="00D96DB4" w:rsidRPr="008325A5" w:rsidRDefault="00D96DB4" w:rsidP="009F5CD7">
      <w:pPr>
        <w:ind w:firstLine="708"/>
        <w:jc w:val="both"/>
        <w:rPr>
          <w:color w:val="000000"/>
          <w:sz w:val="28"/>
          <w:szCs w:val="28"/>
        </w:rPr>
      </w:pPr>
      <w:bookmarkStart w:id="20" w:name="_Hlk167713648"/>
      <w:r w:rsidRPr="008325A5">
        <w:rPr>
          <w:color w:val="000000"/>
          <w:sz w:val="28"/>
          <w:szCs w:val="28"/>
        </w:rPr>
        <w:t xml:space="preserve">По итогам расчета долей на </w:t>
      </w:r>
      <w:r w:rsidR="00C30742" w:rsidRPr="008325A5">
        <w:rPr>
          <w:color w:val="000000"/>
          <w:sz w:val="28"/>
          <w:szCs w:val="28"/>
        </w:rPr>
        <w:t xml:space="preserve">вторичном </w:t>
      </w:r>
      <w:r w:rsidRPr="008325A5">
        <w:rPr>
          <w:color w:val="000000"/>
          <w:sz w:val="28"/>
          <w:szCs w:val="28"/>
        </w:rPr>
        <w:t xml:space="preserve">анализируемом товарном рынке в границах области Абай доминирующее положение занимают </w:t>
      </w:r>
      <w:r w:rsidR="000E1250">
        <w:rPr>
          <w:color w:val="000000"/>
          <w:sz w:val="28"/>
          <w:szCs w:val="28"/>
          <w:lang w:val="kk-KZ"/>
        </w:rPr>
        <w:t>ХХХ</w:t>
      </w:r>
    </w:p>
    <w:p w14:paraId="128F815E" w14:textId="77777777" w:rsidR="00C30742" w:rsidRPr="008325A5" w:rsidRDefault="00C30742" w:rsidP="009F5CD7">
      <w:pPr>
        <w:tabs>
          <w:tab w:val="left" w:pos="720"/>
        </w:tabs>
        <w:suppressAutoHyphens/>
        <w:autoSpaceDE w:val="0"/>
        <w:autoSpaceDN w:val="0"/>
        <w:adjustRightInd w:val="0"/>
        <w:ind w:firstLine="709"/>
        <w:jc w:val="both"/>
        <w:rPr>
          <w:color w:val="000000"/>
          <w:sz w:val="28"/>
          <w:szCs w:val="28"/>
        </w:rPr>
      </w:pPr>
    </w:p>
    <w:bookmarkEnd w:id="20"/>
    <w:p w14:paraId="0EDC8618" w14:textId="532B18CA" w:rsidR="00C340EA" w:rsidRPr="008325A5" w:rsidRDefault="00C340EA" w:rsidP="009F5CD7">
      <w:pPr>
        <w:widowControl w:val="0"/>
        <w:autoSpaceDE w:val="0"/>
        <w:autoSpaceDN w:val="0"/>
        <w:adjustRightInd w:val="0"/>
        <w:jc w:val="both"/>
        <w:rPr>
          <w:b/>
          <w:sz w:val="28"/>
          <w:szCs w:val="28"/>
        </w:rPr>
      </w:pPr>
      <w:r w:rsidRPr="008325A5">
        <w:rPr>
          <w:b/>
          <w:sz w:val="28"/>
          <w:szCs w:val="28"/>
        </w:rPr>
        <w:t>Акмолинская область</w:t>
      </w:r>
    </w:p>
    <w:p w14:paraId="1A9AAE75" w14:textId="1A9A098A" w:rsidR="00C340EA" w:rsidRPr="008325A5" w:rsidRDefault="00C340EA" w:rsidP="009F5CD7">
      <w:pPr>
        <w:ind w:left="7079" w:firstLine="709"/>
        <w:jc w:val="center"/>
        <w:rPr>
          <w:i/>
          <w:iCs/>
        </w:rPr>
      </w:pPr>
      <w:r w:rsidRPr="008325A5">
        <w:rPr>
          <w:i/>
          <w:iCs/>
        </w:rPr>
        <w:t>таблица №</w:t>
      </w:r>
      <w:r w:rsidR="001E4922" w:rsidRPr="008325A5">
        <w:rPr>
          <w:i/>
          <w:iCs/>
        </w:rPr>
        <w:t>12</w:t>
      </w:r>
      <w:r w:rsidR="00355A74" w:rsidRPr="008325A5">
        <w:rPr>
          <w:i/>
          <w:iCs/>
        </w:rPr>
        <w:t xml:space="preserve"> </w:t>
      </w:r>
    </w:p>
    <w:tbl>
      <w:tblPr>
        <w:tblW w:w="9938" w:type="dxa"/>
        <w:tblInd w:w="93" w:type="dxa"/>
        <w:tblLook w:val="04A0" w:firstRow="1" w:lastRow="0" w:firstColumn="1" w:lastColumn="0" w:noHBand="0" w:noVBand="1"/>
      </w:tblPr>
      <w:tblGrid>
        <w:gridCol w:w="872"/>
        <w:gridCol w:w="3679"/>
        <w:gridCol w:w="1985"/>
        <w:gridCol w:w="1559"/>
        <w:gridCol w:w="1843"/>
      </w:tblGrid>
      <w:tr w:rsidR="004D76C6" w:rsidRPr="008325A5" w14:paraId="59FBEB98" w14:textId="77777777" w:rsidTr="00D85D8D">
        <w:trPr>
          <w:trHeight w:val="884"/>
        </w:trPr>
        <w:tc>
          <w:tcPr>
            <w:tcW w:w="872" w:type="dxa"/>
            <w:tcBorders>
              <w:top w:val="single" w:sz="4" w:space="0" w:color="auto"/>
              <w:left w:val="single" w:sz="4" w:space="0" w:color="auto"/>
              <w:bottom w:val="single" w:sz="4" w:space="0" w:color="auto"/>
              <w:right w:val="single" w:sz="4" w:space="0" w:color="auto"/>
            </w:tcBorders>
            <w:shd w:val="clear" w:color="auto" w:fill="auto"/>
            <w:hideMark/>
          </w:tcPr>
          <w:p w14:paraId="6C205B02" w14:textId="74C7508A" w:rsidR="004D76C6" w:rsidRPr="008325A5" w:rsidRDefault="004D76C6" w:rsidP="009F5CD7">
            <w:pPr>
              <w:jc w:val="center"/>
              <w:rPr>
                <w:b/>
                <w:bCs/>
                <w:color w:val="000000"/>
              </w:rPr>
            </w:pPr>
            <w:r w:rsidRPr="008325A5">
              <w:rPr>
                <w:color w:val="000000"/>
                <w:lang w:eastAsia="ru-KZ"/>
              </w:rPr>
              <w:t xml:space="preserve">№ </w:t>
            </w:r>
          </w:p>
        </w:tc>
        <w:tc>
          <w:tcPr>
            <w:tcW w:w="3679" w:type="dxa"/>
            <w:tcBorders>
              <w:top w:val="single" w:sz="4" w:space="0" w:color="auto"/>
              <w:left w:val="nil"/>
              <w:bottom w:val="single" w:sz="4" w:space="0" w:color="auto"/>
              <w:right w:val="single" w:sz="4" w:space="0" w:color="auto"/>
            </w:tcBorders>
            <w:shd w:val="clear" w:color="auto" w:fill="auto"/>
            <w:hideMark/>
          </w:tcPr>
          <w:p w14:paraId="305050D7" w14:textId="7A845455" w:rsidR="004D76C6" w:rsidRPr="008325A5" w:rsidRDefault="004D76C6" w:rsidP="009F5CD7">
            <w:pPr>
              <w:jc w:val="center"/>
              <w:rPr>
                <w:b/>
                <w:bCs/>
                <w:color w:val="000000"/>
              </w:rPr>
            </w:pPr>
            <w:r w:rsidRPr="008325A5">
              <w:rPr>
                <w:color w:val="000000"/>
                <w:lang w:eastAsia="ru-KZ"/>
              </w:rPr>
              <w:t>Наименование субъектов рынка</w:t>
            </w:r>
          </w:p>
        </w:tc>
        <w:tc>
          <w:tcPr>
            <w:tcW w:w="1985" w:type="dxa"/>
            <w:tcBorders>
              <w:top w:val="single" w:sz="4" w:space="0" w:color="auto"/>
              <w:left w:val="nil"/>
              <w:bottom w:val="single" w:sz="4" w:space="0" w:color="auto"/>
              <w:right w:val="single" w:sz="4" w:space="0" w:color="auto"/>
            </w:tcBorders>
            <w:shd w:val="clear" w:color="auto" w:fill="auto"/>
            <w:hideMark/>
          </w:tcPr>
          <w:p w14:paraId="143A1E5A" w14:textId="56AC2594" w:rsidR="004D76C6" w:rsidRPr="008325A5" w:rsidRDefault="004D76C6" w:rsidP="009F5CD7">
            <w:pPr>
              <w:jc w:val="center"/>
              <w:rPr>
                <w:b/>
                <w:bCs/>
                <w:color w:val="000000"/>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hideMark/>
          </w:tcPr>
          <w:p w14:paraId="14AB18CC" w14:textId="695EC41C" w:rsidR="004D76C6" w:rsidRPr="008325A5" w:rsidRDefault="004D76C6" w:rsidP="009F5CD7">
            <w:pPr>
              <w:jc w:val="center"/>
              <w:rPr>
                <w:b/>
                <w:bCs/>
                <w:color w:val="000000"/>
              </w:rPr>
            </w:pPr>
            <w:r w:rsidRPr="008325A5">
              <w:rPr>
                <w:color w:val="000000"/>
                <w:lang w:eastAsia="ru-KZ"/>
              </w:rPr>
              <w:t>Доля %</w:t>
            </w:r>
          </w:p>
        </w:tc>
        <w:tc>
          <w:tcPr>
            <w:tcW w:w="1843" w:type="dxa"/>
            <w:tcBorders>
              <w:top w:val="single" w:sz="4" w:space="0" w:color="auto"/>
              <w:left w:val="nil"/>
              <w:bottom w:val="single" w:sz="4" w:space="0" w:color="auto"/>
              <w:right w:val="single" w:sz="4" w:space="0" w:color="auto"/>
            </w:tcBorders>
            <w:shd w:val="clear" w:color="auto" w:fill="auto"/>
            <w:hideMark/>
          </w:tcPr>
          <w:p w14:paraId="66AF5E6C" w14:textId="77777777" w:rsidR="004D76C6" w:rsidRPr="008325A5" w:rsidRDefault="004D76C6" w:rsidP="009F5CD7">
            <w:pPr>
              <w:jc w:val="center"/>
              <w:rPr>
                <w:color w:val="000000"/>
                <w:lang w:eastAsia="ru-KZ"/>
              </w:rPr>
            </w:pPr>
            <w:r w:rsidRPr="008325A5">
              <w:rPr>
                <w:color w:val="000000"/>
                <w:lang w:eastAsia="ru-KZ"/>
              </w:rPr>
              <w:t>Квадрат</w:t>
            </w:r>
          </w:p>
          <w:p w14:paraId="02E30322" w14:textId="70C64AF2" w:rsidR="004D76C6" w:rsidRPr="008325A5" w:rsidRDefault="004D76C6" w:rsidP="009F5CD7">
            <w:pPr>
              <w:jc w:val="center"/>
              <w:rPr>
                <w:b/>
                <w:bCs/>
                <w:color w:val="000000"/>
              </w:rPr>
            </w:pPr>
            <w:r w:rsidRPr="008325A5">
              <w:rPr>
                <w:color w:val="000000"/>
                <w:lang w:eastAsia="ru-KZ"/>
              </w:rPr>
              <w:t xml:space="preserve"> долей </w:t>
            </w:r>
          </w:p>
        </w:tc>
      </w:tr>
      <w:tr w:rsidR="00841D1C" w:rsidRPr="008325A5" w14:paraId="193A874E" w14:textId="77777777" w:rsidTr="00841D1C">
        <w:trPr>
          <w:trHeight w:val="323"/>
        </w:trPr>
        <w:tc>
          <w:tcPr>
            <w:tcW w:w="872" w:type="dxa"/>
            <w:tcBorders>
              <w:top w:val="nil"/>
              <w:left w:val="single" w:sz="4" w:space="0" w:color="auto"/>
              <w:bottom w:val="single" w:sz="4" w:space="0" w:color="auto"/>
              <w:right w:val="single" w:sz="4" w:space="0" w:color="auto"/>
            </w:tcBorders>
            <w:shd w:val="clear" w:color="auto" w:fill="auto"/>
            <w:hideMark/>
          </w:tcPr>
          <w:p w14:paraId="308A018F" w14:textId="77777777" w:rsidR="00841D1C" w:rsidRPr="008325A5" w:rsidRDefault="00841D1C" w:rsidP="00841D1C">
            <w:pPr>
              <w:jc w:val="center"/>
              <w:rPr>
                <w:color w:val="000000"/>
              </w:rPr>
            </w:pPr>
            <w:r w:rsidRPr="008325A5">
              <w:rPr>
                <w:color w:val="000000"/>
              </w:rPr>
              <w:t>1</w:t>
            </w:r>
          </w:p>
        </w:tc>
        <w:tc>
          <w:tcPr>
            <w:tcW w:w="3679" w:type="dxa"/>
            <w:tcBorders>
              <w:top w:val="nil"/>
              <w:left w:val="nil"/>
              <w:bottom w:val="single" w:sz="4" w:space="0" w:color="auto"/>
              <w:right w:val="single" w:sz="4" w:space="0" w:color="auto"/>
            </w:tcBorders>
            <w:shd w:val="clear" w:color="auto" w:fill="auto"/>
          </w:tcPr>
          <w:p w14:paraId="396AA58A" w14:textId="46C2EE34" w:rsidR="00841D1C" w:rsidRPr="00841D1C" w:rsidRDefault="000E1250" w:rsidP="00841D1C">
            <w:pPr>
              <w:rPr>
                <w:color w:val="000000"/>
                <w:lang w:val="kk-KZ"/>
              </w:rPr>
            </w:pPr>
            <w:r>
              <w:rPr>
                <w:color w:val="000000"/>
                <w:lang w:val="kk-KZ"/>
              </w:rPr>
              <w:t>ХХХХ</w:t>
            </w:r>
          </w:p>
        </w:tc>
        <w:tc>
          <w:tcPr>
            <w:tcW w:w="1985" w:type="dxa"/>
            <w:tcBorders>
              <w:top w:val="nil"/>
              <w:left w:val="nil"/>
              <w:bottom w:val="single" w:sz="4" w:space="0" w:color="auto"/>
              <w:right w:val="single" w:sz="4" w:space="0" w:color="auto"/>
            </w:tcBorders>
            <w:shd w:val="clear" w:color="auto" w:fill="auto"/>
            <w:hideMark/>
          </w:tcPr>
          <w:p w14:paraId="4B5D69C3" w14:textId="66A5D4D6" w:rsidR="00841D1C" w:rsidRPr="008325A5" w:rsidRDefault="00841D1C" w:rsidP="00841D1C">
            <w:pPr>
              <w:jc w:val="center"/>
              <w:rPr>
                <w:color w:val="000000"/>
              </w:rPr>
            </w:pPr>
            <w:r w:rsidRPr="00927A96">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59AF3461" w14:textId="142C150D" w:rsidR="00841D1C" w:rsidRPr="008325A5" w:rsidRDefault="00841D1C" w:rsidP="00841D1C">
            <w:pPr>
              <w:jc w:val="center"/>
              <w:rPr>
                <w:color w:val="000000"/>
              </w:rPr>
            </w:pPr>
            <w:r w:rsidRPr="00927A96">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hideMark/>
          </w:tcPr>
          <w:p w14:paraId="31796593" w14:textId="7DCD6267" w:rsidR="00841D1C" w:rsidRPr="008325A5" w:rsidRDefault="00841D1C" w:rsidP="00841D1C">
            <w:pPr>
              <w:jc w:val="center"/>
              <w:rPr>
                <w:color w:val="000000"/>
              </w:rPr>
            </w:pPr>
            <w:r w:rsidRPr="00927A96">
              <w:rPr>
                <w:color w:val="000000"/>
                <w:lang w:val="kk-KZ" w:eastAsia="ru-KZ"/>
              </w:rPr>
              <w:t>ХХХХХ</w:t>
            </w:r>
          </w:p>
        </w:tc>
      </w:tr>
      <w:tr w:rsidR="00841D1C" w:rsidRPr="008325A5" w14:paraId="6D0A69F3" w14:textId="77777777" w:rsidTr="00841D1C">
        <w:trPr>
          <w:trHeight w:val="309"/>
        </w:trPr>
        <w:tc>
          <w:tcPr>
            <w:tcW w:w="872" w:type="dxa"/>
            <w:tcBorders>
              <w:top w:val="nil"/>
              <w:left w:val="single" w:sz="4" w:space="0" w:color="auto"/>
              <w:bottom w:val="single" w:sz="4" w:space="0" w:color="auto"/>
              <w:right w:val="single" w:sz="4" w:space="0" w:color="auto"/>
            </w:tcBorders>
            <w:shd w:val="clear" w:color="auto" w:fill="auto"/>
            <w:hideMark/>
          </w:tcPr>
          <w:p w14:paraId="75657913" w14:textId="77777777" w:rsidR="00841D1C" w:rsidRPr="008325A5" w:rsidRDefault="00841D1C" w:rsidP="00841D1C">
            <w:pPr>
              <w:jc w:val="center"/>
              <w:rPr>
                <w:color w:val="000000"/>
              </w:rPr>
            </w:pPr>
            <w:r w:rsidRPr="008325A5">
              <w:rPr>
                <w:color w:val="000000"/>
              </w:rPr>
              <w:t>2</w:t>
            </w:r>
          </w:p>
        </w:tc>
        <w:tc>
          <w:tcPr>
            <w:tcW w:w="3679" w:type="dxa"/>
            <w:tcBorders>
              <w:top w:val="nil"/>
              <w:left w:val="nil"/>
              <w:bottom w:val="single" w:sz="4" w:space="0" w:color="auto"/>
              <w:right w:val="single" w:sz="4" w:space="0" w:color="auto"/>
            </w:tcBorders>
            <w:shd w:val="clear" w:color="auto" w:fill="auto"/>
          </w:tcPr>
          <w:p w14:paraId="50E2C184" w14:textId="5D98B775" w:rsidR="00841D1C" w:rsidRPr="00841D1C" w:rsidRDefault="000E1250" w:rsidP="00841D1C">
            <w:pPr>
              <w:rPr>
                <w:color w:val="000000"/>
                <w:lang w:val="kk-KZ"/>
              </w:rPr>
            </w:pPr>
            <w:r>
              <w:rPr>
                <w:color w:val="000000"/>
                <w:lang w:val="kk-KZ"/>
              </w:rPr>
              <w:t>ХХХХ</w:t>
            </w:r>
          </w:p>
        </w:tc>
        <w:tc>
          <w:tcPr>
            <w:tcW w:w="1985" w:type="dxa"/>
            <w:tcBorders>
              <w:top w:val="nil"/>
              <w:left w:val="nil"/>
              <w:bottom w:val="single" w:sz="4" w:space="0" w:color="auto"/>
              <w:right w:val="single" w:sz="4" w:space="0" w:color="auto"/>
            </w:tcBorders>
            <w:shd w:val="clear" w:color="auto" w:fill="auto"/>
            <w:noWrap/>
            <w:hideMark/>
          </w:tcPr>
          <w:p w14:paraId="2626C949" w14:textId="59D6D8BA" w:rsidR="00841D1C" w:rsidRPr="008325A5" w:rsidRDefault="00841D1C" w:rsidP="00841D1C">
            <w:pPr>
              <w:jc w:val="center"/>
              <w:rPr>
                <w:color w:val="000000"/>
              </w:rPr>
            </w:pPr>
            <w:r w:rsidRPr="00927A96">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hideMark/>
          </w:tcPr>
          <w:p w14:paraId="3904B150" w14:textId="2AA69000" w:rsidR="00841D1C" w:rsidRPr="008325A5" w:rsidRDefault="00841D1C" w:rsidP="00841D1C">
            <w:pPr>
              <w:jc w:val="center"/>
              <w:rPr>
                <w:color w:val="000000"/>
              </w:rPr>
            </w:pPr>
            <w:r w:rsidRPr="00927A96">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hideMark/>
          </w:tcPr>
          <w:p w14:paraId="041321F5" w14:textId="332D0379" w:rsidR="00841D1C" w:rsidRPr="008325A5" w:rsidRDefault="00841D1C" w:rsidP="00841D1C">
            <w:pPr>
              <w:jc w:val="center"/>
              <w:rPr>
                <w:color w:val="000000"/>
              </w:rPr>
            </w:pPr>
            <w:r w:rsidRPr="00927A96">
              <w:rPr>
                <w:color w:val="000000"/>
                <w:lang w:val="kk-KZ" w:eastAsia="ru-KZ"/>
              </w:rPr>
              <w:t>ХХХХХ</w:t>
            </w:r>
          </w:p>
        </w:tc>
      </w:tr>
    </w:tbl>
    <w:p w14:paraId="41DF05F4" w14:textId="396B3A3B" w:rsidR="00F4432A" w:rsidRPr="008325A5" w:rsidRDefault="00F4432A" w:rsidP="009F5CD7">
      <w:pPr>
        <w:tabs>
          <w:tab w:val="left" w:pos="720"/>
        </w:tabs>
        <w:suppressAutoHyphens/>
        <w:autoSpaceDE w:val="0"/>
        <w:autoSpaceDN w:val="0"/>
        <w:adjustRightInd w:val="0"/>
        <w:ind w:firstLine="709"/>
        <w:jc w:val="both"/>
        <w:rPr>
          <w:color w:val="000000"/>
          <w:sz w:val="28"/>
          <w:szCs w:val="28"/>
        </w:rPr>
      </w:pPr>
      <w:bookmarkStart w:id="21" w:name="_Hlk168925758"/>
      <w:r w:rsidRPr="008325A5">
        <w:rPr>
          <w:color w:val="000000"/>
          <w:sz w:val="28"/>
          <w:szCs w:val="28"/>
        </w:rPr>
        <w:t xml:space="preserve">По итогам расчета долей на анализируемом товарном рынке в границах Акмолинской области доминирующее положение занимают </w:t>
      </w:r>
      <w:r w:rsidR="000E1250">
        <w:rPr>
          <w:bCs/>
          <w:sz w:val="28"/>
          <w:szCs w:val="28"/>
          <w:lang w:val="kk-KZ"/>
        </w:rPr>
        <w:t>ХХХ</w:t>
      </w:r>
    </w:p>
    <w:bookmarkEnd w:id="21"/>
    <w:p w14:paraId="6F45829C" w14:textId="77777777" w:rsidR="005C10F6" w:rsidRPr="008325A5" w:rsidRDefault="005C10F6" w:rsidP="009F5CD7">
      <w:pPr>
        <w:tabs>
          <w:tab w:val="left" w:pos="709"/>
        </w:tabs>
        <w:suppressAutoHyphens/>
        <w:rPr>
          <w:rFonts w:eastAsiaTheme="minorEastAsia"/>
          <w:b/>
          <w:sz w:val="28"/>
          <w:szCs w:val="28"/>
        </w:rPr>
      </w:pPr>
    </w:p>
    <w:p w14:paraId="28CA6491" w14:textId="3762D307" w:rsidR="005C10F6" w:rsidRPr="008325A5" w:rsidRDefault="008E6CBA" w:rsidP="009F5CD7">
      <w:pPr>
        <w:tabs>
          <w:tab w:val="left" w:pos="709"/>
        </w:tabs>
        <w:suppressAutoHyphens/>
        <w:rPr>
          <w:rFonts w:eastAsiaTheme="minorEastAsia"/>
          <w:b/>
          <w:sz w:val="28"/>
          <w:szCs w:val="28"/>
        </w:rPr>
      </w:pPr>
      <w:r w:rsidRPr="008325A5">
        <w:rPr>
          <w:rFonts w:eastAsiaTheme="minorEastAsia"/>
          <w:b/>
          <w:sz w:val="28"/>
          <w:szCs w:val="28"/>
        </w:rPr>
        <w:t>Алматинская область</w:t>
      </w:r>
    </w:p>
    <w:p w14:paraId="211B4F6A" w14:textId="07ACB1AB" w:rsidR="008E6CBA" w:rsidRPr="008325A5" w:rsidRDefault="001E4922" w:rsidP="009F5CD7">
      <w:pPr>
        <w:tabs>
          <w:tab w:val="left" w:pos="709"/>
        </w:tabs>
        <w:suppressAutoHyphens/>
        <w:jc w:val="center"/>
        <w:rPr>
          <w:rFonts w:eastAsiaTheme="minorEastAsia"/>
          <w:i/>
          <w:sz w:val="28"/>
          <w:szCs w:val="28"/>
        </w:rPr>
      </w:pP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Pr="008325A5">
        <w:rPr>
          <w:rFonts w:eastAsiaTheme="minorEastAsia"/>
          <w:i/>
          <w:sz w:val="28"/>
          <w:szCs w:val="28"/>
        </w:rPr>
        <w:tab/>
      </w:r>
      <w:r w:rsidR="00D85D8D" w:rsidRPr="008325A5">
        <w:rPr>
          <w:rFonts w:eastAsiaTheme="minorEastAsia"/>
          <w:i/>
          <w:sz w:val="28"/>
          <w:szCs w:val="28"/>
        </w:rPr>
        <w:tab/>
      </w:r>
      <w:r w:rsidRPr="008325A5">
        <w:rPr>
          <w:rFonts w:eastAsiaTheme="minorEastAsia"/>
          <w:i/>
        </w:rPr>
        <w:t>т</w:t>
      </w:r>
      <w:r w:rsidR="00D96DB4" w:rsidRPr="008325A5">
        <w:rPr>
          <w:rFonts w:eastAsiaTheme="minorEastAsia"/>
          <w:i/>
        </w:rPr>
        <w:t>аблица №</w:t>
      </w:r>
      <w:r w:rsidRPr="008325A5">
        <w:rPr>
          <w:rFonts w:eastAsiaTheme="minorEastAsia"/>
          <w:i/>
        </w:rPr>
        <w:t>13</w:t>
      </w:r>
    </w:p>
    <w:tbl>
      <w:tblPr>
        <w:tblW w:w="9923" w:type="dxa"/>
        <w:tblInd w:w="108" w:type="dxa"/>
        <w:tblLook w:val="04A0" w:firstRow="1" w:lastRow="0" w:firstColumn="1" w:lastColumn="0" w:noHBand="0" w:noVBand="1"/>
      </w:tblPr>
      <w:tblGrid>
        <w:gridCol w:w="1034"/>
        <w:gridCol w:w="3502"/>
        <w:gridCol w:w="2127"/>
        <w:gridCol w:w="1701"/>
        <w:gridCol w:w="1559"/>
      </w:tblGrid>
      <w:tr w:rsidR="004D76C6" w:rsidRPr="008325A5" w14:paraId="6FC89ACB" w14:textId="77777777" w:rsidTr="00D85D8D">
        <w:trPr>
          <w:trHeight w:val="874"/>
        </w:trPr>
        <w:tc>
          <w:tcPr>
            <w:tcW w:w="1034" w:type="dxa"/>
            <w:tcBorders>
              <w:top w:val="single" w:sz="4" w:space="0" w:color="auto"/>
              <w:left w:val="single" w:sz="4" w:space="0" w:color="auto"/>
              <w:bottom w:val="single" w:sz="4" w:space="0" w:color="000000"/>
              <w:right w:val="single" w:sz="4" w:space="0" w:color="auto"/>
            </w:tcBorders>
            <w:hideMark/>
          </w:tcPr>
          <w:p w14:paraId="31155154" w14:textId="716D7493" w:rsidR="004D76C6" w:rsidRPr="008325A5" w:rsidRDefault="004D76C6" w:rsidP="009F5CD7">
            <w:pPr>
              <w:jc w:val="center"/>
              <w:rPr>
                <w:color w:val="000000"/>
                <w:lang w:eastAsia="en-US"/>
              </w:rPr>
            </w:pPr>
            <w:r w:rsidRPr="008325A5">
              <w:rPr>
                <w:color w:val="000000"/>
                <w:lang w:eastAsia="ru-KZ"/>
              </w:rPr>
              <w:t xml:space="preserve">№ </w:t>
            </w:r>
          </w:p>
        </w:tc>
        <w:tc>
          <w:tcPr>
            <w:tcW w:w="3502" w:type="dxa"/>
            <w:tcBorders>
              <w:top w:val="single" w:sz="4" w:space="0" w:color="auto"/>
              <w:left w:val="single" w:sz="4" w:space="0" w:color="auto"/>
              <w:bottom w:val="single" w:sz="4" w:space="0" w:color="auto"/>
              <w:right w:val="single" w:sz="4" w:space="0" w:color="auto"/>
            </w:tcBorders>
            <w:hideMark/>
          </w:tcPr>
          <w:p w14:paraId="19DDD4D1" w14:textId="13C387C0" w:rsidR="004D76C6" w:rsidRPr="008325A5" w:rsidRDefault="004D76C6" w:rsidP="009F5CD7">
            <w:pPr>
              <w:jc w:val="center"/>
              <w:rPr>
                <w:b/>
                <w:bCs/>
                <w:color w:val="000000"/>
                <w:lang w:eastAsia="en-US"/>
              </w:rPr>
            </w:pPr>
            <w:r w:rsidRPr="008325A5">
              <w:rPr>
                <w:color w:val="000000"/>
                <w:lang w:eastAsia="ru-KZ"/>
              </w:rPr>
              <w:t>Наименование субъектов рынка</w:t>
            </w:r>
          </w:p>
        </w:tc>
        <w:tc>
          <w:tcPr>
            <w:tcW w:w="2127" w:type="dxa"/>
            <w:tcBorders>
              <w:top w:val="single" w:sz="4" w:space="0" w:color="auto"/>
              <w:left w:val="nil"/>
              <w:bottom w:val="single" w:sz="4" w:space="0" w:color="auto"/>
              <w:right w:val="single" w:sz="4" w:space="0" w:color="auto"/>
            </w:tcBorders>
            <w:shd w:val="clear" w:color="000000" w:fill="FFFFFF"/>
            <w:hideMark/>
          </w:tcPr>
          <w:p w14:paraId="6E3A0C79" w14:textId="3B0A02B3" w:rsidR="004D76C6" w:rsidRPr="008325A5" w:rsidRDefault="004D76C6" w:rsidP="009F5CD7">
            <w:pPr>
              <w:jc w:val="center"/>
              <w:rPr>
                <w:b/>
                <w:bCs/>
                <w:color w:val="000000"/>
                <w:lang w:eastAsia="en-US"/>
              </w:rPr>
            </w:pPr>
            <w:r w:rsidRPr="008325A5">
              <w:rPr>
                <w:color w:val="000000"/>
                <w:lang w:eastAsia="ru-KZ"/>
              </w:rPr>
              <w:t>Объем оптовой реализации мяса кур (тонна)</w:t>
            </w:r>
          </w:p>
        </w:tc>
        <w:tc>
          <w:tcPr>
            <w:tcW w:w="1701" w:type="dxa"/>
            <w:tcBorders>
              <w:top w:val="single" w:sz="4" w:space="0" w:color="auto"/>
              <w:left w:val="nil"/>
              <w:bottom w:val="single" w:sz="4" w:space="0" w:color="auto"/>
              <w:right w:val="single" w:sz="4" w:space="0" w:color="auto"/>
            </w:tcBorders>
            <w:shd w:val="clear" w:color="000000" w:fill="FFFFFF"/>
            <w:hideMark/>
          </w:tcPr>
          <w:p w14:paraId="43FD60CA" w14:textId="14A6B02A" w:rsidR="004D76C6" w:rsidRPr="008325A5" w:rsidRDefault="004D76C6" w:rsidP="009F5CD7">
            <w:pPr>
              <w:jc w:val="center"/>
              <w:rPr>
                <w:b/>
                <w:bCs/>
                <w:color w:val="000000"/>
                <w:lang w:eastAsia="en-US"/>
              </w:rPr>
            </w:pPr>
            <w:r w:rsidRPr="008325A5">
              <w:rPr>
                <w:color w:val="000000"/>
                <w:lang w:eastAsia="ru-KZ"/>
              </w:rPr>
              <w:t>Доля %</w:t>
            </w:r>
          </w:p>
        </w:tc>
        <w:tc>
          <w:tcPr>
            <w:tcW w:w="1559" w:type="dxa"/>
            <w:tcBorders>
              <w:top w:val="single" w:sz="4" w:space="0" w:color="auto"/>
              <w:left w:val="nil"/>
              <w:bottom w:val="single" w:sz="4" w:space="0" w:color="auto"/>
              <w:right w:val="single" w:sz="4" w:space="0" w:color="auto"/>
            </w:tcBorders>
            <w:shd w:val="clear" w:color="000000" w:fill="FFFFFF"/>
            <w:hideMark/>
          </w:tcPr>
          <w:p w14:paraId="5BE67932" w14:textId="77777777" w:rsidR="004D76C6" w:rsidRPr="008325A5" w:rsidRDefault="004D76C6" w:rsidP="009F5CD7">
            <w:pPr>
              <w:jc w:val="center"/>
              <w:rPr>
                <w:color w:val="000000"/>
                <w:lang w:eastAsia="ru-KZ"/>
              </w:rPr>
            </w:pPr>
            <w:r w:rsidRPr="008325A5">
              <w:rPr>
                <w:color w:val="000000"/>
                <w:lang w:eastAsia="ru-KZ"/>
              </w:rPr>
              <w:t>Квадрат</w:t>
            </w:r>
          </w:p>
          <w:p w14:paraId="6A76EF56" w14:textId="33C469DA" w:rsidR="004D76C6" w:rsidRPr="008325A5" w:rsidRDefault="004D76C6" w:rsidP="009F5CD7">
            <w:pPr>
              <w:jc w:val="center"/>
              <w:rPr>
                <w:b/>
                <w:bCs/>
                <w:color w:val="000000"/>
                <w:lang w:eastAsia="en-US"/>
              </w:rPr>
            </w:pPr>
            <w:r w:rsidRPr="008325A5">
              <w:rPr>
                <w:color w:val="000000"/>
                <w:lang w:eastAsia="ru-KZ"/>
              </w:rPr>
              <w:t xml:space="preserve"> долей </w:t>
            </w:r>
          </w:p>
        </w:tc>
      </w:tr>
      <w:tr w:rsidR="00FE5ADB" w:rsidRPr="008325A5" w14:paraId="6CE7A7F4" w14:textId="77777777" w:rsidTr="00D85D8D">
        <w:trPr>
          <w:trHeight w:val="322"/>
        </w:trPr>
        <w:tc>
          <w:tcPr>
            <w:tcW w:w="1034" w:type="dxa"/>
            <w:tcBorders>
              <w:top w:val="nil"/>
              <w:left w:val="single" w:sz="4" w:space="0" w:color="auto"/>
              <w:bottom w:val="single" w:sz="4" w:space="0" w:color="auto"/>
              <w:right w:val="single" w:sz="4" w:space="0" w:color="auto"/>
            </w:tcBorders>
            <w:shd w:val="clear" w:color="auto" w:fill="auto"/>
            <w:noWrap/>
            <w:hideMark/>
          </w:tcPr>
          <w:p w14:paraId="7DE754CE" w14:textId="77777777" w:rsidR="00FE5ADB" w:rsidRPr="008325A5" w:rsidRDefault="00FE5ADB" w:rsidP="00FE5ADB">
            <w:pPr>
              <w:jc w:val="center"/>
              <w:rPr>
                <w:color w:val="000000"/>
                <w:lang w:eastAsia="en-US"/>
              </w:rPr>
            </w:pPr>
            <w:r w:rsidRPr="008325A5">
              <w:rPr>
                <w:color w:val="000000"/>
                <w:lang w:eastAsia="en-US"/>
              </w:rPr>
              <w:t>1</w:t>
            </w:r>
          </w:p>
        </w:tc>
        <w:tc>
          <w:tcPr>
            <w:tcW w:w="3502" w:type="dxa"/>
            <w:tcBorders>
              <w:top w:val="nil"/>
              <w:left w:val="nil"/>
              <w:bottom w:val="single" w:sz="4" w:space="0" w:color="auto"/>
              <w:right w:val="single" w:sz="4" w:space="0" w:color="auto"/>
            </w:tcBorders>
            <w:shd w:val="clear" w:color="000000" w:fill="FFFFFF"/>
            <w:hideMark/>
          </w:tcPr>
          <w:p w14:paraId="2EAD54CE" w14:textId="420032C9" w:rsidR="00FE5ADB" w:rsidRPr="008325A5" w:rsidRDefault="000E1250" w:rsidP="00FE5ADB">
            <w:pPr>
              <w:rPr>
                <w:color w:val="000000"/>
                <w:lang w:eastAsia="en-US"/>
              </w:rPr>
            </w:pPr>
            <w:r>
              <w:rPr>
                <w:color w:val="000000"/>
                <w:lang w:eastAsia="en-US"/>
              </w:rPr>
              <w:t>ХХХХ</w:t>
            </w:r>
          </w:p>
        </w:tc>
        <w:tc>
          <w:tcPr>
            <w:tcW w:w="2127" w:type="dxa"/>
            <w:tcBorders>
              <w:top w:val="nil"/>
              <w:left w:val="nil"/>
              <w:bottom w:val="single" w:sz="4" w:space="0" w:color="auto"/>
              <w:right w:val="single" w:sz="4" w:space="0" w:color="auto"/>
            </w:tcBorders>
            <w:shd w:val="clear" w:color="000000" w:fill="FFFFFF"/>
            <w:hideMark/>
          </w:tcPr>
          <w:p w14:paraId="4A9B20F4" w14:textId="17426653" w:rsidR="00FE5ADB" w:rsidRPr="008325A5" w:rsidRDefault="00FE5ADB" w:rsidP="00FE5ADB">
            <w:pPr>
              <w:jc w:val="center"/>
              <w:rPr>
                <w:color w:val="000000"/>
                <w:lang w:eastAsia="en-US"/>
              </w:rPr>
            </w:pPr>
            <w:r w:rsidRPr="00590857">
              <w:rPr>
                <w:color w:val="000000"/>
                <w:lang w:val="kk-KZ" w:eastAsia="ru-KZ"/>
              </w:rPr>
              <w:t>ХХХХХ</w:t>
            </w:r>
          </w:p>
        </w:tc>
        <w:tc>
          <w:tcPr>
            <w:tcW w:w="1701" w:type="dxa"/>
            <w:tcBorders>
              <w:top w:val="nil"/>
              <w:left w:val="nil"/>
              <w:bottom w:val="single" w:sz="4" w:space="0" w:color="auto"/>
              <w:right w:val="single" w:sz="4" w:space="0" w:color="auto"/>
            </w:tcBorders>
            <w:shd w:val="clear" w:color="000000" w:fill="FFFFFF"/>
            <w:hideMark/>
          </w:tcPr>
          <w:p w14:paraId="3C4BFA5F" w14:textId="134FE37D" w:rsidR="00FE5ADB" w:rsidRPr="008325A5" w:rsidRDefault="00FE5ADB" w:rsidP="00FE5ADB">
            <w:pPr>
              <w:jc w:val="center"/>
              <w:rPr>
                <w:b/>
                <w:color w:val="000000"/>
                <w:lang w:eastAsia="en-US"/>
              </w:rPr>
            </w:pPr>
            <w:r w:rsidRPr="00590857">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49D0DE29" w14:textId="213E0724" w:rsidR="00FE5ADB" w:rsidRPr="008325A5" w:rsidRDefault="00FE5ADB" w:rsidP="00FE5ADB">
            <w:pPr>
              <w:jc w:val="center"/>
              <w:rPr>
                <w:color w:val="000000"/>
                <w:lang w:eastAsia="en-US"/>
              </w:rPr>
            </w:pPr>
            <w:r w:rsidRPr="00590857">
              <w:rPr>
                <w:color w:val="000000"/>
                <w:lang w:val="kk-KZ" w:eastAsia="ru-KZ"/>
              </w:rPr>
              <w:t>ХХХХХ</w:t>
            </w:r>
          </w:p>
        </w:tc>
      </w:tr>
      <w:tr w:rsidR="00FE5ADB" w:rsidRPr="008325A5" w14:paraId="1D13FC9E" w14:textId="77777777" w:rsidTr="00FE5ADB">
        <w:trPr>
          <w:trHeight w:val="306"/>
        </w:trPr>
        <w:tc>
          <w:tcPr>
            <w:tcW w:w="1034" w:type="dxa"/>
            <w:tcBorders>
              <w:top w:val="nil"/>
              <w:left w:val="single" w:sz="4" w:space="0" w:color="auto"/>
              <w:bottom w:val="single" w:sz="4" w:space="0" w:color="auto"/>
              <w:right w:val="single" w:sz="4" w:space="0" w:color="auto"/>
            </w:tcBorders>
            <w:shd w:val="clear" w:color="auto" w:fill="auto"/>
            <w:noWrap/>
            <w:hideMark/>
          </w:tcPr>
          <w:p w14:paraId="0E232C69" w14:textId="77777777" w:rsidR="00FE5ADB" w:rsidRPr="008325A5" w:rsidRDefault="00FE5ADB" w:rsidP="00FE5ADB">
            <w:pPr>
              <w:jc w:val="center"/>
              <w:rPr>
                <w:color w:val="000000"/>
                <w:lang w:eastAsia="en-US"/>
              </w:rPr>
            </w:pPr>
            <w:r w:rsidRPr="008325A5">
              <w:rPr>
                <w:color w:val="000000"/>
                <w:lang w:eastAsia="en-US"/>
              </w:rPr>
              <w:t>2</w:t>
            </w:r>
          </w:p>
        </w:tc>
        <w:tc>
          <w:tcPr>
            <w:tcW w:w="3502" w:type="dxa"/>
            <w:tcBorders>
              <w:top w:val="nil"/>
              <w:left w:val="nil"/>
              <w:bottom w:val="single" w:sz="4" w:space="0" w:color="auto"/>
              <w:right w:val="single" w:sz="4" w:space="0" w:color="auto"/>
            </w:tcBorders>
            <w:shd w:val="clear" w:color="000000" w:fill="FFFFFF"/>
          </w:tcPr>
          <w:p w14:paraId="766B79DB" w14:textId="1FFB9AE5" w:rsidR="00FE5ADB" w:rsidRPr="008325A5" w:rsidRDefault="000E1250" w:rsidP="00FE5ADB">
            <w:pPr>
              <w:jc w:val="both"/>
              <w:rPr>
                <w:color w:val="000000"/>
                <w:lang w:eastAsia="en-US"/>
              </w:rPr>
            </w:pPr>
            <w:r>
              <w:rPr>
                <w:color w:val="000000"/>
                <w:lang w:eastAsia="en-US"/>
              </w:rPr>
              <w:t>ХХХХ</w:t>
            </w:r>
          </w:p>
        </w:tc>
        <w:tc>
          <w:tcPr>
            <w:tcW w:w="2127" w:type="dxa"/>
            <w:tcBorders>
              <w:top w:val="nil"/>
              <w:left w:val="nil"/>
              <w:bottom w:val="single" w:sz="4" w:space="0" w:color="auto"/>
              <w:right w:val="single" w:sz="4" w:space="0" w:color="auto"/>
            </w:tcBorders>
            <w:shd w:val="clear" w:color="000000" w:fill="FFFFFF"/>
            <w:hideMark/>
          </w:tcPr>
          <w:p w14:paraId="142EABDD" w14:textId="58BC2140" w:rsidR="00FE5ADB" w:rsidRPr="008325A5" w:rsidRDefault="00FE5ADB" w:rsidP="00FE5ADB">
            <w:pPr>
              <w:jc w:val="center"/>
              <w:rPr>
                <w:color w:val="000000"/>
                <w:lang w:eastAsia="en-US"/>
              </w:rPr>
            </w:pPr>
            <w:r w:rsidRPr="00AB2F7F">
              <w:rPr>
                <w:color w:val="000000"/>
                <w:lang w:val="kk-KZ" w:eastAsia="ru-KZ"/>
              </w:rPr>
              <w:t>ХХХХХ</w:t>
            </w:r>
          </w:p>
        </w:tc>
        <w:tc>
          <w:tcPr>
            <w:tcW w:w="1701" w:type="dxa"/>
            <w:tcBorders>
              <w:top w:val="nil"/>
              <w:left w:val="nil"/>
              <w:bottom w:val="single" w:sz="4" w:space="0" w:color="auto"/>
              <w:right w:val="single" w:sz="4" w:space="0" w:color="auto"/>
            </w:tcBorders>
            <w:shd w:val="clear" w:color="000000" w:fill="FFFFFF"/>
            <w:hideMark/>
          </w:tcPr>
          <w:p w14:paraId="5D8406F0" w14:textId="6DE0AA0D" w:rsidR="00FE5ADB" w:rsidRPr="008325A5" w:rsidRDefault="00FE5ADB" w:rsidP="00FE5ADB">
            <w:pPr>
              <w:jc w:val="center"/>
              <w:rPr>
                <w:b/>
                <w:color w:val="000000"/>
                <w:lang w:eastAsia="en-US"/>
              </w:rPr>
            </w:pPr>
            <w:r w:rsidRPr="00AB2F7F">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2D0B143C" w14:textId="7D3C0019" w:rsidR="00FE5ADB" w:rsidRPr="008325A5" w:rsidRDefault="00FE5ADB" w:rsidP="00FE5ADB">
            <w:pPr>
              <w:jc w:val="center"/>
              <w:rPr>
                <w:color w:val="000000"/>
                <w:lang w:eastAsia="en-US"/>
              </w:rPr>
            </w:pPr>
            <w:r w:rsidRPr="00AB2F7F">
              <w:rPr>
                <w:color w:val="000000"/>
                <w:lang w:val="kk-KZ" w:eastAsia="ru-KZ"/>
              </w:rPr>
              <w:t>ХХХХХ</w:t>
            </w:r>
          </w:p>
        </w:tc>
      </w:tr>
    </w:tbl>
    <w:p w14:paraId="04540884" w14:textId="6565DDE4" w:rsidR="008E6CBA" w:rsidRPr="00FE5ADB" w:rsidRDefault="00F4432A" w:rsidP="009F5CD7">
      <w:pPr>
        <w:ind w:firstLine="709"/>
        <w:jc w:val="both"/>
        <w:rPr>
          <w:sz w:val="28"/>
          <w:szCs w:val="28"/>
          <w:lang w:val="kk-KZ"/>
        </w:rPr>
      </w:pPr>
      <w:r w:rsidRPr="008325A5">
        <w:rPr>
          <w:sz w:val="28"/>
          <w:szCs w:val="28"/>
        </w:rPr>
        <w:t xml:space="preserve">По итогам расчета долей на анализируемом товарном рынке в границах Алматинской области доминирующее положение занимают </w:t>
      </w:r>
      <w:r w:rsidR="000E1250">
        <w:rPr>
          <w:sz w:val="28"/>
          <w:szCs w:val="28"/>
          <w:lang w:val="kk-KZ"/>
        </w:rPr>
        <w:t>ХХХ</w:t>
      </w:r>
    </w:p>
    <w:p w14:paraId="5C7473C0" w14:textId="77777777" w:rsidR="00C30742" w:rsidRPr="008325A5" w:rsidRDefault="00C30742" w:rsidP="009F5CD7">
      <w:pPr>
        <w:tabs>
          <w:tab w:val="left" w:pos="709"/>
        </w:tabs>
        <w:suppressAutoHyphens/>
        <w:rPr>
          <w:rFonts w:eastAsiaTheme="minorEastAsia"/>
          <w:b/>
          <w:sz w:val="28"/>
          <w:szCs w:val="28"/>
        </w:rPr>
      </w:pPr>
    </w:p>
    <w:p w14:paraId="56AD4EEA" w14:textId="65467E9F" w:rsidR="00D96DB4" w:rsidRPr="008325A5" w:rsidRDefault="00076580" w:rsidP="009F5CD7">
      <w:pPr>
        <w:tabs>
          <w:tab w:val="left" w:pos="709"/>
        </w:tabs>
        <w:suppressAutoHyphens/>
        <w:rPr>
          <w:rFonts w:eastAsiaTheme="minorEastAsia"/>
          <w:b/>
          <w:sz w:val="28"/>
          <w:szCs w:val="28"/>
        </w:rPr>
      </w:pPr>
      <w:r w:rsidRPr="008325A5">
        <w:rPr>
          <w:rFonts w:eastAsiaTheme="minorEastAsia"/>
          <w:b/>
          <w:sz w:val="28"/>
          <w:szCs w:val="28"/>
        </w:rPr>
        <w:t>Жамбылская область</w:t>
      </w:r>
    </w:p>
    <w:p w14:paraId="181AABC1" w14:textId="3512DA5A" w:rsidR="00076580" w:rsidRPr="008325A5" w:rsidRDefault="001E4922" w:rsidP="009F5CD7">
      <w:pPr>
        <w:tabs>
          <w:tab w:val="left" w:pos="709"/>
        </w:tabs>
        <w:suppressAutoHyphens/>
        <w:jc w:val="center"/>
        <w:rPr>
          <w:rFonts w:eastAsiaTheme="minorEastAsia"/>
          <w:i/>
        </w:rPr>
      </w:pP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00D85D8D" w:rsidRPr="008325A5">
        <w:rPr>
          <w:rFonts w:eastAsiaTheme="minorEastAsia"/>
          <w:i/>
        </w:rPr>
        <w:tab/>
      </w:r>
      <w:r w:rsidR="00B62007" w:rsidRPr="008325A5">
        <w:rPr>
          <w:rFonts w:eastAsiaTheme="minorEastAsia"/>
          <w:i/>
        </w:rPr>
        <w:t>т</w:t>
      </w:r>
      <w:r w:rsidR="00076580" w:rsidRPr="008325A5">
        <w:rPr>
          <w:rFonts w:eastAsiaTheme="minorEastAsia"/>
          <w:i/>
        </w:rPr>
        <w:t>аблица №</w:t>
      </w:r>
      <w:r w:rsidRPr="008325A5">
        <w:rPr>
          <w:rFonts w:eastAsiaTheme="minorEastAsia"/>
          <w:i/>
        </w:rPr>
        <w:t>14</w:t>
      </w:r>
    </w:p>
    <w:tbl>
      <w:tblPr>
        <w:tblW w:w="9918" w:type="dxa"/>
        <w:tblInd w:w="113" w:type="dxa"/>
        <w:tblLook w:val="04A0" w:firstRow="1" w:lastRow="0" w:firstColumn="1" w:lastColumn="0" w:noHBand="0" w:noVBand="1"/>
      </w:tblPr>
      <w:tblGrid>
        <w:gridCol w:w="988"/>
        <w:gridCol w:w="3311"/>
        <w:gridCol w:w="2319"/>
        <w:gridCol w:w="1741"/>
        <w:gridCol w:w="1559"/>
      </w:tblGrid>
      <w:tr w:rsidR="00D85D8D" w:rsidRPr="008325A5" w14:paraId="5DAC7339" w14:textId="77777777" w:rsidTr="00031D65">
        <w:trPr>
          <w:trHeight w:val="507"/>
        </w:trPr>
        <w:tc>
          <w:tcPr>
            <w:tcW w:w="988" w:type="dxa"/>
            <w:tcBorders>
              <w:top w:val="single" w:sz="4" w:space="0" w:color="auto"/>
              <w:left w:val="single" w:sz="4" w:space="0" w:color="auto"/>
              <w:bottom w:val="single" w:sz="4" w:space="0" w:color="auto"/>
              <w:right w:val="single" w:sz="4" w:space="0" w:color="auto"/>
            </w:tcBorders>
            <w:hideMark/>
          </w:tcPr>
          <w:p w14:paraId="5A7BA298" w14:textId="4E593A1C" w:rsidR="00D85D8D" w:rsidRPr="008325A5" w:rsidRDefault="00D85D8D" w:rsidP="00D85D8D">
            <w:pPr>
              <w:jc w:val="center"/>
              <w:rPr>
                <w:b/>
                <w:bCs/>
                <w:color w:val="000000"/>
                <w:sz w:val="22"/>
                <w:szCs w:val="22"/>
                <w:lang w:eastAsia="ru-KZ"/>
              </w:rPr>
            </w:pPr>
            <w:r w:rsidRPr="008325A5">
              <w:rPr>
                <w:b/>
                <w:bCs/>
                <w:color w:val="000000"/>
                <w:sz w:val="22"/>
                <w:szCs w:val="22"/>
                <w:lang w:eastAsia="ru-KZ"/>
              </w:rPr>
              <w:t>№</w:t>
            </w:r>
          </w:p>
        </w:tc>
        <w:tc>
          <w:tcPr>
            <w:tcW w:w="3311" w:type="dxa"/>
            <w:tcBorders>
              <w:top w:val="single" w:sz="4" w:space="0" w:color="auto"/>
              <w:left w:val="single" w:sz="4" w:space="0" w:color="auto"/>
              <w:bottom w:val="single" w:sz="4" w:space="0" w:color="auto"/>
              <w:right w:val="single" w:sz="4" w:space="0" w:color="auto"/>
            </w:tcBorders>
            <w:hideMark/>
          </w:tcPr>
          <w:p w14:paraId="54199522" w14:textId="61A95F66" w:rsidR="00D85D8D" w:rsidRPr="008325A5" w:rsidRDefault="00D85D8D" w:rsidP="009F5CD7">
            <w:pPr>
              <w:jc w:val="center"/>
              <w:rPr>
                <w:color w:val="000000"/>
                <w:sz w:val="22"/>
                <w:szCs w:val="22"/>
                <w:lang w:eastAsia="ru-KZ"/>
              </w:rPr>
            </w:pPr>
            <w:r w:rsidRPr="008325A5">
              <w:rPr>
                <w:color w:val="000000"/>
                <w:sz w:val="22"/>
                <w:szCs w:val="22"/>
                <w:lang w:eastAsia="ru-KZ"/>
              </w:rPr>
              <w:t>Наименование субъектов рынка</w:t>
            </w:r>
          </w:p>
        </w:tc>
        <w:tc>
          <w:tcPr>
            <w:tcW w:w="2319" w:type="dxa"/>
            <w:tcBorders>
              <w:top w:val="single" w:sz="4" w:space="0" w:color="auto"/>
              <w:left w:val="nil"/>
              <w:bottom w:val="single" w:sz="4" w:space="0" w:color="auto"/>
              <w:right w:val="single" w:sz="4" w:space="0" w:color="auto"/>
            </w:tcBorders>
            <w:shd w:val="clear" w:color="000000" w:fill="FFFFFF"/>
            <w:hideMark/>
          </w:tcPr>
          <w:p w14:paraId="747B131D" w14:textId="59C0708D" w:rsidR="00D85D8D" w:rsidRPr="008325A5" w:rsidRDefault="00D85D8D" w:rsidP="00D85D8D">
            <w:pPr>
              <w:jc w:val="center"/>
              <w:rPr>
                <w:b/>
                <w:bCs/>
                <w:color w:val="000000"/>
                <w:sz w:val="22"/>
                <w:szCs w:val="22"/>
                <w:lang w:eastAsia="ru-KZ"/>
              </w:rPr>
            </w:pPr>
            <w:r w:rsidRPr="008325A5">
              <w:rPr>
                <w:color w:val="000000"/>
                <w:lang w:eastAsia="ru-KZ"/>
              </w:rPr>
              <w:t>Объем оптовой реализации мяса кур (тонна)</w:t>
            </w:r>
          </w:p>
        </w:tc>
        <w:tc>
          <w:tcPr>
            <w:tcW w:w="1741" w:type="dxa"/>
            <w:tcBorders>
              <w:top w:val="single" w:sz="4" w:space="0" w:color="auto"/>
              <w:left w:val="nil"/>
              <w:bottom w:val="single" w:sz="4" w:space="0" w:color="auto"/>
              <w:right w:val="single" w:sz="4" w:space="0" w:color="auto"/>
            </w:tcBorders>
            <w:shd w:val="clear" w:color="000000" w:fill="FFFFFF"/>
            <w:noWrap/>
            <w:hideMark/>
          </w:tcPr>
          <w:p w14:paraId="3099309A" w14:textId="1D152F1D" w:rsidR="00D85D8D" w:rsidRPr="008325A5" w:rsidRDefault="00D85D8D" w:rsidP="00D85D8D">
            <w:pPr>
              <w:jc w:val="center"/>
              <w:rPr>
                <w:b/>
                <w:bCs/>
                <w:color w:val="000000"/>
                <w:sz w:val="22"/>
                <w:szCs w:val="22"/>
                <w:lang w:eastAsia="ru-KZ"/>
              </w:rPr>
            </w:pPr>
            <w:r w:rsidRPr="008325A5">
              <w:rPr>
                <w:color w:val="000000"/>
                <w:lang w:eastAsia="ru-KZ"/>
              </w:rPr>
              <w:t>Доля %</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0754EE79" w14:textId="77777777" w:rsidR="00D85D8D" w:rsidRPr="008325A5" w:rsidRDefault="00D85D8D" w:rsidP="00D85D8D">
            <w:pPr>
              <w:jc w:val="center"/>
              <w:rPr>
                <w:color w:val="000000"/>
                <w:lang w:eastAsia="ru-KZ"/>
              </w:rPr>
            </w:pPr>
            <w:r w:rsidRPr="008325A5">
              <w:rPr>
                <w:color w:val="000000"/>
                <w:lang w:eastAsia="ru-KZ"/>
              </w:rPr>
              <w:t>Квадрат</w:t>
            </w:r>
          </w:p>
          <w:p w14:paraId="7FEA6187" w14:textId="604D5ACB" w:rsidR="00D85D8D" w:rsidRPr="008325A5" w:rsidRDefault="00D85D8D" w:rsidP="00D85D8D">
            <w:pPr>
              <w:jc w:val="center"/>
              <w:rPr>
                <w:b/>
                <w:bCs/>
                <w:color w:val="000000"/>
                <w:sz w:val="22"/>
                <w:szCs w:val="22"/>
                <w:lang w:eastAsia="ru-KZ"/>
              </w:rPr>
            </w:pPr>
            <w:r w:rsidRPr="008325A5">
              <w:rPr>
                <w:color w:val="000000"/>
                <w:lang w:eastAsia="ru-KZ"/>
              </w:rPr>
              <w:t xml:space="preserve"> долей </w:t>
            </w:r>
          </w:p>
        </w:tc>
      </w:tr>
      <w:tr w:rsidR="00FE5ADB" w:rsidRPr="008325A5" w14:paraId="69AAAC0C" w14:textId="77777777" w:rsidTr="00FE5ADB">
        <w:trPr>
          <w:trHeight w:val="298"/>
        </w:trPr>
        <w:tc>
          <w:tcPr>
            <w:tcW w:w="988" w:type="dxa"/>
            <w:tcBorders>
              <w:top w:val="nil"/>
              <w:left w:val="single" w:sz="4" w:space="0" w:color="auto"/>
              <w:bottom w:val="single" w:sz="4" w:space="0" w:color="auto"/>
              <w:right w:val="single" w:sz="4" w:space="0" w:color="auto"/>
            </w:tcBorders>
            <w:shd w:val="clear" w:color="000000" w:fill="FFFFFF"/>
            <w:noWrap/>
            <w:hideMark/>
          </w:tcPr>
          <w:p w14:paraId="3BCD4339" w14:textId="77777777" w:rsidR="00FE5ADB" w:rsidRPr="008325A5" w:rsidRDefault="00FE5ADB" w:rsidP="00FE5ADB">
            <w:pPr>
              <w:jc w:val="center"/>
              <w:rPr>
                <w:color w:val="000000"/>
                <w:sz w:val="22"/>
                <w:szCs w:val="22"/>
                <w:lang w:eastAsia="ru-KZ"/>
              </w:rPr>
            </w:pPr>
            <w:r w:rsidRPr="008325A5">
              <w:rPr>
                <w:color w:val="000000"/>
                <w:sz w:val="22"/>
                <w:szCs w:val="22"/>
                <w:lang w:eastAsia="ru-KZ"/>
              </w:rPr>
              <w:t>1</w:t>
            </w:r>
          </w:p>
        </w:tc>
        <w:tc>
          <w:tcPr>
            <w:tcW w:w="3311" w:type="dxa"/>
            <w:tcBorders>
              <w:top w:val="nil"/>
              <w:left w:val="nil"/>
              <w:bottom w:val="single" w:sz="4" w:space="0" w:color="auto"/>
              <w:right w:val="single" w:sz="4" w:space="0" w:color="auto"/>
            </w:tcBorders>
            <w:shd w:val="clear" w:color="auto" w:fill="auto"/>
          </w:tcPr>
          <w:p w14:paraId="4C98C2AA" w14:textId="18E344E8" w:rsidR="00FE5ADB" w:rsidRPr="00FE5ADB" w:rsidRDefault="000E1250" w:rsidP="00FE5ADB">
            <w:pPr>
              <w:rPr>
                <w:color w:val="000000"/>
                <w:sz w:val="22"/>
                <w:szCs w:val="22"/>
                <w:lang w:val="kk-KZ" w:eastAsia="ru-KZ"/>
              </w:rPr>
            </w:pPr>
            <w:r>
              <w:rPr>
                <w:color w:val="000000"/>
                <w:sz w:val="22"/>
                <w:szCs w:val="22"/>
                <w:lang w:val="kk-KZ" w:eastAsia="ru-KZ"/>
              </w:rPr>
              <w:t>ХХХХ</w:t>
            </w:r>
          </w:p>
        </w:tc>
        <w:tc>
          <w:tcPr>
            <w:tcW w:w="2319" w:type="dxa"/>
            <w:tcBorders>
              <w:top w:val="nil"/>
              <w:left w:val="nil"/>
              <w:bottom w:val="single" w:sz="4" w:space="0" w:color="auto"/>
              <w:right w:val="single" w:sz="4" w:space="0" w:color="auto"/>
            </w:tcBorders>
            <w:shd w:val="clear" w:color="000000" w:fill="FFFFFF"/>
            <w:noWrap/>
            <w:hideMark/>
          </w:tcPr>
          <w:p w14:paraId="1B70CF3F" w14:textId="2486B994" w:rsidR="00FE5ADB" w:rsidRPr="008325A5" w:rsidRDefault="00FE5ADB" w:rsidP="00FE5ADB">
            <w:pPr>
              <w:jc w:val="center"/>
              <w:rPr>
                <w:color w:val="000000"/>
                <w:sz w:val="22"/>
                <w:szCs w:val="22"/>
                <w:lang w:eastAsia="ru-KZ"/>
              </w:rPr>
            </w:pPr>
            <w:r w:rsidRPr="00EF1723">
              <w:rPr>
                <w:color w:val="000000"/>
                <w:lang w:val="kk-KZ" w:eastAsia="ru-KZ"/>
              </w:rPr>
              <w:t>ХХХХХ</w:t>
            </w:r>
          </w:p>
        </w:tc>
        <w:tc>
          <w:tcPr>
            <w:tcW w:w="1741" w:type="dxa"/>
            <w:tcBorders>
              <w:top w:val="nil"/>
              <w:left w:val="nil"/>
              <w:bottom w:val="single" w:sz="4" w:space="0" w:color="auto"/>
              <w:right w:val="single" w:sz="4" w:space="0" w:color="auto"/>
            </w:tcBorders>
            <w:shd w:val="clear" w:color="000000" w:fill="FFFFFF"/>
            <w:noWrap/>
            <w:hideMark/>
          </w:tcPr>
          <w:p w14:paraId="51CB7568" w14:textId="5021722F" w:rsidR="00FE5ADB" w:rsidRPr="008325A5" w:rsidRDefault="00FE5ADB" w:rsidP="00FE5ADB">
            <w:pPr>
              <w:jc w:val="center"/>
              <w:rPr>
                <w:color w:val="000000"/>
                <w:sz w:val="22"/>
                <w:szCs w:val="22"/>
                <w:lang w:eastAsia="ru-KZ"/>
              </w:rPr>
            </w:pPr>
            <w:r w:rsidRPr="00EF1723">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noWrap/>
            <w:hideMark/>
          </w:tcPr>
          <w:p w14:paraId="0564089A" w14:textId="3A256508" w:rsidR="00FE5ADB" w:rsidRPr="008325A5" w:rsidRDefault="00FE5ADB" w:rsidP="00FE5ADB">
            <w:pPr>
              <w:jc w:val="center"/>
              <w:rPr>
                <w:color w:val="000000"/>
                <w:sz w:val="22"/>
                <w:szCs w:val="22"/>
                <w:lang w:eastAsia="ru-KZ"/>
              </w:rPr>
            </w:pPr>
            <w:r w:rsidRPr="00EF1723">
              <w:rPr>
                <w:color w:val="000000"/>
                <w:lang w:val="kk-KZ" w:eastAsia="ru-KZ"/>
              </w:rPr>
              <w:t>ХХХХХ</w:t>
            </w:r>
          </w:p>
        </w:tc>
      </w:tr>
      <w:tr w:rsidR="00FE5ADB" w:rsidRPr="008325A5" w14:paraId="2AC28CBC" w14:textId="77777777" w:rsidTr="00FE5ADB">
        <w:trPr>
          <w:trHeight w:val="373"/>
        </w:trPr>
        <w:tc>
          <w:tcPr>
            <w:tcW w:w="988" w:type="dxa"/>
            <w:tcBorders>
              <w:top w:val="nil"/>
              <w:left w:val="single" w:sz="4" w:space="0" w:color="auto"/>
              <w:bottom w:val="single" w:sz="4" w:space="0" w:color="auto"/>
              <w:right w:val="single" w:sz="4" w:space="0" w:color="auto"/>
            </w:tcBorders>
            <w:shd w:val="clear" w:color="000000" w:fill="FFFFFF"/>
            <w:noWrap/>
            <w:hideMark/>
          </w:tcPr>
          <w:p w14:paraId="539739BA" w14:textId="77777777" w:rsidR="00FE5ADB" w:rsidRPr="008325A5" w:rsidRDefault="00FE5ADB" w:rsidP="00FE5ADB">
            <w:pPr>
              <w:jc w:val="center"/>
              <w:rPr>
                <w:color w:val="000000"/>
                <w:sz w:val="22"/>
                <w:szCs w:val="22"/>
                <w:lang w:eastAsia="ru-KZ"/>
              </w:rPr>
            </w:pPr>
            <w:r w:rsidRPr="008325A5">
              <w:rPr>
                <w:color w:val="000000"/>
                <w:sz w:val="22"/>
                <w:szCs w:val="22"/>
                <w:lang w:eastAsia="ru-KZ"/>
              </w:rPr>
              <w:t>2</w:t>
            </w:r>
          </w:p>
        </w:tc>
        <w:tc>
          <w:tcPr>
            <w:tcW w:w="3311" w:type="dxa"/>
            <w:tcBorders>
              <w:top w:val="nil"/>
              <w:left w:val="nil"/>
              <w:bottom w:val="single" w:sz="4" w:space="0" w:color="auto"/>
              <w:right w:val="single" w:sz="4" w:space="0" w:color="auto"/>
            </w:tcBorders>
            <w:shd w:val="clear" w:color="auto" w:fill="auto"/>
            <w:noWrap/>
          </w:tcPr>
          <w:p w14:paraId="6B8E6797" w14:textId="44524BEA" w:rsidR="00FE5ADB" w:rsidRPr="000E1250" w:rsidRDefault="000E1250" w:rsidP="00FE5ADB">
            <w:pPr>
              <w:rPr>
                <w:color w:val="000000"/>
                <w:sz w:val="22"/>
                <w:szCs w:val="22"/>
                <w:lang w:val="kk-KZ" w:eastAsia="ru-KZ"/>
              </w:rPr>
            </w:pPr>
            <w:r w:rsidRPr="000E1250">
              <w:rPr>
                <w:color w:val="000000"/>
                <w:sz w:val="22"/>
                <w:szCs w:val="22"/>
                <w:lang w:val="kk-KZ" w:eastAsia="ru-KZ"/>
              </w:rPr>
              <w:t>ХХХХ</w:t>
            </w:r>
          </w:p>
        </w:tc>
        <w:tc>
          <w:tcPr>
            <w:tcW w:w="2319" w:type="dxa"/>
            <w:tcBorders>
              <w:top w:val="nil"/>
              <w:left w:val="nil"/>
              <w:bottom w:val="single" w:sz="4" w:space="0" w:color="auto"/>
              <w:right w:val="single" w:sz="4" w:space="0" w:color="auto"/>
            </w:tcBorders>
            <w:shd w:val="clear" w:color="000000" w:fill="FFFFFF"/>
            <w:noWrap/>
            <w:hideMark/>
          </w:tcPr>
          <w:p w14:paraId="5128EF96" w14:textId="530211F9" w:rsidR="00FE5ADB" w:rsidRPr="008325A5" w:rsidRDefault="00FE5ADB" w:rsidP="00FE5ADB">
            <w:pPr>
              <w:jc w:val="center"/>
              <w:rPr>
                <w:color w:val="000000"/>
                <w:sz w:val="22"/>
                <w:szCs w:val="22"/>
                <w:lang w:eastAsia="ru-KZ"/>
              </w:rPr>
            </w:pPr>
            <w:r w:rsidRPr="00EF1723">
              <w:rPr>
                <w:color w:val="000000"/>
                <w:lang w:val="kk-KZ" w:eastAsia="ru-KZ"/>
              </w:rPr>
              <w:t>ХХХХХ</w:t>
            </w:r>
          </w:p>
        </w:tc>
        <w:tc>
          <w:tcPr>
            <w:tcW w:w="1741" w:type="dxa"/>
            <w:tcBorders>
              <w:top w:val="nil"/>
              <w:left w:val="nil"/>
              <w:bottom w:val="single" w:sz="4" w:space="0" w:color="auto"/>
              <w:right w:val="single" w:sz="4" w:space="0" w:color="auto"/>
            </w:tcBorders>
            <w:shd w:val="clear" w:color="000000" w:fill="FFFFFF"/>
            <w:noWrap/>
            <w:hideMark/>
          </w:tcPr>
          <w:p w14:paraId="2A7C1E57" w14:textId="1051E5CD" w:rsidR="00FE5ADB" w:rsidRPr="008325A5" w:rsidRDefault="00FE5ADB" w:rsidP="00FE5ADB">
            <w:pPr>
              <w:jc w:val="center"/>
              <w:rPr>
                <w:color w:val="000000"/>
                <w:sz w:val="22"/>
                <w:szCs w:val="22"/>
                <w:lang w:eastAsia="ru-KZ"/>
              </w:rPr>
            </w:pPr>
            <w:r w:rsidRPr="00EF1723">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noWrap/>
            <w:hideMark/>
          </w:tcPr>
          <w:p w14:paraId="76A4C911" w14:textId="206F774A" w:rsidR="00FE5ADB" w:rsidRPr="008325A5" w:rsidRDefault="00FE5ADB" w:rsidP="00FE5ADB">
            <w:pPr>
              <w:jc w:val="center"/>
              <w:rPr>
                <w:color w:val="000000"/>
                <w:sz w:val="22"/>
                <w:szCs w:val="22"/>
                <w:lang w:eastAsia="ru-KZ"/>
              </w:rPr>
            </w:pPr>
            <w:r w:rsidRPr="00EF1723">
              <w:rPr>
                <w:color w:val="000000"/>
                <w:lang w:val="kk-KZ" w:eastAsia="ru-KZ"/>
              </w:rPr>
              <w:t>ХХХХХ</w:t>
            </w:r>
          </w:p>
        </w:tc>
      </w:tr>
    </w:tbl>
    <w:p w14:paraId="25814094" w14:textId="2CFDAB8D" w:rsidR="00076580" w:rsidRPr="008325A5" w:rsidRDefault="00076580" w:rsidP="009F5CD7">
      <w:pPr>
        <w:ind w:firstLine="709"/>
        <w:jc w:val="both"/>
        <w:rPr>
          <w:sz w:val="28"/>
          <w:szCs w:val="28"/>
        </w:rPr>
      </w:pPr>
      <w:r w:rsidRPr="008325A5">
        <w:rPr>
          <w:sz w:val="28"/>
          <w:szCs w:val="28"/>
        </w:rPr>
        <w:t xml:space="preserve">По итогам расчета долей на анализируемом товарном рынке в границах Жамбылской области доминирующее положение занимают </w:t>
      </w:r>
      <w:r w:rsidR="000E1250">
        <w:rPr>
          <w:color w:val="000000"/>
          <w:lang w:val="kk-KZ" w:eastAsia="ru-KZ"/>
        </w:rPr>
        <w:t>ХХХ</w:t>
      </w:r>
    </w:p>
    <w:p w14:paraId="064F5BD1" w14:textId="465AF74D" w:rsidR="00547B6D" w:rsidRPr="008325A5" w:rsidRDefault="004F3DF4" w:rsidP="009F5CD7">
      <w:pPr>
        <w:tabs>
          <w:tab w:val="left" w:pos="709"/>
        </w:tabs>
        <w:suppressAutoHyphens/>
        <w:jc w:val="right"/>
        <w:rPr>
          <w:rFonts w:eastAsiaTheme="minorEastAsia"/>
          <w:i/>
          <w:sz w:val="28"/>
          <w:szCs w:val="28"/>
        </w:rPr>
      </w:pPr>
      <w:r w:rsidRPr="008325A5">
        <w:rPr>
          <w:rFonts w:eastAsiaTheme="minorEastAsia"/>
          <w:b/>
          <w:sz w:val="28"/>
          <w:szCs w:val="28"/>
        </w:rPr>
        <w:t>Павлодарская область</w:t>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B62007" w:rsidRPr="008325A5">
        <w:rPr>
          <w:rFonts w:eastAsiaTheme="minorEastAsia"/>
          <w:i/>
        </w:rPr>
        <w:t>т</w:t>
      </w:r>
      <w:r w:rsidR="00547B6D" w:rsidRPr="008325A5">
        <w:rPr>
          <w:rFonts w:eastAsiaTheme="minorEastAsia"/>
          <w:i/>
        </w:rPr>
        <w:t>аблица №</w:t>
      </w:r>
      <w:r w:rsidR="001E4922" w:rsidRPr="008325A5">
        <w:rPr>
          <w:rFonts w:eastAsiaTheme="minorEastAsia"/>
          <w:i/>
        </w:rPr>
        <w:t>15</w:t>
      </w:r>
    </w:p>
    <w:tbl>
      <w:tblPr>
        <w:tblW w:w="9923" w:type="dxa"/>
        <w:tblInd w:w="108" w:type="dxa"/>
        <w:tblLook w:val="04A0" w:firstRow="1" w:lastRow="0" w:firstColumn="1" w:lastColumn="0" w:noHBand="0" w:noVBand="1"/>
      </w:tblPr>
      <w:tblGrid>
        <w:gridCol w:w="960"/>
        <w:gridCol w:w="3400"/>
        <w:gridCol w:w="2303"/>
        <w:gridCol w:w="1780"/>
        <w:gridCol w:w="1480"/>
      </w:tblGrid>
      <w:tr w:rsidR="008B7264" w:rsidRPr="008325A5" w14:paraId="77D2DBF7" w14:textId="77777777" w:rsidTr="008B726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522BA7B5" w14:textId="012BBF78" w:rsidR="008B7264" w:rsidRPr="008325A5" w:rsidRDefault="008B7264" w:rsidP="009F5CD7">
            <w:pPr>
              <w:jc w:val="center"/>
              <w:rPr>
                <w:color w:val="000000"/>
                <w:lang w:eastAsia="en-US"/>
              </w:rPr>
            </w:pPr>
            <w:r w:rsidRPr="008325A5">
              <w:rPr>
                <w:color w:val="000000"/>
                <w:lang w:eastAsia="ru-KZ"/>
              </w:rPr>
              <w:t>№</w:t>
            </w:r>
          </w:p>
        </w:tc>
        <w:tc>
          <w:tcPr>
            <w:tcW w:w="3400" w:type="dxa"/>
            <w:tcBorders>
              <w:top w:val="single" w:sz="4" w:space="0" w:color="auto"/>
              <w:left w:val="nil"/>
              <w:bottom w:val="single" w:sz="4" w:space="0" w:color="auto"/>
              <w:right w:val="single" w:sz="4" w:space="0" w:color="auto"/>
            </w:tcBorders>
            <w:shd w:val="clear" w:color="auto" w:fill="auto"/>
          </w:tcPr>
          <w:p w14:paraId="6FCDB54D" w14:textId="6A501437" w:rsidR="008B7264" w:rsidRPr="008325A5" w:rsidRDefault="008B7264" w:rsidP="009F5CD7">
            <w:pPr>
              <w:jc w:val="center"/>
              <w:rPr>
                <w:color w:val="000000"/>
                <w:lang w:eastAsia="en-US"/>
              </w:rPr>
            </w:pPr>
            <w:r w:rsidRPr="008325A5">
              <w:rPr>
                <w:color w:val="000000"/>
                <w:lang w:eastAsia="ru-KZ"/>
              </w:rPr>
              <w:t>Наименование субъектов рынка</w:t>
            </w:r>
          </w:p>
        </w:tc>
        <w:tc>
          <w:tcPr>
            <w:tcW w:w="2303" w:type="dxa"/>
            <w:tcBorders>
              <w:top w:val="single" w:sz="4" w:space="0" w:color="auto"/>
              <w:left w:val="nil"/>
              <w:bottom w:val="single" w:sz="4" w:space="0" w:color="auto"/>
              <w:right w:val="single" w:sz="4" w:space="0" w:color="auto"/>
            </w:tcBorders>
            <w:shd w:val="clear" w:color="auto" w:fill="auto"/>
            <w:noWrap/>
          </w:tcPr>
          <w:p w14:paraId="41B1300D" w14:textId="54B8B682" w:rsidR="008B7264" w:rsidRPr="008325A5" w:rsidRDefault="008B7264" w:rsidP="009F5CD7">
            <w:pPr>
              <w:jc w:val="center"/>
              <w:rPr>
                <w:color w:val="000000"/>
                <w:lang w:eastAsia="en-US"/>
              </w:rPr>
            </w:pPr>
            <w:r w:rsidRPr="008325A5">
              <w:rPr>
                <w:color w:val="000000"/>
                <w:lang w:eastAsia="ru-KZ"/>
              </w:rPr>
              <w:t>Объем оптовой реализации мяса кур (тонна)</w:t>
            </w:r>
          </w:p>
        </w:tc>
        <w:tc>
          <w:tcPr>
            <w:tcW w:w="1780" w:type="dxa"/>
            <w:tcBorders>
              <w:top w:val="single" w:sz="4" w:space="0" w:color="auto"/>
              <w:left w:val="nil"/>
              <w:bottom w:val="single" w:sz="4" w:space="0" w:color="auto"/>
              <w:right w:val="single" w:sz="4" w:space="0" w:color="auto"/>
            </w:tcBorders>
            <w:shd w:val="clear" w:color="000000" w:fill="FFFFFF"/>
          </w:tcPr>
          <w:p w14:paraId="458D3DE9" w14:textId="24F1C429" w:rsidR="008B7264" w:rsidRPr="008325A5" w:rsidRDefault="008B7264" w:rsidP="009F5CD7">
            <w:pPr>
              <w:jc w:val="center"/>
              <w:rPr>
                <w:color w:val="000000"/>
                <w:lang w:eastAsia="en-US"/>
              </w:rPr>
            </w:pPr>
            <w:r w:rsidRPr="008325A5">
              <w:rPr>
                <w:color w:val="000000"/>
                <w:lang w:eastAsia="ru-KZ"/>
              </w:rPr>
              <w:t>Доля %</w:t>
            </w:r>
          </w:p>
        </w:tc>
        <w:tc>
          <w:tcPr>
            <w:tcW w:w="1480" w:type="dxa"/>
            <w:tcBorders>
              <w:top w:val="single" w:sz="4" w:space="0" w:color="auto"/>
              <w:left w:val="nil"/>
              <w:bottom w:val="single" w:sz="4" w:space="0" w:color="auto"/>
              <w:right w:val="single" w:sz="4" w:space="0" w:color="auto"/>
            </w:tcBorders>
            <w:shd w:val="clear" w:color="000000" w:fill="FFFFFF"/>
          </w:tcPr>
          <w:p w14:paraId="4A1F619C" w14:textId="77777777" w:rsidR="008B7264" w:rsidRPr="008325A5" w:rsidRDefault="008B7264" w:rsidP="009F5CD7">
            <w:pPr>
              <w:jc w:val="center"/>
              <w:rPr>
                <w:color w:val="000000"/>
                <w:lang w:eastAsia="ru-KZ"/>
              </w:rPr>
            </w:pPr>
            <w:r w:rsidRPr="008325A5">
              <w:rPr>
                <w:color w:val="000000"/>
                <w:lang w:eastAsia="ru-KZ"/>
              </w:rPr>
              <w:t>Квадрат</w:t>
            </w:r>
          </w:p>
          <w:p w14:paraId="568CEFA8" w14:textId="30F06BD3" w:rsidR="008B7264" w:rsidRPr="008325A5" w:rsidRDefault="008B7264" w:rsidP="009F5CD7">
            <w:pPr>
              <w:jc w:val="center"/>
              <w:rPr>
                <w:color w:val="000000"/>
                <w:lang w:eastAsia="en-US"/>
              </w:rPr>
            </w:pPr>
            <w:r w:rsidRPr="008325A5">
              <w:rPr>
                <w:color w:val="000000"/>
                <w:lang w:eastAsia="ru-KZ"/>
              </w:rPr>
              <w:t xml:space="preserve"> долей</w:t>
            </w:r>
          </w:p>
        </w:tc>
      </w:tr>
      <w:tr w:rsidR="00FE5ADB" w:rsidRPr="008325A5" w14:paraId="2A021E13" w14:textId="77777777" w:rsidTr="00FE5AD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703683D" w14:textId="77777777" w:rsidR="00FE5ADB" w:rsidRPr="008325A5" w:rsidRDefault="00FE5ADB" w:rsidP="00FE5ADB">
            <w:pPr>
              <w:jc w:val="center"/>
              <w:rPr>
                <w:color w:val="000000"/>
                <w:lang w:eastAsia="en-US"/>
              </w:rPr>
            </w:pPr>
            <w:r w:rsidRPr="008325A5">
              <w:rPr>
                <w:color w:val="000000"/>
                <w:lang w:eastAsia="en-US"/>
              </w:rPr>
              <w:t>1</w:t>
            </w:r>
          </w:p>
        </w:tc>
        <w:tc>
          <w:tcPr>
            <w:tcW w:w="3400" w:type="dxa"/>
            <w:tcBorders>
              <w:top w:val="nil"/>
              <w:left w:val="nil"/>
              <w:bottom w:val="single" w:sz="4" w:space="0" w:color="auto"/>
              <w:right w:val="single" w:sz="4" w:space="0" w:color="auto"/>
            </w:tcBorders>
            <w:shd w:val="clear" w:color="auto" w:fill="auto"/>
          </w:tcPr>
          <w:p w14:paraId="58C2E71E" w14:textId="71DB520B" w:rsidR="00FE5ADB" w:rsidRPr="00FE5ADB" w:rsidRDefault="000E1250" w:rsidP="00FE5ADB">
            <w:pPr>
              <w:rPr>
                <w:color w:val="000000"/>
                <w:lang w:val="kk-KZ" w:eastAsia="en-US"/>
              </w:rPr>
            </w:pPr>
            <w:r>
              <w:rPr>
                <w:color w:val="000000"/>
                <w:lang w:val="kk-KZ" w:eastAsia="en-US"/>
              </w:rPr>
              <w:t>ХХХХ</w:t>
            </w:r>
          </w:p>
        </w:tc>
        <w:tc>
          <w:tcPr>
            <w:tcW w:w="2303" w:type="dxa"/>
            <w:tcBorders>
              <w:top w:val="nil"/>
              <w:left w:val="nil"/>
              <w:bottom w:val="single" w:sz="4" w:space="0" w:color="auto"/>
              <w:right w:val="single" w:sz="4" w:space="0" w:color="auto"/>
            </w:tcBorders>
            <w:shd w:val="clear" w:color="auto" w:fill="auto"/>
            <w:noWrap/>
            <w:hideMark/>
          </w:tcPr>
          <w:p w14:paraId="48294696" w14:textId="7192A343" w:rsidR="00FE5ADB" w:rsidRPr="008325A5" w:rsidRDefault="00FE5ADB" w:rsidP="00FE5ADB">
            <w:pPr>
              <w:jc w:val="center"/>
              <w:rPr>
                <w:color w:val="000000"/>
                <w:lang w:eastAsia="en-US"/>
              </w:rPr>
            </w:pPr>
            <w:r w:rsidRPr="00433611">
              <w:rPr>
                <w:color w:val="000000"/>
                <w:lang w:val="kk-KZ" w:eastAsia="ru-KZ"/>
              </w:rPr>
              <w:t>ХХХХХ</w:t>
            </w:r>
          </w:p>
        </w:tc>
        <w:tc>
          <w:tcPr>
            <w:tcW w:w="1780" w:type="dxa"/>
            <w:tcBorders>
              <w:top w:val="nil"/>
              <w:left w:val="nil"/>
              <w:bottom w:val="single" w:sz="4" w:space="0" w:color="auto"/>
              <w:right w:val="single" w:sz="4" w:space="0" w:color="auto"/>
            </w:tcBorders>
            <w:shd w:val="clear" w:color="000000" w:fill="FFFFFF"/>
            <w:hideMark/>
          </w:tcPr>
          <w:p w14:paraId="7285B66A" w14:textId="08B5A773" w:rsidR="00FE5ADB" w:rsidRPr="008325A5" w:rsidRDefault="00FE5ADB" w:rsidP="00FE5ADB">
            <w:pPr>
              <w:jc w:val="center"/>
              <w:rPr>
                <w:color w:val="000000"/>
                <w:lang w:eastAsia="en-US"/>
              </w:rPr>
            </w:pPr>
            <w:r w:rsidRPr="00433611">
              <w:rPr>
                <w:color w:val="000000"/>
                <w:lang w:val="kk-KZ" w:eastAsia="ru-KZ"/>
              </w:rPr>
              <w:t>ХХХХХ</w:t>
            </w:r>
          </w:p>
        </w:tc>
        <w:tc>
          <w:tcPr>
            <w:tcW w:w="1480" w:type="dxa"/>
            <w:tcBorders>
              <w:top w:val="nil"/>
              <w:left w:val="nil"/>
              <w:bottom w:val="single" w:sz="4" w:space="0" w:color="auto"/>
              <w:right w:val="single" w:sz="4" w:space="0" w:color="auto"/>
            </w:tcBorders>
            <w:shd w:val="clear" w:color="000000" w:fill="FFFFFF"/>
            <w:hideMark/>
          </w:tcPr>
          <w:p w14:paraId="0EB3FD1E" w14:textId="67D29CD8" w:rsidR="00FE5ADB" w:rsidRPr="008325A5" w:rsidRDefault="00FE5ADB" w:rsidP="00FE5ADB">
            <w:pPr>
              <w:jc w:val="center"/>
              <w:rPr>
                <w:color w:val="000000"/>
                <w:lang w:eastAsia="en-US"/>
              </w:rPr>
            </w:pPr>
            <w:r w:rsidRPr="00433611">
              <w:rPr>
                <w:color w:val="000000"/>
                <w:lang w:val="kk-KZ" w:eastAsia="ru-KZ"/>
              </w:rPr>
              <w:t>ХХХХХ</w:t>
            </w:r>
          </w:p>
        </w:tc>
      </w:tr>
      <w:tr w:rsidR="00FE5ADB" w:rsidRPr="008325A5" w14:paraId="0410BA2F" w14:textId="77777777" w:rsidTr="00FE5AD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2E487EE4" w14:textId="77777777" w:rsidR="00FE5ADB" w:rsidRPr="008325A5" w:rsidRDefault="00FE5ADB" w:rsidP="00FE5ADB">
            <w:pPr>
              <w:jc w:val="center"/>
              <w:rPr>
                <w:color w:val="000000"/>
                <w:lang w:eastAsia="en-US"/>
              </w:rPr>
            </w:pPr>
            <w:r w:rsidRPr="008325A5">
              <w:rPr>
                <w:color w:val="000000"/>
                <w:lang w:eastAsia="en-US"/>
              </w:rPr>
              <w:t>2</w:t>
            </w:r>
          </w:p>
        </w:tc>
        <w:tc>
          <w:tcPr>
            <w:tcW w:w="3400" w:type="dxa"/>
            <w:tcBorders>
              <w:top w:val="nil"/>
              <w:left w:val="nil"/>
              <w:bottom w:val="single" w:sz="4" w:space="0" w:color="auto"/>
              <w:right w:val="single" w:sz="4" w:space="0" w:color="auto"/>
            </w:tcBorders>
            <w:shd w:val="clear" w:color="auto" w:fill="auto"/>
          </w:tcPr>
          <w:p w14:paraId="2E38CF50" w14:textId="1E5B2AF9" w:rsidR="00FE5ADB" w:rsidRPr="00FE5ADB" w:rsidRDefault="000E1250" w:rsidP="00FE5ADB">
            <w:pPr>
              <w:rPr>
                <w:color w:val="000000"/>
                <w:lang w:val="kk-KZ" w:eastAsia="en-US"/>
              </w:rPr>
            </w:pPr>
            <w:r>
              <w:rPr>
                <w:color w:val="000000"/>
                <w:lang w:val="kk-KZ" w:eastAsia="en-US"/>
              </w:rPr>
              <w:t>ХХХХ</w:t>
            </w:r>
          </w:p>
        </w:tc>
        <w:tc>
          <w:tcPr>
            <w:tcW w:w="2303" w:type="dxa"/>
            <w:tcBorders>
              <w:top w:val="nil"/>
              <w:left w:val="nil"/>
              <w:bottom w:val="single" w:sz="4" w:space="0" w:color="auto"/>
              <w:right w:val="single" w:sz="4" w:space="0" w:color="auto"/>
            </w:tcBorders>
            <w:shd w:val="clear" w:color="auto" w:fill="auto"/>
            <w:noWrap/>
            <w:hideMark/>
          </w:tcPr>
          <w:p w14:paraId="54760BC6" w14:textId="67C056E6" w:rsidR="00FE5ADB" w:rsidRPr="008325A5" w:rsidRDefault="00FE5ADB" w:rsidP="00FE5ADB">
            <w:pPr>
              <w:jc w:val="center"/>
              <w:rPr>
                <w:color w:val="000000"/>
                <w:lang w:eastAsia="en-US"/>
              </w:rPr>
            </w:pPr>
            <w:r w:rsidRPr="00433611">
              <w:rPr>
                <w:color w:val="000000"/>
                <w:lang w:val="kk-KZ" w:eastAsia="ru-KZ"/>
              </w:rPr>
              <w:t>ХХХХХ</w:t>
            </w:r>
          </w:p>
        </w:tc>
        <w:tc>
          <w:tcPr>
            <w:tcW w:w="1780" w:type="dxa"/>
            <w:tcBorders>
              <w:top w:val="nil"/>
              <w:left w:val="nil"/>
              <w:bottom w:val="single" w:sz="4" w:space="0" w:color="auto"/>
              <w:right w:val="single" w:sz="4" w:space="0" w:color="auto"/>
            </w:tcBorders>
            <w:shd w:val="clear" w:color="000000" w:fill="FFFFFF"/>
            <w:hideMark/>
          </w:tcPr>
          <w:p w14:paraId="4FAE915B" w14:textId="73E82F6F" w:rsidR="00FE5ADB" w:rsidRPr="008325A5" w:rsidRDefault="00FE5ADB" w:rsidP="00FE5ADB">
            <w:pPr>
              <w:jc w:val="center"/>
              <w:rPr>
                <w:color w:val="000000"/>
                <w:lang w:eastAsia="en-US"/>
              </w:rPr>
            </w:pPr>
            <w:r w:rsidRPr="00433611">
              <w:rPr>
                <w:color w:val="000000"/>
                <w:lang w:val="kk-KZ" w:eastAsia="ru-KZ"/>
              </w:rPr>
              <w:t>ХХХХХ</w:t>
            </w:r>
          </w:p>
        </w:tc>
        <w:tc>
          <w:tcPr>
            <w:tcW w:w="1480" w:type="dxa"/>
            <w:tcBorders>
              <w:top w:val="nil"/>
              <w:left w:val="nil"/>
              <w:bottom w:val="single" w:sz="4" w:space="0" w:color="auto"/>
              <w:right w:val="single" w:sz="4" w:space="0" w:color="auto"/>
            </w:tcBorders>
            <w:shd w:val="clear" w:color="000000" w:fill="FFFFFF"/>
            <w:hideMark/>
          </w:tcPr>
          <w:p w14:paraId="770B3582" w14:textId="17B1AD1D" w:rsidR="00FE5ADB" w:rsidRPr="008325A5" w:rsidRDefault="00FE5ADB" w:rsidP="00FE5ADB">
            <w:pPr>
              <w:jc w:val="center"/>
              <w:rPr>
                <w:color w:val="000000"/>
                <w:lang w:eastAsia="en-US"/>
              </w:rPr>
            </w:pPr>
            <w:r w:rsidRPr="00433611">
              <w:rPr>
                <w:color w:val="000000"/>
                <w:lang w:val="kk-KZ" w:eastAsia="ru-KZ"/>
              </w:rPr>
              <w:t>ХХХХХ</w:t>
            </w:r>
          </w:p>
        </w:tc>
      </w:tr>
    </w:tbl>
    <w:p w14:paraId="43DBEDAE" w14:textId="6E971DE2" w:rsidR="00225BFB" w:rsidRPr="00C63778" w:rsidRDefault="00225BFB" w:rsidP="00585366">
      <w:pPr>
        <w:ind w:right="142" w:firstLine="709"/>
        <w:jc w:val="both"/>
        <w:rPr>
          <w:sz w:val="28"/>
          <w:szCs w:val="28"/>
          <w:lang w:val="kk-KZ"/>
        </w:rPr>
      </w:pPr>
      <w:r w:rsidRPr="008325A5">
        <w:rPr>
          <w:sz w:val="28"/>
          <w:szCs w:val="28"/>
        </w:rPr>
        <w:t xml:space="preserve">По итогам расчета долей на анализируемом товарном рынке в границах Павлодарской области доминирующее положение занимают </w:t>
      </w:r>
      <w:r w:rsidR="000E1250">
        <w:rPr>
          <w:sz w:val="28"/>
          <w:szCs w:val="28"/>
          <w:lang w:val="kk-KZ"/>
        </w:rPr>
        <w:t>ХХХ</w:t>
      </w:r>
    </w:p>
    <w:p w14:paraId="337BBB6D" w14:textId="77777777" w:rsidR="00B45F11" w:rsidRPr="008325A5" w:rsidRDefault="00B45F11" w:rsidP="009F5CD7">
      <w:pPr>
        <w:ind w:firstLine="709"/>
        <w:jc w:val="both"/>
        <w:rPr>
          <w:sz w:val="28"/>
          <w:szCs w:val="28"/>
        </w:rPr>
      </w:pPr>
    </w:p>
    <w:p w14:paraId="465397B9" w14:textId="6917CCBF" w:rsidR="00DE7B94" w:rsidRPr="008325A5" w:rsidRDefault="00DE7B94" w:rsidP="009F5CD7">
      <w:pPr>
        <w:tabs>
          <w:tab w:val="left" w:pos="709"/>
        </w:tabs>
        <w:suppressAutoHyphens/>
        <w:rPr>
          <w:rFonts w:eastAsiaTheme="minorEastAsia"/>
          <w:i/>
        </w:rPr>
      </w:pPr>
      <w:r w:rsidRPr="008325A5">
        <w:rPr>
          <w:rFonts w:eastAsiaTheme="minorEastAsia"/>
          <w:b/>
          <w:sz w:val="28"/>
          <w:szCs w:val="28"/>
        </w:rPr>
        <w:t>Жетысуская область</w:t>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547B6D" w:rsidRPr="008325A5">
        <w:rPr>
          <w:rFonts w:eastAsiaTheme="minorEastAsia"/>
          <w:b/>
          <w:sz w:val="28"/>
          <w:szCs w:val="28"/>
        </w:rPr>
        <w:tab/>
      </w:r>
      <w:r w:rsidR="001037FC" w:rsidRPr="008325A5">
        <w:rPr>
          <w:rFonts w:eastAsiaTheme="minorEastAsia"/>
          <w:b/>
          <w:sz w:val="28"/>
          <w:szCs w:val="28"/>
        </w:rPr>
        <w:t xml:space="preserve">       </w:t>
      </w:r>
      <w:r w:rsidR="00325B28" w:rsidRPr="008325A5">
        <w:rPr>
          <w:rFonts w:eastAsiaTheme="minorEastAsia"/>
          <w:b/>
          <w:sz w:val="28"/>
          <w:szCs w:val="28"/>
        </w:rPr>
        <w:tab/>
      </w:r>
      <w:r w:rsidR="00CA7F1B" w:rsidRPr="008325A5">
        <w:rPr>
          <w:rFonts w:eastAsiaTheme="minorEastAsia"/>
          <w:i/>
        </w:rPr>
        <w:t>т</w:t>
      </w:r>
      <w:r w:rsidR="00547B6D" w:rsidRPr="008325A5">
        <w:rPr>
          <w:rFonts w:eastAsiaTheme="minorEastAsia"/>
          <w:i/>
        </w:rPr>
        <w:t>аблица №</w:t>
      </w:r>
      <w:r w:rsidR="001E4922" w:rsidRPr="008325A5">
        <w:rPr>
          <w:rFonts w:eastAsiaTheme="minorEastAsia"/>
          <w:i/>
        </w:rPr>
        <w:t>16</w:t>
      </w:r>
    </w:p>
    <w:tbl>
      <w:tblPr>
        <w:tblW w:w="9923" w:type="dxa"/>
        <w:tblInd w:w="108" w:type="dxa"/>
        <w:tblLook w:val="04A0" w:firstRow="1" w:lastRow="0" w:firstColumn="1" w:lastColumn="0" w:noHBand="0" w:noVBand="1"/>
      </w:tblPr>
      <w:tblGrid>
        <w:gridCol w:w="960"/>
        <w:gridCol w:w="3040"/>
        <w:gridCol w:w="2663"/>
        <w:gridCol w:w="1701"/>
        <w:gridCol w:w="1559"/>
      </w:tblGrid>
      <w:tr w:rsidR="004D76C6" w:rsidRPr="008325A5" w14:paraId="29EE9189" w14:textId="77777777" w:rsidTr="00076A2F">
        <w:trPr>
          <w:trHeight w:val="85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7657D777" w14:textId="2287A057" w:rsidR="004D76C6" w:rsidRPr="008325A5" w:rsidRDefault="004D76C6" w:rsidP="009F5CD7">
            <w:pPr>
              <w:jc w:val="center"/>
              <w:rPr>
                <w:color w:val="000000"/>
                <w:lang w:eastAsia="en-US"/>
              </w:rPr>
            </w:pPr>
            <w:r w:rsidRPr="008325A5">
              <w:rPr>
                <w:color w:val="000000"/>
                <w:lang w:eastAsia="ru-KZ"/>
              </w:rPr>
              <w:t>№</w:t>
            </w:r>
          </w:p>
        </w:tc>
        <w:tc>
          <w:tcPr>
            <w:tcW w:w="3040" w:type="dxa"/>
            <w:tcBorders>
              <w:top w:val="single" w:sz="8" w:space="0" w:color="auto"/>
              <w:left w:val="nil"/>
              <w:bottom w:val="single" w:sz="8" w:space="0" w:color="auto"/>
              <w:right w:val="single" w:sz="8" w:space="0" w:color="auto"/>
            </w:tcBorders>
            <w:shd w:val="clear" w:color="auto" w:fill="auto"/>
            <w:hideMark/>
          </w:tcPr>
          <w:p w14:paraId="22F1DD8E" w14:textId="464F1EE1" w:rsidR="004D76C6" w:rsidRPr="008325A5" w:rsidRDefault="004D76C6" w:rsidP="009F5CD7">
            <w:pPr>
              <w:rPr>
                <w:b/>
                <w:bCs/>
                <w:color w:val="000000"/>
                <w:lang w:eastAsia="en-US"/>
              </w:rPr>
            </w:pPr>
            <w:r w:rsidRPr="008325A5">
              <w:rPr>
                <w:color w:val="000000"/>
                <w:lang w:eastAsia="ru-KZ"/>
              </w:rPr>
              <w:t>Наименование субъектов рынка</w:t>
            </w:r>
          </w:p>
        </w:tc>
        <w:tc>
          <w:tcPr>
            <w:tcW w:w="2663" w:type="dxa"/>
            <w:tcBorders>
              <w:top w:val="single" w:sz="8" w:space="0" w:color="auto"/>
              <w:left w:val="nil"/>
              <w:bottom w:val="single" w:sz="8" w:space="0" w:color="auto"/>
              <w:right w:val="single" w:sz="8" w:space="0" w:color="auto"/>
            </w:tcBorders>
            <w:shd w:val="clear" w:color="auto" w:fill="auto"/>
            <w:hideMark/>
          </w:tcPr>
          <w:p w14:paraId="33CD44AA" w14:textId="621AAE7B" w:rsidR="004D76C6" w:rsidRPr="008325A5" w:rsidRDefault="004D76C6" w:rsidP="009F5CD7">
            <w:pPr>
              <w:jc w:val="center"/>
              <w:rPr>
                <w:b/>
                <w:bCs/>
                <w:color w:val="000000"/>
                <w:lang w:eastAsia="en-US"/>
              </w:rPr>
            </w:pPr>
            <w:r w:rsidRPr="008325A5">
              <w:rPr>
                <w:color w:val="000000"/>
                <w:lang w:eastAsia="ru-KZ"/>
              </w:rPr>
              <w:t>Объем оптовой реализации мяса кур (тонна)</w:t>
            </w:r>
          </w:p>
        </w:tc>
        <w:tc>
          <w:tcPr>
            <w:tcW w:w="1701" w:type="dxa"/>
            <w:tcBorders>
              <w:top w:val="single" w:sz="8" w:space="0" w:color="auto"/>
              <w:left w:val="nil"/>
              <w:bottom w:val="single" w:sz="8" w:space="0" w:color="auto"/>
              <w:right w:val="single" w:sz="8" w:space="0" w:color="auto"/>
            </w:tcBorders>
            <w:shd w:val="clear" w:color="auto" w:fill="auto"/>
            <w:hideMark/>
          </w:tcPr>
          <w:p w14:paraId="64CFEA73" w14:textId="2942A210" w:rsidR="004D76C6" w:rsidRPr="008325A5" w:rsidRDefault="004D76C6" w:rsidP="009F5CD7">
            <w:pPr>
              <w:jc w:val="center"/>
              <w:rPr>
                <w:b/>
                <w:bCs/>
                <w:color w:val="000000"/>
                <w:lang w:eastAsia="en-US"/>
              </w:rPr>
            </w:pPr>
            <w:r w:rsidRPr="008325A5">
              <w:rPr>
                <w:color w:val="000000"/>
                <w:lang w:eastAsia="ru-KZ"/>
              </w:rPr>
              <w:t>Доля %</w:t>
            </w:r>
          </w:p>
        </w:tc>
        <w:tc>
          <w:tcPr>
            <w:tcW w:w="1559" w:type="dxa"/>
            <w:tcBorders>
              <w:top w:val="single" w:sz="8" w:space="0" w:color="auto"/>
              <w:left w:val="nil"/>
              <w:bottom w:val="single" w:sz="8" w:space="0" w:color="auto"/>
              <w:right w:val="single" w:sz="8" w:space="0" w:color="auto"/>
            </w:tcBorders>
            <w:shd w:val="clear" w:color="auto" w:fill="auto"/>
            <w:hideMark/>
          </w:tcPr>
          <w:p w14:paraId="2728D686" w14:textId="77777777" w:rsidR="004D76C6" w:rsidRPr="008325A5" w:rsidRDefault="004D76C6" w:rsidP="009F5CD7">
            <w:pPr>
              <w:jc w:val="center"/>
              <w:rPr>
                <w:color w:val="000000"/>
                <w:lang w:eastAsia="ru-KZ"/>
              </w:rPr>
            </w:pPr>
            <w:r w:rsidRPr="008325A5">
              <w:rPr>
                <w:color w:val="000000"/>
                <w:lang w:eastAsia="ru-KZ"/>
              </w:rPr>
              <w:t>Квадрат</w:t>
            </w:r>
          </w:p>
          <w:p w14:paraId="17621C90" w14:textId="64BA9DD5" w:rsidR="004D76C6" w:rsidRPr="008325A5" w:rsidRDefault="004D76C6" w:rsidP="009F5CD7">
            <w:pPr>
              <w:jc w:val="center"/>
              <w:rPr>
                <w:b/>
                <w:bCs/>
                <w:color w:val="000000"/>
                <w:lang w:eastAsia="en-US"/>
              </w:rPr>
            </w:pPr>
            <w:r w:rsidRPr="008325A5">
              <w:rPr>
                <w:color w:val="000000"/>
                <w:lang w:eastAsia="ru-KZ"/>
              </w:rPr>
              <w:t xml:space="preserve"> долей </w:t>
            </w:r>
          </w:p>
        </w:tc>
      </w:tr>
      <w:tr w:rsidR="00FE5ADB" w:rsidRPr="008325A5" w14:paraId="0150744C" w14:textId="77777777" w:rsidTr="00FE5ADB">
        <w:trPr>
          <w:trHeight w:val="300"/>
        </w:trPr>
        <w:tc>
          <w:tcPr>
            <w:tcW w:w="960" w:type="dxa"/>
            <w:tcBorders>
              <w:top w:val="nil"/>
              <w:left w:val="single" w:sz="4" w:space="0" w:color="auto"/>
              <w:bottom w:val="single" w:sz="4" w:space="0" w:color="auto"/>
              <w:right w:val="single" w:sz="4" w:space="0" w:color="auto"/>
            </w:tcBorders>
            <w:shd w:val="clear" w:color="000000" w:fill="FFFFFF"/>
            <w:hideMark/>
          </w:tcPr>
          <w:p w14:paraId="40520AB6" w14:textId="77777777" w:rsidR="00FE5ADB" w:rsidRPr="008325A5" w:rsidRDefault="00FE5ADB" w:rsidP="00FE5ADB">
            <w:pPr>
              <w:jc w:val="center"/>
              <w:rPr>
                <w:color w:val="000000"/>
                <w:lang w:eastAsia="en-US"/>
              </w:rPr>
            </w:pPr>
            <w:r w:rsidRPr="008325A5">
              <w:rPr>
                <w:color w:val="000000"/>
                <w:lang w:eastAsia="en-US"/>
              </w:rPr>
              <w:t>1</w:t>
            </w:r>
          </w:p>
        </w:tc>
        <w:tc>
          <w:tcPr>
            <w:tcW w:w="3040" w:type="dxa"/>
            <w:tcBorders>
              <w:top w:val="nil"/>
              <w:left w:val="nil"/>
              <w:bottom w:val="single" w:sz="4" w:space="0" w:color="auto"/>
              <w:right w:val="single" w:sz="4" w:space="0" w:color="auto"/>
            </w:tcBorders>
            <w:shd w:val="clear" w:color="auto" w:fill="auto"/>
          </w:tcPr>
          <w:p w14:paraId="2671CF12" w14:textId="7BECC7B3" w:rsidR="00FE5ADB" w:rsidRPr="008325A5" w:rsidRDefault="000E1250" w:rsidP="00FE5ADB">
            <w:pPr>
              <w:rPr>
                <w:color w:val="000000"/>
                <w:lang w:eastAsia="en-US"/>
              </w:rPr>
            </w:pPr>
            <w:r>
              <w:rPr>
                <w:color w:val="000000"/>
                <w:lang w:eastAsia="en-US"/>
              </w:rPr>
              <w:t>ХХХХ</w:t>
            </w:r>
          </w:p>
        </w:tc>
        <w:tc>
          <w:tcPr>
            <w:tcW w:w="2663" w:type="dxa"/>
            <w:tcBorders>
              <w:top w:val="nil"/>
              <w:left w:val="nil"/>
              <w:bottom w:val="single" w:sz="4" w:space="0" w:color="auto"/>
              <w:right w:val="single" w:sz="4" w:space="0" w:color="auto"/>
            </w:tcBorders>
            <w:shd w:val="clear" w:color="auto" w:fill="auto"/>
            <w:hideMark/>
          </w:tcPr>
          <w:p w14:paraId="7721AF0A" w14:textId="326EBCAB" w:rsidR="00FE5ADB" w:rsidRPr="008325A5" w:rsidRDefault="00FE5ADB" w:rsidP="00FE5ADB">
            <w:pPr>
              <w:jc w:val="center"/>
              <w:rPr>
                <w:color w:val="000000"/>
                <w:lang w:eastAsia="en-US"/>
              </w:rPr>
            </w:pPr>
            <w:r w:rsidRPr="00862D08">
              <w:rPr>
                <w:color w:val="000000"/>
                <w:lang w:val="kk-KZ" w:eastAsia="ru-KZ"/>
              </w:rPr>
              <w:t>ХХХХХ</w:t>
            </w:r>
          </w:p>
        </w:tc>
        <w:tc>
          <w:tcPr>
            <w:tcW w:w="1701" w:type="dxa"/>
            <w:tcBorders>
              <w:top w:val="nil"/>
              <w:left w:val="nil"/>
              <w:bottom w:val="single" w:sz="4" w:space="0" w:color="auto"/>
              <w:right w:val="single" w:sz="4" w:space="0" w:color="auto"/>
            </w:tcBorders>
            <w:shd w:val="clear" w:color="000000" w:fill="FFFFFF"/>
            <w:hideMark/>
          </w:tcPr>
          <w:p w14:paraId="62451A1A" w14:textId="36BDD220" w:rsidR="00FE5ADB" w:rsidRPr="008325A5" w:rsidRDefault="00FE5ADB" w:rsidP="00FE5ADB">
            <w:pPr>
              <w:jc w:val="center"/>
              <w:rPr>
                <w:color w:val="000000"/>
                <w:lang w:eastAsia="en-US"/>
              </w:rPr>
            </w:pPr>
            <w:r w:rsidRPr="00862D08">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100740DF" w14:textId="2533A129" w:rsidR="00FE5ADB" w:rsidRPr="008325A5" w:rsidRDefault="00FE5ADB" w:rsidP="00FE5ADB">
            <w:pPr>
              <w:jc w:val="center"/>
              <w:rPr>
                <w:color w:val="000000"/>
                <w:lang w:eastAsia="en-US"/>
              </w:rPr>
            </w:pPr>
            <w:r w:rsidRPr="00862D08">
              <w:rPr>
                <w:color w:val="000000"/>
                <w:lang w:val="kk-KZ" w:eastAsia="ru-KZ"/>
              </w:rPr>
              <w:t>ХХХХХ</w:t>
            </w:r>
          </w:p>
        </w:tc>
      </w:tr>
      <w:tr w:rsidR="00FE5ADB" w:rsidRPr="008325A5" w14:paraId="17C2FC7F" w14:textId="77777777" w:rsidTr="00FE5ADB">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14:paraId="068A2D74" w14:textId="77777777" w:rsidR="00FE5ADB" w:rsidRPr="008325A5" w:rsidRDefault="00FE5ADB" w:rsidP="00FE5ADB">
            <w:pPr>
              <w:jc w:val="center"/>
              <w:rPr>
                <w:color w:val="000000"/>
                <w:lang w:eastAsia="en-US"/>
              </w:rPr>
            </w:pPr>
            <w:r w:rsidRPr="008325A5">
              <w:rPr>
                <w:color w:val="000000"/>
                <w:lang w:eastAsia="en-US"/>
              </w:rPr>
              <w:t>2</w:t>
            </w:r>
          </w:p>
        </w:tc>
        <w:tc>
          <w:tcPr>
            <w:tcW w:w="3040" w:type="dxa"/>
            <w:tcBorders>
              <w:top w:val="nil"/>
              <w:left w:val="nil"/>
              <w:bottom w:val="single" w:sz="4" w:space="0" w:color="auto"/>
              <w:right w:val="single" w:sz="4" w:space="0" w:color="auto"/>
            </w:tcBorders>
            <w:shd w:val="clear" w:color="auto" w:fill="auto"/>
          </w:tcPr>
          <w:p w14:paraId="7DFE6433" w14:textId="6E9CC5ED" w:rsidR="00FE5ADB" w:rsidRPr="008325A5" w:rsidRDefault="000E1250" w:rsidP="00FE5ADB">
            <w:pPr>
              <w:rPr>
                <w:color w:val="000000"/>
                <w:lang w:eastAsia="en-US"/>
              </w:rPr>
            </w:pPr>
            <w:r>
              <w:rPr>
                <w:color w:val="000000"/>
                <w:lang w:eastAsia="en-US"/>
              </w:rPr>
              <w:t>ХХХХ</w:t>
            </w:r>
          </w:p>
        </w:tc>
        <w:tc>
          <w:tcPr>
            <w:tcW w:w="2663" w:type="dxa"/>
            <w:tcBorders>
              <w:top w:val="nil"/>
              <w:left w:val="nil"/>
              <w:bottom w:val="single" w:sz="4" w:space="0" w:color="auto"/>
              <w:right w:val="single" w:sz="4" w:space="0" w:color="auto"/>
            </w:tcBorders>
            <w:shd w:val="clear" w:color="auto" w:fill="auto"/>
            <w:hideMark/>
          </w:tcPr>
          <w:p w14:paraId="2356F28C" w14:textId="492A7F35" w:rsidR="00FE5ADB" w:rsidRPr="008325A5" w:rsidRDefault="00FE5ADB" w:rsidP="00FE5ADB">
            <w:pPr>
              <w:jc w:val="center"/>
              <w:rPr>
                <w:color w:val="000000"/>
                <w:lang w:eastAsia="en-US"/>
              </w:rPr>
            </w:pPr>
            <w:r w:rsidRPr="00862D08">
              <w:rPr>
                <w:color w:val="000000"/>
                <w:lang w:val="kk-KZ" w:eastAsia="ru-KZ"/>
              </w:rPr>
              <w:t>ХХХХХ</w:t>
            </w:r>
          </w:p>
        </w:tc>
        <w:tc>
          <w:tcPr>
            <w:tcW w:w="1701" w:type="dxa"/>
            <w:tcBorders>
              <w:top w:val="nil"/>
              <w:left w:val="nil"/>
              <w:bottom w:val="single" w:sz="4" w:space="0" w:color="auto"/>
              <w:right w:val="single" w:sz="4" w:space="0" w:color="auto"/>
            </w:tcBorders>
            <w:shd w:val="clear" w:color="000000" w:fill="FFFFFF"/>
            <w:hideMark/>
          </w:tcPr>
          <w:p w14:paraId="59A39C61" w14:textId="5CD7315E" w:rsidR="00FE5ADB" w:rsidRPr="008325A5" w:rsidRDefault="00FE5ADB" w:rsidP="00FE5ADB">
            <w:pPr>
              <w:jc w:val="center"/>
              <w:rPr>
                <w:color w:val="000000"/>
                <w:lang w:eastAsia="en-US"/>
              </w:rPr>
            </w:pPr>
            <w:r w:rsidRPr="00862D08">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74B325ED" w14:textId="32834B7E" w:rsidR="00FE5ADB" w:rsidRPr="008325A5" w:rsidRDefault="00FE5ADB" w:rsidP="00FE5ADB">
            <w:pPr>
              <w:jc w:val="center"/>
              <w:rPr>
                <w:color w:val="000000"/>
                <w:lang w:eastAsia="en-US"/>
              </w:rPr>
            </w:pPr>
            <w:r w:rsidRPr="00862D08">
              <w:rPr>
                <w:color w:val="000000"/>
                <w:lang w:val="kk-KZ" w:eastAsia="ru-KZ"/>
              </w:rPr>
              <w:t>ХХХХХ</w:t>
            </w:r>
          </w:p>
        </w:tc>
      </w:tr>
    </w:tbl>
    <w:p w14:paraId="71E70D28" w14:textId="465E1A88" w:rsidR="00547B6D" w:rsidRPr="008325A5" w:rsidRDefault="00547B6D" w:rsidP="00585366">
      <w:pPr>
        <w:ind w:firstLine="709"/>
        <w:jc w:val="both"/>
        <w:rPr>
          <w:sz w:val="28"/>
          <w:szCs w:val="28"/>
        </w:rPr>
      </w:pPr>
      <w:bookmarkStart w:id="22" w:name="_Hlk167268050"/>
      <w:r w:rsidRPr="008325A5">
        <w:rPr>
          <w:sz w:val="28"/>
          <w:szCs w:val="28"/>
        </w:rPr>
        <w:t xml:space="preserve">По итогам расчета долей на анализируемом товарном рынке в границах Жетысуской области доминирующее положение занимают </w:t>
      </w:r>
      <w:r w:rsidR="000E1250">
        <w:rPr>
          <w:sz w:val="28"/>
          <w:szCs w:val="28"/>
          <w:lang w:val="kk-KZ"/>
        </w:rPr>
        <w:t>ХХХ</w:t>
      </w:r>
    </w:p>
    <w:bookmarkEnd w:id="22"/>
    <w:p w14:paraId="5A5DFDD8" w14:textId="7AD7ABB8" w:rsidR="00D96DB4" w:rsidRPr="008325A5" w:rsidRDefault="00D96DB4" w:rsidP="009F5CD7">
      <w:pPr>
        <w:tabs>
          <w:tab w:val="left" w:pos="709"/>
        </w:tabs>
        <w:suppressAutoHyphens/>
        <w:rPr>
          <w:rFonts w:eastAsiaTheme="minorEastAsia"/>
          <w:b/>
          <w:sz w:val="28"/>
          <w:szCs w:val="28"/>
        </w:rPr>
      </w:pPr>
    </w:p>
    <w:p w14:paraId="29133135" w14:textId="55E7EFEF" w:rsidR="00D96DB4" w:rsidRPr="008325A5" w:rsidRDefault="00E87497" w:rsidP="009F5CD7">
      <w:pPr>
        <w:tabs>
          <w:tab w:val="left" w:pos="709"/>
        </w:tabs>
        <w:suppressAutoHyphens/>
        <w:rPr>
          <w:rFonts w:eastAsiaTheme="minorEastAsia"/>
          <w:b/>
          <w:sz w:val="28"/>
          <w:szCs w:val="28"/>
        </w:rPr>
      </w:pPr>
      <w:r w:rsidRPr="008325A5">
        <w:rPr>
          <w:rFonts w:eastAsiaTheme="minorEastAsia"/>
          <w:b/>
          <w:sz w:val="28"/>
          <w:szCs w:val="28"/>
        </w:rPr>
        <w:t>Западно-Казахстанская область</w:t>
      </w:r>
    </w:p>
    <w:p w14:paraId="3DEC8AED" w14:textId="0C18D155" w:rsidR="00E87497" w:rsidRPr="008325A5" w:rsidRDefault="00E87497" w:rsidP="009F5CD7">
      <w:pPr>
        <w:tabs>
          <w:tab w:val="left" w:pos="709"/>
        </w:tabs>
        <w:suppressAutoHyphens/>
        <w:rPr>
          <w:rFonts w:eastAsiaTheme="minorEastAsia"/>
          <w:i/>
        </w:rPr>
      </w:pPr>
      <w:r w:rsidRPr="008325A5">
        <w:rPr>
          <w:rFonts w:eastAsiaTheme="minorEastAsia"/>
          <w:i/>
        </w:rPr>
        <w:t>Первичная реализация</w:t>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bookmarkStart w:id="23" w:name="_Hlk167377065"/>
      <w:r w:rsidR="001037FC" w:rsidRPr="008325A5">
        <w:rPr>
          <w:rFonts w:eastAsiaTheme="minorEastAsia"/>
          <w:i/>
        </w:rPr>
        <w:t xml:space="preserve">        </w:t>
      </w:r>
      <w:r w:rsidR="00325B28" w:rsidRPr="008325A5">
        <w:rPr>
          <w:rFonts w:eastAsiaTheme="minorEastAsia"/>
          <w:i/>
        </w:rPr>
        <w:t xml:space="preserve">  </w:t>
      </w:r>
      <w:r w:rsidR="001037FC" w:rsidRPr="008325A5">
        <w:rPr>
          <w:rFonts w:eastAsiaTheme="minorEastAsia"/>
          <w:i/>
        </w:rPr>
        <w:t xml:space="preserve"> </w:t>
      </w:r>
      <w:r w:rsidRPr="008325A5">
        <w:rPr>
          <w:rFonts w:eastAsiaTheme="minorEastAsia"/>
          <w:i/>
        </w:rPr>
        <w:t>таблица №</w:t>
      </w:r>
      <w:bookmarkEnd w:id="23"/>
      <w:r w:rsidR="001E4922" w:rsidRPr="008325A5">
        <w:rPr>
          <w:rFonts w:eastAsiaTheme="minorEastAsia"/>
          <w:i/>
        </w:rPr>
        <w:t>17</w:t>
      </w:r>
    </w:p>
    <w:tbl>
      <w:tblPr>
        <w:tblW w:w="9918" w:type="dxa"/>
        <w:tblInd w:w="113" w:type="dxa"/>
        <w:tblLook w:val="04A0" w:firstRow="1" w:lastRow="0" w:firstColumn="1" w:lastColumn="0" w:noHBand="0" w:noVBand="1"/>
      </w:tblPr>
      <w:tblGrid>
        <w:gridCol w:w="970"/>
        <w:gridCol w:w="2994"/>
        <w:gridCol w:w="2410"/>
        <w:gridCol w:w="1843"/>
        <w:gridCol w:w="1701"/>
      </w:tblGrid>
      <w:tr w:rsidR="00614E90" w:rsidRPr="008325A5" w14:paraId="14F32F3B" w14:textId="77777777" w:rsidTr="008B7264">
        <w:trPr>
          <w:trHeight w:val="765"/>
        </w:trPr>
        <w:tc>
          <w:tcPr>
            <w:tcW w:w="970" w:type="dxa"/>
            <w:tcBorders>
              <w:top w:val="single" w:sz="8" w:space="0" w:color="auto"/>
              <w:left w:val="single" w:sz="8" w:space="0" w:color="auto"/>
              <w:bottom w:val="single" w:sz="8" w:space="0" w:color="auto"/>
              <w:right w:val="single" w:sz="8" w:space="0" w:color="auto"/>
            </w:tcBorders>
            <w:shd w:val="clear" w:color="auto" w:fill="auto"/>
            <w:noWrap/>
            <w:hideMark/>
          </w:tcPr>
          <w:p w14:paraId="3250BB0A" w14:textId="3EE64BF4" w:rsidR="00614E90" w:rsidRPr="008325A5" w:rsidRDefault="00614E90" w:rsidP="009F5CD7">
            <w:pPr>
              <w:rPr>
                <w:color w:val="000000"/>
                <w:lang w:eastAsia="ru-KZ"/>
              </w:rPr>
            </w:pPr>
            <w:r w:rsidRPr="008325A5">
              <w:rPr>
                <w:color w:val="000000"/>
                <w:lang w:eastAsia="ru-KZ"/>
              </w:rPr>
              <w:t xml:space="preserve">№ </w:t>
            </w:r>
          </w:p>
        </w:tc>
        <w:tc>
          <w:tcPr>
            <w:tcW w:w="2994" w:type="dxa"/>
            <w:tcBorders>
              <w:top w:val="single" w:sz="8" w:space="0" w:color="auto"/>
              <w:left w:val="nil"/>
              <w:bottom w:val="single" w:sz="8" w:space="0" w:color="auto"/>
              <w:right w:val="single" w:sz="8" w:space="0" w:color="auto"/>
            </w:tcBorders>
            <w:shd w:val="clear" w:color="auto" w:fill="auto"/>
            <w:noWrap/>
            <w:hideMark/>
          </w:tcPr>
          <w:p w14:paraId="5E242E05" w14:textId="2C6C62F9" w:rsidR="00614E90" w:rsidRPr="008325A5" w:rsidRDefault="00614E90" w:rsidP="009F5CD7">
            <w:pPr>
              <w:rPr>
                <w:color w:val="000000"/>
                <w:lang w:eastAsia="ru-KZ"/>
              </w:rPr>
            </w:pPr>
            <w:r w:rsidRPr="008325A5">
              <w:rPr>
                <w:color w:val="000000"/>
                <w:lang w:eastAsia="ru-KZ"/>
              </w:rPr>
              <w:t>Наименование субъектов рынка</w:t>
            </w:r>
          </w:p>
        </w:tc>
        <w:tc>
          <w:tcPr>
            <w:tcW w:w="2410" w:type="dxa"/>
            <w:tcBorders>
              <w:top w:val="single" w:sz="8" w:space="0" w:color="auto"/>
              <w:left w:val="nil"/>
              <w:bottom w:val="single" w:sz="8" w:space="0" w:color="auto"/>
              <w:right w:val="single" w:sz="8" w:space="0" w:color="auto"/>
            </w:tcBorders>
            <w:shd w:val="clear" w:color="auto" w:fill="auto"/>
            <w:noWrap/>
            <w:hideMark/>
          </w:tcPr>
          <w:p w14:paraId="2D066948" w14:textId="6FA1E491" w:rsidR="00614E90" w:rsidRPr="008325A5" w:rsidRDefault="00614E90" w:rsidP="009F5CD7">
            <w:pPr>
              <w:jc w:val="center"/>
              <w:rPr>
                <w:color w:val="000000"/>
                <w:lang w:eastAsia="ru-KZ"/>
              </w:rPr>
            </w:pPr>
            <w:r w:rsidRPr="008325A5">
              <w:rPr>
                <w:color w:val="000000"/>
                <w:lang w:eastAsia="ru-KZ"/>
              </w:rPr>
              <w:t>Объем оптовой реализации мяса кур (тонна)</w:t>
            </w:r>
          </w:p>
        </w:tc>
        <w:tc>
          <w:tcPr>
            <w:tcW w:w="1843" w:type="dxa"/>
            <w:tcBorders>
              <w:top w:val="single" w:sz="8" w:space="0" w:color="auto"/>
              <w:left w:val="nil"/>
              <w:bottom w:val="single" w:sz="8" w:space="0" w:color="auto"/>
              <w:right w:val="single" w:sz="8" w:space="0" w:color="auto"/>
            </w:tcBorders>
            <w:shd w:val="clear" w:color="auto" w:fill="auto"/>
            <w:noWrap/>
            <w:hideMark/>
          </w:tcPr>
          <w:p w14:paraId="6A01C579" w14:textId="63DB5673" w:rsidR="00614E90" w:rsidRPr="008325A5" w:rsidRDefault="00614E90" w:rsidP="009F5CD7">
            <w:pPr>
              <w:jc w:val="center"/>
              <w:rPr>
                <w:color w:val="000000"/>
                <w:lang w:eastAsia="ru-KZ"/>
              </w:rPr>
            </w:pPr>
            <w:r w:rsidRPr="008325A5">
              <w:rPr>
                <w:color w:val="000000"/>
                <w:lang w:eastAsia="ru-KZ"/>
              </w:rPr>
              <w:t>Доля %</w:t>
            </w:r>
          </w:p>
        </w:tc>
        <w:tc>
          <w:tcPr>
            <w:tcW w:w="1701" w:type="dxa"/>
            <w:tcBorders>
              <w:top w:val="single" w:sz="8" w:space="0" w:color="auto"/>
              <w:left w:val="nil"/>
              <w:bottom w:val="single" w:sz="8" w:space="0" w:color="auto"/>
              <w:right w:val="single" w:sz="8" w:space="0" w:color="auto"/>
            </w:tcBorders>
            <w:shd w:val="clear" w:color="auto" w:fill="auto"/>
            <w:noWrap/>
            <w:hideMark/>
          </w:tcPr>
          <w:p w14:paraId="6DFE2DE2" w14:textId="77777777" w:rsidR="00614E90" w:rsidRPr="008325A5" w:rsidRDefault="00614E90" w:rsidP="009F5CD7">
            <w:pPr>
              <w:jc w:val="center"/>
              <w:rPr>
                <w:color w:val="000000"/>
                <w:lang w:eastAsia="ru-KZ"/>
              </w:rPr>
            </w:pPr>
            <w:r w:rsidRPr="008325A5">
              <w:rPr>
                <w:color w:val="000000"/>
                <w:lang w:eastAsia="ru-KZ"/>
              </w:rPr>
              <w:t>Квадрат</w:t>
            </w:r>
          </w:p>
          <w:p w14:paraId="61019663" w14:textId="5009BF0A" w:rsidR="00614E90" w:rsidRPr="008325A5" w:rsidRDefault="00614E90" w:rsidP="009F5CD7">
            <w:pPr>
              <w:jc w:val="center"/>
              <w:rPr>
                <w:color w:val="000000"/>
                <w:lang w:eastAsia="ru-KZ"/>
              </w:rPr>
            </w:pPr>
            <w:r w:rsidRPr="008325A5">
              <w:rPr>
                <w:color w:val="000000"/>
                <w:lang w:eastAsia="ru-KZ"/>
              </w:rPr>
              <w:t>долей</w:t>
            </w:r>
          </w:p>
        </w:tc>
      </w:tr>
      <w:tr w:rsidR="00FE5ADB" w:rsidRPr="008325A5" w14:paraId="635A244C" w14:textId="77777777" w:rsidTr="00FE5ADB">
        <w:trPr>
          <w:trHeight w:val="341"/>
        </w:trPr>
        <w:tc>
          <w:tcPr>
            <w:tcW w:w="970" w:type="dxa"/>
            <w:tcBorders>
              <w:top w:val="nil"/>
              <w:left w:val="single" w:sz="4" w:space="0" w:color="auto"/>
              <w:bottom w:val="single" w:sz="4" w:space="0" w:color="auto"/>
              <w:right w:val="single" w:sz="4" w:space="0" w:color="auto"/>
            </w:tcBorders>
            <w:shd w:val="clear" w:color="auto" w:fill="auto"/>
            <w:noWrap/>
            <w:hideMark/>
          </w:tcPr>
          <w:p w14:paraId="5067A70D" w14:textId="77777777" w:rsidR="00FE5ADB" w:rsidRPr="008325A5" w:rsidRDefault="00FE5ADB" w:rsidP="00FE5ADB">
            <w:pPr>
              <w:jc w:val="center"/>
              <w:rPr>
                <w:color w:val="000000"/>
                <w:lang w:eastAsia="ru-KZ"/>
              </w:rPr>
            </w:pPr>
            <w:r w:rsidRPr="008325A5">
              <w:rPr>
                <w:color w:val="000000"/>
                <w:lang w:eastAsia="ru-KZ"/>
              </w:rPr>
              <w:t>1</w:t>
            </w:r>
          </w:p>
        </w:tc>
        <w:tc>
          <w:tcPr>
            <w:tcW w:w="2994" w:type="dxa"/>
            <w:tcBorders>
              <w:top w:val="nil"/>
              <w:left w:val="nil"/>
              <w:bottom w:val="single" w:sz="4" w:space="0" w:color="auto"/>
              <w:right w:val="single" w:sz="4" w:space="0" w:color="auto"/>
            </w:tcBorders>
            <w:shd w:val="clear" w:color="auto" w:fill="auto"/>
            <w:noWrap/>
          </w:tcPr>
          <w:p w14:paraId="3380758A" w14:textId="328683E5" w:rsidR="00FE5ADB" w:rsidRPr="00FE5ADB" w:rsidRDefault="000E1250" w:rsidP="00FE5ADB">
            <w:pPr>
              <w:rPr>
                <w:color w:val="000000"/>
                <w:lang w:val="kk-KZ" w:eastAsia="ru-KZ"/>
              </w:rPr>
            </w:pPr>
            <w:r>
              <w:rPr>
                <w:color w:val="000000"/>
                <w:lang w:val="kk-KZ" w:eastAsia="ru-KZ"/>
              </w:rPr>
              <w:t>ХХХХ</w:t>
            </w:r>
          </w:p>
        </w:tc>
        <w:tc>
          <w:tcPr>
            <w:tcW w:w="2410" w:type="dxa"/>
            <w:tcBorders>
              <w:top w:val="nil"/>
              <w:left w:val="nil"/>
              <w:bottom w:val="single" w:sz="4" w:space="0" w:color="auto"/>
              <w:right w:val="single" w:sz="4" w:space="0" w:color="auto"/>
            </w:tcBorders>
            <w:shd w:val="clear" w:color="auto" w:fill="auto"/>
            <w:noWrap/>
            <w:hideMark/>
          </w:tcPr>
          <w:p w14:paraId="622A0479" w14:textId="4998753F" w:rsidR="00FE5ADB" w:rsidRPr="008325A5" w:rsidRDefault="00FE5ADB" w:rsidP="00FE5ADB">
            <w:pPr>
              <w:jc w:val="center"/>
              <w:rPr>
                <w:color w:val="000000"/>
                <w:lang w:eastAsia="ru-KZ"/>
              </w:rPr>
            </w:pPr>
            <w:r w:rsidRPr="00C53D9E">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noWrap/>
            <w:hideMark/>
          </w:tcPr>
          <w:p w14:paraId="00FA91E5" w14:textId="0BD4BE0F" w:rsidR="00FE5ADB" w:rsidRPr="008325A5" w:rsidRDefault="00FE5ADB" w:rsidP="00FE5ADB">
            <w:pPr>
              <w:jc w:val="center"/>
              <w:rPr>
                <w:b/>
                <w:bCs/>
                <w:color w:val="000000"/>
                <w:lang w:eastAsia="ru-KZ"/>
              </w:rPr>
            </w:pPr>
            <w:r w:rsidRPr="00C53D9E">
              <w:rPr>
                <w:color w:val="000000"/>
                <w:lang w:val="kk-KZ" w:eastAsia="ru-KZ"/>
              </w:rPr>
              <w:t>ХХХХХ</w:t>
            </w:r>
          </w:p>
        </w:tc>
        <w:tc>
          <w:tcPr>
            <w:tcW w:w="1701" w:type="dxa"/>
            <w:tcBorders>
              <w:top w:val="nil"/>
              <w:left w:val="nil"/>
              <w:bottom w:val="single" w:sz="4" w:space="0" w:color="auto"/>
              <w:right w:val="single" w:sz="4" w:space="0" w:color="auto"/>
            </w:tcBorders>
            <w:shd w:val="clear" w:color="auto" w:fill="auto"/>
            <w:noWrap/>
            <w:hideMark/>
          </w:tcPr>
          <w:p w14:paraId="27BB9BF1" w14:textId="73A4A670" w:rsidR="00FE5ADB" w:rsidRPr="008325A5" w:rsidRDefault="00FE5ADB" w:rsidP="00FE5ADB">
            <w:pPr>
              <w:jc w:val="center"/>
              <w:rPr>
                <w:color w:val="000000"/>
                <w:lang w:eastAsia="ru-KZ"/>
              </w:rPr>
            </w:pPr>
            <w:r w:rsidRPr="00C53D9E">
              <w:rPr>
                <w:color w:val="000000"/>
                <w:lang w:val="kk-KZ" w:eastAsia="ru-KZ"/>
              </w:rPr>
              <w:t>ХХХХХ</w:t>
            </w:r>
          </w:p>
        </w:tc>
      </w:tr>
      <w:tr w:rsidR="00FE5ADB" w:rsidRPr="008325A5" w14:paraId="13CF9573" w14:textId="77777777" w:rsidTr="00FE5ADB">
        <w:trPr>
          <w:trHeight w:val="285"/>
        </w:trPr>
        <w:tc>
          <w:tcPr>
            <w:tcW w:w="970" w:type="dxa"/>
            <w:tcBorders>
              <w:top w:val="nil"/>
              <w:left w:val="single" w:sz="4" w:space="0" w:color="auto"/>
              <w:bottom w:val="single" w:sz="4" w:space="0" w:color="auto"/>
              <w:right w:val="single" w:sz="4" w:space="0" w:color="auto"/>
            </w:tcBorders>
            <w:shd w:val="clear" w:color="auto" w:fill="auto"/>
            <w:noWrap/>
            <w:hideMark/>
          </w:tcPr>
          <w:p w14:paraId="142F6259" w14:textId="77777777" w:rsidR="00FE5ADB" w:rsidRPr="008325A5" w:rsidRDefault="00FE5ADB" w:rsidP="00FE5ADB">
            <w:pPr>
              <w:jc w:val="center"/>
              <w:rPr>
                <w:color w:val="000000"/>
                <w:lang w:eastAsia="ru-KZ"/>
              </w:rPr>
            </w:pPr>
            <w:r w:rsidRPr="008325A5">
              <w:rPr>
                <w:color w:val="000000"/>
                <w:lang w:eastAsia="ru-KZ"/>
              </w:rPr>
              <w:t>2</w:t>
            </w:r>
          </w:p>
        </w:tc>
        <w:tc>
          <w:tcPr>
            <w:tcW w:w="2994" w:type="dxa"/>
            <w:tcBorders>
              <w:top w:val="nil"/>
              <w:left w:val="nil"/>
              <w:bottom w:val="single" w:sz="4" w:space="0" w:color="auto"/>
              <w:right w:val="single" w:sz="4" w:space="0" w:color="auto"/>
            </w:tcBorders>
            <w:shd w:val="clear" w:color="auto" w:fill="auto"/>
            <w:noWrap/>
          </w:tcPr>
          <w:p w14:paraId="78DCAD52" w14:textId="10C512EC" w:rsidR="00FE5ADB" w:rsidRPr="008325A5" w:rsidRDefault="000E1250" w:rsidP="00FE5ADB">
            <w:pPr>
              <w:rPr>
                <w:color w:val="000000"/>
                <w:lang w:eastAsia="ru-KZ"/>
              </w:rPr>
            </w:pPr>
            <w:r>
              <w:rPr>
                <w:color w:val="000000"/>
                <w:lang w:eastAsia="ru-KZ"/>
              </w:rPr>
              <w:t>ХХХХ</w:t>
            </w:r>
          </w:p>
        </w:tc>
        <w:tc>
          <w:tcPr>
            <w:tcW w:w="2410" w:type="dxa"/>
            <w:tcBorders>
              <w:top w:val="nil"/>
              <w:left w:val="nil"/>
              <w:bottom w:val="single" w:sz="4" w:space="0" w:color="auto"/>
              <w:right w:val="single" w:sz="4" w:space="0" w:color="auto"/>
            </w:tcBorders>
            <w:shd w:val="clear" w:color="auto" w:fill="auto"/>
            <w:noWrap/>
            <w:hideMark/>
          </w:tcPr>
          <w:p w14:paraId="44F21D72" w14:textId="627AD9F1" w:rsidR="00FE5ADB" w:rsidRPr="008325A5" w:rsidRDefault="00FE5ADB" w:rsidP="00FE5ADB">
            <w:pPr>
              <w:jc w:val="center"/>
              <w:rPr>
                <w:color w:val="000000"/>
                <w:lang w:eastAsia="ru-KZ"/>
              </w:rPr>
            </w:pPr>
            <w:r w:rsidRPr="00C53D9E">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noWrap/>
            <w:hideMark/>
          </w:tcPr>
          <w:p w14:paraId="17608598" w14:textId="46157409" w:rsidR="00FE5ADB" w:rsidRPr="008325A5" w:rsidRDefault="00FE5ADB" w:rsidP="00FE5ADB">
            <w:pPr>
              <w:jc w:val="center"/>
              <w:rPr>
                <w:b/>
                <w:bCs/>
                <w:color w:val="000000"/>
                <w:lang w:eastAsia="ru-KZ"/>
              </w:rPr>
            </w:pPr>
            <w:r w:rsidRPr="00C53D9E">
              <w:rPr>
                <w:color w:val="000000"/>
                <w:lang w:val="kk-KZ" w:eastAsia="ru-KZ"/>
              </w:rPr>
              <w:t>ХХХХХ</w:t>
            </w:r>
          </w:p>
        </w:tc>
        <w:tc>
          <w:tcPr>
            <w:tcW w:w="1701" w:type="dxa"/>
            <w:tcBorders>
              <w:top w:val="nil"/>
              <w:left w:val="nil"/>
              <w:bottom w:val="single" w:sz="4" w:space="0" w:color="auto"/>
              <w:right w:val="single" w:sz="4" w:space="0" w:color="auto"/>
            </w:tcBorders>
            <w:shd w:val="clear" w:color="auto" w:fill="auto"/>
            <w:noWrap/>
            <w:hideMark/>
          </w:tcPr>
          <w:p w14:paraId="6CF1D043" w14:textId="145FC7C5" w:rsidR="00FE5ADB" w:rsidRPr="008325A5" w:rsidRDefault="00FE5ADB" w:rsidP="00FE5ADB">
            <w:pPr>
              <w:jc w:val="center"/>
              <w:rPr>
                <w:color w:val="000000"/>
                <w:lang w:eastAsia="ru-KZ"/>
              </w:rPr>
            </w:pPr>
            <w:r w:rsidRPr="00C53D9E">
              <w:rPr>
                <w:color w:val="000000"/>
                <w:lang w:val="kk-KZ" w:eastAsia="ru-KZ"/>
              </w:rPr>
              <w:t>ХХХХХ</w:t>
            </w:r>
          </w:p>
        </w:tc>
      </w:tr>
    </w:tbl>
    <w:p w14:paraId="76043114" w14:textId="48BE5780" w:rsidR="000F03F5" w:rsidRPr="008325A5" w:rsidRDefault="000F03F5" w:rsidP="009F5CD7">
      <w:pPr>
        <w:ind w:firstLine="709"/>
        <w:jc w:val="both"/>
        <w:rPr>
          <w:sz w:val="28"/>
          <w:szCs w:val="28"/>
        </w:rPr>
      </w:pPr>
      <w:r w:rsidRPr="008325A5">
        <w:rPr>
          <w:sz w:val="28"/>
          <w:szCs w:val="28"/>
        </w:rPr>
        <w:lastRenderedPageBreak/>
        <w:t xml:space="preserve">По итогам расчета долей на анализируемом товарном рынке в границах Западно-Казахстанской области доминирующее положение занимают </w:t>
      </w:r>
      <w:r w:rsidR="000E1250">
        <w:rPr>
          <w:sz w:val="28"/>
          <w:szCs w:val="28"/>
          <w:lang w:val="kk-KZ"/>
        </w:rPr>
        <w:t>ХХХ</w:t>
      </w:r>
    </w:p>
    <w:p w14:paraId="7A28E495" w14:textId="77777777" w:rsidR="00325B28" w:rsidRPr="008325A5" w:rsidRDefault="00325B28" w:rsidP="009F5CD7">
      <w:pPr>
        <w:ind w:firstLine="709"/>
        <w:jc w:val="both"/>
        <w:rPr>
          <w:sz w:val="28"/>
          <w:szCs w:val="28"/>
        </w:rPr>
      </w:pPr>
    </w:p>
    <w:p w14:paraId="6CDE1016" w14:textId="240B8467" w:rsidR="00614E90" w:rsidRPr="008325A5" w:rsidRDefault="000F03F5" w:rsidP="009F5CD7">
      <w:pPr>
        <w:tabs>
          <w:tab w:val="left" w:pos="709"/>
        </w:tabs>
        <w:suppressAutoHyphens/>
        <w:rPr>
          <w:rFonts w:eastAsiaTheme="minorEastAsia"/>
          <w:i/>
        </w:rPr>
      </w:pPr>
      <w:r w:rsidRPr="008325A5">
        <w:rPr>
          <w:rFonts w:eastAsiaTheme="minorEastAsia"/>
          <w:i/>
        </w:rPr>
        <w:t>Вторичная реализация</w:t>
      </w:r>
      <w:r w:rsidRPr="008325A5">
        <w:t xml:space="preserve"> </w:t>
      </w:r>
      <w:r w:rsidRPr="008325A5">
        <w:tab/>
      </w:r>
      <w:r w:rsidRPr="008325A5">
        <w:tab/>
      </w:r>
      <w:r w:rsidRPr="008325A5">
        <w:tab/>
      </w:r>
      <w:r w:rsidRPr="008325A5">
        <w:tab/>
      </w:r>
      <w:r w:rsidRPr="008325A5">
        <w:tab/>
      </w:r>
      <w:r w:rsidRPr="008325A5">
        <w:tab/>
      </w:r>
      <w:r w:rsidRPr="008325A5">
        <w:tab/>
      </w:r>
      <w:r w:rsidRPr="008325A5">
        <w:tab/>
      </w:r>
      <w:r w:rsidR="001037FC" w:rsidRPr="008325A5">
        <w:t xml:space="preserve">        </w:t>
      </w:r>
      <w:r w:rsidRPr="008325A5">
        <w:rPr>
          <w:rFonts w:eastAsiaTheme="minorEastAsia"/>
          <w:i/>
        </w:rPr>
        <w:t>таблица №</w:t>
      </w:r>
      <w:r w:rsidR="004E7406" w:rsidRPr="008325A5">
        <w:rPr>
          <w:rFonts w:eastAsiaTheme="minorEastAsia"/>
          <w:i/>
        </w:rPr>
        <w:t>18</w:t>
      </w:r>
    </w:p>
    <w:tbl>
      <w:tblPr>
        <w:tblW w:w="9918" w:type="dxa"/>
        <w:tblInd w:w="113" w:type="dxa"/>
        <w:tblLook w:val="04A0" w:firstRow="1" w:lastRow="0" w:firstColumn="1" w:lastColumn="0" w:noHBand="0" w:noVBand="1"/>
      </w:tblPr>
      <w:tblGrid>
        <w:gridCol w:w="846"/>
        <w:gridCol w:w="2949"/>
        <w:gridCol w:w="2096"/>
        <w:gridCol w:w="1759"/>
        <w:gridCol w:w="2268"/>
      </w:tblGrid>
      <w:tr w:rsidR="000F03F5" w:rsidRPr="008325A5" w14:paraId="6E27DEBE" w14:textId="77777777" w:rsidTr="00C0236E">
        <w:trPr>
          <w:trHeight w:val="321"/>
        </w:trPr>
        <w:tc>
          <w:tcPr>
            <w:tcW w:w="846" w:type="dxa"/>
            <w:tcBorders>
              <w:top w:val="single" w:sz="8" w:space="0" w:color="auto"/>
              <w:left w:val="single" w:sz="8" w:space="0" w:color="auto"/>
              <w:bottom w:val="single" w:sz="8" w:space="0" w:color="auto"/>
              <w:right w:val="single" w:sz="8" w:space="0" w:color="auto"/>
            </w:tcBorders>
            <w:shd w:val="clear" w:color="auto" w:fill="auto"/>
            <w:noWrap/>
            <w:hideMark/>
          </w:tcPr>
          <w:p w14:paraId="4EFCB925" w14:textId="6946F340" w:rsidR="000F03F5" w:rsidRPr="008325A5" w:rsidRDefault="000F03F5" w:rsidP="009F5CD7">
            <w:pPr>
              <w:jc w:val="center"/>
              <w:rPr>
                <w:color w:val="000000"/>
                <w:lang w:eastAsia="ru-KZ"/>
              </w:rPr>
            </w:pPr>
            <w:r w:rsidRPr="008325A5">
              <w:rPr>
                <w:color w:val="000000"/>
                <w:lang w:eastAsia="ru-KZ"/>
              </w:rPr>
              <w:t>№</w:t>
            </w:r>
          </w:p>
        </w:tc>
        <w:tc>
          <w:tcPr>
            <w:tcW w:w="2949" w:type="dxa"/>
            <w:tcBorders>
              <w:top w:val="single" w:sz="8" w:space="0" w:color="auto"/>
              <w:left w:val="nil"/>
              <w:bottom w:val="single" w:sz="8" w:space="0" w:color="auto"/>
              <w:right w:val="single" w:sz="8" w:space="0" w:color="auto"/>
            </w:tcBorders>
            <w:shd w:val="clear" w:color="auto" w:fill="auto"/>
            <w:noWrap/>
            <w:hideMark/>
          </w:tcPr>
          <w:p w14:paraId="75E25964" w14:textId="77777777" w:rsidR="000F03F5" w:rsidRPr="008325A5" w:rsidRDefault="000F03F5" w:rsidP="009F5CD7">
            <w:pPr>
              <w:rPr>
                <w:color w:val="000000"/>
                <w:lang w:eastAsia="ru-KZ"/>
              </w:rPr>
            </w:pPr>
            <w:r w:rsidRPr="008325A5">
              <w:rPr>
                <w:color w:val="000000"/>
                <w:lang w:eastAsia="ru-KZ"/>
              </w:rPr>
              <w:t xml:space="preserve">Наименование </w:t>
            </w:r>
          </w:p>
          <w:p w14:paraId="5057A824" w14:textId="3BBDA7FD" w:rsidR="000F03F5" w:rsidRPr="008325A5" w:rsidRDefault="000F03F5" w:rsidP="009F5CD7">
            <w:pPr>
              <w:rPr>
                <w:color w:val="000000"/>
                <w:lang w:eastAsia="ru-KZ"/>
              </w:rPr>
            </w:pPr>
            <w:r w:rsidRPr="008325A5">
              <w:rPr>
                <w:color w:val="000000"/>
                <w:lang w:eastAsia="ru-KZ"/>
              </w:rPr>
              <w:t>субъектов рынка</w:t>
            </w:r>
          </w:p>
        </w:tc>
        <w:tc>
          <w:tcPr>
            <w:tcW w:w="2096" w:type="dxa"/>
            <w:tcBorders>
              <w:top w:val="single" w:sz="8" w:space="0" w:color="auto"/>
              <w:left w:val="nil"/>
              <w:bottom w:val="single" w:sz="8" w:space="0" w:color="auto"/>
              <w:right w:val="single" w:sz="8" w:space="0" w:color="auto"/>
            </w:tcBorders>
            <w:shd w:val="clear" w:color="auto" w:fill="auto"/>
            <w:noWrap/>
            <w:hideMark/>
          </w:tcPr>
          <w:p w14:paraId="4DDA55E7" w14:textId="630C4711" w:rsidR="000F03F5" w:rsidRPr="008325A5" w:rsidRDefault="000F03F5" w:rsidP="009F5CD7">
            <w:pPr>
              <w:jc w:val="center"/>
              <w:rPr>
                <w:color w:val="000000"/>
                <w:lang w:eastAsia="ru-KZ"/>
              </w:rPr>
            </w:pPr>
            <w:r w:rsidRPr="008325A5">
              <w:rPr>
                <w:color w:val="000000"/>
                <w:lang w:eastAsia="ru-KZ"/>
              </w:rPr>
              <w:t>Объем оптовой реализации мяса кур (тонна)</w:t>
            </w:r>
          </w:p>
        </w:tc>
        <w:tc>
          <w:tcPr>
            <w:tcW w:w="1759" w:type="dxa"/>
            <w:tcBorders>
              <w:top w:val="single" w:sz="8" w:space="0" w:color="auto"/>
              <w:left w:val="nil"/>
              <w:bottom w:val="single" w:sz="8" w:space="0" w:color="auto"/>
              <w:right w:val="single" w:sz="8" w:space="0" w:color="auto"/>
            </w:tcBorders>
            <w:shd w:val="clear" w:color="auto" w:fill="auto"/>
            <w:noWrap/>
            <w:hideMark/>
          </w:tcPr>
          <w:p w14:paraId="4C1E5D2D" w14:textId="09BDD6C3" w:rsidR="000F03F5" w:rsidRPr="008325A5" w:rsidRDefault="000F03F5" w:rsidP="009F5CD7">
            <w:pPr>
              <w:jc w:val="center"/>
              <w:rPr>
                <w:color w:val="000000"/>
                <w:lang w:eastAsia="ru-KZ"/>
              </w:rPr>
            </w:pPr>
            <w:r w:rsidRPr="008325A5">
              <w:rPr>
                <w:color w:val="000000"/>
                <w:lang w:eastAsia="ru-KZ"/>
              </w:rPr>
              <w:t>Доля %</w:t>
            </w:r>
          </w:p>
        </w:tc>
        <w:tc>
          <w:tcPr>
            <w:tcW w:w="2268" w:type="dxa"/>
            <w:tcBorders>
              <w:top w:val="single" w:sz="8" w:space="0" w:color="auto"/>
              <w:left w:val="nil"/>
              <w:bottom w:val="single" w:sz="8" w:space="0" w:color="auto"/>
              <w:right w:val="single" w:sz="8" w:space="0" w:color="auto"/>
            </w:tcBorders>
            <w:shd w:val="clear" w:color="auto" w:fill="auto"/>
            <w:noWrap/>
            <w:hideMark/>
          </w:tcPr>
          <w:p w14:paraId="2AF924FE" w14:textId="77777777" w:rsidR="000F03F5" w:rsidRPr="008325A5" w:rsidRDefault="000F03F5" w:rsidP="009F5CD7">
            <w:pPr>
              <w:jc w:val="center"/>
              <w:rPr>
                <w:color w:val="000000"/>
                <w:lang w:eastAsia="ru-KZ"/>
              </w:rPr>
            </w:pPr>
            <w:r w:rsidRPr="008325A5">
              <w:rPr>
                <w:color w:val="000000"/>
                <w:lang w:eastAsia="ru-KZ"/>
              </w:rPr>
              <w:t>Квадрат</w:t>
            </w:r>
          </w:p>
          <w:p w14:paraId="43E97485" w14:textId="330CFC2A" w:rsidR="000F03F5" w:rsidRPr="008325A5" w:rsidRDefault="000F03F5" w:rsidP="009F5CD7">
            <w:pPr>
              <w:jc w:val="center"/>
              <w:rPr>
                <w:color w:val="000000"/>
                <w:lang w:eastAsia="ru-KZ"/>
              </w:rPr>
            </w:pPr>
            <w:r w:rsidRPr="008325A5">
              <w:rPr>
                <w:color w:val="000000"/>
                <w:lang w:eastAsia="ru-KZ"/>
              </w:rPr>
              <w:t>долей</w:t>
            </w:r>
          </w:p>
        </w:tc>
      </w:tr>
      <w:tr w:rsidR="00FE5ADB" w:rsidRPr="008325A5" w14:paraId="658013DF" w14:textId="77777777" w:rsidTr="00FE5ADB">
        <w:trPr>
          <w:trHeight w:val="321"/>
        </w:trPr>
        <w:tc>
          <w:tcPr>
            <w:tcW w:w="846" w:type="dxa"/>
            <w:tcBorders>
              <w:top w:val="nil"/>
              <w:left w:val="single" w:sz="4" w:space="0" w:color="auto"/>
              <w:bottom w:val="single" w:sz="4" w:space="0" w:color="auto"/>
              <w:right w:val="single" w:sz="4" w:space="0" w:color="auto"/>
            </w:tcBorders>
            <w:shd w:val="clear" w:color="auto" w:fill="auto"/>
            <w:noWrap/>
            <w:hideMark/>
          </w:tcPr>
          <w:p w14:paraId="0A99035B" w14:textId="77777777" w:rsidR="00FE5ADB" w:rsidRPr="008325A5" w:rsidRDefault="00FE5ADB" w:rsidP="00FE5ADB">
            <w:pPr>
              <w:jc w:val="center"/>
              <w:rPr>
                <w:color w:val="000000"/>
                <w:lang w:eastAsia="ru-KZ"/>
              </w:rPr>
            </w:pPr>
            <w:r w:rsidRPr="008325A5">
              <w:rPr>
                <w:color w:val="000000"/>
                <w:lang w:eastAsia="ru-KZ"/>
              </w:rPr>
              <w:t>1</w:t>
            </w:r>
          </w:p>
        </w:tc>
        <w:tc>
          <w:tcPr>
            <w:tcW w:w="2949" w:type="dxa"/>
            <w:tcBorders>
              <w:top w:val="nil"/>
              <w:left w:val="nil"/>
              <w:bottom w:val="single" w:sz="4" w:space="0" w:color="auto"/>
              <w:right w:val="single" w:sz="4" w:space="0" w:color="auto"/>
            </w:tcBorders>
            <w:shd w:val="clear" w:color="auto" w:fill="auto"/>
            <w:noWrap/>
          </w:tcPr>
          <w:p w14:paraId="2B2275EE" w14:textId="4576B555" w:rsidR="00FE5ADB" w:rsidRPr="008325A5" w:rsidRDefault="000E1250" w:rsidP="00FE5ADB">
            <w:pPr>
              <w:rPr>
                <w:color w:val="000000"/>
                <w:lang w:eastAsia="ru-KZ"/>
              </w:rPr>
            </w:pPr>
            <w:r>
              <w:rPr>
                <w:color w:val="000000"/>
                <w:lang w:eastAsia="ru-KZ"/>
              </w:rPr>
              <w:t>ХХХХ</w:t>
            </w:r>
          </w:p>
        </w:tc>
        <w:tc>
          <w:tcPr>
            <w:tcW w:w="2096" w:type="dxa"/>
            <w:tcBorders>
              <w:top w:val="nil"/>
              <w:left w:val="nil"/>
              <w:bottom w:val="single" w:sz="4" w:space="0" w:color="auto"/>
              <w:right w:val="single" w:sz="4" w:space="0" w:color="auto"/>
            </w:tcBorders>
            <w:shd w:val="clear" w:color="auto" w:fill="auto"/>
            <w:noWrap/>
            <w:hideMark/>
          </w:tcPr>
          <w:p w14:paraId="6412E3F4" w14:textId="76199D5A" w:rsidR="00FE5ADB" w:rsidRPr="008325A5" w:rsidRDefault="00FE5ADB" w:rsidP="00FE5ADB">
            <w:pPr>
              <w:jc w:val="center"/>
              <w:rPr>
                <w:color w:val="000000"/>
                <w:lang w:eastAsia="ru-KZ"/>
              </w:rPr>
            </w:pPr>
            <w:r w:rsidRPr="00B17379">
              <w:rPr>
                <w:color w:val="000000"/>
                <w:lang w:val="kk-KZ" w:eastAsia="ru-KZ"/>
              </w:rPr>
              <w:t>ХХХХХ</w:t>
            </w:r>
          </w:p>
        </w:tc>
        <w:tc>
          <w:tcPr>
            <w:tcW w:w="1759" w:type="dxa"/>
            <w:tcBorders>
              <w:top w:val="nil"/>
              <w:left w:val="nil"/>
              <w:bottom w:val="single" w:sz="4" w:space="0" w:color="auto"/>
              <w:right w:val="single" w:sz="4" w:space="0" w:color="auto"/>
            </w:tcBorders>
            <w:shd w:val="clear" w:color="auto" w:fill="auto"/>
            <w:noWrap/>
            <w:hideMark/>
          </w:tcPr>
          <w:p w14:paraId="43C00632" w14:textId="0DC3E23B" w:rsidR="00FE5ADB" w:rsidRPr="008325A5" w:rsidRDefault="00FE5ADB" w:rsidP="00FE5ADB">
            <w:pPr>
              <w:jc w:val="center"/>
              <w:rPr>
                <w:color w:val="000000"/>
                <w:lang w:eastAsia="ru-KZ"/>
              </w:rPr>
            </w:pPr>
            <w:r w:rsidRPr="00B17379">
              <w:rPr>
                <w:color w:val="000000"/>
                <w:lang w:val="kk-KZ" w:eastAsia="ru-KZ"/>
              </w:rPr>
              <w:t>ХХХХХ</w:t>
            </w:r>
          </w:p>
        </w:tc>
        <w:tc>
          <w:tcPr>
            <w:tcW w:w="2268" w:type="dxa"/>
            <w:tcBorders>
              <w:top w:val="nil"/>
              <w:left w:val="nil"/>
              <w:bottom w:val="single" w:sz="4" w:space="0" w:color="auto"/>
              <w:right w:val="single" w:sz="4" w:space="0" w:color="auto"/>
            </w:tcBorders>
            <w:shd w:val="clear" w:color="auto" w:fill="auto"/>
            <w:noWrap/>
            <w:hideMark/>
          </w:tcPr>
          <w:p w14:paraId="38BA7DFD" w14:textId="5D4E1166" w:rsidR="00FE5ADB" w:rsidRPr="008325A5" w:rsidRDefault="00FE5ADB" w:rsidP="00FE5ADB">
            <w:pPr>
              <w:jc w:val="center"/>
              <w:rPr>
                <w:color w:val="000000"/>
                <w:lang w:eastAsia="ru-KZ"/>
              </w:rPr>
            </w:pPr>
            <w:r w:rsidRPr="00B17379">
              <w:rPr>
                <w:color w:val="000000"/>
                <w:lang w:val="kk-KZ" w:eastAsia="ru-KZ"/>
              </w:rPr>
              <w:t>ХХХХХ</w:t>
            </w:r>
          </w:p>
        </w:tc>
      </w:tr>
      <w:tr w:rsidR="00FE5ADB" w:rsidRPr="008325A5" w14:paraId="5DD683FE" w14:textId="77777777" w:rsidTr="00FE5ADB">
        <w:trPr>
          <w:trHeight w:val="321"/>
        </w:trPr>
        <w:tc>
          <w:tcPr>
            <w:tcW w:w="846" w:type="dxa"/>
            <w:tcBorders>
              <w:top w:val="nil"/>
              <w:left w:val="single" w:sz="4" w:space="0" w:color="auto"/>
              <w:bottom w:val="single" w:sz="4" w:space="0" w:color="auto"/>
              <w:right w:val="single" w:sz="4" w:space="0" w:color="auto"/>
            </w:tcBorders>
            <w:shd w:val="clear" w:color="auto" w:fill="auto"/>
            <w:noWrap/>
            <w:hideMark/>
          </w:tcPr>
          <w:p w14:paraId="7D873E5B" w14:textId="77777777" w:rsidR="00FE5ADB" w:rsidRPr="008325A5" w:rsidRDefault="00FE5ADB" w:rsidP="00FE5ADB">
            <w:pPr>
              <w:jc w:val="center"/>
              <w:rPr>
                <w:color w:val="000000"/>
                <w:lang w:eastAsia="ru-KZ"/>
              </w:rPr>
            </w:pPr>
            <w:r w:rsidRPr="008325A5">
              <w:rPr>
                <w:color w:val="000000"/>
                <w:lang w:eastAsia="ru-KZ"/>
              </w:rPr>
              <w:t>2</w:t>
            </w:r>
          </w:p>
        </w:tc>
        <w:tc>
          <w:tcPr>
            <w:tcW w:w="2949" w:type="dxa"/>
            <w:tcBorders>
              <w:top w:val="nil"/>
              <w:left w:val="nil"/>
              <w:bottom w:val="single" w:sz="4" w:space="0" w:color="auto"/>
              <w:right w:val="single" w:sz="4" w:space="0" w:color="auto"/>
            </w:tcBorders>
            <w:shd w:val="clear" w:color="auto" w:fill="auto"/>
            <w:noWrap/>
          </w:tcPr>
          <w:p w14:paraId="48701BEC" w14:textId="49EAE9E6" w:rsidR="00FE5ADB" w:rsidRPr="008325A5" w:rsidRDefault="000E1250" w:rsidP="00FE5ADB">
            <w:pPr>
              <w:rPr>
                <w:color w:val="000000"/>
                <w:lang w:eastAsia="ru-KZ"/>
              </w:rPr>
            </w:pPr>
            <w:r>
              <w:rPr>
                <w:color w:val="000000"/>
                <w:lang w:eastAsia="ru-KZ"/>
              </w:rPr>
              <w:t>ХХХХ</w:t>
            </w:r>
          </w:p>
        </w:tc>
        <w:tc>
          <w:tcPr>
            <w:tcW w:w="2096" w:type="dxa"/>
            <w:tcBorders>
              <w:top w:val="nil"/>
              <w:left w:val="nil"/>
              <w:bottom w:val="single" w:sz="4" w:space="0" w:color="auto"/>
              <w:right w:val="single" w:sz="4" w:space="0" w:color="auto"/>
            </w:tcBorders>
            <w:shd w:val="clear" w:color="auto" w:fill="auto"/>
            <w:noWrap/>
            <w:hideMark/>
          </w:tcPr>
          <w:p w14:paraId="0FEC181C" w14:textId="25E2D568" w:rsidR="00FE5ADB" w:rsidRPr="008325A5" w:rsidRDefault="00FE5ADB" w:rsidP="00FE5ADB">
            <w:pPr>
              <w:jc w:val="center"/>
              <w:rPr>
                <w:color w:val="000000"/>
                <w:lang w:eastAsia="ru-KZ"/>
              </w:rPr>
            </w:pPr>
            <w:r w:rsidRPr="00B17379">
              <w:rPr>
                <w:color w:val="000000"/>
                <w:lang w:val="kk-KZ" w:eastAsia="ru-KZ"/>
              </w:rPr>
              <w:t>ХХХХХ</w:t>
            </w:r>
          </w:p>
        </w:tc>
        <w:tc>
          <w:tcPr>
            <w:tcW w:w="1759" w:type="dxa"/>
            <w:tcBorders>
              <w:top w:val="nil"/>
              <w:left w:val="nil"/>
              <w:bottom w:val="single" w:sz="4" w:space="0" w:color="auto"/>
              <w:right w:val="single" w:sz="4" w:space="0" w:color="auto"/>
            </w:tcBorders>
            <w:shd w:val="clear" w:color="000000" w:fill="FFFFFF"/>
            <w:noWrap/>
            <w:hideMark/>
          </w:tcPr>
          <w:p w14:paraId="6F65A8CF" w14:textId="2E988228" w:rsidR="00FE5ADB" w:rsidRPr="008325A5" w:rsidRDefault="00FE5ADB" w:rsidP="00FE5ADB">
            <w:pPr>
              <w:jc w:val="center"/>
              <w:rPr>
                <w:color w:val="000000"/>
                <w:lang w:eastAsia="ru-KZ"/>
              </w:rPr>
            </w:pPr>
            <w:r w:rsidRPr="00B17379">
              <w:rPr>
                <w:color w:val="000000"/>
                <w:lang w:val="kk-KZ" w:eastAsia="ru-KZ"/>
              </w:rPr>
              <w:t>ХХХХХ</w:t>
            </w:r>
          </w:p>
        </w:tc>
        <w:tc>
          <w:tcPr>
            <w:tcW w:w="2268" w:type="dxa"/>
            <w:tcBorders>
              <w:top w:val="nil"/>
              <w:left w:val="nil"/>
              <w:bottom w:val="single" w:sz="4" w:space="0" w:color="auto"/>
              <w:right w:val="single" w:sz="4" w:space="0" w:color="auto"/>
            </w:tcBorders>
            <w:shd w:val="clear" w:color="auto" w:fill="auto"/>
            <w:noWrap/>
            <w:hideMark/>
          </w:tcPr>
          <w:p w14:paraId="2A0A07B5" w14:textId="36C1850D" w:rsidR="00FE5ADB" w:rsidRPr="008325A5" w:rsidRDefault="00FE5ADB" w:rsidP="00FE5ADB">
            <w:pPr>
              <w:jc w:val="center"/>
              <w:rPr>
                <w:color w:val="000000"/>
                <w:lang w:eastAsia="ru-KZ"/>
              </w:rPr>
            </w:pPr>
            <w:r w:rsidRPr="00B17379">
              <w:rPr>
                <w:color w:val="000000"/>
                <w:lang w:val="kk-KZ" w:eastAsia="ru-KZ"/>
              </w:rPr>
              <w:t>ХХХХХ</w:t>
            </w:r>
          </w:p>
        </w:tc>
      </w:tr>
    </w:tbl>
    <w:p w14:paraId="1B32BEC4" w14:textId="315D90A8" w:rsidR="0033460D" w:rsidRPr="008325A5" w:rsidRDefault="0033460D" w:rsidP="009F5CD7">
      <w:pPr>
        <w:ind w:firstLine="709"/>
        <w:jc w:val="both"/>
        <w:rPr>
          <w:sz w:val="28"/>
          <w:szCs w:val="28"/>
        </w:rPr>
      </w:pPr>
      <w:bookmarkStart w:id="24" w:name="_Hlk167268358"/>
      <w:r w:rsidRPr="008325A5">
        <w:rPr>
          <w:sz w:val="28"/>
          <w:szCs w:val="28"/>
        </w:rPr>
        <w:t>По итогам расчета долей на анализируемом товарном рынке в границах Западно-Казахстанской области доминирующее положение занима</w:t>
      </w:r>
      <w:r w:rsidR="00AE1227" w:rsidRPr="008325A5">
        <w:rPr>
          <w:sz w:val="28"/>
          <w:szCs w:val="28"/>
        </w:rPr>
        <w:t>е</w:t>
      </w:r>
      <w:r w:rsidRPr="008325A5">
        <w:rPr>
          <w:sz w:val="28"/>
          <w:szCs w:val="28"/>
        </w:rPr>
        <w:t xml:space="preserve">т </w:t>
      </w:r>
      <w:r w:rsidR="000E1250">
        <w:rPr>
          <w:sz w:val="28"/>
          <w:szCs w:val="28"/>
          <w:lang w:val="kk-KZ"/>
        </w:rPr>
        <w:t>ХХХ</w:t>
      </w:r>
    </w:p>
    <w:bookmarkEnd w:id="24"/>
    <w:p w14:paraId="51C04270" w14:textId="6D81A468" w:rsidR="004A3525" w:rsidRPr="008325A5" w:rsidRDefault="004A3525" w:rsidP="009F5CD7">
      <w:pPr>
        <w:tabs>
          <w:tab w:val="left" w:pos="709"/>
        </w:tabs>
        <w:suppressAutoHyphens/>
        <w:rPr>
          <w:rFonts w:eastAsiaTheme="minorEastAsia"/>
          <w:i/>
          <w:sz w:val="28"/>
          <w:szCs w:val="28"/>
        </w:rPr>
      </w:pPr>
    </w:p>
    <w:p w14:paraId="218D0C17" w14:textId="408BC2E9" w:rsidR="004A3525" w:rsidRPr="008325A5" w:rsidRDefault="0038739C" w:rsidP="009F5CD7">
      <w:pPr>
        <w:tabs>
          <w:tab w:val="left" w:pos="709"/>
        </w:tabs>
        <w:suppressAutoHyphens/>
        <w:rPr>
          <w:rFonts w:eastAsiaTheme="minorEastAsia"/>
          <w:b/>
          <w:bCs/>
          <w:iCs/>
        </w:rPr>
      </w:pPr>
      <w:r w:rsidRPr="008325A5">
        <w:rPr>
          <w:rFonts w:eastAsiaTheme="minorEastAsia"/>
          <w:b/>
          <w:bCs/>
          <w:iCs/>
          <w:sz w:val="28"/>
          <w:szCs w:val="28"/>
        </w:rPr>
        <w:t>Актюбинская область</w:t>
      </w:r>
      <w:r w:rsidR="000F03F5" w:rsidRPr="008325A5">
        <w:rPr>
          <w:sz w:val="28"/>
          <w:szCs w:val="28"/>
        </w:rPr>
        <w:t xml:space="preserve"> </w:t>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1037FC" w:rsidRPr="008325A5">
        <w:rPr>
          <w:sz w:val="28"/>
          <w:szCs w:val="28"/>
        </w:rPr>
        <w:t xml:space="preserve">       </w:t>
      </w:r>
      <w:r w:rsidR="000F03F5" w:rsidRPr="008325A5">
        <w:rPr>
          <w:rFonts w:eastAsiaTheme="minorEastAsia"/>
          <w:i/>
        </w:rPr>
        <w:t>таблица №</w:t>
      </w:r>
      <w:r w:rsidR="004E7406" w:rsidRPr="008325A5">
        <w:rPr>
          <w:rFonts w:eastAsiaTheme="minorEastAsia"/>
          <w:i/>
        </w:rPr>
        <w:t>19</w:t>
      </w:r>
    </w:p>
    <w:tbl>
      <w:tblPr>
        <w:tblW w:w="9923" w:type="dxa"/>
        <w:tblInd w:w="30" w:type="dxa"/>
        <w:tblLayout w:type="fixed"/>
        <w:tblCellMar>
          <w:left w:w="30" w:type="dxa"/>
          <w:right w:w="30" w:type="dxa"/>
        </w:tblCellMar>
        <w:tblLook w:val="04A0" w:firstRow="1" w:lastRow="0" w:firstColumn="1" w:lastColumn="0" w:noHBand="0" w:noVBand="1"/>
      </w:tblPr>
      <w:tblGrid>
        <w:gridCol w:w="851"/>
        <w:gridCol w:w="3402"/>
        <w:gridCol w:w="2126"/>
        <w:gridCol w:w="1701"/>
        <w:gridCol w:w="1843"/>
      </w:tblGrid>
      <w:tr w:rsidR="004D76C6" w:rsidRPr="008325A5" w14:paraId="119E992C" w14:textId="77777777" w:rsidTr="00C0236E">
        <w:trPr>
          <w:trHeight w:val="216"/>
        </w:trPr>
        <w:tc>
          <w:tcPr>
            <w:tcW w:w="851" w:type="dxa"/>
            <w:tcBorders>
              <w:top w:val="single" w:sz="8" w:space="0" w:color="auto"/>
              <w:left w:val="single" w:sz="8" w:space="0" w:color="auto"/>
              <w:bottom w:val="single" w:sz="8" w:space="0" w:color="auto"/>
              <w:right w:val="single" w:sz="8" w:space="0" w:color="auto"/>
            </w:tcBorders>
            <w:shd w:val="clear" w:color="auto" w:fill="auto"/>
          </w:tcPr>
          <w:p w14:paraId="6D69587B" w14:textId="1BE704C0" w:rsidR="004D76C6" w:rsidRPr="008325A5" w:rsidRDefault="004D76C6" w:rsidP="009F5CD7">
            <w:pPr>
              <w:contextualSpacing/>
              <w:jc w:val="center"/>
              <w:rPr>
                <w:b/>
                <w:color w:val="000000"/>
              </w:rPr>
            </w:pPr>
            <w:r w:rsidRPr="008325A5">
              <w:rPr>
                <w:color w:val="000000"/>
                <w:lang w:eastAsia="ru-KZ"/>
              </w:rPr>
              <w:t xml:space="preserve">№ </w:t>
            </w:r>
          </w:p>
        </w:tc>
        <w:tc>
          <w:tcPr>
            <w:tcW w:w="3402" w:type="dxa"/>
            <w:tcBorders>
              <w:top w:val="single" w:sz="8" w:space="0" w:color="auto"/>
              <w:left w:val="nil"/>
              <w:bottom w:val="single" w:sz="8" w:space="0" w:color="auto"/>
              <w:right w:val="single" w:sz="8" w:space="0" w:color="auto"/>
            </w:tcBorders>
            <w:shd w:val="clear" w:color="auto" w:fill="auto"/>
            <w:hideMark/>
          </w:tcPr>
          <w:p w14:paraId="59D85226" w14:textId="136CDC01" w:rsidR="004D76C6" w:rsidRPr="008325A5" w:rsidRDefault="004D76C6" w:rsidP="009F5CD7">
            <w:pPr>
              <w:contextualSpacing/>
              <w:rPr>
                <w:b/>
                <w:color w:val="000000"/>
              </w:rPr>
            </w:pPr>
            <w:r w:rsidRPr="008325A5">
              <w:rPr>
                <w:color w:val="000000"/>
                <w:lang w:eastAsia="ru-KZ"/>
              </w:rPr>
              <w:t>Наименование субъектов рынка</w:t>
            </w:r>
          </w:p>
        </w:tc>
        <w:tc>
          <w:tcPr>
            <w:tcW w:w="2126" w:type="dxa"/>
            <w:tcBorders>
              <w:top w:val="single" w:sz="8" w:space="0" w:color="auto"/>
              <w:left w:val="nil"/>
              <w:bottom w:val="single" w:sz="8" w:space="0" w:color="auto"/>
              <w:right w:val="single" w:sz="8" w:space="0" w:color="auto"/>
            </w:tcBorders>
            <w:shd w:val="clear" w:color="auto" w:fill="auto"/>
            <w:hideMark/>
          </w:tcPr>
          <w:p w14:paraId="1E67F24E" w14:textId="1B1D8D54" w:rsidR="004D76C6" w:rsidRPr="008325A5" w:rsidRDefault="004D76C6" w:rsidP="009F5CD7">
            <w:pPr>
              <w:contextualSpacing/>
              <w:jc w:val="center"/>
              <w:rPr>
                <w:b/>
              </w:rPr>
            </w:pPr>
            <w:r w:rsidRPr="008325A5">
              <w:rPr>
                <w:color w:val="000000"/>
                <w:lang w:eastAsia="ru-KZ"/>
              </w:rPr>
              <w:t>Объем оптовой реализации мяса кур (тонна)</w:t>
            </w:r>
          </w:p>
        </w:tc>
        <w:tc>
          <w:tcPr>
            <w:tcW w:w="1701" w:type="dxa"/>
            <w:tcBorders>
              <w:top w:val="single" w:sz="8" w:space="0" w:color="auto"/>
              <w:left w:val="nil"/>
              <w:bottom w:val="single" w:sz="8" w:space="0" w:color="auto"/>
              <w:right w:val="single" w:sz="8" w:space="0" w:color="auto"/>
            </w:tcBorders>
            <w:shd w:val="clear" w:color="auto" w:fill="auto"/>
            <w:hideMark/>
          </w:tcPr>
          <w:p w14:paraId="14C7693D" w14:textId="0736A5E4" w:rsidR="004D76C6" w:rsidRPr="008325A5" w:rsidRDefault="004D76C6" w:rsidP="009F5CD7">
            <w:pPr>
              <w:contextualSpacing/>
              <w:jc w:val="center"/>
              <w:rPr>
                <w:b/>
              </w:rPr>
            </w:pPr>
            <w:r w:rsidRPr="008325A5">
              <w:rPr>
                <w:color w:val="000000"/>
                <w:lang w:eastAsia="ru-KZ"/>
              </w:rPr>
              <w:t>Доля %</w:t>
            </w:r>
          </w:p>
        </w:tc>
        <w:tc>
          <w:tcPr>
            <w:tcW w:w="1843" w:type="dxa"/>
            <w:tcBorders>
              <w:top w:val="single" w:sz="8" w:space="0" w:color="auto"/>
              <w:left w:val="nil"/>
              <w:bottom w:val="single" w:sz="8" w:space="0" w:color="auto"/>
              <w:right w:val="single" w:sz="8" w:space="0" w:color="auto"/>
            </w:tcBorders>
            <w:shd w:val="clear" w:color="auto" w:fill="auto"/>
            <w:hideMark/>
          </w:tcPr>
          <w:p w14:paraId="0D4A2F52" w14:textId="77777777" w:rsidR="004D76C6" w:rsidRPr="008325A5" w:rsidRDefault="004D76C6" w:rsidP="009F5CD7">
            <w:pPr>
              <w:jc w:val="center"/>
              <w:rPr>
                <w:color w:val="000000"/>
                <w:lang w:eastAsia="ru-KZ"/>
              </w:rPr>
            </w:pPr>
            <w:r w:rsidRPr="008325A5">
              <w:rPr>
                <w:color w:val="000000"/>
                <w:lang w:eastAsia="ru-KZ"/>
              </w:rPr>
              <w:t>Квадрат</w:t>
            </w:r>
          </w:p>
          <w:p w14:paraId="411D06E7" w14:textId="72061A4D" w:rsidR="004D76C6" w:rsidRPr="008325A5" w:rsidRDefault="004D76C6" w:rsidP="009F5CD7">
            <w:pPr>
              <w:contextualSpacing/>
              <w:jc w:val="center"/>
              <w:rPr>
                <w:b/>
              </w:rPr>
            </w:pPr>
            <w:r w:rsidRPr="008325A5">
              <w:rPr>
                <w:color w:val="000000"/>
                <w:lang w:eastAsia="ru-KZ"/>
              </w:rPr>
              <w:t xml:space="preserve"> долей </w:t>
            </w:r>
          </w:p>
        </w:tc>
      </w:tr>
      <w:tr w:rsidR="00FE5ADB" w:rsidRPr="008325A5" w14:paraId="17B5F954" w14:textId="77777777" w:rsidTr="00FE5ADB">
        <w:trPr>
          <w:trHeight w:hRule="exact" w:val="275"/>
        </w:trPr>
        <w:tc>
          <w:tcPr>
            <w:tcW w:w="851" w:type="dxa"/>
            <w:tcBorders>
              <w:top w:val="single" w:sz="4" w:space="0" w:color="auto"/>
              <w:left w:val="single" w:sz="4" w:space="0" w:color="auto"/>
              <w:bottom w:val="single" w:sz="4" w:space="0" w:color="auto"/>
              <w:right w:val="single" w:sz="4" w:space="0" w:color="auto"/>
            </w:tcBorders>
          </w:tcPr>
          <w:p w14:paraId="738DDBCD" w14:textId="6014BA5E" w:rsidR="00FE5ADB" w:rsidRPr="008325A5" w:rsidRDefault="00FE5ADB" w:rsidP="00FE5ADB">
            <w:pPr>
              <w:autoSpaceDE w:val="0"/>
              <w:autoSpaceDN w:val="0"/>
              <w:adjustRightInd w:val="0"/>
              <w:contextualSpacing/>
              <w:jc w:val="center"/>
            </w:pPr>
            <w:r w:rsidRPr="008325A5">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66EAE1" w14:textId="3EC530AF" w:rsidR="00FE5ADB" w:rsidRPr="008325A5" w:rsidRDefault="000E1250" w:rsidP="00FE5ADB">
            <w:pPr>
              <w:autoSpaceDE w:val="0"/>
              <w:autoSpaceDN w:val="0"/>
              <w:adjustRightInd w:val="0"/>
              <w:contextualSpacing/>
              <w:rPr>
                <w:bCs/>
                <w:color w:val="000000"/>
              </w:rPr>
            </w:pPr>
            <w:r>
              <w:rPr>
                <w:bCs/>
                <w:color w:val="000000"/>
              </w:rPr>
              <w:t>ХХХХ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34D6E90" w14:textId="1E768420" w:rsidR="00FE5ADB" w:rsidRPr="008325A5" w:rsidRDefault="00FE5ADB" w:rsidP="00FE5ADB">
            <w:pPr>
              <w:autoSpaceDE w:val="0"/>
              <w:autoSpaceDN w:val="0"/>
              <w:adjustRightInd w:val="0"/>
              <w:contextualSpacing/>
              <w:jc w:val="center"/>
              <w:rPr>
                <w:color w:val="000000"/>
              </w:rPr>
            </w:pPr>
            <w:r w:rsidRPr="002A29E0">
              <w:rPr>
                <w:color w:val="000000"/>
                <w:lang w:val="kk-KZ" w:eastAsia="ru-KZ"/>
              </w:rPr>
              <w:t>ХХХХХ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C976653" w14:textId="58CD81C0" w:rsidR="00FE5ADB" w:rsidRPr="008325A5" w:rsidRDefault="00FE5ADB" w:rsidP="00FE5ADB">
            <w:pPr>
              <w:autoSpaceDE w:val="0"/>
              <w:autoSpaceDN w:val="0"/>
              <w:adjustRightInd w:val="0"/>
              <w:contextualSpacing/>
              <w:jc w:val="center"/>
              <w:rPr>
                <w:b/>
                <w:bCs/>
                <w:color w:val="000000"/>
              </w:rPr>
            </w:pPr>
            <w:r w:rsidRPr="002A29E0">
              <w:rPr>
                <w:color w:val="000000"/>
                <w:lang w:val="kk-KZ" w:eastAsia="ru-KZ"/>
              </w:rPr>
              <w:t>ХХХХХ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3D5A17" w14:textId="3CA8BE71" w:rsidR="00FE5ADB" w:rsidRPr="008325A5" w:rsidRDefault="00FE5ADB" w:rsidP="00FE5ADB">
            <w:pPr>
              <w:autoSpaceDE w:val="0"/>
              <w:autoSpaceDN w:val="0"/>
              <w:adjustRightInd w:val="0"/>
              <w:contextualSpacing/>
              <w:jc w:val="center"/>
              <w:rPr>
                <w:color w:val="000000"/>
              </w:rPr>
            </w:pPr>
            <w:r w:rsidRPr="002A29E0">
              <w:rPr>
                <w:color w:val="000000"/>
                <w:lang w:val="kk-KZ" w:eastAsia="ru-KZ"/>
              </w:rPr>
              <w:t>ХХХХХ</w:t>
            </w:r>
          </w:p>
        </w:tc>
      </w:tr>
      <w:tr w:rsidR="00FE5ADB" w:rsidRPr="008325A5" w14:paraId="0D8CE440" w14:textId="77777777" w:rsidTr="00FE5ADB">
        <w:trPr>
          <w:trHeight w:hRule="exact" w:val="271"/>
        </w:trPr>
        <w:tc>
          <w:tcPr>
            <w:tcW w:w="851" w:type="dxa"/>
            <w:tcBorders>
              <w:top w:val="single" w:sz="4" w:space="0" w:color="auto"/>
              <w:left w:val="single" w:sz="4" w:space="0" w:color="auto"/>
              <w:bottom w:val="single" w:sz="4" w:space="0" w:color="auto"/>
              <w:right w:val="single" w:sz="4" w:space="0" w:color="auto"/>
            </w:tcBorders>
          </w:tcPr>
          <w:p w14:paraId="4F6320DF" w14:textId="163E8151" w:rsidR="00FE5ADB" w:rsidRPr="008325A5" w:rsidRDefault="00FE5ADB" w:rsidP="00FE5ADB">
            <w:pPr>
              <w:autoSpaceDE w:val="0"/>
              <w:autoSpaceDN w:val="0"/>
              <w:adjustRightInd w:val="0"/>
              <w:contextualSpacing/>
              <w:jc w:val="center"/>
            </w:pPr>
            <w:r w:rsidRPr="008325A5">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2ABE3E" w14:textId="508A0AE7" w:rsidR="00FE5ADB" w:rsidRPr="008325A5" w:rsidRDefault="000E1250" w:rsidP="00FE5ADB">
            <w:pPr>
              <w:autoSpaceDE w:val="0"/>
              <w:autoSpaceDN w:val="0"/>
              <w:adjustRightInd w:val="0"/>
              <w:contextualSpacing/>
              <w:rPr>
                <w:bCs/>
                <w:color w:val="000000"/>
              </w:rPr>
            </w:pPr>
            <w:r>
              <w:rPr>
                <w:bCs/>
                <w:color w:val="000000"/>
              </w:rPr>
              <w:t>ХХХХ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1D1293C" w14:textId="7339F669" w:rsidR="00FE5ADB" w:rsidRPr="008325A5" w:rsidRDefault="00FE5ADB" w:rsidP="00FE5ADB">
            <w:pPr>
              <w:jc w:val="center"/>
              <w:rPr>
                <w:color w:val="000000"/>
              </w:rPr>
            </w:pPr>
            <w:r w:rsidRPr="002A29E0">
              <w:rPr>
                <w:color w:val="000000"/>
                <w:lang w:val="kk-KZ" w:eastAsia="ru-KZ"/>
              </w:rPr>
              <w:t>ХХХХХ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27E567" w14:textId="585C540D" w:rsidR="00FE5ADB" w:rsidRPr="008325A5" w:rsidRDefault="00FE5ADB" w:rsidP="00FE5ADB">
            <w:pPr>
              <w:autoSpaceDE w:val="0"/>
              <w:autoSpaceDN w:val="0"/>
              <w:adjustRightInd w:val="0"/>
              <w:contextualSpacing/>
              <w:jc w:val="center"/>
              <w:rPr>
                <w:color w:val="000000"/>
              </w:rPr>
            </w:pPr>
            <w:r w:rsidRPr="002A29E0">
              <w:rPr>
                <w:color w:val="000000"/>
                <w:lang w:val="kk-KZ" w:eastAsia="ru-KZ"/>
              </w:rPr>
              <w:t>ХХХХХ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598449C" w14:textId="55406BD9" w:rsidR="00FE5ADB" w:rsidRPr="008325A5" w:rsidRDefault="00FE5ADB" w:rsidP="00FE5ADB">
            <w:pPr>
              <w:autoSpaceDE w:val="0"/>
              <w:autoSpaceDN w:val="0"/>
              <w:adjustRightInd w:val="0"/>
              <w:contextualSpacing/>
              <w:jc w:val="center"/>
              <w:rPr>
                <w:color w:val="000000"/>
              </w:rPr>
            </w:pPr>
            <w:r w:rsidRPr="002A29E0">
              <w:rPr>
                <w:color w:val="000000"/>
                <w:lang w:val="kk-KZ" w:eastAsia="ru-KZ"/>
              </w:rPr>
              <w:t>ХХХХХ</w:t>
            </w:r>
          </w:p>
        </w:tc>
      </w:tr>
    </w:tbl>
    <w:p w14:paraId="08D81557" w14:textId="7295A3D9" w:rsidR="0033460D" w:rsidRPr="008325A5" w:rsidRDefault="0033460D" w:rsidP="009F5CD7">
      <w:pPr>
        <w:ind w:firstLine="709"/>
        <w:jc w:val="both"/>
        <w:rPr>
          <w:sz w:val="28"/>
          <w:szCs w:val="28"/>
        </w:rPr>
      </w:pPr>
      <w:r w:rsidRPr="008325A5">
        <w:rPr>
          <w:sz w:val="28"/>
          <w:szCs w:val="28"/>
        </w:rPr>
        <w:t xml:space="preserve">По итогам расчета долей на анализируемом товарном рынке в границах </w:t>
      </w:r>
      <w:r w:rsidR="00F8126A" w:rsidRPr="008325A5">
        <w:rPr>
          <w:sz w:val="28"/>
          <w:szCs w:val="28"/>
        </w:rPr>
        <w:t>Актюбинской</w:t>
      </w:r>
      <w:r w:rsidRPr="008325A5">
        <w:rPr>
          <w:sz w:val="28"/>
          <w:szCs w:val="28"/>
        </w:rPr>
        <w:t xml:space="preserve"> области доминирующее положение занимают</w:t>
      </w:r>
      <w:r w:rsidR="000E1250">
        <w:rPr>
          <w:sz w:val="28"/>
          <w:szCs w:val="28"/>
          <w:lang w:val="kk-KZ"/>
        </w:rPr>
        <w:t xml:space="preserve"> ХХХ</w:t>
      </w:r>
    </w:p>
    <w:p w14:paraId="57B6B67E" w14:textId="0DD61C1F" w:rsidR="004A3525" w:rsidRPr="008325A5" w:rsidRDefault="004A3525" w:rsidP="009F5CD7">
      <w:pPr>
        <w:tabs>
          <w:tab w:val="left" w:pos="709"/>
        </w:tabs>
        <w:suppressAutoHyphens/>
        <w:rPr>
          <w:rFonts w:eastAsiaTheme="minorEastAsia"/>
          <w:i/>
          <w:sz w:val="28"/>
          <w:szCs w:val="28"/>
        </w:rPr>
      </w:pPr>
    </w:p>
    <w:p w14:paraId="51C8872A" w14:textId="6A315BA7" w:rsidR="004A3525" w:rsidRPr="008325A5" w:rsidRDefault="00262245" w:rsidP="009F5CD7">
      <w:pPr>
        <w:tabs>
          <w:tab w:val="left" w:pos="709"/>
        </w:tabs>
        <w:suppressAutoHyphens/>
        <w:rPr>
          <w:rFonts w:eastAsiaTheme="minorEastAsia"/>
          <w:b/>
          <w:bCs/>
          <w:iCs/>
          <w:sz w:val="28"/>
          <w:szCs w:val="28"/>
        </w:rPr>
      </w:pPr>
      <w:r w:rsidRPr="008325A5">
        <w:rPr>
          <w:rFonts w:eastAsiaTheme="minorEastAsia"/>
          <w:b/>
          <w:bCs/>
          <w:iCs/>
          <w:sz w:val="28"/>
          <w:szCs w:val="28"/>
        </w:rPr>
        <w:t>Карагандинская область</w:t>
      </w:r>
    </w:p>
    <w:p w14:paraId="48186040" w14:textId="51BA4CD4" w:rsidR="00262245" w:rsidRPr="008325A5" w:rsidRDefault="00E85892" w:rsidP="009F5CD7">
      <w:pPr>
        <w:tabs>
          <w:tab w:val="left" w:pos="709"/>
        </w:tabs>
        <w:suppressAutoHyphens/>
        <w:rPr>
          <w:rFonts w:eastAsiaTheme="minorEastAsia"/>
          <w:i/>
        </w:rPr>
      </w:pPr>
      <w:r w:rsidRPr="008325A5">
        <w:rPr>
          <w:rFonts w:eastAsiaTheme="minorEastAsia"/>
          <w:i/>
        </w:rPr>
        <w:t xml:space="preserve">Первичная реализация </w:t>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0F03F5" w:rsidRPr="008325A5">
        <w:rPr>
          <w:rFonts w:eastAsiaTheme="minorEastAsia"/>
          <w:i/>
        </w:rPr>
        <w:tab/>
      </w:r>
      <w:r w:rsidR="001037FC" w:rsidRPr="008325A5">
        <w:rPr>
          <w:rFonts w:eastAsiaTheme="minorEastAsia"/>
          <w:i/>
        </w:rPr>
        <w:t xml:space="preserve">      </w:t>
      </w:r>
      <w:r w:rsidR="000F03F5" w:rsidRPr="008325A5">
        <w:rPr>
          <w:rFonts w:eastAsiaTheme="minorEastAsia"/>
          <w:i/>
        </w:rPr>
        <w:t>таблица №</w:t>
      </w:r>
      <w:r w:rsidR="004E7406" w:rsidRPr="008325A5">
        <w:rPr>
          <w:rFonts w:eastAsiaTheme="minorEastAsia"/>
          <w:i/>
        </w:rPr>
        <w:t>20</w:t>
      </w:r>
    </w:p>
    <w:tbl>
      <w:tblPr>
        <w:tblW w:w="9776" w:type="dxa"/>
        <w:tblInd w:w="113" w:type="dxa"/>
        <w:tblLook w:val="04A0" w:firstRow="1" w:lastRow="0" w:firstColumn="1" w:lastColumn="0" w:noHBand="0" w:noVBand="1"/>
      </w:tblPr>
      <w:tblGrid>
        <w:gridCol w:w="846"/>
        <w:gridCol w:w="3402"/>
        <w:gridCol w:w="2268"/>
        <w:gridCol w:w="1559"/>
        <w:gridCol w:w="1701"/>
      </w:tblGrid>
      <w:tr w:rsidR="004D76C6" w:rsidRPr="008325A5" w14:paraId="16ABF8FD" w14:textId="77777777" w:rsidTr="00C0236E">
        <w:trPr>
          <w:trHeight w:val="868"/>
        </w:trPr>
        <w:tc>
          <w:tcPr>
            <w:tcW w:w="846" w:type="dxa"/>
            <w:tcBorders>
              <w:top w:val="single" w:sz="8" w:space="0" w:color="auto"/>
              <w:left w:val="single" w:sz="8" w:space="0" w:color="auto"/>
              <w:bottom w:val="single" w:sz="8" w:space="0" w:color="auto"/>
              <w:right w:val="single" w:sz="8" w:space="0" w:color="auto"/>
            </w:tcBorders>
            <w:shd w:val="clear" w:color="auto" w:fill="auto"/>
            <w:hideMark/>
          </w:tcPr>
          <w:p w14:paraId="2ED126C8" w14:textId="262EF9B7" w:rsidR="004D76C6" w:rsidRPr="008325A5" w:rsidRDefault="00997917" w:rsidP="009F5CD7">
            <w:pPr>
              <w:rPr>
                <w:b/>
                <w:bCs/>
                <w:color w:val="000000"/>
                <w:lang w:eastAsia="ru-KZ"/>
              </w:rPr>
            </w:pPr>
            <w:r w:rsidRPr="008325A5">
              <w:rPr>
                <w:color w:val="000000"/>
                <w:lang w:eastAsia="ru-KZ"/>
              </w:rPr>
              <w:t xml:space="preserve">    </w:t>
            </w:r>
            <w:r w:rsidR="004D76C6" w:rsidRPr="008325A5">
              <w:rPr>
                <w:color w:val="000000"/>
                <w:lang w:eastAsia="ru-KZ"/>
              </w:rPr>
              <w:t xml:space="preserve">№ </w:t>
            </w:r>
          </w:p>
        </w:tc>
        <w:tc>
          <w:tcPr>
            <w:tcW w:w="3402" w:type="dxa"/>
            <w:tcBorders>
              <w:top w:val="single" w:sz="8" w:space="0" w:color="auto"/>
              <w:left w:val="nil"/>
              <w:bottom w:val="single" w:sz="8" w:space="0" w:color="auto"/>
              <w:right w:val="single" w:sz="8" w:space="0" w:color="auto"/>
            </w:tcBorders>
            <w:shd w:val="clear" w:color="auto" w:fill="auto"/>
            <w:hideMark/>
          </w:tcPr>
          <w:p w14:paraId="28C995DB" w14:textId="2E3EEB02" w:rsidR="004D76C6" w:rsidRPr="008325A5" w:rsidRDefault="004D76C6" w:rsidP="009F5CD7">
            <w:pPr>
              <w:rPr>
                <w:b/>
                <w:bCs/>
                <w:color w:val="000000"/>
                <w:lang w:eastAsia="ru-KZ"/>
              </w:rPr>
            </w:pPr>
            <w:r w:rsidRPr="008325A5">
              <w:rPr>
                <w:color w:val="000000"/>
                <w:lang w:eastAsia="ru-KZ"/>
              </w:rPr>
              <w:t>Наименование субъектов рынка</w:t>
            </w:r>
          </w:p>
        </w:tc>
        <w:tc>
          <w:tcPr>
            <w:tcW w:w="2268" w:type="dxa"/>
            <w:tcBorders>
              <w:top w:val="single" w:sz="8" w:space="0" w:color="auto"/>
              <w:left w:val="nil"/>
              <w:bottom w:val="single" w:sz="8" w:space="0" w:color="auto"/>
              <w:right w:val="single" w:sz="8" w:space="0" w:color="auto"/>
            </w:tcBorders>
            <w:shd w:val="clear" w:color="auto" w:fill="auto"/>
            <w:hideMark/>
          </w:tcPr>
          <w:p w14:paraId="5886CC2C" w14:textId="76E0C678" w:rsidR="004D76C6" w:rsidRPr="008325A5" w:rsidRDefault="004D76C6" w:rsidP="009F5CD7">
            <w:pPr>
              <w:jc w:val="center"/>
              <w:rPr>
                <w:b/>
                <w:bCs/>
                <w:color w:val="000000"/>
                <w:lang w:eastAsia="ru-KZ"/>
              </w:rPr>
            </w:pPr>
            <w:r w:rsidRPr="008325A5">
              <w:rPr>
                <w:color w:val="000000"/>
                <w:lang w:eastAsia="ru-KZ"/>
              </w:rPr>
              <w:t>Объем оптовой реализации мяса кур (тонна)</w:t>
            </w:r>
          </w:p>
        </w:tc>
        <w:tc>
          <w:tcPr>
            <w:tcW w:w="1559" w:type="dxa"/>
            <w:tcBorders>
              <w:top w:val="single" w:sz="8" w:space="0" w:color="auto"/>
              <w:left w:val="nil"/>
              <w:bottom w:val="single" w:sz="8" w:space="0" w:color="auto"/>
              <w:right w:val="single" w:sz="8" w:space="0" w:color="auto"/>
            </w:tcBorders>
            <w:shd w:val="clear" w:color="auto" w:fill="auto"/>
            <w:hideMark/>
          </w:tcPr>
          <w:p w14:paraId="4653971D" w14:textId="12327F08" w:rsidR="004D76C6" w:rsidRPr="008325A5" w:rsidRDefault="004D76C6" w:rsidP="009F5CD7">
            <w:pPr>
              <w:jc w:val="center"/>
              <w:rPr>
                <w:b/>
                <w:bCs/>
                <w:color w:val="000000"/>
                <w:lang w:eastAsia="ru-KZ"/>
              </w:rPr>
            </w:pPr>
            <w:r w:rsidRPr="008325A5">
              <w:rPr>
                <w:color w:val="000000"/>
                <w:lang w:eastAsia="ru-KZ"/>
              </w:rPr>
              <w:t>Доля %</w:t>
            </w:r>
          </w:p>
        </w:tc>
        <w:tc>
          <w:tcPr>
            <w:tcW w:w="1701" w:type="dxa"/>
            <w:tcBorders>
              <w:top w:val="single" w:sz="8" w:space="0" w:color="auto"/>
              <w:left w:val="nil"/>
              <w:bottom w:val="single" w:sz="8" w:space="0" w:color="auto"/>
              <w:right w:val="single" w:sz="8" w:space="0" w:color="auto"/>
            </w:tcBorders>
            <w:shd w:val="clear" w:color="auto" w:fill="auto"/>
            <w:noWrap/>
            <w:hideMark/>
          </w:tcPr>
          <w:p w14:paraId="51BD65E2" w14:textId="77777777" w:rsidR="004D76C6" w:rsidRPr="008325A5" w:rsidRDefault="004D76C6" w:rsidP="009F5CD7">
            <w:pPr>
              <w:jc w:val="center"/>
              <w:rPr>
                <w:color w:val="000000"/>
                <w:lang w:eastAsia="ru-KZ"/>
              </w:rPr>
            </w:pPr>
            <w:r w:rsidRPr="008325A5">
              <w:rPr>
                <w:color w:val="000000"/>
                <w:lang w:eastAsia="ru-KZ"/>
              </w:rPr>
              <w:t>Квадрат</w:t>
            </w:r>
          </w:p>
          <w:p w14:paraId="0FD9194B" w14:textId="54CB779E" w:rsidR="004D76C6" w:rsidRPr="008325A5" w:rsidRDefault="004D76C6" w:rsidP="009F5CD7">
            <w:pPr>
              <w:rPr>
                <w:color w:val="000000"/>
                <w:lang w:eastAsia="ru-KZ"/>
              </w:rPr>
            </w:pPr>
            <w:r w:rsidRPr="008325A5">
              <w:rPr>
                <w:color w:val="000000"/>
                <w:lang w:eastAsia="ru-KZ"/>
              </w:rPr>
              <w:t xml:space="preserve"> </w:t>
            </w:r>
            <w:r w:rsidR="00997917" w:rsidRPr="008325A5">
              <w:rPr>
                <w:color w:val="000000"/>
                <w:lang w:eastAsia="ru-KZ"/>
              </w:rPr>
              <w:t xml:space="preserve">       </w:t>
            </w:r>
            <w:r w:rsidRPr="008325A5">
              <w:rPr>
                <w:color w:val="000000"/>
                <w:lang w:eastAsia="ru-KZ"/>
              </w:rPr>
              <w:t xml:space="preserve">долей </w:t>
            </w:r>
          </w:p>
        </w:tc>
      </w:tr>
      <w:tr w:rsidR="00FE5ADB" w:rsidRPr="008325A5" w14:paraId="6DA3690F" w14:textId="77777777" w:rsidTr="00FE5ADB">
        <w:trPr>
          <w:trHeight w:val="375"/>
        </w:trPr>
        <w:tc>
          <w:tcPr>
            <w:tcW w:w="846" w:type="dxa"/>
            <w:tcBorders>
              <w:top w:val="nil"/>
              <w:left w:val="single" w:sz="4" w:space="0" w:color="auto"/>
              <w:bottom w:val="single" w:sz="4" w:space="0" w:color="auto"/>
              <w:right w:val="single" w:sz="4" w:space="0" w:color="auto"/>
            </w:tcBorders>
            <w:shd w:val="clear" w:color="000000" w:fill="FFFFFF"/>
            <w:hideMark/>
          </w:tcPr>
          <w:p w14:paraId="70E7E7BA" w14:textId="77777777" w:rsidR="00FE5ADB" w:rsidRPr="008325A5" w:rsidRDefault="00FE5ADB" w:rsidP="00FE5ADB">
            <w:pPr>
              <w:jc w:val="center"/>
              <w:rPr>
                <w:color w:val="000000"/>
                <w:lang w:eastAsia="ru-KZ"/>
              </w:rPr>
            </w:pPr>
            <w:r w:rsidRPr="008325A5">
              <w:rPr>
                <w:color w:val="000000"/>
                <w:lang w:eastAsia="ru-KZ"/>
              </w:rPr>
              <w:t>1</w:t>
            </w:r>
          </w:p>
        </w:tc>
        <w:tc>
          <w:tcPr>
            <w:tcW w:w="3402" w:type="dxa"/>
            <w:tcBorders>
              <w:top w:val="nil"/>
              <w:left w:val="nil"/>
              <w:bottom w:val="single" w:sz="4" w:space="0" w:color="auto"/>
              <w:right w:val="single" w:sz="4" w:space="0" w:color="auto"/>
            </w:tcBorders>
            <w:shd w:val="clear" w:color="000000" w:fill="FFFFFF"/>
          </w:tcPr>
          <w:p w14:paraId="0BB1BC04" w14:textId="3DCAD50A" w:rsidR="00FE5ADB" w:rsidRPr="008325A5" w:rsidRDefault="000E1250" w:rsidP="00FE5ADB">
            <w:pPr>
              <w:rPr>
                <w:color w:val="000000"/>
                <w:lang w:eastAsia="ru-KZ"/>
              </w:rPr>
            </w:pPr>
            <w:r>
              <w:rPr>
                <w:color w:val="000000"/>
                <w:lang w:eastAsia="ru-KZ"/>
              </w:rPr>
              <w:t>ХХХХ</w:t>
            </w:r>
          </w:p>
        </w:tc>
        <w:tc>
          <w:tcPr>
            <w:tcW w:w="2268" w:type="dxa"/>
            <w:tcBorders>
              <w:top w:val="single" w:sz="4" w:space="0" w:color="auto"/>
              <w:left w:val="nil"/>
              <w:bottom w:val="single" w:sz="4" w:space="0" w:color="auto"/>
              <w:right w:val="single" w:sz="4" w:space="0" w:color="auto"/>
            </w:tcBorders>
            <w:shd w:val="clear" w:color="000000" w:fill="FFFFFF"/>
            <w:hideMark/>
          </w:tcPr>
          <w:p w14:paraId="3C86993B" w14:textId="69990505" w:rsidR="00FE5ADB" w:rsidRPr="008325A5" w:rsidRDefault="00FE5ADB" w:rsidP="00FE5ADB">
            <w:pPr>
              <w:jc w:val="center"/>
              <w:rPr>
                <w:color w:val="000000"/>
                <w:lang w:eastAsia="ru-KZ"/>
              </w:rPr>
            </w:pPr>
            <w:r w:rsidRPr="005E5DFB">
              <w:rPr>
                <w:color w:val="000000"/>
                <w:lang w:val="kk-KZ" w:eastAsia="ru-KZ"/>
              </w:rPr>
              <w:t>ХХХХХ</w:t>
            </w:r>
          </w:p>
        </w:tc>
        <w:tc>
          <w:tcPr>
            <w:tcW w:w="1559" w:type="dxa"/>
            <w:tcBorders>
              <w:top w:val="single" w:sz="4" w:space="0" w:color="auto"/>
              <w:left w:val="nil"/>
              <w:bottom w:val="single" w:sz="4" w:space="0" w:color="auto"/>
              <w:right w:val="single" w:sz="4" w:space="0" w:color="auto"/>
            </w:tcBorders>
            <w:shd w:val="clear" w:color="000000" w:fill="FFFFFF"/>
            <w:hideMark/>
          </w:tcPr>
          <w:p w14:paraId="12B1339E" w14:textId="6962F9D3" w:rsidR="00FE5ADB" w:rsidRPr="008325A5" w:rsidRDefault="00FE5ADB" w:rsidP="00FE5ADB">
            <w:pPr>
              <w:jc w:val="center"/>
              <w:rPr>
                <w:b/>
                <w:bCs/>
                <w:color w:val="000000"/>
                <w:lang w:eastAsia="ru-KZ"/>
              </w:rPr>
            </w:pPr>
            <w:r w:rsidRPr="005E5DFB">
              <w:rPr>
                <w:color w:val="000000"/>
                <w:lang w:val="kk-KZ" w:eastAsia="ru-KZ"/>
              </w:rPr>
              <w:t>ХХХХХ</w:t>
            </w:r>
          </w:p>
        </w:tc>
        <w:tc>
          <w:tcPr>
            <w:tcW w:w="1701" w:type="dxa"/>
            <w:tcBorders>
              <w:top w:val="single" w:sz="4" w:space="0" w:color="auto"/>
              <w:left w:val="nil"/>
              <w:bottom w:val="single" w:sz="4" w:space="0" w:color="auto"/>
              <w:right w:val="single" w:sz="4" w:space="0" w:color="auto"/>
            </w:tcBorders>
            <w:shd w:val="clear" w:color="auto" w:fill="auto"/>
            <w:noWrap/>
            <w:hideMark/>
          </w:tcPr>
          <w:p w14:paraId="3315FD4E" w14:textId="5CC019F4" w:rsidR="00FE5ADB" w:rsidRPr="008325A5" w:rsidRDefault="00FE5ADB" w:rsidP="00FE5ADB">
            <w:pPr>
              <w:jc w:val="center"/>
              <w:rPr>
                <w:color w:val="000000"/>
                <w:lang w:eastAsia="ru-KZ"/>
              </w:rPr>
            </w:pPr>
            <w:r w:rsidRPr="005E5DFB">
              <w:rPr>
                <w:color w:val="000000"/>
                <w:lang w:val="kk-KZ" w:eastAsia="ru-KZ"/>
              </w:rPr>
              <w:t>ХХХХХ</w:t>
            </w:r>
          </w:p>
        </w:tc>
      </w:tr>
      <w:tr w:rsidR="00FE5ADB" w:rsidRPr="008325A5" w14:paraId="7F713A06" w14:textId="77777777" w:rsidTr="00FE5ADB">
        <w:trPr>
          <w:trHeight w:val="375"/>
        </w:trPr>
        <w:tc>
          <w:tcPr>
            <w:tcW w:w="846" w:type="dxa"/>
            <w:tcBorders>
              <w:top w:val="nil"/>
              <w:left w:val="single" w:sz="4" w:space="0" w:color="auto"/>
              <w:bottom w:val="single" w:sz="4" w:space="0" w:color="auto"/>
              <w:right w:val="single" w:sz="4" w:space="0" w:color="auto"/>
            </w:tcBorders>
            <w:shd w:val="clear" w:color="000000" w:fill="FFFFFF"/>
            <w:hideMark/>
          </w:tcPr>
          <w:p w14:paraId="3102487B" w14:textId="77777777" w:rsidR="00FE5ADB" w:rsidRPr="008325A5" w:rsidRDefault="00FE5ADB" w:rsidP="00FE5ADB">
            <w:pPr>
              <w:jc w:val="center"/>
              <w:rPr>
                <w:color w:val="000000"/>
                <w:lang w:eastAsia="ru-KZ"/>
              </w:rPr>
            </w:pPr>
            <w:r w:rsidRPr="008325A5">
              <w:rPr>
                <w:color w:val="000000"/>
                <w:lang w:eastAsia="ru-KZ"/>
              </w:rPr>
              <w:t>2</w:t>
            </w:r>
          </w:p>
        </w:tc>
        <w:tc>
          <w:tcPr>
            <w:tcW w:w="3402" w:type="dxa"/>
            <w:tcBorders>
              <w:top w:val="nil"/>
              <w:left w:val="nil"/>
              <w:bottom w:val="single" w:sz="4" w:space="0" w:color="auto"/>
              <w:right w:val="single" w:sz="4" w:space="0" w:color="auto"/>
            </w:tcBorders>
            <w:shd w:val="clear" w:color="000000" w:fill="FFFFFF"/>
          </w:tcPr>
          <w:p w14:paraId="3FA35D0B" w14:textId="0F52CE0D" w:rsidR="00FE5ADB" w:rsidRPr="008325A5" w:rsidRDefault="000E1250" w:rsidP="00FE5ADB">
            <w:pPr>
              <w:rPr>
                <w:color w:val="000000"/>
                <w:lang w:eastAsia="ru-KZ"/>
              </w:rPr>
            </w:pPr>
            <w:r>
              <w:rPr>
                <w:color w:val="000000"/>
                <w:lang w:eastAsia="ru-KZ"/>
              </w:rPr>
              <w:t>ХХХХ</w:t>
            </w:r>
          </w:p>
        </w:tc>
        <w:tc>
          <w:tcPr>
            <w:tcW w:w="2268" w:type="dxa"/>
            <w:tcBorders>
              <w:top w:val="nil"/>
              <w:left w:val="nil"/>
              <w:bottom w:val="single" w:sz="4" w:space="0" w:color="auto"/>
              <w:right w:val="single" w:sz="4" w:space="0" w:color="auto"/>
            </w:tcBorders>
            <w:shd w:val="clear" w:color="000000" w:fill="FFFFFF"/>
            <w:hideMark/>
          </w:tcPr>
          <w:p w14:paraId="793537F9" w14:textId="164B3F87" w:rsidR="00FE5ADB" w:rsidRPr="008325A5" w:rsidRDefault="00FE5ADB" w:rsidP="00FE5ADB">
            <w:pPr>
              <w:jc w:val="center"/>
              <w:rPr>
                <w:color w:val="000000"/>
                <w:lang w:eastAsia="ru-KZ"/>
              </w:rPr>
            </w:pPr>
            <w:r w:rsidRPr="005E5DFB">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09B14884" w14:textId="30FFCEA1" w:rsidR="00FE5ADB" w:rsidRPr="008325A5" w:rsidRDefault="00FE5ADB" w:rsidP="00FE5ADB">
            <w:pPr>
              <w:jc w:val="center"/>
              <w:rPr>
                <w:color w:val="000000"/>
                <w:lang w:eastAsia="ru-KZ"/>
              </w:rPr>
            </w:pPr>
            <w:r w:rsidRPr="005E5DFB">
              <w:rPr>
                <w:color w:val="000000"/>
                <w:lang w:val="kk-KZ" w:eastAsia="ru-KZ"/>
              </w:rPr>
              <w:t>ХХХХХ</w:t>
            </w:r>
          </w:p>
        </w:tc>
        <w:tc>
          <w:tcPr>
            <w:tcW w:w="1701" w:type="dxa"/>
            <w:tcBorders>
              <w:top w:val="nil"/>
              <w:left w:val="nil"/>
              <w:bottom w:val="single" w:sz="4" w:space="0" w:color="auto"/>
              <w:right w:val="single" w:sz="4" w:space="0" w:color="auto"/>
            </w:tcBorders>
            <w:shd w:val="clear" w:color="auto" w:fill="auto"/>
            <w:noWrap/>
            <w:hideMark/>
          </w:tcPr>
          <w:p w14:paraId="7137A992" w14:textId="1F36D66D" w:rsidR="00FE5ADB" w:rsidRPr="008325A5" w:rsidRDefault="00FE5ADB" w:rsidP="00FE5ADB">
            <w:pPr>
              <w:jc w:val="center"/>
              <w:rPr>
                <w:color w:val="000000"/>
                <w:lang w:eastAsia="ru-KZ"/>
              </w:rPr>
            </w:pPr>
            <w:r w:rsidRPr="005E5DFB">
              <w:rPr>
                <w:color w:val="000000"/>
                <w:lang w:val="kk-KZ" w:eastAsia="ru-KZ"/>
              </w:rPr>
              <w:t>ХХХХХ</w:t>
            </w:r>
          </w:p>
        </w:tc>
      </w:tr>
    </w:tbl>
    <w:p w14:paraId="1A1AC5C3" w14:textId="571EC42A" w:rsidR="001C5008" w:rsidRPr="00FE5ADB" w:rsidRDefault="001C5008" w:rsidP="00585366">
      <w:pPr>
        <w:tabs>
          <w:tab w:val="left" w:pos="9639"/>
        </w:tabs>
        <w:ind w:right="142" w:firstLine="709"/>
        <w:jc w:val="both"/>
        <w:rPr>
          <w:sz w:val="28"/>
          <w:szCs w:val="28"/>
          <w:lang w:val="kk-KZ"/>
        </w:rPr>
      </w:pPr>
      <w:bookmarkStart w:id="25" w:name="_Hlk167272158"/>
      <w:r w:rsidRPr="008325A5">
        <w:rPr>
          <w:sz w:val="28"/>
          <w:szCs w:val="28"/>
        </w:rPr>
        <w:t>По итогам расчета долей на анализируемом товарном рынке</w:t>
      </w:r>
      <w:r w:rsidR="00FB65B2" w:rsidRPr="008325A5">
        <w:rPr>
          <w:sz w:val="28"/>
          <w:szCs w:val="28"/>
        </w:rPr>
        <w:t xml:space="preserve"> </w:t>
      </w:r>
      <w:bookmarkStart w:id="26" w:name="_Hlk167272202"/>
      <w:r w:rsidR="00FB65B2" w:rsidRPr="008325A5">
        <w:rPr>
          <w:sz w:val="28"/>
          <w:szCs w:val="28"/>
        </w:rPr>
        <w:t>(первичная реализация)</w:t>
      </w:r>
      <w:bookmarkEnd w:id="26"/>
      <w:r w:rsidRPr="008325A5">
        <w:rPr>
          <w:sz w:val="28"/>
          <w:szCs w:val="28"/>
        </w:rPr>
        <w:t xml:space="preserve"> в границах Карагандинской области доминирующее положение занимают </w:t>
      </w:r>
      <w:r w:rsidR="000E1250">
        <w:rPr>
          <w:sz w:val="28"/>
          <w:szCs w:val="28"/>
          <w:lang w:val="kk-KZ"/>
        </w:rPr>
        <w:t>ХХХ</w:t>
      </w:r>
    </w:p>
    <w:bookmarkEnd w:id="25"/>
    <w:p w14:paraId="5C6545F8" w14:textId="7322463E" w:rsidR="004A3525" w:rsidRPr="008325A5" w:rsidRDefault="004A3525" w:rsidP="009F5CD7">
      <w:pPr>
        <w:tabs>
          <w:tab w:val="left" w:pos="709"/>
        </w:tabs>
        <w:suppressAutoHyphens/>
        <w:rPr>
          <w:rFonts w:eastAsiaTheme="minorEastAsia"/>
          <w:i/>
          <w:sz w:val="28"/>
          <w:szCs w:val="28"/>
        </w:rPr>
      </w:pPr>
    </w:p>
    <w:p w14:paraId="0E20CBCB" w14:textId="2830860A" w:rsidR="004A3525" w:rsidRPr="008325A5" w:rsidRDefault="00997917" w:rsidP="009F5CD7">
      <w:pPr>
        <w:tabs>
          <w:tab w:val="left" w:pos="709"/>
        </w:tabs>
        <w:suppressAutoHyphens/>
        <w:rPr>
          <w:rFonts w:eastAsiaTheme="minorEastAsia"/>
          <w:i/>
          <w:sz w:val="28"/>
          <w:szCs w:val="28"/>
        </w:rPr>
      </w:pPr>
      <w:r w:rsidRPr="008325A5">
        <w:rPr>
          <w:rFonts w:eastAsiaTheme="minorEastAsia"/>
          <w:i/>
        </w:rPr>
        <w:t>Вторичный рынок</w:t>
      </w:r>
      <w:r w:rsidR="000F03F5" w:rsidRPr="008325A5">
        <w:t xml:space="preserve"> </w:t>
      </w:r>
      <w:r w:rsidR="000F03F5" w:rsidRPr="008325A5">
        <w:tab/>
      </w:r>
      <w:r w:rsidR="000F03F5" w:rsidRPr="008325A5">
        <w:tab/>
      </w:r>
      <w:r w:rsidR="000F03F5" w:rsidRPr="008325A5">
        <w:tab/>
      </w:r>
      <w:r w:rsidR="000F03F5" w:rsidRPr="008325A5">
        <w:tab/>
      </w:r>
      <w:r w:rsidR="000F03F5" w:rsidRPr="008325A5">
        <w:tab/>
      </w:r>
      <w:r w:rsidR="000F03F5" w:rsidRPr="008325A5">
        <w:tab/>
      </w:r>
      <w:r w:rsidR="000F03F5" w:rsidRPr="008325A5">
        <w:tab/>
      </w:r>
      <w:r w:rsidR="00EC7596" w:rsidRPr="008325A5">
        <w:t xml:space="preserve">                      </w:t>
      </w:r>
      <w:r w:rsidR="000F03F5" w:rsidRPr="008325A5">
        <w:tab/>
      </w:r>
      <w:r w:rsidR="001037FC" w:rsidRPr="008325A5">
        <w:t xml:space="preserve">       </w:t>
      </w:r>
      <w:r w:rsidR="000F03F5" w:rsidRPr="008325A5">
        <w:rPr>
          <w:rFonts w:eastAsiaTheme="minorEastAsia"/>
          <w:i/>
        </w:rPr>
        <w:t>таблица №</w:t>
      </w:r>
      <w:r w:rsidR="004E7406" w:rsidRPr="008325A5">
        <w:rPr>
          <w:rFonts w:eastAsiaTheme="minorEastAsia"/>
          <w:i/>
        </w:rPr>
        <w:t>21</w:t>
      </w:r>
    </w:p>
    <w:tbl>
      <w:tblPr>
        <w:tblW w:w="9776" w:type="dxa"/>
        <w:tblInd w:w="113" w:type="dxa"/>
        <w:tblLook w:val="04A0" w:firstRow="1" w:lastRow="0" w:firstColumn="1" w:lastColumn="0" w:noHBand="0" w:noVBand="1"/>
      </w:tblPr>
      <w:tblGrid>
        <w:gridCol w:w="960"/>
        <w:gridCol w:w="3146"/>
        <w:gridCol w:w="2268"/>
        <w:gridCol w:w="1701"/>
        <w:gridCol w:w="1701"/>
      </w:tblGrid>
      <w:tr w:rsidR="00FA4CB1" w:rsidRPr="008325A5" w14:paraId="61D7F957" w14:textId="77777777" w:rsidTr="00C67764">
        <w:trPr>
          <w:trHeight w:val="848"/>
        </w:trPr>
        <w:tc>
          <w:tcPr>
            <w:tcW w:w="960" w:type="dxa"/>
            <w:tcBorders>
              <w:top w:val="single" w:sz="4" w:space="0" w:color="auto"/>
              <w:left w:val="single" w:sz="4" w:space="0" w:color="auto"/>
              <w:bottom w:val="single" w:sz="4" w:space="0" w:color="auto"/>
              <w:right w:val="single" w:sz="4" w:space="0" w:color="auto"/>
            </w:tcBorders>
            <w:hideMark/>
          </w:tcPr>
          <w:p w14:paraId="304B5B36" w14:textId="44D11CCC" w:rsidR="00FA4CB1" w:rsidRPr="008325A5" w:rsidRDefault="00FA4CB1" w:rsidP="009F5CD7">
            <w:pPr>
              <w:rPr>
                <w:b/>
                <w:bCs/>
                <w:color w:val="000000"/>
                <w:lang w:eastAsia="ru-KZ"/>
              </w:rPr>
            </w:pPr>
            <w:r w:rsidRPr="008325A5">
              <w:rPr>
                <w:color w:val="000000"/>
                <w:lang w:eastAsia="ru-KZ"/>
              </w:rPr>
              <w:t xml:space="preserve">    № </w:t>
            </w:r>
          </w:p>
        </w:tc>
        <w:tc>
          <w:tcPr>
            <w:tcW w:w="3146" w:type="dxa"/>
            <w:tcBorders>
              <w:top w:val="single" w:sz="4" w:space="0" w:color="auto"/>
              <w:left w:val="single" w:sz="4" w:space="0" w:color="auto"/>
              <w:bottom w:val="single" w:sz="4" w:space="0" w:color="auto"/>
              <w:right w:val="single" w:sz="4" w:space="0" w:color="auto"/>
            </w:tcBorders>
            <w:hideMark/>
          </w:tcPr>
          <w:p w14:paraId="55F6EA93" w14:textId="254A9CBF" w:rsidR="00FA4CB1" w:rsidRPr="008325A5" w:rsidRDefault="00FA4CB1" w:rsidP="009F5CD7">
            <w:pPr>
              <w:rPr>
                <w:b/>
                <w:bCs/>
                <w:color w:val="000000"/>
                <w:lang w:eastAsia="ru-KZ"/>
              </w:rPr>
            </w:pPr>
            <w:r w:rsidRPr="008325A5">
              <w:rPr>
                <w:color w:val="000000"/>
                <w:lang w:eastAsia="ru-KZ"/>
              </w:rPr>
              <w:t>Наименование субъектов рынка</w:t>
            </w:r>
          </w:p>
        </w:tc>
        <w:tc>
          <w:tcPr>
            <w:tcW w:w="2268" w:type="dxa"/>
            <w:tcBorders>
              <w:top w:val="single" w:sz="4" w:space="0" w:color="auto"/>
              <w:left w:val="nil"/>
              <w:bottom w:val="single" w:sz="4" w:space="0" w:color="auto"/>
              <w:right w:val="single" w:sz="4" w:space="0" w:color="auto"/>
            </w:tcBorders>
            <w:shd w:val="clear" w:color="auto" w:fill="auto"/>
            <w:hideMark/>
          </w:tcPr>
          <w:p w14:paraId="7C91FFEF" w14:textId="5E7BBAAB" w:rsidR="00FA4CB1" w:rsidRPr="008325A5" w:rsidRDefault="00FA4CB1" w:rsidP="009F5CD7">
            <w:pPr>
              <w:jc w:val="center"/>
              <w:rPr>
                <w:b/>
                <w:bCs/>
                <w:color w:val="000000"/>
                <w:lang w:eastAsia="ru-KZ"/>
              </w:rPr>
            </w:pPr>
            <w:r w:rsidRPr="008325A5">
              <w:rPr>
                <w:color w:val="000000"/>
                <w:lang w:eastAsia="ru-KZ"/>
              </w:rPr>
              <w:t>Объем оптовой реализации мяса кур (тонна)</w:t>
            </w:r>
          </w:p>
        </w:tc>
        <w:tc>
          <w:tcPr>
            <w:tcW w:w="1701" w:type="dxa"/>
            <w:tcBorders>
              <w:top w:val="single" w:sz="4" w:space="0" w:color="auto"/>
              <w:left w:val="nil"/>
              <w:bottom w:val="single" w:sz="4" w:space="0" w:color="auto"/>
              <w:right w:val="single" w:sz="4" w:space="0" w:color="auto"/>
            </w:tcBorders>
            <w:shd w:val="clear" w:color="auto" w:fill="auto"/>
            <w:hideMark/>
          </w:tcPr>
          <w:p w14:paraId="081481AB" w14:textId="7D72F8B2" w:rsidR="00FA4CB1" w:rsidRPr="008325A5" w:rsidRDefault="00FA4CB1" w:rsidP="009F5CD7">
            <w:pPr>
              <w:jc w:val="center"/>
              <w:rPr>
                <w:b/>
                <w:bCs/>
                <w:color w:val="000000"/>
                <w:lang w:eastAsia="ru-KZ"/>
              </w:rPr>
            </w:pPr>
            <w:r w:rsidRPr="008325A5">
              <w:rPr>
                <w:color w:val="000000"/>
                <w:lang w:eastAsia="ru-KZ"/>
              </w:rPr>
              <w:t>Доля %</w:t>
            </w:r>
          </w:p>
        </w:tc>
        <w:tc>
          <w:tcPr>
            <w:tcW w:w="1701" w:type="dxa"/>
            <w:tcBorders>
              <w:top w:val="single" w:sz="4" w:space="0" w:color="auto"/>
              <w:left w:val="nil"/>
              <w:bottom w:val="single" w:sz="4" w:space="0" w:color="auto"/>
              <w:right w:val="single" w:sz="4" w:space="0" w:color="auto"/>
            </w:tcBorders>
            <w:shd w:val="clear" w:color="auto" w:fill="auto"/>
            <w:noWrap/>
            <w:hideMark/>
          </w:tcPr>
          <w:p w14:paraId="46005903" w14:textId="77777777" w:rsidR="00FA4CB1" w:rsidRPr="008325A5" w:rsidRDefault="00FA4CB1" w:rsidP="009F5CD7">
            <w:pPr>
              <w:jc w:val="center"/>
              <w:rPr>
                <w:color w:val="000000"/>
                <w:lang w:eastAsia="ru-KZ"/>
              </w:rPr>
            </w:pPr>
            <w:r w:rsidRPr="008325A5">
              <w:rPr>
                <w:color w:val="000000"/>
                <w:lang w:eastAsia="ru-KZ"/>
              </w:rPr>
              <w:t>Квадрат</w:t>
            </w:r>
          </w:p>
          <w:p w14:paraId="15BF2AC1" w14:textId="16639C2A" w:rsidR="00FA4CB1" w:rsidRPr="008325A5" w:rsidRDefault="00FA4CB1" w:rsidP="009F5CD7">
            <w:pPr>
              <w:rPr>
                <w:color w:val="000000"/>
                <w:lang w:eastAsia="ru-KZ"/>
              </w:rPr>
            </w:pPr>
            <w:r w:rsidRPr="008325A5">
              <w:rPr>
                <w:color w:val="000000"/>
                <w:lang w:eastAsia="ru-KZ"/>
              </w:rPr>
              <w:t xml:space="preserve">        долей </w:t>
            </w:r>
          </w:p>
        </w:tc>
      </w:tr>
      <w:tr w:rsidR="00FE5ADB" w:rsidRPr="008325A5" w14:paraId="7C77D14E" w14:textId="77777777" w:rsidTr="00FE5ADB">
        <w:trPr>
          <w:trHeight w:val="566"/>
        </w:trPr>
        <w:tc>
          <w:tcPr>
            <w:tcW w:w="960" w:type="dxa"/>
            <w:tcBorders>
              <w:top w:val="nil"/>
              <w:left w:val="single" w:sz="4" w:space="0" w:color="auto"/>
              <w:bottom w:val="single" w:sz="4" w:space="0" w:color="auto"/>
              <w:right w:val="single" w:sz="4" w:space="0" w:color="auto"/>
            </w:tcBorders>
            <w:shd w:val="clear" w:color="auto" w:fill="auto"/>
            <w:hideMark/>
          </w:tcPr>
          <w:p w14:paraId="6DE434A1" w14:textId="77777777" w:rsidR="00FE5ADB" w:rsidRPr="008325A5" w:rsidRDefault="00FE5ADB" w:rsidP="00FE5ADB">
            <w:pPr>
              <w:jc w:val="center"/>
              <w:rPr>
                <w:color w:val="000000"/>
                <w:lang w:eastAsia="ru-KZ"/>
              </w:rPr>
            </w:pPr>
            <w:r w:rsidRPr="008325A5">
              <w:rPr>
                <w:color w:val="000000"/>
                <w:lang w:eastAsia="ru-KZ"/>
              </w:rPr>
              <w:t>1</w:t>
            </w:r>
          </w:p>
        </w:tc>
        <w:tc>
          <w:tcPr>
            <w:tcW w:w="3146" w:type="dxa"/>
            <w:tcBorders>
              <w:top w:val="nil"/>
              <w:left w:val="nil"/>
              <w:bottom w:val="single" w:sz="4" w:space="0" w:color="auto"/>
              <w:right w:val="single" w:sz="4" w:space="0" w:color="auto"/>
            </w:tcBorders>
            <w:shd w:val="clear" w:color="auto" w:fill="auto"/>
          </w:tcPr>
          <w:p w14:paraId="66C3E392" w14:textId="0E3A4FBF" w:rsidR="00FE5ADB" w:rsidRPr="008325A5" w:rsidRDefault="000E1250" w:rsidP="00FE5ADB">
            <w:pPr>
              <w:rPr>
                <w:color w:val="000000"/>
                <w:lang w:eastAsia="ru-KZ"/>
              </w:rPr>
            </w:pPr>
            <w:r>
              <w:rPr>
                <w:color w:val="000000"/>
                <w:lang w:eastAsia="ru-KZ"/>
              </w:rPr>
              <w:t>ХХХХ</w:t>
            </w:r>
          </w:p>
        </w:tc>
        <w:tc>
          <w:tcPr>
            <w:tcW w:w="2268" w:type="dxa"/>
            <w:tcBorders>
              <w:top w:val="single" w:sz="4" w:space="0" w:color="auto"/>
              <w:left w:val="nil"/>
              <w:bottom w:val="single" w:sz="4" w:space="0" w:color="auto"/>
              <w:right w:val="single" w:sz="4" w:space="0" w:color="auto"/>
            </w:tcBorders>
            <w:shd w:val="clear" w:color="auto" w:fill="auto"/>
            <w:hideMark/>
          </w:tcPr>
          <w:p w14:paraId="03FE4537" w14:textId="6331F4D0" w:rsidR="00FE5ADB" w:rsidRPr="008325A5" w:rsidRDefault="00FE5ADB" w:rsidP="00FE5ADB">
            <w:pPr>
              <w:jc w:val="center"/>
              <w:rPr>
                <w:color w:val="000000"/>
                <w:lang w:eastAsia="ru-KZ"/>
              </w:rPr>
            </w:pPr>
            <w:r w:rsidRPr="00352C61">
              <w:rPr>
                <w:color w:val="000000"/>
                <w:lang w:val="kk-KZ" w:eastAsia="ru-KZ"/>
              </w:rPr>
              <w:t>ХХХХХ</w:t>
            </w:r>
          </w:p>
        </w:tc>
        <w:tc>
          <w:tcPr>
            <w:tcW w:w="1701" w:type="dxa"/>
            <w:tcBorders>
              <w:top w:val="single" w:sz="4" w:space="0" w:color="auto"/>
              <w:left w:val="nil"/>
              <w:bottom w:val="single" w:sz="4" w:space="0" w:color="auto"/>
              <w:right w:val="single" w:sz="4" w:space="0" w:color="auto"/>
            </w:tcBorders>
            <w:shd w:val="clear" w:color="auto" w:fill="auto"/>
            <w:hideMark/>
          </w:tcPr>
          <w:p w14:paraId="4CB1F50B" w14:textId="4E780199" w:rsidR="00FE5ADB" w:rsidRPr="008325A5" w:rsidRDefault="00FE5ADB" w:rsidP="00FE5ADB">
            <w:pPr>
              <w:jc w:val="center"/>
              <w:rPr>
                <w:b/>
                <w:bCs/>
                <w:color w:val="000000"/>
                <w:lang w:eastAsia="ru-KZ"/>
              </w:rPr>
            </w:pPr>
            <w:r w:rsidRPr="00352C61">
              <w:rPr>
                <w:color w:val="000000"/>
                <w:lang w:val="kk-KZ" w:eastAsia="ru-KZ"/>
              </w:rPr>
              <w:t>ХХХХХ</w:t>
            </w:r>
          </w:p>
        </w:tc>
        <w:tc>
          <w:tcPr>
            <w:tcW w:w="1701" w:type="dxa"/>
            <w:tcBorders>
              <w:top w:val="single" w:sz="4" w:space="0" w:color="auto"/>
              <w:left w:val="nil"/>
              <w:bottom w:val="single" w:sz="4" w:space="0" w:color="auto"/>
              <w:right w:val="single" w:sz="4" w:space="0" w:color="auto"/>
            </w:tcBorders>
            <w:shd w:val="clear" w:color="auto" w:fill="auto"/>
            <w:hideMark/>
          </w:tcPr>
          <w:p w14:paraId="62128B53" w14:textId="216CA900" w:rsidR="00FE5ADB" w:rsidRPr="008325A5" w:rsidRDefault="00FE5ADB" w:rsidP="00FE5ADB">
            <w:pPr>
              <w:jc w:val="center"/>
              <w:rPr>
                <w:color w:val="000000"/>
                <w:lang w:eastAsia="ru-KZ"/>
              </w:rPr>
            </w:pPr>
            <w:r w:rsidRPr="00352C61">
              <w:rPr>
                <w:color w:val="000000"/>
                <w:lang w:val="kk-KZ" w:eastAsia="ru-KZ"/>
              </w:rPr>
              <w:t>ХХХХХ</w:t>
            </w:r>
          </w:p>
        </w:tc>
      </w:tr>
      <w:tr w:rsidR="00FE5ADB" w:rsidRPr="008325A5" w14:paraId="5F6A3190" w14:textId="77777777" w:rsidTr="00FE5ADB">
        <w:trPr>
          <w:trHeight w:val="375"/>
        </w:trPr>
        <w:tc>
          <w:tcPr>
            <w:tcW w:w="960" w:type="dxa"/>
            <w:tcBorders>
              <w:top w:val="nil"/>
              <w:left w:val="single" w:sz="4" w:space="0" w:color="auto"/>
              <w:bottom w:val="single" w:sz="4" w:space="0" w:color="auto"/>
              <w:right w:val="single" w:sz="4" w:space="0" w:color="auto"/>
            </w:tcBorders>
            <w:shd w:val="clear" w:color="auto" w:fill="auto"/>
            <w:hideMark/>
          </w:tcPr>
          <w:p w14:paraId="1BA59B98" w14:textId="77777777" w:rsidR="00FE5ADB" w:rsidRPr="008325A5" w:rsidRDefault="00FE5ADB" w:rsidP="00FE5ADB">
            <w:pPr>
              <w:jc w:val="center"/>
              <w:rPr>
                <w:color w:val="000000"/>
                <w:lang w:eastAsia="ru-KZ"/>
              </w:rPr>
            </w:pPr>
            <w:r w:rsidRPr="008325A5">
              <w:rPr>
                <w:color w:val="000000"/>
                <w:lang w:eastAsia="ru-KZ"/>
              </w:rPr>
              <w:t>2</w:t>
            </w:r>
          </w:p>
        </w:tc>
        <w:tc>
          <w:tcPr>
            <w:tcW w:w="3146" w:type="dxa"/>
            <w:tcBorders>
              <w:top w:val="nil"/>
              <w:left w:val="nil"/>
              <w:bottom w:val="single" w:sz="4" w:space="0" w:color="auto"/>
              <w:right w:val="single" w:sz="4" w:space="0" w:color="auto"/>
            </w:tcBorders>
            <w:shd w:val="clear" w:color="auto" w:fill="auto"/>
          </w:tcPr>
          <w:p w14:paraId="3B4ECC3E" w14:textId="061CCC92" w:rsidR="00FE5ADB" w:rsidRPr="008325A5" w:rsidRDefault="000E1250" w:rsidP="00FE5ADB">
            <w:pPr>
              <w:rPr>
                <w:color w:val="000000"/>
                <w:lang w:eastAsia="ru-KZ"/>
              </w:rPr>
            </w:pPr>
            <w:r>
              <w:rPr>
                <w:color w:val="000000"/>
                <w:lang w:eastAsia="ru-KZ"/>
              </w:rPr>
              <w:t>ХХХХ</w:t>
            </w:r>
          </w:p>
        </w:tc>
        <w:tc>
          <w:tcPr>
            <w:tcW w:w="2268" w:type="dxa"/>
            <w:tcBorders>
              <w:top w:val="nil"/>
              <w:left w:val="nil"/>
              <w:bottom w:val="single" w:sz="4" w:space="0" w:color="auto"/>
              <w:right w:val="single" w:sz="4" w:space="0" w:color="auto"/>
            </w:tcBorders>
            <w:shd w:val="clear" w:color="auto" w:fill="auto"/>
            <w:hideMark/>
          </w:tcPr>
          <w:p w14:paraId="58FE3EF0" w14:textId="526B43A2" w:rsidR="00FE5ADB" w:rsidRPr="008325A5" w:rsidRDefault="00FE5ADB" w:rsidP="00FE5ADB">
            <w:pPr>
              <w:jc w:val="center"/>
              <w:rPr>
                <w:color w:val="000000"/>
                <w:lang w:eastAsia="ru-KZ"/>
              </w:rPr>
            </w:pPr>
            <w:r w:rsidRPr="00352C61">
              <w:rPr>
                <w:color w:val="000000"/>
                <w:lang w:val="kk-KZ" w:eastAsia="ru-KZ"/>
              </w:rPr>
              <w:t>ХХХХХ</w:t>
            </w:r>
          </w:p>
        </w:tc>
        <w:tc>
          <w:tcPr>
            <w:tcW w:w="1701" w:type="dxa"/>
            <w:tcBorders>
              <w:top w:val="nil"/>
              <w:left w:val="nil"/>
              <w:bottom w:val="single" w:sz="4" w:space="0" w:color="auto"/>
              <w:right w:val="single" w:sz="4" w:space="0" w:color="auto"/>
            </w:tcBorders>
            <w:shd w:val="clear" w:color="auto" w:fill="auto"/>
            <w:hideMark/>
          </w:tcPr>
          <w:p w14:paraId="2CC163EA" w14:textId="394EA3E9" w:rsidR="00FE5ADB" w:rsidRPr="008325A5" w:rsidRDefault="00FE5ADB" w:rsidP="00FE5ADB">
            <w:pPr>
              <w:jc w:val="center"/>
              <w:rPr>
                <w:color w:val="000000"/>
                <w:lang w:eastAsia="ru-KZ"/>
              </w:rPr>
            </w:pPr>
            <w:r w:rsidRPr="00352C61">
              <w:rPr>
                <w:color w:val="000000"/>
                <w:lang w:val="kk-KZ" w:eastAsia="ru-KZ"/>
              </w:rPr>
              <w:t>ХХХХХ</w:t>
            </w:r>
          </w:p>
        </w:tc>
        <w:tc>
          <w:tcPr>
            <w:tcW w:w="1701" w:type="dxa"/>
            <w:tcBorders>
              <w:top w:val="nil"/>
              <w:left w:val="nil"/>
              <w:bottom w:val="single" w:sz="4" w:space="0" w:color="auto"/>
              <w:right w:val="single" w:sz="4" w:space="0" w:color="auto"/>
            </w:tcBorders>
            <w:shd w:val="clear" w:color="auto" w:fill="auto"/>
            <w:hideMark/>
          </w:tcPr>
          <w:p w14:paraId="1222E2F9" w14:textId="6254F01B" w:rsidR="00FE5ADB" w:rsidRPr="008325A5" w:rsidRDefault="00FE5ADB" w:rsidP="00FE5ADB">
            <w:pPr>
              <w:jc w:val="center"/>
              <w:rPr>
                <w:color w:val="000000"/>
                <w:lang w:eastAsia="ru-KZ"/>
              </w:rPr>
            </w:pPr>
            <w:r w:rsidRPr="00352C61">
              <w:rPr>
                <w:color w:val="000000"/>
                <w:lang w:val="kk-KZ" w:eastAsia="ru-KZ"/>
              </w:rPr>
              <w:t>ХХХХХ</w:t>
            </w:r>
          </w:p>
        </w:tc>
      </w:tr>
    </w:tbl>
    <w:p w14:paraId="7DF055E1" w14:textId="7CF6743E" w:rsidR="00FB65B2" w:rsidRPr="008325A5" w:rsidRDefault="00FB65B2" w:rsidP="00585366">
      <w:pPr>
        <w:ind w:right="142" w:firstLine="709"/>
        <w:jc w:val="both"/>
        <w:rPr>
          <w:sz w:val="28"/>
          <w:szCs w:val="28"/>
        </w:rPr>
      </w:pPr>
      <w:r w:rsidRPr="008325A5">
        <w:rPr>
          <w:sz w:val="28"/>
          <w:szCs w:val="28"/>
        </w:rPr>
        <w:t xml:space="preserve">По итогам расчета долей на анализируемом товарном рынке (вторичная реализация) в границах Карагандинской области доминирующее положение занимают </w:t>
      </w:r>
      <w:r w:rsidR="000E1250">
        <w:rPr>
          <w:sz w:val="28"/>
          <w:szCs w:val="28"/>
          <w:lang w:val="kk-KZ"/>
        </w:rPr>
        <w:t>ХХХ</w:t>
      </w:r>
    </w:p>
    <w:p w14:paraId="2823F33B" w14:textId="4D8342A5" w:rsidR="00FA4CB1" w:rsidRPr="008325A5" w:rsidRDefault="00FA4CB1" w:rsidP="009F5CD7">
      <w:pPr>
        <w:tabs>
          <w:tab w:val="left" w:pos="709"/>
        </w:tabs>
        <w:suppressAutoHyphens/>
        <w:rPr>
          <w:rFonts w:eastAsiaTheme="minorEastAsia"/>
          <w:i/>
          <w:sz w:val="28"/>
          <w:szCs w:val="28"/>
        </w:rPr>
      </w:pPr>
    </w:p>
    <w:p w14:paraId="3FA094AD" w14:textId="58568C6F" w:rsidR="000D5671" w:rsidRPr="008325A5" w:rsidRDefault="000D5671" w:rsidP="009F5CD7">
      <w:pPr>
        <w:tabs>
          <w:tab w:val="left" w:pos="709"/>
        </w:tabs>
        <w:suppressAutoHyphens/>
        <w:rPr>
          <w:rFonts w:eastAsiaTheme="minorEastAsia"/>
          <w:i/>
        </w:rPr>
      </w:pPr>
      <w:r w:rsidRPr="008325A5">
        <w:rPr>
          <w:rFonts w:eastAsiaTheme="minorEastAsia"/>
          <w:b/>
          <w:bCs/>
          <w:iCs/>
          <w:sz w:val="28"/>
          <w:szCs w:val="28"/>
        </w:rPr>
        <w:t>Костанайская область</w:t>
      </w:r>
      <w:r w:rsidR="000F03F5" w:rsidRPr="008325A5">
        <w:rPr>
          <w:rFonts w:eastAsiaTheme="minorEastAsia"/>
          <w:b/>
          <w:bCs/>
          <w:iCs/>
          <w:sz w:val="28"/>
          <w:szCs w:val="28"/>
        </w:rPr>
        <w:tab/>
      </w:r>
      <w:r w:rsidR="000F03F5" w:rsidRPr="008325A5">
        <w:rPr>
          <w:rFonts w:eastAsiaTheme="minorEastAsia"/>
          <w:b/>
          <w:bCs/>
          <w:iCs/>
          <w:sz w:val="28"/>
          <w:szCs w:val="28"/>
        </w:rPr>
        <w:tab/>
      </w:r>
      <w:r w:rsidR="000F03F5" w:rsidRPr="008325A5">
        <w:rPr>
          <w:rFonts w:eastAsiaTheme="minorEastAsia"/>
          <w:b/>
          <w:bCs/>
          <w:iCs/>
          <w:sz w:val="28"/>
          <w:szCs w:val="28"/>
        </w:rPr>
        <w:tab/>
      </w:r>
      <w:r w:rsidR="000F03F5" w:rsidRPr="008325A5">
        <w:rPr>
          <w:rFonts w:eastAsiaTheme="minorEastAsia"/>
          <w:b/>
          <w:bCs/>
          <w:iCs/>
          <w:sz w:val="28"/>
          <w:szCs w:val="28"/>
        </w:rPr>
        <w:tab/>
      </w:r>
      <w:r w:rsidR="000F03F5" w:rsidRPr="008325A5">
        <w:rPr>
          <w:rFonts w:eastAsiaTheme="minorEastAsia"/>
          <w:b/>
          <w:bCs/>
          <w:iCs/>
          <w:sz w:val="28"/>
          <w:szCs w:val="28"/>
        </w:rPr>
        <w:tab/>
      </w:r>
      <w:r w:rsidR="000F03F5" w:rsidRPr="008325A5">
        <w:rPr>
          <w:rFonts w:eastAsiaTheme="minorEastAsia"/>
          <w:b/>
          <w:bCs/>
          <w:iCs/>
          <w:sz w:val="28"/>
          <w:szCs w:val="28"/>
        </w:rPr>
        <w:tab/>
      </w:r>
      <w:r w:rsidR="000F03F5" w:rsidRPr="008325A5">
        <w:rPr>
          <w:rFonts w:eastAsiaTheme="minorEastAsia"/>
          <w:b/>
          <w:bCs/>
          <w:iCs/>
          <w:sz w:val="28"/>
          <w:szCs w:val="28"/>
        </w:rPr>
        <w:tab/>
      </w:r>
      <w:r w:rsidR="00325B28" w:rsidRPr="008325A5">
        <w:rPr>
          <w:rFonts w:eastAsiaTheme="minorEastAsia"/>
          <w:b/>
          <w:bCs/>
          <w:iCs/>
          <w:sz w:val="28"/>
          <w:szCs w:val="28"/>
        </w:rPr>
        <w:tab/>
      </w:r>
      <w:r w:rsidR="000F03F5" w:rsidRPr="008325A5">
        <w:rPr>
          <w:rFonts w:eastAsiaTheme="minorEastAsia"/>
          <w:i/>
        </w:rPr>
        <w:t>таблица №</w:t>
      </w:r>
      <w:r w:rsidR="004E7406" w:rsidRPr="008325A5">
        <w:rPr>
          <w:rFonts w:eastAsiaTheme="minorEastAsia"/>
          <w:i/>
        </w:rPr>
        <w:t>22</w:t>
      </w:r>
    </w:p>
    <w:tbl>
      <w:tblPr>
        <w:tblW w:w="9776" w:type="dxa"/>
        <w:tblInd w:w="113" w:type="dxa"/>
        <w:tblLook w:val="04A0" w:firstRow="1" w:lastRow="0" w:firstColumn="1" w:lastColumn="0" w:noHBand="0" w:noVBand="1"/>
      </w:tblPr>
      <w:tblGrid>
        <w:gridCol w:w="1010"/>
        <w:gridCol w:w="3238"/>
        <w:gridCol w:w="2149"/>
        <w:gridCol w:w="1515"/>
        <w:gridCol w:w="1864"/>
      </w:tblGrid>
      <w:tr w:rsidR="00C6024E" w:rsidRPr="008325A5" w14:paraId="7E858E53" w14:textId="77777777" w:rsidTr="00585366">
        <w:trPr>
          <w:trHeight w:val="786"/>
        </w:trPr>
        <w:tc>
          <w:tcPr>
            <w:tcW w:w="1010" w:type="dxa"/>
            <w:tcBorders>
              <w:top w:val="single" w:sz="4" w:space="0" w:color="auto"/>
              <w:left w:val="single" w:sz="4" w:space="0" w:color="auto"/>
              <w:bottom w:val="single" w:sz="4" w:space="0" w:color="auto"/>
              <w:right w:val="single" w:sz="4" w:space="0" w:color="auto"/>
            </w:tcBorders>
            <w:noWrap/>
            <w:hideMark/>
          </w:tcPr>
          <w:p w14:paraId="791F56D3" w14:textId="33E5D694" w:rsidR="00C6024E" w:rsidRPr="008325A5" w:rsidRDefault="00C6024E" w:rsidP="009F5CD7">
            <w:pPr>
              <w:jc w:val="center"/>
              <w:rPr>
                <w:b/>
                <w:bCs/>
                <w:color w:val="000000"/>
                <w:lang w:eastAsia="ru-KZ"/>
              </w:rPr>
            </w:pPr>
            <w:r w:rsidRPr="008325A5">
              <w:rPr>
                <w:color w:val="000000"/>
                <w:lang w:eastAsia="ru-KZ"/>
              </w:rPr>
              <w:t xml:space="preserve">    № </w:t>
            </w:r>
          </w:p>
        </w:tc>
        <w:tc>
          <w:tcPr>
            <w:tcW w:w="3238" w:type="dxa"/>
            <w:tcBorders>
              <w:top w:val="single" w:sz="4" w:space="0" w:color="auto"/>
              <w:left w:val="single" w:sz="4" w:space="0" w:color="auto"/>
              <w:bottom w:val="single" w:sz="4" w:space="0" w:color="auto"/>
              <w:right w:val="single" w:sz="4" w:space="0" w:color="auto"/>
            </w:tcBorders>
            <w:noWrap/>
            <w:hideMark/>
          </w:tcPr>
          <w:p w14:paraId="4252CDF2" w14:textId="3DF0FB4F" w:rsidR="00C6024E" w:rsidRPr="008325A5" w:rsidRDefault="00C6024E" w:rsidP="009F5CD7">
            <w:pPr>
              <w:jc w:val="center"/>
              <w:rPr>
                <w:b/>
                <w:bCs/>
                <w:color w:val="000000"/>
                <w:lang w:eastAsia="ru-KZ"/>
              </w:rPr>
            </w:pPr>
            <w:r w:rsidRPr="008325A5">
              <w:rPr>
                <w:color w:val="000000"/>
                <w:lang w:eastAsia="ru-KZ"/>
              </w:rPr>
              <w:t>Наименование субъектов рынка</w:t>
            </w:r>
          </w:p>
        </w:tc>
        <w:tc>
          <w:tcPr>
            <w:tcW w:w="2149" w:type="dxa"/>
            <w:tcBorders>
              <w:top w:val="single" w:sz="4" w:space="0" w:color="auto"/>
              <w:left w:val="nil"/>
              <w:bottom w:val="single" w:sz="4" w:space="0" w:color="auto"/>
              <w:right w:val="single" w:sz="4" w:space="0" w:color="auto"/>
            </w:tcBorders>
            <w:shd w:val="clear" w:color="auto" w:fill="auto"/>
            <w:hideMark/>
          </w:tcPr>
          <w:p w14:paraId="7DB3A00A" w14:textId="6B5D8E1E" w:rsidR="00C6024E" w:rsidRPr="008325A5" w:rsidRDefault="00C6024E" w:rsidP="009F5CD7">
            <w:pPr>
              <w:jc w:val="center"/>
              <w:rPr>
                <w:b/>
                <w:bCs/>
                <w:color w:val="000000"/>
                <w:lang w:eastAsia="ru-KZ"/>
              </w:rPr>
            </w:pPr>
            <w:r w:rsidRPr="008325A5">
              <w:rPr>
                <w:color w:val="000000"/>
                <w:lang w:eastAsia="ru-KZ"/>
              </w:rPr>
              <w:t>Объем оптовой реализации мяса кур (тонна)</w:t>
            </w:r>
          </w:p>
        </w:tc>
        <w:tc>
          <w:tcPr>
            <w:tcW w:w="1515" w:type="dxa"/>
            <w:tcBorders>
              <w:top w:val="single" w:sz="4" w:space="0" w:color="auto"/>
              <w:left w:val="nil"/>
              <w:bottom w:val="single" w:sz="4" w:space="0" w:color="auto"/>
              <w:right w:val="single" w:sz="4" w:space="0" w:color="auto"/>
            </w:tcBorders>
            <w:shd w:val="clear" w:color="auto" w:fill="auto"/>
            <w:hideMark/>
          </w:tcPr>
          <w:p w14:paraId="6F0FABBF" w14:textId="575CF18A" w:rsidR="00C6024E" w:rsidRPr="008325A5" w:rsidRDefault="00C6024E" w:rsidP="009F5CD7">
            <w:pPr>
              <w:jc w:val="center"/>
              <w:rPr>
                <w:b/>
                <w:bCs/>
                <w:color w:val="000000"/>
                <w:lang w:eastAsia="ru-KZ"/>
              </w:rPr>
            </w:pPr>
            <w:r w:rsidRPr="008325A5">
              <w:rPr>
                <w:color w:val="000000"/>
                <w:lang w:eastAsia="ru-KZ"/>
              </w:rPr>
              <w:t>Доля %</w:t>
            </w:r>
          </w:p>
        </w:tc>
        <w:tc>
          <w:tcPr>
            <w:tcW w:w="1864" w:type="dxa"/>
            <w:tcBorders>
              <w:top w:val="single" w:sz="4" w:space="0" w:color="auto"/>
              <w:left w:val="nil"/>
              <w:bottom w:val="single" w:sz="4" w:space="0" w:color="auto"/>
              <w:right w:val="single" w:sz="4" w:space="0" w:color="auto"/>
            </w:tcBorders>
            <w:shd w:val="clear" w:color="auto" w:fill="auto"/>
            <w:noWrap/>
            <w:hideMark/>
          </w:tcPr>
          <w:p w14:paraId="769DD720" w14:textId="77777777" w:rsidR="00C6024E" w:rsidRPr="008325A5" w:rsidRDefault="00C6024E" w:rsidP="009F5CD7">
            <w:pPr>
              <w:jc w:val="center"/>
              <w:rPr>
                <w:color w:val="000000"/>
                <w:lang w:eastAsia="ru-KZ"/>
              </w:rPr>
            </w:pPr>
            <w:r w:rsidRPr="008325A5">
              <w:rPr>
                <w:color w:val="000000"/>
                <w:lang w:eastAsia="ru-KZ"/>
              </w:rPr>
              <w:t>Квадрат</w:t>
            </w:r>
          </w:p>
          <w:p w14:paraId="473CB200" w14:textId="2052D4B2" w:rsidR="00C6024E" w:rsidRPr="008325A5" w:rsidRDefault="00C6024E" w:rsidP="009F5CD7">
            <w:pPr>
              <w:jc w:val="center"/>
              <w:rPr>
                <w:b/>
                <w:bCs/>
                <w:color w:val="000000"/>
                <w:lang w:eastAsia="ru-KZ"/>
              </w:rPr>
            </w:pPr>
            <w:r w:rsidRPr="008325A5">
              <w:rPr>
                <w:color w:val="000000"/>
                <w:lang w:eastAsia="ru-KZ"/>
              </w:rPr>
              <w:t xml:space="preserve">        долей </w:t>
            </w:r>
          </w:p>
        </w:tc>
      </w:tr>
      <w:tr w:rsidR="00FE5ADB" w:rsidRPr="008325A5" w14:paraId="630783BB" w14:textId="77777777" w:rsidTr="00FE5ADB">
        <w:trPr>
          <w:trHeight w:val="320"/>
        </w:trPr>
        <w:tc>
          <w:tcPr>
            <w:tcW w:w="1010" w:type="dxa"/>
            <w:tcBorders>
              <w:top w:val="nil"/>
              <w:left w:val="single" w:sz="4" w:space="0" w:color="auto"/>
              <w:bottom w:val="single" w:sz="4" w:space="0" w:color="auto"/>
              <w:right w:val="single" w:sz="4" w:space="0" w:color="auto"/>
            </w:tcBorders>
            <w:shd w:val="clear" w:color="auto" w:fill="auto"/>
            <w:noWrap/>
            <w:hideMark/>
          </w:tcPr>
          <w:p w14:paraId="66726E16" w14:textId="77777777" w:rsidR="00FE5ADB" w:rsidRPr="008325A5" w:rsidRDefault="00FE5ADB" w:rsidP="00FE5ADB">
            <w:pPr>
              <w:jc w:val="center"/>
              <w:rPr>
                <w:color w:val="000000"/>
                <w:lang w:eastAsia="ru-KZ"/>
              </w:rPr>
            </w:pPr>
            <w:r w:rsidRPr="008325A5">
              <w:rPr>
                <w:color w:val="000000"/>
                <w:lang w:eastAsia="ru-KZ"/>
              </w:rPr>
              <w:lastRenderedPageBreak/>
              <w:t>1</w:t>
            </w:r>
          </w:p>
        </w:tc>
        <w:tc>
          <w:tcPr>
            <w:tcW w:w="3238" w:type="dxa"/>
            <w:tcBorders>
              <w:top w:val="nil"/>
              <w:left w:val="nil"/>
              <w:bottom w:val="single" w:sz="4" w:space="0" w:color="auto"/>
              <w:right w:val="single" w:sz="4" w:space="0" w:color="auto"/>
            </w:tcBorders>
            <w:shd w:val="clear" w:color="auto" w:fill="auto"/>
            <w:noWrap/>
          </w:tcPr>
          <w:p w14:paraId="4EF642A5" w14:textId="3883A8E8" w:rsidR="00FE5ADB" w:rsidRPr="008325A5" w:rsidRDefault="000E1250" w:rsidP="00FE5ADB">
            <w:pPr>
              <w:rPr>
                <w:color w:val="000000"/>
                <w:lang w:eastAsia="ru-KZ"/>
              </w:rPr>
            </w:pPr>
            <w:r>
              <w:rPr>
                <w:color w:val="000000"/>
                <w:lang w:eastAsia="ru-KZ"/>
              </w:rPr>
              <w:t>ХХХХ</w:t>
            </w:r>
          </w:p>
        </w:tc>
        <w:tc>
          <w:tcPr>
            <w:tcW w:w="2149" w:type="dxa"/>
            <w:vMerge w:val="restart"/>
            <w:tcBorders>
              <w:top w:val="nil"/>
              <w:left w:val="single" w:sz="4" w:space="0" w:color="auto"/>
              <w:bottom w:val="single" w:sz="4" w:space="0" w:color="auto"/>
              <w:right w:val="single" w:sz="4" w:space="0" w:color="auto"/>
            </w:tcBorders>
            <w:shd w:val="clear" w:color="auto" w:fill="auto"/>
            <w:noWrap/>
            <w:hideMark/>
          </w:tcPr>
          <w:p w14:paraId="5867890F" w14:textId="2D41B8CF" w:rsidR="00FE5ADB" w:rsidRPr="008325A5" w:rsidRDefault="00FE5ADB" w:rsidP="00FE5ADB">
            <w:pPr>
              <w:jc w:val="center"/>
              <w:rPr>
                <w:color w:val="000000"/>
                <w:lang w:eastAsia="ru-KZ"/>
              </w:rPr>
            </w:pPr>
            <w:r w:rsidRPr="00245733">
              <w:rPr>
                <w:color w:val="000000"/>
                <w:lang w:val="kk-KZ" w:eastAsia="ru-KZ"/>
              </w:rPr>
              <w:t>ХХХХХ</w:t>
            </w:r>
          </w:p>
        </w:tc>
        <w:tc>
          <w:tcPr>
            <w:tcW w:w="1515" w:type="dxa"/>
            <w:vMerge w:val="restart"/>
            <w:tcBorders>
              <w:top w:val="nil"/>
              <w:left w:val="single" w:sz="4" w:space="0" w:color="auto"/>
              <w:bottom w:val="single" w:sz="4" w:space="0" w:color="auto"/>
              <w:right w:val="single" w:sz="4" w:space="0" w:color="auto"/>
            </w:tcBorders>
            <w:shd w:val="clear" w:color="auto" w:fill="auto"/>
            <w:noWrap/>
            <w:hideMark/>
          </w:tcPr>
          <w:p w14:paraId="1701EB7A" w14:textId="79C81A20" w:rsidR="00FE5ADB" w:rsidRPr="008325A5" w:rsidRDefault="00FE5ADB" w:rsidP="00FE5ADB">
            <w:pPr>
              <w:jc w:val="center"/>
              <w:rPr>
                <w:color w:val="000000"/>
                <w:lang w:eastAsia="ru-KZ"/>
              </w:rPr>
            </w:pPr>
            <w:r w:rsidRPr="00245733">
              <w:rPr>
                <w:color w:val="000000"/>
                <w:lang w:val="kk-KZ" w:eastAsia="ru-KZ"/>
              </w:rPr>
              <w:t>ХХХХХ</w:t>
            </w:r>
          </w:p>
        </w:tc>
        <w:tc>
          <w:tcPr>
            <w:tcW w:w="1864" w:type="dxa"/>
            <w:vMerge w:val="restart"/>
            <w:tcBorders>
              <w:top w:val="nil"/>
              <w:left w:val="single" w:sz="4" w:space="0" w:color="auto"/>
              <w:bottom w:val="single" w:sz="4" w:space="0" w:color="auto"/>
              <w:right w:val="single" w:sz="4" w:space="0" w:color="auto"/>
            </w:tcBorders>
            <w:shd w:val="clear" w:color="auto" w:fill="auto"/>
            <w:noWrap/>
            <w:hideMark/>
          </w:tcPr>
          <w:p w14:paraId="3FB377CB" w14:textId="180B4FE5" w:rsidR="00FE5ADB" w:rsidRPr="008325A5" w:rsidRDefault="00FE5ADB" w:rsidP="00FE5ADB">
            <w:pPr>
              <w:jc w:val="center"/>
              <w:rPr>
                <w:color w:val="000000"/>
                <w:lang w:eastAsia="ru-KZ"/>
              </w:rPr>
            </w:pPr>
            <w:r w:rsidRPr="00245733">
              <w:rPr>
                <w:color w:val="000000"/>
                <w:lang w:val="kk-KZ" w:eastAsia="ru-KZ"/>
              </w:rPr>
              <w:t>ХХХХХ</w:t>
            </w:r>
          </w:p>
        </w:tc>
      </w:tr>
      <w:tr w:rsidR="00FE5ADB" w:rsidRPr="008325A5" w14:paraId="775DFD61" w14:textId="77777777" w:rsidTr="00FE5ADB">
        <w:trPr>
          <w:trHeight w:val="320"/>
        </w:trPr>
        <w:tc>
          <w:tcPr>
            <w:tcW w:w="1010" w:type="dxa"/>
            <w:tcBorders>
              <w:top w:val="nil"/>
              <w:left w:val="single" w:sz="4" w:space="0" w:color="auto"/>
              <w:bottom w:val="single" w:sz="4" w:space="0" w:color="auto"/>
              <w:right w:val="single" w:sz="4" w:space="0" w:color="auto"/>
            </w:tcBorders>
            <w:shd w:val="clear" w:color="auto" w:fill="auto"/>
            <w:noWrap/>
            <w:hideMark/>
          </w:tcPr>
          <w:p w14:paraId="325586BC" w14:textId="77777777" w:rsidR="00FE5ADB" w:rsidRPr="008325A5" w:rsidRDefault="00FE5ADB" w:rsidP="00FE5ADB">
            <w:pPr>
              <w:jc w:val="center"/>
              <w:rPr>
                <w:color w:val="000000"/>
                <w:lang w:eastAsia="ru-KZ"/>
              </w:rPr>
            </w:pPr>
            <w:r w:rsidRPr="008325A5">
              <w:rPr>
                <w:color w:val="000000"/>
                <w:lang w:eastAsia="ru-KZ"/>
              </w:rPr>
              <w:t>2</w:t>
            </w:r>
          </w:p>
        </w:tc>
        <w:tc>
          <w:tcPr>
            <w:tcW w:w="3238" w:type="dxa"/>
            <w:tcBorders>
              <w:top w:val="nil"/>
              <w:left w:val="nil"/>
              <w:bottom w:val="single" w:sz="4" w:space="0" w:color="auto"/>
              <w:right w:val="single" w:sz="4" w:space="0" w:color="auto"/>
            </w:tcBorders>
            <w:shd w:val="clear" w:color="auto" w:fill="auto"/>
            <w:noWrap/>
          </w:tcPr>
          <w:p w14:paraId="161EA00F" w14:textId="163FD450" w:rsidR="00FE5ADB" w:rsidRPr="008325A5" w:rsidRDefault="000E1250" w:rsidP="00FE5ADB">
            <w:pPr>
              <w:rPr>
                <w:color w:val="000000"/>
                <w:lang w:eastAsia="ru-KZ"/>
              </w:rPr>
            </w:pPr>
            <w:r>
              <w:rPr>
                <w:color w:val="000000"/>
                <w:lang w:eastAsia="ru-KZ"/>
              </w:rPr>
              <w:t>ХХХХ</w:t>
            </w:r>
          </w:p>
        </w:tc>
        <w:tc>
          <w:tcPr>
            <w:tcW w:w="2149" w:type="dxa"/>
            <w:vMerge/>
            <w:tcBorders>
              <w:top w:val="nil"/>
              <w:left w:val="single" w:sz="4" w:space="0" w:color="auto"/>
              <w:bottom w:val="single" w:sz="4" w:space="0" w:color="auto"/>
              <w:right w:val="single" w:sz="4" w:space="0" w:color="auto"/>
            </w:tcBorders>
            <w:hideMark/>
          </w:tcPr>
          <w:p w14:paraId="2FEF170C" w14:textId="77777777" w:rsidR="00FE5ADB" w:rsidRPr="008325A5" w:rsidRDefault="00FE5ADB" w:rsidP="00FE5ADB">
            <w:pPr>
              <w:rPr>
                <w:color w:val="000000"/>
                <w:lang w:eastAsia="ru-KZ"/>
              </w:rPr>
            </w:pPr>
          </w:p>
        </w:tc>
        <w:tc>
          <w:tcPr>
            <w:tcW w:w="1515" w:type="dxa"/>
            <w:vMerge/>
            <w:tcBorders>
              <w:top w:val="nil"/>
              <w:left w:val="single" w:sz="4" w:space="0" w:color="auto"/>
              <w:bottom w:val="single" w:sz="4" w:space="0" w:color="auto"/>
              <w:right w:val="single" w:sz="4" w:space="0" w:color="auto"/>
            </w:tcBorders>
            <w:hideMark/>
          </w:tcPr>
          <w:p w14:paraId="0253F8A9" w14:textId="77777777" w:rsidR="00FE5ADB" w:rsidRPr="008325A5" w:rsidRDefault="00FE5ADB" w:rsidP="00FE5ADB">
            <w:pPr>
              <w:rPr>
                <w:color w:val="000000"/>
                <w:lang w:eastAsia="ru-KZ"/>
              </w:rPr>
            </w:pPr>
          </w:p>
        </w:tc>
        <w:tc>
          <w:tcPr>
            <w:tcW w:w="1864" w:type="dxa"/>
            <w:vMerge/>
            <w:tcBorders>
              <w:top w:val="nil"/>
              <w:left w:val="single" w:sz="4" w:space="0" w:color="auto"/>
              <w:bottom w:val="single" w:sz="4" w:space="0" w:color="auto"/>
              <w:right w:val="single" w:sz="4" w:space="0" w:color="auto"/>
            </w:tcBorders>
            <w:hideMark/>
          </w:tcPr>
          <w:p w14:paraId="6A7721F1" w14:textId="77777777" w:rsidR="00FE5ADB" w:rsidRPr="008325A5" w:rsidRDefault="00FE5ADB" w:rsidP="00FE5ADB">
            <w:pPr>
              <w:rPr>
                <w:color w:val="000000"/>
                <w:lang w:eastAsia="ru-KZ"/>
              </w:rPr>
            </w:pPr>
          </w:p>
        </w:tc>
      </w:tr>
    </w:tbl>
    <w:p w14:paraId="63074842" w14:textId="4BFB7697" w:rsidR="000D5671" w:rsidRPr="00FE5ADB" w:rsidRDefault="00EC40D1" w:rsidP="00585366">
      <w:pPr>
        <w:ind w:right="142" w:firstLine="709"/>
        <w:jc w:val="both"/>
        <w:rPr>
          <w:sz w:val="28"/>
          <w:szCs w:val="28"/>
          <w:lang w:val="kk-KZ"/>
        </w:rPr>
      </w:pPr>
      <w:r w:rsidRPr="008325A5">
        <w:rPr>
          <w:sz w:val="28"/>
          <w:szCs w:val="28"/>
        </w:rPr>
        <w:t>П</w:t>
      </w:r>
      <w:r w:rsidR="000D5671" w:rsidRPr="008325A5">
        <w:rPr>
          <w:sz w:val="28"/>
          <w:szCs w:val="28"/>
        </w:rPr>
        <w:t xml:space="preserve">о итогам расчета долей на анализируемом товарном рынке (вторичная реализация) в границах Костанайской области доминирующее положение занимают </w:t>
      </w:r>
      <w:r w:rsidR="000E1250">
        <w:rPr>
          <w:sz w:val="28"/>
          <w:szCs w:val="28"/>
          <w:lang w:val="kk-KZ"/>
        </w:rPr>
        <w:t>ХХХ</w:t>
      </w:r>
    </w:p>
    <w:p w14:paraId="181C74FA" w14:textId="16C06800" w:rsidR="000D5671" w:rsidRPr="008325A5" w:rsidRDefault="000D5671" w:rsidP="009F5CD7">
      <w:pPr>
        <w:tabs>
          <w:tab w:val="left" w:pos="709"/>
        </w:tabs>
        <w:suppressAutoHyphens/>
        <w:rPr>
          <w:rFonts w:eastAsiaTheme="minorEastAsia"/>
          <w:i/>
          <w:sz w:val="28"/>
          <w:szCs w:val="28"/>
        </w:rPr>
      </w:pPr>
    </w:p>
    <w:p w14:paraId="6E627EEC" w14:textId="1B2443C5" w:rsidR="000D5671" w:rsidRPr="008325A5" w:rsidRDefault="00C6024E" w:rsidP="009F5CD7">
      <w:pPr>
        <w:tabs>
          <w:tab w:val="left" w:pos="709"/>
        </w:tabs>
        <w:suppressAutoHyphens/>
        <w:rPr>
          <w:rFonts w:eastAsiaTheme="minorEastAsia"/>
          <w:b/>
          <w:bCs/>
          <w:iCs/>
          <w:sz w:val="28"/>
          <w:szCs w:val="28"/>
        </w:rPr>
      </w:pPr>
      <w:r w:rsidRPr="008325A5">
        <w:rPr>
          <w:rFonts w:eastAsiaTheme="minorEastAsia"/>
          <w:b/>
          <w:bCs/>
          <w:iCs/>
          <w:sz w:val="28"/>
          <w:szCs w:val="28"/>
        </w:rPr>
        <w:t>Восточно-Казахстанск</w:t>
      </w:r>
      <w:r w:rsidR="00DA0D36">
        <w:rPr>
          <w:rFonts w:eastAsiaTheme="minorEastAsia"/>
          <w:b/>
          <w:bCs/>
          <w:iCs/>
          <w:sz w:val="28"/>
          <w:szCs w:val="28"/>
        </w:rPr>
        <w:t>ая</w:t>
      </w:r>
      <w:r w:rsidRPr="008325A5">
        <w:rPr>
          <w:rFonts w:eastAsiaTheme="minorEastAsia"/>
          <w:b/>
          <w:bCs/>
          <w:iCs/>
          <w:sz w:val="28"/>
          <w:szCs w:val="28"/>
        </w:rPr>
        <w:t xml:space="preserve"> област</w:t>
      </w:r>
      <w:r w:rsidR="00DA0D36">
        <w:rPr>
          <w:rFonts w:eastAsiaTheme="minorEastAsia"/>
          <w:b/>
          <w:bCs/>
          <w:iCs/>
          <w:sz w:val="28"/>
          <w:szCs w:val="28"/>
        </w:rPr>
        <w:t>ь</w:t>
      </w:r>
    </w:p>
    <w:p w14:paraId="79D6E5E9" w14:textId="7D45BC04" w:rsidR="00C6024E" w:rsidRPr="008325A5" w:rsidRDefault="00C6024E" w:rsidP="009F5CD7">
      <w:pPr>
        <w:tabs>
          <w:tab w:val="left" w:pos="709"/>
        </w:tabs>
        <w:suppressAutoHyphens/>
        <w:rPr>
          <w:rFonts w:eastAsiaTheme="minorEastAsia"/>
          <w:i/>
        </w:rPr>
      </w:pPr>
      <w:r w:rsidRPr="008325A5">
        <w:rPr>
          <w:rFonts w:eastAsiaTheme="minorEastAsia"/>
          <w:i/>
        </w:rPr>
        <w:t>Первичная реализация</w:t>
      </w:r>
      <w:r w:rsidR="000F03F5" w:rsidRPr="008325A5">
        <w:t xml:space="preserve"> </w:t>
      </w:r>
      <w:r w:rsidR="000F03F5" w:rsidRPr="008325A5">
        <w:tab/>
      </w:r>
      <w:r w:rsidR="000F03F5" w:rsidRPr="008325A5">
        <w:tab/>
      </w:r>
      <w:r w:rsidR="000F03F5" w:rsidRPr="008325A5">
        <w:tab/>
      </w:r>
      <w:r w:rsidR="000F03F5" w:rsidRPr="008325A5">
        <w:tab/>
      </w:r>
      <w:r w:rsidR="000F03F5" w:rsidRPr="008325A5">
        <w:tab/>
      </w:r>
      <w:r w:rsidR="000F03F5" w:rsidRPr="008325A5">
        <w:tab/>
      </w:r>
      <w:r w:rsidR="000F03F5" w:rsidRPr="008325A5">
        <w:tab/>
      </w:r>
      <w:r w:rsidR="000F03F5" w:rsidRPr="008325A5">
        <w:tab/>
      </w:r>
      <w:r w:rsidR="001037FC" w:rsidRPr="008325A5">
        <w:t xml:space="preserve">       </w:t>
      </w:r>
      <w:r w:rsidR="000F03F5" w:rsidRPr="008325A5">
        <w:rPr>
          <w:rFonts w:eastAsiaTheme="minorEastAsia"/>
          <w:i/>
        </w:rPr>
        <w:t>таблица №</w:t>
      </w:r>
      <w:r w:rsidR="004E7406" w:rsidRPr="008325A5">
        <w:rPr>
          <w:rFonts w:eastAsiaTheme="minorEastAsia"/>
          <w:i/>
        </w:rPr>
        <w:t>23</w:t>
      </w:r>
    </w:p>
    <w:tbl>
      <w:tblPr>
        <w:tblW w:w="9776" w:type="dxa"/>
        <w:tblInd w:w="113" w:type="dxa"/>
        <w:tblLook w:val="04A0" w:firstRow="1" w:lastRow="0" w:firstColumn="1" w:lastColumn="0" w:noHBand="0" w:noVBand="1"/>
      </w:tblPr>
      <w:tblGrid>
        <w:gridCol w:w="846"/>
        <w:gridCol w:w="3827"/>
        <w:gridCol w:w="1701"/>
        <w:gridCol w:w="1559"/>
        <w:gridCol w:w="1843"/>
      </w:tblGrid>
      <w:tr w:rsidR="00C6024E" w:rsidRPr="008325A5" w14:paraId="6B897A42" w14:textId="77777777" w:rsidTr="00240FB2">
        <w:trPr>
          <w:trHeight w:val="315"/>
        </w:trPr>
        <w:tc>
          <w:tcPr>
            <w:tcW w:w="846" w:type="dxa"/>
            <w:tcBorders>
              <w:top w:val="single" w:sz="4" w:space="0" w:color="auto"/>
              <w:left w:val="single" w:sz="4" w:space="0" w:color="auto"/>
              <w:bottom w:val="single" w:sz="4" w:space="0" w:color="auto"/>
              <w:right w:val="single" w:sz="4" w:space="0" w:color="auto"/>
            </w:tcBorders>
            <w:hideMark/>
          </w:tcPr>
          <w:p w14:paraId="4AFD6CFA" w14:textId="72A8182C" w:rsidR="00C6024E" w:rsidRPr="008325A5" w:rsidRDefault="00C6024E" w:rsidP="009F5CD7">
            <w:pPr>
              <w:rPr>
                <w:b/>
                <w:bCs/>
                <w:color w:val="000000"/>
                <w:lang w:eastAsia="ru-KZ"/>
              </w:rPr>
            </w:pPr>
            <w:r w:rsidRPr="008325A5">
              <w:rPr>
                <w:color w:val="000000"/>
                <w:lang w:eastAsia="ru-KZ"/>
              </w:rPr>
              <w:t xml:space="preserve">    № </w:t>
            </w:r>
          </w:p>
        </w:tc>
        <w:tc>
          <w:tcPr>
            <w:tcW w:w="3827" w:type="dxa"/>
            <w:tcBorders>
              <w:top w:val="single" w:sz="4" w:space="0" w:color="auto"/>
              <w:left w:val="single" w:sz="4" w:space="0" w:color="auto"/>
              <w:bottom w:val="single" w:sz="4" w:space="0" w:color="auto"/>
              <w:right w:val="single" w:sz="4" w:space="0" w:color="auto"/>
            </w:tcBorders>
            <w:hideMark/>
          </w:tcPr>
          <w:p w14:paraId="774A9D37" w14:textId="35B44553" w:rsidR="00C6024E" w:rsidRPr="008325A5" w:rsidRDefault="00C6024E" w:rsidP="009F5CD7">
            <w:pPr>
              <w:rPr>
                <w:b/>
                <w:bCs/>
                <w:color w:val="000000"/>
                <w:lang w:eastAsia="ru-KZ"/>
              </w:rPr>
            </w:pPr>
            <w:r w:rsidRPr="008325A5">
              <w:rPr>
                <w:color w:val="000000"/>
                <w:lang w:eastAsia="ru-KZ"/>
              </w:rPr>
              <w:t>Наименование субъектов рынка</w:t>
            </w:r>
          </w:p>
        </w:tc>
        <w:tc>
          <w:tcPr>
            <w:tcW w:w="1701" w:type="dxa"/>
            <w:tcBorders>
              <w:top w:val="single" w:sz="4" w:space="0" w:color="auto"/>
              <w:left w:val="nil"/>
              <w:bottom w:val="single" w:sz="4" w:space="0" w:color="auto"/>
              <w:right w:val="single" w:sz="4" w:space="0" w:color="auto"/>
            </w:tcBorders>
            <w:shd w:val="clear" w:color="auto" w:fill="auto"/>
            <w:hideMark/>
          </w:tcPr>
          <w:p w14:paraId="047E447D" w14:textId="6D8EB827" w:rsidR="00C6024E" w:rsidRPr="008325A5" w:rsidRDefault="00C6024E" w:rsidP="009F5CD7">
            <w:pPr>
              <w:jc w:val="center"/>
              <w:rPr>
                <w:b/>
                <w:bCs/>
                <w:color w:val="000000"/>
                <w:lang w:eastAsia="ru-KZ"/>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hideMark/>
          </w:tcPr>
          <w:p w14:paraId="7B162C79" w14:textId="684BB9DC" w:rsidR="00C6024E" w:rsidRPr="008325A5" w:rsidRDefault="00C6024E" w:rsidP="009F5CD7">
            <w:pPr>
              <w:jc w:val="center"/>
              <w:rPr>
                <w:b/>
                <w:bCs/>
                <w:color w:val="000000"/>
                <w:lang w:eastAsia="ru-KZ"/>
              </w:rPr>
            </w:pPr>
            <w:r w:rsidRPr="008325A5">
              <w:rPr>
                <w:color w:val="000000"/>
                <w:lang w:eastAsia="ru-KZ"/>
              </w:rPr>
              <w:t>Доля %</w:t>
            </w:r>
          </w:p>
        </w:tc>
        <w:tc>
          <w:tcPr>
            <w:tcW w:w="1843" w:type="dxa"/>
            <w:tcBorders>
              <w:top w:val="single" w:sz="4" w:space="0" w:color="auto"/>
              <w:left w:val="nil"/>
              <w:bottom w:val="single" w:sz="4" w:space="0" w:color="auto"/>
              <w:right w:val="single" w:sz="4" w:space="0" w:color="auto"/>
            </w:tcBorders>
            <w:shd w:val="clear" w:color="auto" w:fill="auto"/>
            <w:hideMark/>
          </w:tcPr>
          <w:p w14:paraId="1CD7F63E" w14:textId="77777777" w:rsidR="00C6024E" w:rsidRPr="008325A5" w:rsidRDefault="00C6024E" w:rsidP="009F5CD7">
            <w:pPr>
              <w:jc w:val="center"/>
              <w:rPr>
                <w:color w:val="000000"/>
                <w:lang w:eastAsia="ru-KZ"/>
              </w:rPr>
            </w:pPr>
            <w:r w:rsidRPr="008325A5">
              <w:rPr>
                <w:color w:val="000000"/>
                <w:lang w:eastAsia="ru-KZ"/>
              </w:rPr>
              <w:t>Квадрат</w:t>
            </w:r>
          </w:p>
          <w:p w14:paraId="1CB51F96" w14:textId="31E20CBE" w:rsidR="00C6024E" w:rsidRPr="008325A5" w:rsidRDefault="00C6024E" w:rsidP="009F5CD7">
            <w:pPr>
              <w:jc w:val="center"/>
              <w:rPr>
                <w:b/>
                <w:bCs/>
                <w:color w:val="000000"/>
                <w:lang w:eastAsia="ru-KZ"/>
              </w:rPr>
            </w:pPr>
            <w:r w:rsidRPr="008325A5">
              <w:rPr>
                <w:color w:val="000000"/>
                <w:lang w:eastAsia="ru-KZ"/>
              </w:rPr>
              <w:t>долей</w:t>
            </w:r>
          </w:p>
        </w:tc>
      </w:tr>
      <w:tr w:rsidR="00FE5ADB" w:rsidRPr="008325A5" w14:paraId="7716F0E9" w14:textId="77777777" w:rsidTr="00FE5ADB">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3340B367" w14:textId="77777777" w:rsidR="00FE5ADB" w:rsidRPr="008325A5" w:rsidRDefault="00FE5ADB" w:rsidP="00FE5ADB">
            <w:pPr>
              <w:jc w:val="center"/>
              <w:rPr>
                <w:color w:val="000000"/>
                <w:lang w:eastAsia="ru-KZ"/>
              </w:rPr>
            </w:pPr>
            <w:r w:rsidRPr="008325A5">
              <w:rPr>
                <w:color w:val="000000"/>
                <w:lang w:eastAsia="ru-KZ"/>
              </w:rPr>
              <w:t>1</w:t>
            </w:r>
          </w:p>
        </w:tc>
        <w:tc>
          <w:tcPr>
            <w:tcW w:w="3827" w:type="dxa"/>
            <w:tcBorders>
              <w:top w:val="nil"/>
              <w:left w:val="nil"/>
              <w:bottom w:val="single" w:sz="4" w:space="0" w:color="auto"/>
              <w:right w:val="single" w:sz="4" w:space="0" w:color="auto"/>
            </w:tcBorders>
            <w:shd w:val="clear" w:color="000000" w:fill="FFFFFF"/>
          </w:tcPr>
          <w:p w14:paraId="542F525B" w14:textId="3BBB59C5" w:rsidR="00FE5ADB" w:rsidRPr="008325A5" w:rsidRDefault="000E1250" w:rsidP="00FE5ADB">
            <w:pPr>
              <w:rPr>
                <w:color w:val="000000"/>
                <w:lang w:eastAsia="ru-KZ"/>
              </w:rPr>
            </w:pPr>
            <w:r>
              <w:rPr>
                <w:color w:val="000000"/>
                <w:lang w:eastAsia="ru-KZ"/>
              </w:rPr>
              <w:t>ХХХХ</w:t>
            </w:r>
          </w:p>
        </w:tc>
        <w:tc>
          <w:tcPr>
            <w:tcW w:w="1701" w:type="dxa"/>
            <w:tcBorders>
              <w:top w:val="nil"/>
              <w:left w:val="nil"/>
              <w:bottom w:val="single" w:sz="4" w:space="0" w:color="auto"/>
              <w:right w:val="single" w:sz="4" w:space="0" w:color="auto"/>
            </w:tcBorders>
            <w:shd w:val="clear" w:color="000000" w:fill="FFFFFF"/>
            <w:hideMark/>
          </w:tcPr>
          <w:p w14:paraId="36774207" w14:textId="3EC519A1" w:rsidR="00FE5ADB" w:rsidRPr="008325A5" w:rsidRDefault="00FE5ADB" w:rsidP="00FE5ADB">
            <w:pPr>
              <w:jc w:val="center"/>
              <w:rPr>
                <w:color w:val="000000"/>
                <w:lang w:eastAsia="ru-KZ"/>
              </w:rPr>
            </w:pPr>
            <w:r w:rsidRPr="002D51B2">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182CDFA3" w14:textId="641145C5" w:rsidR="00FE5ADB" w:rsidRPr="008325A5" w:rsidRDefault="00FE5ADB" w:rsidP="00FE5ADB">
            <w:pPr>
              <w:jc w:val="center"/>
              <w:rPr>
                <w:color w:val="000000"/>
                <w:lang w:eastAsia="ru-KZ"/>
              </w:rPr>
            </w:pPr>
            <w:r w:rsidRPr="002D51B2">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0C8C2292" w14:textId="1C3FD61B" w:rsidR="00FE5ADB" w:rsidRPr="008325A5" w:rsidRDefault="00FE5ADB" w:rsidP="00FE5ADB">
            <w:pPr>
              <w:jc w:val="center"/>
              <w:rPr>
                <w:color w:val="000000"/>
                <w:lang w:eastAsia="ru-KZ"/>
              </w:rPr>
            </w:pPr>
            <w:r w:rsidRPr="002D51B2">
              <w:rPr>
                <w:color w:val="000000"/>
                <w:lang w:val="kk-KZ" w:eastAsia="ru-KZ"/>
              </w:rPr>
              <w:t>ХХХХХ</w:t>
            </w:r>
          </w:p>
        </w:tc>
      </w:tr>
      <w:tr w:rsidR="00FE5ADB" w:rsidRPr="008325A5" w14:paraId="794946D0" w14:textId="77777777" w:rsidTr="00FE5ADB">
        <w:trPr>
          <w:trHeight w:val="542"/>
        </w:trPr>
        <w:tc>
          <w:tcPr>
            <w:tcW w:w="846" w:type="dxa"/>
            <w:tcBorders>
              <w:top w:val="nil"/>
              <w:left w:val="single" w:sz="4" w:space="0" w:color="auto"/>
              <w:bottom w:val="single" w:sz="4" w:space="0" w:color="auto"/>
              <w:right w:val="single" w:sz="4" w:space="0" w:color="auto"/>
            </w:tcBorders>
            <w:shd w:val="clear" w:color="000000" w:fill="FFFFFF"/>
            <w:hideMark/>
          </w:tcPr>
          <w:p w14:paraId="46250B7D" w14:textId="77777777" w:rsidR="00FE5ADB" w:rsidRPr="008325A5" w:rsidRDefault="00FE5ADB" w:rsidP="00FE5ADB">
            <w:pPr>
              <w:jc w:val="center"/>
              <w:rPr>
                <w:color w:val="000000"/>
                <w:lang w:eastAsia="ru-KZ"/>
              </w:rPr>
            </w:pPr>
            <w:r w:rsidRPr="008325A5">
              <w:rPr>
                <w:color w:val="000000"/>
                <w:lang w:eastAsia="ru-KZ"/>
              </w:rPr>
              <w:t>2</w:t>
            </w:r>
          </w:p>
        </w:tc>
        <w:tc>
          <w:tcPr>
            <w:tcW w:w="3827" w:type="dxa"/>
            <w:tcBorders>
              <w:top w:val="nil"/>
              <w:left w:val="nil"/>
              <w:bottom w:val="single" w:sz="4" w:space="0" w:color="auto"/>
              <w:right w:val="single" w:sz="4" w:space="0" w:color="auto"/>
            </w:tcBorders>
            <w:shd w:val="clear" w:color="000000" w:fill="FFFFFF"/>
          </w:tcPr>
          <w:p w14:paraId="1636832B" w14:textId="29BA40C9" w:rsidR="00FE5ADB" w:rsidRPr="008325A5" w:rsidRDefault="000E1250" w:rsidP="00FE5ADB">
            <w:pPr>
              <w:rPr>
                <w:color w:val="000000"/>
                <w:lang w:eastAsia="ru-KZ"/>
              </w:rPr>
            </w:pPr>
            <w:r>
              <w:rPr>
                <w:color w:val="000000"/>
                <w:lang w:eastAsia="ru-KZ"/>
              </w:rPr>
              <w:t>ХХХХ</w:t>
            </w:r>
          </w:p>
        </w:tc>
        <w:tc>
          <w:tcPr>
            <w:tcW w:w="1701" w:type="dxa"/>
            <w:tcBorders>
              <w:top w:val="nil"/>
              <w:left w:val="nil"/>
              <w:bottom w:val="single" w:sz="4" w:space="0" w:color="auto"/>
              <w:right w:val="single" w:sz="4" w:space="0" w:color="auto"/>
            </w:tcBorders>
            <w:shd w:val="clear" w:color="000000" w:fill="FFFFFF"/>
            <w:hideMark/>
          </w:tcPr>
          <w:p w14:paraId="4452CA68" w14:textId="64B0819F" w:rsidR="00FE5ADB" w:rsidRPr="008325A5" w:rsidRDefault="00FE5ADB" w:rsidP="00FE5ADB">
            <w:pPr>
              <w:jc w:val="center"/>
              <w:rPr>
                <w:color w:val="000000"/>
                <w:lang w:eastAsia="ru-KZ"/>
              </w:rPr>
            </w:pPr>
            <w:r w:rsidRPr="002D51B2">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372BE40E" w14:textId="1328F448" w:rsidR="00FE5ADB" w:rsidRPr="008325A5" w:rsidRDefault="00FE5ADB" w:rsidP="00FE5ADB">
            <w:pPr>
              <w:jc w:val="center"/>
              <w:rPr>
                <w:color w:val="000000"/>
                <w:lang w:eastAsia="ru-KZ"/>
              </w:rPr>
            </w:pPr>
            <w:r w:rsidRPr="002D51B2">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29D8B29F" w14:textId="697B3EF6" w:rsidR="00FE5ADB" w:rsidRPr="008325A5" w:rsidRDefault="00FE5ADB" w:rsidP="00FE5ADB">
            <w:pPr>
              <w:jc w:val="center"/>
              <w:rPr>
                <w:color w:val="000000"/>
                <w:lang w:eastAsia="ru-KZ"/>
              </w:rPr>
            </w:pPr>
            <w:r w:rsidRPr="002D51B2">
              <w:rPr>
                <w:color w:val="000000"/>
                <w:lang w:val="kk-KZ" w:eastAsia="ru-KZ"/>
              </w:rPr>
              <w:t>ХХХХХ</w:t>
            </w:r>
          </w:p>
        </w:tc>
      </w:tr>
    </w:tbl>
    <w:p w14:paraId="2DE7665C" w14:textId="18DAA466" w:rsidR="00EC40D1" w:rsidRPr="00FE5ADB" w:rsidRDefault="00EC40D1" w:rsidP="00585366">
      <w:pPr>
        <w:ind w:right="142" w:firstLine="709"/>
        <w:jc w:val="both"/>
        <w:rPr>
          <w:sz w:val="28"/>
          <w:szCs w:val="28"/>
          <w:lang w:val="kk-KZ"/>
        </w:rPr>
      </w:pPr>
      <w:r w:rsidRPr="008325A5">
        <w:rPr>
          <w:sz w:val="28"/>
          <w:szCs w:val="28"/>
        </w:rPr>
        <w:t xml:space="preserve">По итогам расчета долей на анализируемом товарном рынке (первичная реализация) в границах Восточно-Казахстанской области доминирующее положение занимает </w:t>
      </w:r>
      <w:r w:rsidR="000E1250">
        <w:rPr>
          <w:sz w:val="28"/>
          <w:szCs w:val="28"/>
          <w:lang w:val="kk-KZ"/>
        </w:rPr>
        <w:t>ХХХ</w:t>
      </w:r>
    </w:p>
    <w:p w14:paraId="4F93ABE6" w14:textId="77777777" w:rsidR="00C6024E" w:rsidRPr="008325A5" w:rsidRDefault="00C6024E" w:rsidP="009F5CD7">
      <w:pPr>
        <w:tabs>
          <w:tab w:val="left" w:pos="709"/>
        </w:tabs>
        <w:suppressAutoHyphens/>
        <w:rPr>
          <w:rFonts w:eastAsiaTheme="minorEastAsia"/>
          <w:i/>
          <w:sz w:val="28"/>
          <w:szCs w:val="28"/>
        </w:rPr>
      </w:pPr>
    </w:p>
    <w:p w14:paraId="73E0BE43" w14:textId="2CF08CA6" w:rsidR="000D5671" w:rsidRPr="008325A5" w:rsidRDefault="00EC40D1" w:rsidP="009F5CD7">
      <w:pPr>
        <w:tabs>
          <w:tab w:val="left" w:pos="709"/>
        </w:tabs>
        <w:suppressAutoHyphens/>
        <w:rPr>
          <w:rFonts w:eastAsiaTheme="minorEastAsia"/>
          <w:i/>
        </w:rPr>
      </w:pPr>
      <w:r w:rsidRPr="008325A5">
        <w:rPr>
          <w:rFonts w:eastAsiaTheme="minorEastAsia"/>
          <w:i/>
        </w:rPr>
        <w:t>Вторичная реализация</w:t>
      </w:r>
      <w:r w:rsidR="000F03F5" w:rsidRPr="008325A5">
        <w:t xml:space="preserve"> </w:t>
      </w:r>
      <w:r w:rsidR="000F03F5" w:rsidRPr="008325A5">
        <w:tab/>
      </w:r>
      <w:r w:rsidR="000F03F5" w:rsidRPr="008325A5">
        <w:tab/>
      </w:r>
      <w:r w:rsidR="000F03F5" w:rsidRPr="008325A5">
        <w:tab/>
      </w:r>
      <w:r w:rsidR="000F03F5" w:rsidRPr="008325A5">
        <w:tab/>
      </w:r>
      <w:r w:rsidR="000F03F5" w:rsidRPr="008325A5">
        <w:tab/>
      </w:r>
      <w:r w:rsidR="000F03F5" w:rsidRPr="008325A5">
        <w:tab/>
      </w:r>
      <w:r w:rsidR="000F03F5" w:rsidRPr="008325A5">
        <w:tab/>
      </w:r>
      <w:r w:rsidR="000F03F5" w:rsidRPr="008325A5">
        <w:tab/>
      </w:r>
      <w:r w:rsidR="00EC7596" w:rsidRPr="008325A5">
        <w:t xml:space="preserve">      </w:t>
      </w:r>
      <w:r w:rsidR="000F03F5" w:rsidRPr="008325A5">
        <w:rPr>
          <w:rFonts w:eastAsiaTheme="minorEastAsia"/>
          <w:i/>
        </w:rPr>
        <w:t>таблица №</w:t>
      </w:r>
      <w:r w:rsidR="004E7406" w:rsidRPr="008325A5">
        <w:rPr>
          <w:rFonts w:eastAsiaTheme="minorEastAsia"/>
          <w:i/>
        </w:rPr>
        <w:t>24</w:t>
      </w:r>
    </w:p>
    <w:tbl>
      <w:tblPr>
        <w:tblW w:w="9776" w:type="dxa"/>
        <w:tblInd w:w="113" w:type="dxa"/>
        <w:tblLook w:val="04A0" w:firstRow="1" w:lastRow="0" w:firstColumn="1" w:lastColumn="0" w:noHBand="0" w:noVBand="1"/>
      </w:tblPr>
      <w:tblGrid>
        <w:gridCol w:w="800"/>
        <w:gridCol w:w="3731"/>
        <w:gridCol w:w="1843"/>
        <w:gridCol w:w="1559"/>
        <w:gridCol w:w="1843"/>
      </w:tblGrid>
      <w:tr w:rsidR="00EC40D1" w:rsidRPr="008325A5" w14:paraId="32EDB2C0" w14:textId="77777777" w:rsidTr="00240FB2">
        <w:trPr>
          <w:trHeight w:val="295"/>
        </w:trPr>
        <w:tc>
          <w:tcPr>
            <w:tcW w:w="800" w:type="dxa"/>
            <w:tcBorders>
              <w:top w:val="single" w:sz="4" w:space="0" w:color="auto"/>
              <w:left w:val="single" w:sz="4" w:space="0" w:color="auto"/>
              <w:bottom w:val="single" w:sz="4" w:space="0" w:color="auto"/>
              <w:right w:val="single" w:sz="4" w:space="0" w:color="auto"/>
            </w:tcBorders>
          </w:tcPr>
          <w:p w14:paraId="303137D6" w14:textId="0F62482B" w:rsidR="00EC40D1" w:rsidRPr="008325A5" w:rsidRDefault="00EC40D1" w:rsidP="009F5CD7">
            <w:pPr>
              <w:jc w:val="center"/>
              <w:rPr>
                <w:color w:val="000000"/>
                <w:lang w:eastAsia="ru-KZ"/>
              </w:rPr>
            </w:pPr>
            <w:r w:rsidRPr="008325A5">
              <w:rPr>
                <w:color w:val="000000"/>
                <w:lang w:eastAsia="ru-KZ"/>
              </w:rPr>
              <w:t xml:space="preserve">    № </w:t>
            </w:r>
          </w:p>
        </w:tc>
        <w:tc>
          <w:tcPr>
            <w:tcW w:w="3731" w:type="dxa"/>
            <w:tcBorders>
              <w:top w:val="single" w:sz="4" w:space="0" w:color="auto"/>
              <w:left w:val="single" w:sz="4" w:space="0" w:color="auto"/>
              <w:bottom w:val="single" w:sz="4" w:space="0" w:color="auto"/>
              <w:right w:val="single" w:sz="4" w:space="0" w:color="auto"/>
            </w:tcBorders>
          </w:tcPr>
          <w:p w14:paraId="6B37E6E1" w14:textId="4877417C" w:rsidR="00EC40D1" w:rsidRPr="008325A5" w:rsidRDefault="00EC40D1" w:rsidP="009F5CD7">
            <w:pPr>
              <w:rPr>
                <w:color w:val="000000"/>
                <w:lang w:eastAsia="ru-KZ"/>
              </w:rPr>
            </w:pPr>
            <w:r w:rsidRPr="008325A5">
              <w:rPr>
                <w:color w:val="000000"/>
                <w:lang w:eastAsia="ru-KZ"/>
              </w:rPr>
              <w:t>Наименование субъектов рынка</w:t>
            </w:r>
          </w:p>
        </w:tc>
        <w:tc>
          <w:tcPr>
            <w:tcW w:w="1843" w:type="dxa"/>
            <w:tcBorders>
              <w:top w:val="single" w:sz="4" w:space="0" w:color="auto"/>
              <w:left w:val="nil"/>
              <w:bottom w:val="single" w:sz="4" w:space="0" w:color="auto"/>
              <w:right w:val="single" w:sz="4" w:space="0" w:color="auto"/>
            </w:tcBorders>
            <w:shd w:val="clear" w:color="auto" w:fill="auto"/>
          </w:tcPr>
          <w:p w14:paraId="5AA13348" w14:textId="2217FDCD" w:rsidR="00EC40D1" w:rsidRPr="008325A5" w:rsidRDefault="00EC40D1" w:rsidP="009F5CD7">
            <w:pPr>
              <w:jc w:val="center"/>
              <w:rPr>
                <w:color w:val="000000"/>
                <w:lang w:eastAsia="ru-KZ"/>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tcPr>
          <w:p w14:paraId="75394092" w14:textId="0D706D74" w:rsidR="00EC40D1" w:rsidRPr="008325A5" w:rsidRDefault="00EC40D1" w:rsidP="009F5CD7">
            <w:pPr>
              <w:jc w:val="center"/>
              <w:rPr>
                <w:color w:val="000000"/>
                <w:lang w:eastAsia="ru-KZ"/>
              </w:rPr>
            </w:pPr>
            <w:r w:rsidRPr="008325A5">
              <w:rPr>
                <w:color w:val="000000"/>
                <w:lang w:eastAsia="ru-KZ"/>
              </w:rPr>
              <w:t>Доля %</w:t>
            </w:r>
          </w:p>
        </w:tc>
        <w:tc>
          <w:tcPr>
            <w:tcW w:w="1843" w:type="dxa"/>
            <w:tcBorders>
              <w:top w:val="single" w:sz="4" w:space="0" w:color="auto"/>
              <w:left w:val="nil"/>
              <w:bottom w:val="single" w:sz="4" w:space="0" w:color="auto"/>
              <w:right w:val="single" w:sz="4" w:space="0" w:color="auto"/>
            </w:tcBorders>
            <w:shd w:val="clear" w:color="auto" w:fill="auto"/>
          </w:tcPr>
          <w:p w14:paraId="2D23B5A9" w14:textId="77777777" w:rsidR="00EC40D1" w:rsidRPr="008325A5" w:rsidRDefault="00EC40D1" w:rsidP="009F5CD7">
            <w:pPr>
              <w:jc w:val="center"/>
              <w:rPr>
                <w:color w:val="000000"/>
                <w:lang w:eastAsia="ru-KZ"/>
              </w:rPr>
            </w:pPr>
            <w:r w:rsidRPr="008325A5">
              <w:rPr>
                <w:color w:val="000000"/>
                <w:lang w:eastAsia="ru-KZ"/>
              </w:rPr>
              <w:t>Квадрат</w:t>
            </w:r>
          </w:p>
          <w:p w14:paraId="306F2510" w14:textId="4DFCE8EA" w:rsidR="00EC40D1" w:rsidRPr="008325A5" w:rsidRDefault="00EC40D1" w:rsidP="009F5CD7">
            <w:pPr>
              <w:rPr>
                <w:color w:val="000000"/>
                <w:lang w:eastAsia="ru-KZ"/>
              </w:rPr>
            </w:pPr>
            <w:r w:rsidRPr="008325A5">
              <w:rPr>
                <w:color w:val="000000"/>
                <w:lang w:eastAsia="ru-KZ"/>
              </w:rPr>
              <w:t xml:space="preserve">        долей </w:t>
            </w:r>
          </w:p>
        </w:tc>
      </w:tr>
      <w:tr w:rsidR="00FE5ADB" w:rsidRPr="008325A5" w14:paraId="03E4B758" w14:textId="77777777" w:rsidTr="00FE5ADB">
        <w:trPr>
          <w:trHeight w:val="295"/>
        </w:trPr>
        <w:tc>
          <w:tcPr>
            <w:tcW w:w="800" w:type="dxa"/>
            <w:tcBorders>
              <w:top w:val="nil"/>
              <w:left w:val="single" w:sz="4" w:space="0" w:color="auto"/>
              <w:bottom w:val="single" w:sz="4" w:space="0" w:color="auto"/>
              <w:right w:val="single" w:sz="4" w:space="0" w:color="auto"/>
            </w:tcBorders>
            <w:shd w:val="clear" w:color="000000" w:fill="FFFFFF"/>
            <w:hideMark/>
          </w:tcPr>
          <w:p w14:paraId="6DD459E5" w14:textId="77777777" w:rsidR="00FE5ADB" w:rsidRPr="008325A5" w:rsidRDefault="00FE5ADB" w:rsidP="00FE5ADB">
            <w:pPr>
              <w:jc w:val="center"/>
              <w:rPr>
                <w:color w:val="000000"/>
                <w:lang w:eastAsia="ru-KZ"/>
              </w:rPr>
            </w:pPr>
            <w:r w:rsidRPr="008325A5">
              <w:rPr>
                <w:color w:val="000000"/>
                <w:lang w:eastAsia="ru-KZ"/>
              </w:rPr>
              <w:t>1</w:t>
            </w:r>
          </w:p>
        </w:tc>
        <w:tc>
          <w:tcPr>
            <w:tcW w:w="3731" w:type="dxa"/>
            <w:tcBorders>
              <w:top w:val="nil"/>
              <w:left w:val="nil"/>
              <w:bottom w:val="single" w:sz="4" w:space="0" w:color="auto"/>
              <w:right w:val="single" w:sz="4" w:space="0" w:color="auto"/>
            </w:tcBorders>
            <w:shd w:val="clear" w:color="000000" w:fill="FFFFFF"/>
          </w:tcPr>
          <w:p w14:paraId="06899E3B" w14:textId="1C5FD759" w:rsidR="00FE5ADB" w:rsidRPr="008325A5" w:rsidRDefault="000E1250" w:rsidP="00FE5ADB">
            <w:pPr>
              <w:rPr>
                <w:color w:val="000000"/>
                <w:lang w:eastAsia="ru-KZ"/>
              </w:rPr>
            </w:pPr>
            <w:r>
              <w:rPr>
                <w:color w:val="000000"/>
                <w:lang w:eastAsia="ru-KZ"/>
              </w:rPr>
              <w:t>ХХХХ</w:t>
            </w:r>
          </w:p>
        </w:tc>
        <w:tc>
          <w:tcPr>
            <w:tcW w:w="1843" w:type="dxa"/>
            <w:tcBorders>
              <w:top w:val="nil"/>
              <w:left w:val="nil"/>
              <w:bottom w:val="single" w:sz="4" w:space="0" w:color="auto"/>
              <w:right w:val="single" w:sz="4" w:space="0" w:color="auto"/>
            </w:tcBorders>
            <w:shd w:val="clear" w:color="000000" w:fill="FFFFFF"/>
            <w:hideMark/>
          </w:tcPr>
          <w:p w14:paraId="6887F09C" w14:textId="02746B89" w:rsidR="00FE5ADB" w:rsidRPr="008325A5" w:rsidRDefault="00FE5ADB" w:rsidP="00FE5ADB">
            <w:pPr>
              <w:jc w:val="center"/>
              <w:rPr>
                <w:color w:val="000000"/>
                <w:lang w:eastAsia="ru-KZ"/>
              </w:rPr>
            </w:pPr>
            <w:r w:rsidRPr="006C54B9">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42266CD5" w14:textId="6DFCD8DE" w:rsidR="00FE5ADB" w:rsidRPr="008325A5" w:rsidRDefault="00FE5ADB" w:rsidP="00FE5ADB">
            <w:pPr>
              <w:jc w:val="center"/>
              <w:rPr>
                <w:color w:val="000000"/>
                <w:lang w:eastAsia="ru-KZ"/>
              </w:rPr>
            </w:pPr>
            <w:r w:rsidRPr="006C54B9">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572A1140" w14:textId="53600DFE" w:rsidR="00FE5ADB" w:rsidRPr="008325A5" w:rsidRDefault="00FE5ADB" w:rsidP="00FE5ADB">
            <w:pPr>
              <w:jc w:val="center"/>
              <w:rPr>
                <w:color w:val="000000"/>
                <w:lang w:eastAsia="ru-KZ"/>
              </w:rPr>
            </w:pPr>
            <w:r w:rsidRPr="006C54B9">
              <w:rPr>
                <w:color w:val="000000"/>
                <w:lang w:val="kk-KZ" w:eastAsia="ru-KZ"/>
              </w:rPr>
              <w:t>ХХХХХ</w:t>
            </w:r>
          </w:p>
        </w:tc>
      </w:tr>
      <w:tr w:rsidR="00FE5ADB" w:rsidRPr="008325A5" w14:paraId="5075BD06" w14:textId="77777777" w:rsidTr="00FE5ADB">
        <w:trPr>
          <w:trHeight w:val="295"/>
        </w:trPr>
        <w:tc>
          <w:tcPr>
            <w:tcW w:w="800" w:type="dxa"/>
            <w:tcBorders>
              <w:top w:val="nil"/>
              <w:left w:val="single" w:sz="4" w:space="0" w:color="auto"/>
              <w:bottom w:val="single" w:sz="4" w:space="0" w:color="auto"/>
              <w:right w:val="single" w:sz="4" w:space="0" w:color="auto"/>
            </w:tcBorders>
            <w:shd w:val="clear" w:color="000000" w:fill="FFFFFF"/>
            <w:hideMark/>
          </w:tcPr>
          <w:p w14:paraId="785A5E71" w14:textId="77777777" w:rsidR="00FE5ADB" w:rsidRPr="008325A5" w:rsidRDefault="00FE5ADB" w:rsidP="00FE5ADB">
            <w:pPr>
              <w:jc w:val="center"/>
              <w:rPr>
                <w:color w:val="000000"/>
                <w:lang w:eastAsia="ru-KZ"/>
              </w:rPr>
            </w:pPr>
            <w:r w:rsidRPr="008325A5">
              <w:rPr>
                <w:color w:val="000000"/>
                <w:lang w:eastAsia="ru-KZ"/>
              </w:rPr>
              <w:t>2</w:t>
            </w:r>
          </w:p>
        </w:tc>
        <w:tc>
          <w:tcPr>
            <w:tcW w:w="3731" w:type="dxa"/>
            <w:tcBorders>
              <w:top w:val="nil"/>
              <w:left w:val="nil"/>
              <w:bottom w:val="single" w:sz="4" w:space="0" w:color="auto"/>
              <w:right w:val="single" w:sz="4" w:space="0" w:color="auto"/>
            </w:tcBorders>
            <w:shd w:val="clear" w:color="000000" w:fill="FFFFFF"/>
          </w:tcPr>
          <w:p w14:paraId="3DE60D16" w14:textId="0797E2BA" w:rsidR="00FE5ADB" w:rsidRPr="008325A5" w:rsidRDefault="000E1250" w:rsidP="00FE5ADB">
            <w:pPr>
              <w:rPr>
                <w:color w:val="000000"/>
                <w:lang w:eastAsia="ru-KZ"/>
              </w:rPr>
            </w:pPr>
            <w:r>
              <w:rPr>
                <w:color w:val="000000"/>
                <w:lang w:eastAsia="ru-KZ"/>
              </w:rPr>
              <w:t>ХХХХ</w:t>
            </w:r>
          </w:p>
        </w:tc>
        <w:tc>
          <w:tcPr>
            <w:tcW w:w="1843" w:type="dxa"/>
            <w:tcBorders>
              <w:top w:val="nil"/>
              <w:left w:val="nil"/>
              <w:bottom w:val="single" w:sz="4" w:space="0" w:color="auto"/>
              <w:right w:val="single" w:sz="4" w:space="0" w:color="auto"/>
            </w:tcBorders>
            <w:shd w:val="clear" w:color="000000" w:fill="FFFFFF"/>
            <w:hideMark/>
          </w:tcPr>
          <w:p w14:paraId="3D90DE88" w14:textId="1A62F3CA" w:rsidR="00FE5ADB" w:rsidRPr="008325A5" w:rsidRDefault="00FE5ADB" w:rsidP="00FE5ADB">
            <w:pPr>
              <w:jc w:val="center"/>
              <w:rPr>
                <w:color w:val="000000"/>
                <w:lang w:eastAsia="ru-KZ"/>
              </w:rPr>
            </w:pPr>
            <w:r w:rsidRPr="006C54B9">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hideMark/>
          </w:tcPr>
          <w:p w14:paraId="79B5E391" w14:textId="0645DDA3" w:rsidR="00FE5ADB" w:rsidRPr="008325A5" w:rsidRDefault="00FE5ADB" w:rsidP="00FE5ADB">
            <w:pPr>
              <w:jc w:val="center"/>
              <w:rPr>
                <w:color w:val="000000"/>
                <w:lang w:eastAsia="ru-KZ"/>
              </w:rPr>
            </w:pPr>
            <w:r w:rsidRPr="006C54B9">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51E81B8C" w14:textId="1F3DF67A" w:rsidR="00FE5ADB" w:rsidRPr="008325A5" w:rsidRDefault="00FE5ADB" w:rsidP="00FE5ADB">
            <w:pPr>
              <w:jc w:val="center"/>
              <w:rPr>
                <w:color w:val="000000"/>
                <w:lang w:eastAsia="ru-KZ"/>
              </w:rPr>
            </w:pPr>
            <w:r w:rsidRPr="006C54B9">
              <w:rPr>
                <w:color w:val="000000"/>
                <w:lang w:val="kk-KZ" w:eastAsia="ru-KZ"/>
              </w:rPr>
              <w:t>ХХХХХ</w:t>
            </w:r>
          </w:p>
        </w:tc>
      </w:tr>
    </w:tbl>
    <w:p w14:paraId="228A87C0" w14:textId="586A10D5" w:rsidR="00EC40D1" w:rsidRPr="008325A5" w:rsidRDefault="00EC40D1" w:rsidP="009F5CD7">
      <w:pPr>
        <w:ind w:firstLine="709"/>
        <w:jc w:val="both"/>
        <w:rPr>
          <w:sz w:val="28"/>
          <w:szCs w:val="28"/>
        </w:rPr>
      </w:pPr>
      <w:r w:rsidRPr="008325A5">
        <w:rPr>
          <w:sz w:val="28"/>
          <w:szCs w:val="28"/>
        </w:rPr>
        <w:t xml:space="preserve">По итогам расчета долей на анализируемом товарном рынке (вторичная реализация) в границах Восточно-Казахстанской области доминирующее положение занимает </w:t>
      </w:r>
      <w:r w:rsidR="000E1250">
        <w:rPr>
          <w:sz w:val="28"/>
          <w:szCs w:val="28"/>
          <w:lang w:val="kk-KZ"/>
        </w:rPr>
        <w:t>ХХХ</w:t>
      </w:r>
    </w:p>
    <w:p w14:paraId="0C738FF1" w14:textId="7B66A17A" w:rsidR="000D5671" w:rsidRPr="008325A5" w:rsidRDefault="00C53F9E" w:rsidP="009F5CD7">
      <w:pPr>
        <w:tabs>
          <w:tab w:val="left" w:pos="709"/>
        </w:tabs>
        <w:suppressAutoHyphens/>
        <w:rPr>
          <w:rFonts w:eastAsiaTheme="minorEastAsia"/>
          <w:i/>
          <w:sz w:val="28"/>
          <w:szCs w:val="28"/>
        </w:rPr>
      </w:pPr>
      <w:r w:rsidRPr="008325A5">
        <w:rPr>
          <w:rFonts w:eastAsiaTheme="minorEastAsia"/>
          <w:b/>
          <w:bCs/>
          <w:iCs/>
          <w:sz w:val="28"/>
          <w:szCs w:val="28"/>
        </w:rPr>
        <w:t>Северо-</w:t>
      </w:r>
      <w:proofErr w:type="spellStart"/>
      <w:r w:rsidRPr="008325A5">
        <w:rPr>
          <w:rFonts w:eastAsiaTheme="minorEastAsia"/>
          <w:b/>
          <w:bCs/>
          <w:iCs/>
          <w:sz w:val="28"/>
          <w:szCs w:val="28"/>
        </w:rPr>
        <w:t>Казахстанкая</w:t>
      </w:r>
      <w:proofErr w:type="spellEnd"/>
      <w:r w:rsidRPr="008325A5">
        <w:rPr>
          <w:rFonts w:eastAsiaTheme="minorEastAsia"/>
          <w:b/>
          <w:bCs/>
          <w:iCs/>
          <w:sz w:val="28"/>
          <w:szCs w:val="28"/>
        </w:rPr>
        <w:t xml:space="preserve"> область</w:t>
      </w:r>
      <w:r w:rsidR="000F03F5" w:rsidRPr="008325A5">
        <w:rPr>
          <w:sz w:val="28"/>
          <w:szCs w:val="28"/>
        </w:rPr>
        <w:t xml:space="preserve"> </w:t>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0F03F5" w:rsidRPr="008325A5">
        <w:rPr>
          <w:sz w:val="28"/>
          <w:szCs w:val="28"/>
        </w:rPr>
        <w:tab/>
      </w:r>
      <w:r w:rsidR="001037FC" w:rsidRPr="008325A5">
        <w:rPr>
          <w:sz w:val="28"/>
          <w:szCs w:val="28"/>
        </w:rPr>
        <w:t xml:space="preserve">      </w:t>
      </w:r>
      <w:r w:rsidR="000F03F5" w:rsidRPr="008325A5">
        <w:rPr>
          <w:rFonts w:eastAsiaTheme="minorEastAsia"/>
          <w:i/>
        </w:rPr>
        <w:t>таблица №</w:t>
      </w:r>
      <w:r w:rsidR="004E7406" w:rsidRPr="008325A5">
        <w:rPr>
          <w:rFonts w:eastAsiaTheme="minorEastAsia"/>
          <w:i/>
        </w:rPr>
        <w:t>25</w:t>
      </w:r>
    </w:p>
    <w:tbl>
      <w:tblPr>
        <w:tblW w:w="9776" w:type="dxa"/>
        <w:tblInd w:w="113" w:type="dxa"/>
        <w:tblLook w:val="04A0" w:firstRow="1" w:lastRow="0" w:firstColumn="1" w:lastColumn="0" w:noHBand="0" w:noVBand="1"/>
      </w:tblPr>
      <w:tblGrid>
        <w:gridCol w:w="846"/>
        <w:gridCol w:w="3827"/>
        <w:gridCol w:w="1792"/>
        <w:gridCol w:w="1468"/>
        <w:gridCol w:w="1843"/>
      </w:tblGrid>
      <w:tr w:rsidR="0084102A" w:rsidRPr="008325A5" w14:paraId="0E5D596F" w14:textId="77777777" w:rsidTr="000E1250">
        <w:trPr>
          <w:trHeight w:val="1140"/>
        </w:trPr>
        <w:tc>
          <w:tcPr>
            <w:tcW w:w="846" w:type="dxa"/>
            <w:tcBorders>
              <w:top w:val="single" w:sz="4" w:space="0" w:color="auto"/>
              <w:left w:val="single" w:sz="4" w:space="0" w:color="auto"/>
              <w:bottom w:val="single" w:sz="4" w:space="0" w:color="auto"/>
              <w:right w:val="single" w:sz="4" w:space="0" w:color="auto"/>
            </w:tcBorders>
            <w:hideMark/>
          </w:tcPr>
          <w:p w14:paraId="18AE7A76" w14:textId="47C5CC27" w:rsidR="0084102A" w:rsidRPr="008325A5" w:rsidRDefault="0084102A" w:rsidP="009F5CD7">
            <w:pPr>
              <w:jc w:val="center"/>
              <w:rPr>
                <w:b/>
                <w:bCs/>
                <w:color w:val="000000"/>
                <w:lang w:eastAsia="ru-KZ"/>
              </w:rPr>
            </w:pPr>
            <w:r w:rsidRPr="008325A5">
              <w:rPr>
                <w:color w:val="000000"/>
                <w:lang w:eastAsia="ru-KZ"/>
              </w:rPr>
              <w:t xml:space="preserve">    № </w:t>
            </w:r>
          </w:p>
        </w:tc>
        <w:tc>
          <w:tcPr>
            <w:tcW w:w="3827" w:type="dxa"/>
            <w:tcBorders>
              <w:top w:val="single" w:sz="4" w:space="0" w:color="auto"/>
              <w:left w:val="single" w:sz="4" w:space="0" w:color="auto"/>
              <w:bottom w:val="single" w:sz="4" w:space="0" w:color="auto"/>
              <w:right w:val="single" w:sz="4" w:space="0" w:color="auto"/>
            </w:tcBorders>
            <w:hideMark/>
          </w:tcPr>
          <w:p w14:paraId="789CC8A5" w14:textId="4EF5FFD6" w:rsidR="0084102A" w:rsidRPr="008325A5" w:rsidRDefault="0084102A" w:rsidP="009F5CD7">
            <w:pPr>
              <w:jc w:val="center"/>
              <w:rPr>
                <w:b/>
                <w:bCs/>
                <w:color w:val="000000"/>
                <w:lang w:eastAsia="ru-KZ"/>
              </w:rPr>
            </w:pPr>
            <w:r w:rsidRPr="008325A5">
              <w:rPr>
                <w:color w:val="000000"/>
                <w:lang w:eastAsia="ru-KZ"/>
              </w:rPr>
              <w:t>Наименование субъектов рынка</w:t>
            </w:r>
          </w:p>
        </w:tc>
        <w:tc>
          <w:tcPr>
            <w:tcW w:w="1792" w:type="dxa"/>
            <w:tcBorders>
              <w:top w:val="single" w:sz="4" w:space="0" w:color="auto"/>
              <w:left w:val="nil"/>
              <w:bottom w:val="single" w:sz="4" w:space="0" w:color="auto"/>
              <w:right w:val="single" w:sz="4" w:space="0" w:color="auto"/>
            </w:tcBorders>
            <w:shd w:val="clear" w:color="auto" w:fill="auto"/>
            <w:hideMark/>
          </w:tcPr>
          <w:p w14:paraId="31CA6298" w14:textId="0237A1E2" w:rsidR="0084102A" w:rsidRPr="008325A5" w:rsidRDefault="0084102A" w:rsidP="009F5CD7">
            <w:pPr>
              <w:jc w:val="center"/>
              <w:rPr>
                <w:b/>
                <w:bCs/>
                <w:color w:val="000000"/>
                <w:lang w:eastAsia="ru-KZ"/>
              </w:rPr>
            </w:pPr>
            <w:r w:rsidRPr="008325A5">
              <w:rPr>
                <w:color w:val="000000"/>
                <w:lang w:eastAsia="ru-KZ"/>
              </w:rPr>
              <w:t>Объем оптовой реализации мяса кур (тонна)</w:t>
            </w:r>
          </w:p>
        </w:tc>
        <w:tc>
          <w:tcPr>
            <w:tcW w:w="1468" w:type="dxa"/>
            <w:tcBorders>
              <w:top w:val="single" w:sz="4" w:space="0" w:color="auto"/>
              <w:left w:val="nil"/>
              <w:bottom w:val="single" w:sz="4" w:space="0" w:color="auto"/>
              <w:right w:val="single" w:sz="4" w:space="0" w:color="auto"/>
            </w:tcBorders>
            <w:shd w:val="clear" w:color="auto" w:fill="auto"/>
            <w:hideMark/>
          </w:tcPr>
          <w:p w14:paraId="3C35366A" w14:textId="5354B2FB" w:rsidR="0084102A" w:rsidRPr="008325A5" w:rsidRDefault="0084102A" w:rsidP="009F5CD7">
            <w:pPr>
              <w:jc w:val="center"/>
              <w:rPr>
                <w:b/>
                <w:bCs/>
                <w:color w:val="000000"/>
                <w:lang w:eastAsia="ru-KZ"/>
              </w:rPr>
            </w:pPr>
            <w:r w:rsidRPr="008325A5">
              <w:rPr>
                <w:color w:val="000000"/>
                <w:lang w:eastAsia="ru-KZ"/>
              </w:rPr>
              <w:t>Доля %</w:t>
            </w:r>
          </w:p>
        </w:tc>
        <w:tc>
          <w:tcPr>
            <w:tcW w:w="1843" w:type="dxa"/>
            <w:tcBorders>
              <w:top w:val="single" w:sz="4" w:space="0" w:color="auto"/>
              <w:left w:val="nil"/>
              <w:bottom w:val="single" w:sz="4" w:space="0" w:color="auto"/>
              <w:right w:val="single" w:sz="4" w:space="0" w:color="auto"/>
            </w:tcBorders>
            <w:shd w:val="clear" w:color="auto" w:fill="auto"/>
            <w:hideMark/>
          </w:tcPr>
          <w:p w14:paraId="401B90A4" w14:textId="77777777" w:rsidR="0084102A" w:rsidRPr="008325A5" w:rsidRDefault="0084102A" w:rsidP="009F5CD7">
            <w:pPr>
              <w:jc w:val="center"/>
              <w:rPr>
                <w:color w:val="000000"/>
                <w:lang w:eastAsia="ru-KZ"/>
              </w:rPr>
            </w:pPr>
            <w:r w:rsidRPr="008325A5">
              <w:rPr>
                <w:color w:val="000000"/>
                <w:lang w:eastAsia="ru-KZ"/>
              </w:rPr>
              <w:t>Квадрат</w:t>
            </w:r>
          </w:p>
          <w:p w14:paraId="60754823" w14:textId="7C88BA1E" w:rsidR="0084102A" w:rsidRPr="008325A5" w:rsidRDefault="0084102A" w:rsidP="009F5CD7">
            <w:pPr>
              <w:rPr>
                <w:b/>
                <w:bCs/>
                <w:color w:val="000000"/>
                <w:lang w:eastAsia="ru-KZ"/>
              </w:rPr>
            </w:pPr>
            <w:r w:rsidRPr="008325A5">
              <w:rPr>
                <w:color w:val="000000"/>
                <w:lang w:eastAsia="ru-KZ"/>
              </w:rPr>
              <w:t xml:space="preserve">        долей </w:t>
            </w:r>
          </w:p>
        </w:tc>
      </w:tr>
      <w:tr w:rsidR="00FE5ADB" w:rsidRPr="008325A5" w14:paraId="2810E965" w14:textId="77777777" w:rsidTr="000E1250">
        <w:trPr>
          <w:trHeight w:val="300"/>
        </w:trPr>
        <w:tc>
          <w:tcPr>
            <w:tcW w:w="846" w:type="dxa"/>
            <w:tcBorders>
              <w:top w:val="nil"/>
              <w:left w:val="single" w:sz="4" w:space="0" w:color="auto"/>
              <w:bottom w:val="single" w:sz="4" w:space="0" w:color="auto"/>
              <w:right w:val="single" w:sz="4" w:space="0" w:color="auto"/>
            </w:tcBorders>
            <w:shd w:val="clear" w:color="auto" w:fill="auto"/>
            <w:hideMark/>
          </w:tcPr>
          <w:p w14:paraId="2E3CAE53" w14:textId="77777777" w:rsidR="00FE5ADB" w:rsidRPr="008325A5" w:rsidRDefault="00FE5ADB" w:rsidP="00FE5ADB">
            <w:pPr>
              <w:jc w:val="center"/>
              <w:rPr>
                <w:color w:val="000000"/>
                <w:lang w:eastAsia="ru-KZ"/>
              </w:rPr>
            </w:pPr>
            <w:r w:rsidRPr="008325A5">
              <w:rPr>
                <w:color w:val="000000"/>
                <w:lang w:eastAsia="ru-KZ"/>
              </w:rPr>
              <w:t>1</w:t>
            </w:r>
          </w:p>
        </w:tc>
        <w:tc>
          <w:tcPr>
            <w:tcW w:w="3827" w:type="dxa"/>
            <w:tcBorders>
              <w:top w:val="nil"/>
              <w:left w:val="nil"/>
              <w:bottom w:val="single" w:sz="4" w:space="0" w:color="auto"/>
              <w:right w:val="single" w:sz="4" w:space="0" w:color="auto"/>
            </w:tcBorders>
            <w:shd w:val="clear" w:color="auto" w:fill="auto"/>
          </w:tcPr>
          <w:p w14:paraId="68F86610" w14:textId="45F323D0" w:rsidR="00FE5ADB" w:rsidRPr="008325A5" w:rsidRDefault="000E1250" w:rsidP="00FE5ADB">
            <w:pPr>
              <w:rPr>
                <w:color w:val="000000"/>
                <w:lang w:eastAsia="ru-KZ"/>
              </w:rPr>
            </w:pPr>
            <w:r>
              <w:rPr>
                <w:color w:val="000000"/>
                <w:lang w:eastAsia="ru-KZ"/>
              </w:rPr>
              <w:t>ХХХХ</w:t>
            </w:r>
          </w:p>
        </w:tc>
        <w:tc>
          <w:tcPr>
            <w:tcW w:w="1792" w:type="dxa"/>
            <w:tcBorders>
              <w:top w:val="nil"/>
              <w:left w:val="nil"/>
              <w:bottom w:val="single" w:sz="4" w:space="0" w:color="auto"/>
              <w:right w:val="single" w:sz="4" w:space="0" w:color="auto"/>
            </w:tcBorders>
            <w:shd w:val="clear" w:color="auto" w:fill="auto"/>
            <w:hideMark/>
          </w:tcPr>
          <w:p w14:paraId="1C7071B2" w14:textId="141DC0B3" w:rsidR="00FE5ADB" w:rsidRPr="008325A5" w:rsidRDefault="00FE5ADB" w:rsidP="00FE5ADB">
            <w:pPr>
              <w:jc w:val="center"/>
              <w:rPr>
                <w:color w:val="000000"/>
                <w:lang w:eastAsia="ru-KZ"/>
              </w:rPr>
            </w:pPr>
            <w:r w:rsidRPr="00D10FD1">
              <w:rPr>
                <w:color w:val="000000"/>
                <w:lang w:val="kk-KZ" w:eastAsia="ru-KZ"/>
              </w:rPr>
              <w:t>ХХХХХ</w:t>
            </w:r>
          </w:p>
        </w:tc>
        <w:tc>
          <w:tcPr>
            <w:tcW w:w="1468" w:type="dxa"/>
            <w:tcBorders>
              <w:top w:val="nil"/>
              <w:left w:val="nil"/>
              <w:bottom w:val="single" w:sz="4" w:space="0" w:color="auto"/>
              <w:right w:val="single" w:sz="4" w:space="0" w:color="auto"/>
            </w:tcBorders>
            <w:shd w:val="clear" w:color="auto" w:fill="auto"/>
            <w:hideMark/>
          </w:tcPr>
          <w:p w14:paraId="20C67323" w14:textId="544A3700" w:rsidR="00FE5ADB" w:rsidRPr="008325A5" w:rsidRDefault="00FE5ADB" w:rsidP="00FE5ADB">
            <w:pPr>
              <w:jc w:val="center"/>
              <w:rPr>
                <w:color w:val="000000"/>
                <w:lang w:eastAsia="ru-KZ"/>
              </w:rPr>
            </w:pPr>
            <w:r w:rsidRPr="00D10FD1">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hideMark/>
          </w:tcPr>
          <w:p w14:paraId="783BC567" w14:textId="76DA6968" w:rsidR="00FE5ADB" w:rsidRPr="008325A5" w:rsidRDefault="00FE5ADB" w:rsidP="00FE5ADB">
            <w:pPr>
              <w:jc w:val="center"/>
              <w:rPr>
                <w:color w:val="000000"/>
                <w:lang w:eastAsia="ru-KZ"/>
              </w:rPr>
            </w:pPr>
            <w:r w:rsidRPr="00D10FD1">
              <w:rPr>
                <w:color w:val="000000"/>
                <w:lang w:val="kk-KZ" w:eastAsia="ru-KZ"/>
              </w:rPr>
              <w:t>ХХХХХ</w:t>
            </w:r>
          </w:p>
        </w:tc>
      </w:tr>
      <w:tr w:rsidR="00FE5ADB" w:rsidRPr="008325A5" w14:paraId="29DDDAE0" w14:textId="77777777" w:rsidTr="000E1250">
        <w:trPr>
          <w:trHeight w:val="389"/>
        </w:trPr>
        <w:tc>
          <w:tcPr>
            <w:tcW w:w="846" w:type="dxa"/>
            <w:tcBorders>
              <w:top w:val="nil"/>
              <w:left w:val="single" w:sz="4" w:space="0" w:color="auto"/>
              <w:bottom w:val="single" w:sz="4" w:space="0" w:color="auto"/>
              <w:right w:val="single" w:sz="4" w:space="0" w:color="auto"/>
            </w:tcBorders>
            <w:shd w:val="clear" w:color="auto" w:fill="auto"/>
            <w:hideMark/>
          </w:tcPr>
          <w:p w14:paraId="2BD68D9A" w14:textId="77777777" w:rsidR="00FE5ADB" w:rsidRPr="008325A5" w:rsidRDefault="00FE5ADB" w:rsidP="00FE5ADB">
            <w:pPr>
              <w:jc w:val="center"/>
              <w:rPr>
                <w:color w:val="000000"/>
                <w:lang w:eastAsia="ru-KZ"/>
              </w:rPr>
            </w:pPr>
            <w:r w:rsidRPr="008325A5">
              <w:rPr>
                <w:color w:val="000000"/>
                <w:lang w:eastAsia="ru-KZ"/>
              </w:rPr>
              <w:t>2</w:t>
            </w:r>
          </w:p>
        </w:tc>
        <w:tc>
          <w:tcPr>
            <w:tcW w:w="3827" w:type="dxa"/>
            <w:tcBorders>
              <w:top w:val="nil"/>
              <w:left w:val="nil"/>
              <w:bottom w:val="single" w:sz="4" w:space="0" w:color="auto"/>
              <w:right w:val="single" w:sz="4" w:space="0" w:color="auto"/>
            </w:tcBorders>
            <w:shd w:val="clear" w:color="auto" w:fill="auto"/>
          </w:tcPr>
          <w:p w14:paraId="6103127A" w14:textId="59FBD16D" w:rsidR="00FE5ADB" w:rsidRPr="008325A5" w:rsidRDefault="000E1250" w:rsidP="00FE5ADB">
            <w:pPr>
              <w:rPr>
                <w:color w:val="000000"/>
                <w:lang w:eastAsia="ru-KZ"/>
              </w:rPr>
            </w:pPr>
            <w:r>
              <w:rPr>
                <w:color w:val="000000"/>
                <w:lang w:eastAsia="ru-KZ"/>
              </w:rPr>
              <w:t>ХХХХ</w:t>
            </w:r>
          </w:p>
        </w:tc>
        <w:tc>
          <w:tcPr>
            <w:tcW w:w="1792" w:type="dxa"/>
            <w:tcBorders>
              <w:top w:val="nil"/>
              <w:left w:val="nil"/>
              <w:bottom w:val="single" w:sz="4" w:space="0" w:color="auto"/>
              <w:right w:val="single" w:sz="4" w:space="0" w:color="auto"/>
            </w:tcBorders>
            <w:shd w:val="clear" w:color="auto" w:fill="auto"/>
            <w:hideMark/>
          </w:tcPr>
          <w:p w14:paraId="4DE8C1BD" w14:textId="572863CB" w:rsidR="00FE5ADB" w:rsidRPr="008325A5" w:rsidRDefault="00FE5ADB" w:rsidP="00FE5ADB">
            <w:pPr>
              <w:jc w:val="center"/>
              <w:rPr>
                <w:color w:val="000000"/>
                <w:lang w:eastAsia="ru-KZ"/>
              </w:rPr>
            </w:pPr>
            <w:r w:rsidRPr="00D10FD1">
              <w:rPr>
                <w:color w:val="000000"/>
                <w:lang w:val="kk-KZ" w:eastAsia="ru-KZ"/>
              </w:rPr>
              <w:t>ХХХХХ</w:t>
            </w:r>
          </w:p>
        </w:tc>
        <w:tc>
          <w:tcPr>
            <w:tcW w:w="1468" w:type="dxa"/>
            <w:tcBorders>
              <w:top w:val="nil"/>
              <w:left w:val="nil"/>
              <w:bottom w:val="single" w:sz="4" w:space="0" w:color="auto"/>
              <w:right w:val="single" w:sz="4" w:space="0" w:color="auto"/>
            </w:tcBorders>
            <w:shd w:val="clear" w:color="auto" w:fill="auto"/>
            <w:hideMark/>
          </w:tcPr>
          <w:p w14:paraId="755D4D51" w14:textId="5894F1C9" w:rsidR="00FE5ADB" w:rsidRPr="008325A5" w:rsidRDefault="00FE5ADB" w:rsidP="00FE5ADB">
            <w:pPr>
              <w:jc w:val="center"/>
              <w:rPr>
                <w:color w:val="000000"/>
                <w:lang w:eastAsia="ru-KZ"/>
              </w:rPr>
            </w:pPr>
            <w:r w:rsidRPr="00D10FD1">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hideMark/>
          </w:tcPr>
          <w:p w14:paraId="176C1E94" w14:textId="1BF618D0" w:rsidR="00FE5ADB" w:rsidRPr="008325A5" w:rsidRDefault="00FE5ADB" w:rsidP="00FE5ADB">
            <w:pPr>
              <w:jc w:val="center"/>
              <w:rPr>
                <w:color w:val="000000"/>
                <w:lang w:eastAsia="ru-KZ"/>
              </w:rPr>
            </w:pPr>
            <w:r w:rsidRPr="00D10FD1">
              <w:rPr>
                <w:color w:val="000000"/>
                <w:lang w:val="kk-KZ" w:eastAsia="ru-KZ"/>
              </w:rPr>
              <w:t>ХХХХХ</w:t>
            </w:r>
          </w:p>
        </w:tc>
      </w:tr>
    </w:tbl>
    <w:p w14:paraId="3D97C9CB" w14:textId="50BDCE98" w:rsidR="00A73235" w:rsidRPr="008325A5" w:rsidRDefault="00A73235" w:rsidP="009F5CD7">
      <w:pPr>
        <w:jc w:val="both"/>
        <w:rPr>
          <w:color w:val="000000"/>
          <w:sz w:val="28"/>
          <w:szCs w:val="28"/>
        </w:rPr>
      </w:pPr>
      <w:r w:rsidRPr="008325A5">
        <w:rPr>
          <w:color w:val="000000"/>
          <w:sz w:val="28"/>
          <w:szCs w:val="28"/>
        </w:rPr>
        <w:tab/>
      </w:r>
      <w:bookmarkStart w:id="27" w:name="_Hlk167281092"/>
      <w:r w:rsidRPr="008325A5">
        <w:rPr>
          <w:color w:val="000000"/>
          <w:sz w:val="28"/>
          <w:szCs w:val="28"/>
        </w:rPr>
        <w:t xml:space="preserve">По итогам расчета долей на анализируемом товарном рынке (вторичная реализация) в границах Северо-Казахстанской области доминирующее положение занимает </w:t>
      </w:r>
      <w:r w:rsidR="000E1250">
        <w:rPr>
          <w:color w:val="000000"/>
          <w:sz w:val="28"/>
          <w:szCs w:val="28"/>
          <w:lang w:val="kk-KZ"/>
        </w:rPr>
        <w:t>ХХХ</w:t>
      </w:r>
    </w:p>
    <w:bookmarkEnd w:id="27"/>
    <w:p w14:paraId="1CFB536B" w14:textId="375953E3" w:rsidR="00EC7596" w:rsidRPr="008325A5" w:rsidRDefault="00EC7596" w:rsidP="009F5CD7">
      <w:pPr>
        <w:tabs>
          <w:tab w:val="left" w:pos="4035"/>
        </w:tabs>
        <w:jc w:val="both"/>
        <w:rPr>
          <w:color w:val="000000"/>
          <w:sz w:val="28"/>
          <w:szCs w:val="28"/>
        </w:rPr>
      </w:pPr>
    </w:p>
    <w:p w14:paraId="1D2823C6" w14:textId="7296B656" w:rsidR="00B24CF8" w:rsidRPr="008325A5" w:rsidRDefault="00B24CF8" w:rsidP="009F5CD7">
      <w:pPr>
        <w:jc w:val="both"/>
        <w:rPr>
          <w:i/>
          <w:iCs/>
          <w:color w:val="000000"/>
          <w:sz w:val="28"/>
          <w:szCs w:val="28"/>
        </w:rPr>
      </w:pPr>
      <w:r w:rsidRPr="008325A5">
        <w:rPr>
          <w:b/>
          <w:bCs/>
          <w:color w:val="000000"/>
          <w:sz w:val="28"/>
          <w:szCs w:val="28"/>
        </w:rPr>
        <w:t>Мангистауская область</w:t>
      </w:r>
      <w:r w:rsidR="00C30742" w:rsidRPr="008325A5">
        <w:rPr>
          <w:sz w:val="28"/>
          <w:szCs w:val="28"/>
        </w:rPr>
        <w:t xml:space="preserve"> </w:t>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p>
    <w:p w14:paraId="4BE28F32" w14:textId="68C737BE" w:rsidR="00575B7A" w:rsidRPr="008325A5" w:rsidRDefault="00575B7A" w:rsidP="009F5CD7">
      <w:pPr>
        <w:jc w:val="both"/>
        <w:rPr>
          <w:i/>
          <w:iCs/>
          <w:color w:val="000000"/>
        </w:rPr>
      </w:pPr>
      <w:r w:rsidRPr="008325A5">
        <w:rPr>
          <w:i/>
          <w:iCs/>
          <w:color w:val="000000"/>
        </w:rPr>
        <w:t>Первичная реализация</w:t>
      </w:r>
      <w:r w:rsidR="00EC7596" w:rsidRPr="008325A5">
        <w:rPr>
          <w:i/>
          <w:iCs/>
          <w:color w:val="000000"/>
        </w:rPr>
        <w:tab/>
      </w:r>
      <w:r w:rsidR="00EC7596" w:rsidRPr="008325A5">
        <w:rPr>
          <w:i/>
          <w:iCs/>
          <w:color w:val="000000"/>
        </w:rPr>
        <w:tab/>
      </w:r>
      <w:r w:rsidR="00EC7596" w:rsidRPr="008325A5">
        <w:rPr>
          <w:i/>
          <w:iCs/>
          <w:color w:val="000000"/>
        </w:rPr>
        <w:tab/>
      </w:r>
      <w:r w:rsidR="00EC7596" w:rsidRPr="008325A5">
        <w:rPr>
          <w:i/>
          <w:iCs/>
          <w:color w:val="000000"/>
        </w:rPr>
        <w:tab/>
      </w:r>
      <w:r w:rsidR="00EC7596" w:rsidRPr="008325A5">
        <w:rPr>
          <w:i/>
          <w:iCs/>
          <w:color w:val="000000"/>
        </w:rPr>
        <w:tab/>
      </w:r>
      <w:r w:rsidR="00EC7596" w:rsidRPr="008325A5">
        <w:rPr>
          <w:i/>
          <w:iCs/>
          <w:color w:val="000000"/>
        </w:rPr>
        <w:tab/>
      </w:r>
      <w:r w:rsidR="00EC7596" w:rsidRPr="008325A5">
        <w:rPr>
          <w:i/>
          <w:iCs/>
          <w:color w:val="000000"/>
        </w:rPr>
        <w:tab/>
      </w:r>
      <w:r w:rsidR="00EC7596" w:rsidRPr="008325A5">
        <w:rPr>
          <w:i/>
          <w:iCs/>
          <w:color w:val="000000"/>
        </w:rPr>
        <w:tab/>
      </w:r>
      <w:r w:rsidR="001037FC" w:rsidRPr="008325A5">
        <w:rPr>
          <w:i/>
          <w:iCs/>
          <w:color w:val="000000"/>
        </w:rPr>
        <w:t xml:space="preserve">     </w:t>
      </w:r>
      <w:r w:rsidR="00EC7596" w:rsidRPr="008325A5">
        <w:rPr>
          <w:i/>
          <w:iCs/>
          <w:color w:val="000000"/>
        </w:rPr>
        <w:t>таблица №</w:t>
      </w:r>
      <w:r w:rsidR="004E7406" w:rsidRPr="008325A5">
        <w:rPr>
          <w:i/>
          <w:iCs/>
          <w:color w:val="000000"/>
        </w:rPr>
        <w:t>26</w:t>
      </w:r>
    </w:p>
    <w:tbl>
      <w:tblPr>
        <w:tblW w:w="9781" w:type="dxa"/>
        <w:tblInd w:w="108" w:type="dxa"/>
        <w:tblLook w:val="04A0" w:firstRow="1" w:lastRow="0" w:firstColumn="1" w:lastColumn="0" w:noHBand="0" w:noVBand="1"/>
      </w:tblPr>
      <w:tblGrid>
        <w:gridCol w:w="938"/>
        <w:gridCol w:w="3598"/>
        <w:gridCol w:w="1843"/>
        <w:gridCol w:w="1559"/>
        <w:gridCol w:w="1843"/>
      </w:tblGrid>
      <w:tr w:rsidR="00575B7A" w:rsidRPr="008325A5" w14:paraId="02577B14" w14:textId="77777777" w:rsidTr="00325B28">
        <w:trPr>
          <w:trHeight w:val="630"/>
        </w:trPr>
        <w:tc>
          <w:tcPr>
            <w:tcW w:w="938" w:type="dxa"/>
            <w:tcBorders>
              <w:top w:val="single" w:sz="4" w:space="0" w:color="auto"/>
              <w:left w:val="single" w:sz="4" w:space="0" w:color="auto"/>
              <w:bottom w:val="single" w:sz="4" w:space="0" w:color="auto"/>
              <w:right w:val="single" w:sz="4" w:space="0" w:color="auto"/>
            </w:tcBorders>
            <w:hideMark/>
          </w:tcPr>
          <w:p w14:paraId="5729738B" w14:textId="7FB5471F" w:rsidR="00575B7A" w:rsidRPr="008325A5" w:rsidRDefault="00575B7A" w:rsidP="009F5CD7">
            <w:pPr>
              <w:jc w:val="center"/>
              <w:rPr>
                <w:b/>
                <w:bCs/>
                <w:color w:val="000000"/>
                <w:lang w:eastAsia="en-US"/>
              </w:rPr>
            </w:pPr>
            <w:r w:rsidRPr="008325A5">
              <w:rPr>
                <w:color w:val="000000"/>
                <w:lang w:eastAsia="ru-KZ"/>
              </w:rPr>
              <w:t xml:space="preserve">    № </w:t>
            </w:r>
          </w:p>
        </w:tc>
        <w:tc>
          <w:tcPr>
            <w:tcW w:w="3598" w:type="dxa"/>
            <w:tcBorders>
              <w:top w:val="single" w:sz="4" w:space="0" w:color="auto"/>
              <w:left w:val="single" w:sz="4" w:space="0" w:color="auto"/>
              <w:bottom w:val="single" w:sz="4" w:space="0" w:color="auto"/>
              <w:right w:val="single" w:sz="4" w:space="0" w:color="auto"/>
            </w:tcBorders>
            <w:hideMark/>
          </w:tcPr>
          <w:p w14:paraId="6C427662" w14:textId="2172263D" w:rsidR="00575B7A" w:rsidRPr="008325A5" w:rsidRDefault="00575B7A" w:rsidP="009F5CD7">
            <w:pPr>
              <w:jc w:val="center"/>
              <w:rPr>
                <w:b/>
                <w:bCs/>
                <w:color w:val="000000"/>
                <w:lang w:eastAsia="en-US"/>
              </w:rPr>
            </w:pPr>
            <w:r w:rsidRPr="008325A5">
              <w:rPr>
                <w:color w:val="000000"/>
                <w:lang w:eastAsia="ru-KZ"/>
              </w:rPr>
              <w:t>Наименование субъектов рынка</w:t>
            </w:r>
          </w:p>
        </w:tc>
        <w:tc>
          <w:tcPr>
            <w:tcW w:w="1843" w:type="dxa"/>
            <w:tcBorders>
              <w:top w:val="single" w:sz="4" w:space="0" w:color="auto"/>
              <w:left w:val="nil"/>
              <w:bottom w:val="single" w:sz="4" w:space="0" w:color="auto"/>
              <w:right w:val="single" w:sz="4" w:space="0" w:color="auto"/>
            </w:tcBorders>
            <w:shd w:val="clear" w:color="auto" w:fill="auto"/>
            <w:hideMark/>
          </w:tcPr>
          <w:p w14:paraId="4CC4741A" w14:textId="1788D7E4" w:rsidR="00575B7A" w:rsidRPr="008325A5" w:rsidRDefault="00575B7A" w:rsidP="009F5CD7">
            <w:pPr>
              <w:jc w:val="center"/>
              <w:rPr>
                <w:b/>
                <w:bCs/>
                <w:color w:val="000000"/>
                <w:lang w:eastAsia="en-US"/>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hideMark/>
          </w:tcPr>
          <w:p w14:paraId="27A6F5DE" w14:textId="5CF97795" w:rsidR="00575B7A" w:rsidRPr="008325A5" w:rsidRDefault="00575B7A" w:rsidP="009F5CD7">
            <w:pPr>
              <w:jc w:val="center"/>
              <w:rPr>
                <w:b/>
                <w:bCs/>
                <w:color w:val="000000"/>
                <w:lang w:eastAsia="en-US"/>
              </w:rPr>
            </w:pPr>
            <w:r w:rsidRPr="008325A5">
              <w:rPr>
                <w:color w:val="000000"/>
                <w:lang w:eastAsia="ru-KZ"/>
              </w:rPr>
              <w:t>Доля %</w:t>
            </w:r>
          </w:p>
        </w:tc>
        <w:tc>
          <w:tcPr>
            <w:tcW w:w="1843" w:type="dxa"/>
            <w:tcBorders>
              <w:top w:val="single" w:sz="4" w:space="0" w:color="auto"/>
              <w:left w:val="nil"/>
              <w:bottom w:val="single" w:sz="4" w:space="0" w:color="auto"/>
              <w:right w:val="single" w:sz="4" w:space="0" w:color="auto"/>
            </w:tcBorders>
            <w:shd w:val="clear" w:color="auto" w:fill="auto"/>
            <w:hideMark/>
          </w:tcPr>
          <w:p w14:paraId="24BA0B45" w14:textId="77777777" w:rsidR="00575B7A" w:rsidRPr="008325A5" w:rsidRDefault="00575B7A" w:rsidP="009F5CD7">
            <w:pPr>
              <w:jc w:val="center"/>
              <w:rPr>
                <w:color w:val="000000"/>
                <w:lang w:eastAsia="ru-KZ"/>
              </w:rPr>
            </w:pPr>
            <w:r w:rsidRPr="008325A5">
              <w:rPr>
                <w:color w:val="000000"/>
                <w:lang w:eastAsia="ru-KZ"/>
              </w:rPr>
              <w:t>Квадрат</w:t>
            </w:r>
          </w:p>
          <w:p w14:paraId="4B33191E" w14:textId="104F11F0" w:rsidR="00575B7A" w:rsidRPr="008325A5" w:rsidRDefault="00575B7A" w:rsidP="00325B28">
            <w:pPr>
              <w:rPr>
                <w:b/>
                <w:bCs/>
                <w:color w:val="000000"/>
                <w:lang w:eastAsia="en-US"/>
              </w:rPr>
            </w:pPr>
            <w:r w:rsidRPr="008325A5">
              <w:rPr>
                <w:color w:val="000000"/>
                <w:lang w:eastAsia="ru-KZ"/>
              </w:rPr>
              <w:t xml:space="preserve">        долей </w:t>
            </w:r>
          </w:p>
        </w:tc>
      </w:tr>
      <w:tr w:rsidR="00FE5ADB" w:rsidRPr="008325A5" w14:paraId="05EF8357" w14:textId="77777777" w:rsidTr="00FE5ADB">
        <w:trPr>
          <w:trHeight w:val="315"/>
        </w:trPr>
        <w:tc>
          <w:tcPr>
            <w:tcW w:w="938" w:type="dxa"/>
            <w:tcBorders>
              <w:top w:val="nil"/>
              <w:left w:val="single" w:sz="4" w:space="0" w:color="auto"/>
              <w:bottom w:val="single" w:sz="4" w:space="0" w:color="auto"/>
              <w:right w:val="single" w:sz="4" w:space="0" w:color="auto"/>
            </w:tcBorders>
            <w:shd w:val="clear" w:color="000000" w:fill="FFFFFF"/>
            <w:hideMark/>
          </w:tcPr>
          <w:p w14:paraId="7119664F" w14:textId="77777777" w:rsidR="00FE5ADB" w:rsidRPr="008325A5" w:rsidRDefault="00FE5ADB" w:rsidP="00FE5ADB">
            <w:pPr>
              <w:jc w:val="center"/>
              <w:rPr>
                <w:color w:val="000000"/>
                <w:lang w:eastAsia="en-US"/>
              </w:rPr>
            </w:pPr>
            <w:r w:rsidRPr="008325A5">
              <w:rPr>
                <w:color w:val="000000"/>
                <w:lang w:eastAsia="en-US"/>
              </w:rPr>
              <w:lastRenderedPageBreak/>
              <w:t>1</w:t>
            </w:r>
          </w:p>
        </w:tc>
        <w:tc>
          <w:tcPr>
            <w:tcW w:w="3598" w:type="dxa"/>
            <w:tcBorders>
              <w:top w:val="nil"/>
              <w:left w:val="nil"/>
              <w:bottom w:val="single" w:sz="4" w:space="0" w:color="auto"/>
              <w:right w:val="single" w:sz="4" w:space="0" w:color="auto"/>
            </w:tcBorders>
            <w:shd w:val="clear" w:color="000000" w:fill="FFFFFF"/>
          </w:tcPr>
          <w:p w14:paraId="7676DFCE" w14:textId="1FDEB533" w:rsidR="00FE5ADB" w:rsidRPr="008325A5" w:rsidRDefault="000E1250" w:rsidP="00FE5ADB">
            <w:pPr>
              <w:rPr>
                <w:color w:val="000000"/>
                <w:lang w:eastAsia="en-US"/>
              </w:rPr>
            </w:pPr>
            <w:r>
              <w:rPr>
                <w:color w:val="000000"/>
                <w:lang w:eastAsia="en-US"/>
              </w:rPr>
              <w:t>ХХХХ</w:t>
            </w:r>
          </w:p>
        </w:tc>
        <w:tc>
          <w:tcPr>
            <w:tcW w:w="1843" w:type="dxa"/>
            <w:tcBorders>
              <w:top w:val="nil"/>
              <w:left w:val="nil"/>
              <w:bottom w:val="single" w:sz="4" w:space="0" w:color="auto"/>
              <w:right w:val="single" w:sz="4" w:space="0" w:color="auto"/>
            </w:tcBorders>
            <w:shd w:val="clear" w:color="000000" w:fill="FFFFFF"/>
            <w:hideMark/>
          </w:tcPr>
          <w:p w14:paraId="4974E363" w14:textId="3B7A87DF" w:rsidR="00FE5ADB" w:rsidRPr="008325A5" w:rsidRDefault="00FE5ADB" w:rsidP="00FE5ADB">
            <w:pPr>
              <w:jc w:val="center"/>
              <w:rPr>
                <w:color w:val="000000"/>
                <w:lang w:eastAsia="en-US"/>
              </w:rPr>
            </w:pPr>
            <w:r w:rsidRPr="00F3370D">
              <w:rPr>
                <w:color w:val="000000"/>
                <w:lang w:val="kk-KZ" w:eastAsia="ru-KZ"/>
              </w:rPr>
              <w:t>ХХХХХ</w:t>
            </w:r>
          </w:p>
        </w:tc>
        <w:tc>
          <w:tcPr>
            <w:tcW w:w="1559" w:type="dxa"/>
            <w:tcBorders>
              <w:top w:val="single" w:sz="4" w:space="0" w:color="auto"/>
              <w:left w:val="nil"/>
              <w:bottom w:val="single" w:sz="4" w:space="0" w:color="auto"/>
              <w:right w:val="single" w:sz="4" w:space="0" w:color="auto"/>
            </w:tcBorders>
            <w:shd w:val="clear" w:color="000000" w:fill="FFFFFF"/>
            <w:hideMark/>
          </w:tcPr>
          <w:p w14:paraId="2444290E" w14:textId="5D6C31B8" w:rsidR="00FE5ADB" w:rsidRPr="008325A5" w:rsidRDefault="00FE5ADB" w:rsidP="00FE5ADB">
            <w:pPr>
              <w:jc w:val="center"/>
              <w:rPr>
                <w:color w:val="000000"/>
                <w:lang w:eastAsia="en-US"/>
              </w:rPr>
            </w:pPr>
            <w:r w:rsidRPr="00F3370D">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65E7BAA0" w14:textId="0D51586E" w:rsidR="00FE5ADB" w:rsidRPr="008325A5" w:rsidRDefault="00FE5ADB" w:rsidP="00FE5ADB">
            <w:pPr>
              <w:jc w:val="center"/>
              <w:rPr>
                <w:color w:val="000000"/>
                <w:lang w:eastAsia="en-US"/>
              </w:rPr>
            </w:pPr>
            <w:r w:rsidRPr="00F3370D">
              <w:rPr>
                <w:color w:val="000000"/>
                <w:lang w:val="kk-KZ" w:eastAsia="ru-KZ"/>
              </w:rPr>
              <w:t>ХХХХХ</w:t>
            </w:r>
          </w:p>
        </w:tc>
      </w:tr>
      <w:tr w:rsidR="00FE5ADB" w:rsidRPr="008325A5" w14:paraId="0825E9EB" w14:textId="77777777" w:rsidTr="00FE5ADB">
        <w:trPr>
          <w:trHeight w:val="405"/>
        </w:trPr>
        <w:tc>
          <w:tcPr>
            <w:tcW w:w="938" w:type="dxa"/>
            <w:tcBorders>
              <w:top w:val="nil"/>
              <w:left w:val="single" w:sz="4" w:space="0" w:color="auto"/>
              <w:bottom w:val="single" w:sz="4" w:space="0" w:color="auto"/>
              <w:right w:val="single" w:sz="4" w:space="0" w:color="auto"/>
            </w:tcBorders>
            <w:shd w:val="clear" w:color="000000" w:fill="FFFFFF"/>
            <w:hideMark/>
          </w:tcPr>
          <w:p w14:paraId="508E53B5" w14:textId="77777777" w:rsidR="00FE5ADB" w:rsidRPr="008325A5" w:rsidRDefault="00FE5ADB" w:rsidP="00FE5ADB">
            <w:pPr>
              <w:jc w:val="center"/>
              <w:rPr>
                <w:color w:val="000000"/>
                <w:lang w:eastAsia="en-US"/>
              </w:rPr>
            </w:pPr>
            <w:r w:rsidRPr="008325A5">
              <w:rPr>
                <w:color w:val="000000"/>
                <w:lang w:eastAsia="en-US"/>
              </w:rPr>
              <w:t>2</w:t>
            </w:r>
          </w:p>
        </w:tc>
        <w:tc>
          <w:tcPr>
            <w:tcW w:w="3598" w:type="dxa"/>
            <w:tcBorders>
              <w:top w:val="nil"/>
              <w:left w:val="nil"/>
              <w:bottom w:val="single" w:sz="4" w:space="0" w:color="auto"/>
              <w:right w:val="single" w:sz="4" w:space="0" w:color="auto"/>
            </w:tcBorders>
            <w:shd w:val="clear" w:color="000000" w:fill="FFFFFF"/>
          </w:tcPr>
          <w:p w14:paraId="7F2E1BF2" w14:textId="6CD56C9F" w:rsidR="00FE5ADB" w:rsidRPr="008325A5" w:rsidRDefault="000E1250" w:rsidP="00FE5ADB">
            <w:pPr>
              <w:rPr>
                <w:color w:val="000000"/>
                <w:lang w:eastAsia="en-US"/>
              </w:rPr>
            </w:pPr>
            <w:r>
              <w:rPr>
                <w:color w:val="000000"/>
                <w:lang w:eastAsia="en-US"/>
              </w:rPr>
              <w:t>ХХХХ</w:t>
            </w:r>
          </w:p>
        </w:tc>
        <w:tc>
          <w:tcPr>
            <w:tcW w:w="1843" w:type="dxa"/>
            <w:tcBorders>
              <w:top w:val="nil"/>
              <w:left w:val="nil"/>
              <w:bottom w:val="single" w:sz="4" w:space="0" w:color="auto"/>
              <w:right w:val="single" w:sz="4" w:space="0" w:color="auto"/>
            </w:tcBorders>
            <w:shd w:val="clear" w:color="000000" w:fill="FFFFFF"/>
            <w:hideMark/>
          </w:tcPr>
          <w:p w14:paraId="26F300E9" w14:textId="392A246E" w:rsidR="00FE5ADB" w:rsidRPr="008325A5" w:rsidRDefault="00FE5ADB" w:rsidP="00FE5ADB">
            <w:pPr>
              <w:jc w:val="center"/>
              <w:rPr>
                <w:color w:val="000000"/>
                <w:lang w:eastAsia="en-US"/>
              </w:rPr>
            </w:pPr>
            <w:r w:rsidRPr="00F3370D">
              <w:rPr>
                <w:color w:val="000000"/>
                <w:lang w:val="kk-KZ" w:eastAsia="ru-KZ"/>
              </w:rPr>
              <w:t>ХХХХХ</w:t>
            </w:r>
          </w:p>
        </w:tc>
        <w:tc>
          <w:tcPr>
            <w:tcW w:w="1559" w:type="dxa"/>
            <w:tcBorders>
              <w:top w:val="single" w:sz="4" w:space="0" w:color="auto"/>
              <w:left w:val="nil"/>
              <w:bottom w:val="single" w:sz="4" w:space="0" w:color="auto"/>
              <w:right w:val="single" w:sz="4" w:space="0" w:color="auto"/>
            </w:tcBorders>
            <w:shd w:val="clear" w:color="000000" w:fill="FFFFFF"/>
            <w:hideMark/>
          </w:tcPr>
          <w:p w14:paraId="5376B6FF" w14:textId="4170E695" w:rsidR="00FE5ADB" w:rsidRPr="008325A5" w:rsidRDefault="00FE5ADB" w:rsidP="00FE5ADB">
            <w:pPr>
              <w:jc w:val="center"/>
              <w:rPr>
                <w:color w:val="000000"/>
                <w:lang w:eastAsia="en-US"/>
              </w:rPr>
            </w:pPr>
            <w:r w:rsidRPr="00F3370D">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hideMark/>
          </w:tcPr>
          <w:p w14:paraId="0C573200" w14:textId="76BE0BE1" w:rsidR="00FE5ADB" w:rsidRPr="008325A5" w:rsidRDefault="00FE5ADB" w:rsidP="00FE5ADB">
            <w:pPr>
              <w:jc w:val="center"/>
              <w:rPr>
                <w:color w:val="000000"/>
                <w:lang w:eastAsia="en-US"/>
              </w:rPr>
            </w:pPr>
            <w:r w:rsidRPr="00F3370D">
              <w:rPr>
                <w:color w:val="000000"/>
                <w:lang w:val="kk-KZ" w:eastAsia="ru-KZ"/>
              </w:rPr>
              <w:t>ХХХХХ</w:t>
            </w:r>
          </w:p>
        </w:tc>
      </w:tr>
    </w:tbl>
    <w:p w14:paraId="4C3F55FD" w14:textId="191CED85" w:rsidR="002E467D" w:rsidRPr="00FE5ADB" w:rsidRDefault="00575B7A" w:rsidP="00FE5ADB">
      <w:pPr>
        <w:ind w:right="284" w:firstLine="708"/>
        <w:jc w:val="both"/>
        <w:rPr>
          <w:iCs/>
          <w:color w:val="000000"/>
          <w:sz w:val="28"/>
          <w:szCs w:val="28"/>
          <w:lang w:val="kk-KZ"/>
        </w:rPr>
      </w:pPr>
      <w:r w:rsidRPr="008325A5">
        <w:rPr>
          <w:iCs/>
          <w:color w:val="000000"/>
          <w:sz w:val="28"/>
          <w:szCs w:val="28"/>
        </w:rPr>
        <w:t xml:space="preserve">По итогам расчета долей на анализируемом товарном рынке в границах Мангистауской области </w:t>
      </w:r>
      <w:r w:rsidR="00A44032">
        <w:rPr>
          <w:iCs/>
          <w:color w:val="000000"/>
          <w:sz w:val="28"/>
          <w:szCs w:val="28"/>
          <w:lang w:val="kk-KZ"/>
        </w:rPr>
        <w:t>ХХХ</w:t>
      </w:r>
    </w:p>
    <w:p w14:paraId="644A8284" w14:textId="0ACF20C5" w:rsidR="002E467D" w:rsidRPr="008325A5" w:rsidRDefault="00EC7596" w:rsidP="009F5CD7">
      <w:pPr>
        <w:jc w:val="both"/>
        <w:rPr>
          <w:i/>
          <w:iCs/>
          <w:color w:val="000000"/>
        </w:rPr>
      </w:pPr>
      <w:proofErr w:type="spellStart"/>
      <w:r w:rsidRPr="008325A5">
        <w:rPr>
          <w:i/>
          <w:iCs/>
          <w:color w:val="000000"/>
        </w:rPr>
        <w:t>в</w:t>
      </w:r>
      <w:r w:rsidR="002E467D" w:rsidRPr="008325A5">
        <w:rPr>
          <w:i/>
          <w:iCs/>
          <w:color w:val="000000"/>
        </w:rPr>
        <w:t>торичня</w:t>
      </w:r>
      <w:proofErr w:type="spellEnd"/>
      <w:r w:rsidR="002E467D" w:rsidRPr="008325A5">
        <w:rPr>
          <w:i/>
          <w:iCs/>
          <w:color w:val="000000"/>
        </w:rPr>
        <w:t xml:space="preserve"> реализация</w:t>
      </w:r>
      <w:r w:rsidR="002E467D" w:rsidRPr="008325A5">
        <w:rPr>
          <w:i/>
          <w:iCs/>
          <w:color w:val="000000"/>
        </w:rPr>
        <w:tab/>
      </w:r>
      <w:r w:rsidR="002E467D" w:rsidRPr="008325A5">
        <w:rPr>
          <w:i/>
          <w:iCs/>
          <w:color w:val="000000"/>
        </w:rPr>
        <w:tab/>
      </w:r>
      <w:r w:rsidR="002E467D" w:rsidRPr="008325A5">
        <w:rPr>
          <w:i/>
          <w:iCs/>
          <w:color w:val="000000"/>
        </w:rPr>
        <w:tab/>
      </w:r>
      <w:r w:rsidR="002E467D" w:rsidRPr="008325A5">
        <w:rPr>
          <w:i/>
          <w:iCs/>
          <w:color w:val="000000"/>
        </w:rPr>
        <w:tab/>
      </w:r>
      <w:r w:rsidR="002E467D" w:rsidRPr="008325A5">
        <w:rPr>
          <w:i/>
          <w:iCs/>
          <w:color w:val="000000"/>
        </w:rPr>
        <w:tab/>
      </w:r>
      <w:r w:rsidR="002E467D" w:rsidRPr="008325A5">
        <w:rPr>
          <w:i/>
          <w:iCs/>
          <w:color w:val="000000"/>
        </w:rPr>
        <w:tab/>
      </w:r>
      <w:r w:rsidRPr="008325A5">
        <w:rPr>
          <w:i/>
          <w:iCs/>
          <w:color w:val="000000"/>
        </w:rPr>
        <w:tab/>
        <w:t xml:space="preserve">           </w:t>
      </w:r>
      <w:r w:rsidR="002E467D" w:rsidRPr="008325A5">
        <w:rPr>
          <w:i/>
          <w:iCs/>
          <w:color w:val="000000"/>
        </w:rPr>
        <w:tab/>
      </w:r>
      <w:r w:rsidR="00325B28" w:rsidRPr="008325A5">
        <w:rPr>
          <w:i/>
          <w:iCs/>
          <w:color w:val="000000"/>
        </w:rPr>
        <w:t xml:space="preserve">          </w:t>
      </w:r>
      <w:r w:rsidR="002E467D" w:rsidRPr="008325A5">
        <w:rPr>
          <w:i/>
          <w:iCs/>
          <w:color w:val="000000"/>
        </w:rPr>
        <w:t>таблица №</w:t>
      </w:r>
      <w:r w:rsidR="004E7406" w:rsidRPr="008325A5">
        <w:rPr>
          <w:i/>
          <w:iCs/>
          <w:color w:val="000000"/>
        </w:rPr>
        <w:t>27</w:t>
      </w:r>
    </w:p>
    <w:tbl>
      <w:tblPr>
        <w:tblW w:w="9781" w:type="dxa"/>
        <w:tblInd w:w="108" w:type="dxa"/>
        <w:tblLook w:val="04A0" w:firstRow="1" w:lastRow="0" w:firstColumn="1" w:lastColumn="0" w:noHBand="0" w:noVBand="1"/>
      </w:tblPr>
      <w:tblGrid>
        <w:gridCol w:w="950"/>
        <w:gridCol w:w="3445"/>
        <w:gridCol w:w="2123"/>
        <w:gridCol w:w="1461"/>
        <w:gridCol w:w="1802"/>
      </w:tblGrid>
      <w:tr w:rsidR="00575B7A" w:rsidRPr="008325A5" w14:paraId="7D2D8B66" w14:textId="77777777" w:rsidTr="00325B28">
        <w:trPr>
          <w:trHeight w:val="605"/>
        </w:trPr>
        <w:tc>
          <w:tcPr>
            <w:tcW w:w="950" w:type="dxa"/>
            <w:tcBorders>
              <w:top w:val="single" w:sz="4" w:space="0" w:color="auto"/>
              <w:left w:val="single" w:sz="4" w:space="0" w:color="auto"/>
              <w:bottom w:val="single" w:sz="4" w:space="0" w:color="auto"/>
              <w:right w:val="single" w:sz="4" w:space="0" w:color="auto"/>
            </w:tcBorders>
            <w:hideMark/>
          </w:tcPr>
          <w:p w14:paraId="47505B90" w14:textId="1E03954E" w:rsidR="00575B7A" w:rsidRPr="008325A5" w:rsidRDefault="00575B7A" w:rsidP="009F5CD7">
            <w:pPr>
              <w:jc w:val="center"/>
              <w:rPr>
                <w:b/>
                <w:bCs/>
                <w:color w:val="000000"/>
                <w:lang w:eastAsia="en-US"/>
              </w:rPr>
            </w:pPr>
            <w:r w:rsidRPr="008325A5">
              <w:rPr>
                <w:color w:val="000000"/>
                <w:lang w:eastAsia="ru-KZ"/>
              </w:rPr>
              <w:t xml:space="preserve">   № </w:t>
            </w:r>
          </w:p>
        </w:tc>
        <w:tc>
          <w:tcPr>
            <w:tcW w:w="3445" w:type="dxa"/>
            <w:tcBorders>
              <w:top w:val="single" w:sz="4" w:space="0" w:color="auto"/>
              <w:left w:val="single" w:sz="4" w:space="0" w:color="auto"/>
              <w:bottom w:val="single" w:sz="4" w:space="0" w:color="auto"/>
              <w:right w:val="single" w:sz="4" w:space="0" w:color="auto"/>
            </w:tcBorders>
            <w:hideMark/>
          </w:tcPr>
          <w:p w14:paraId="70D58ED5" w14:textId="12B10D2B" w:rsidR="00575B7A" w:rsidRPr="008325A5" w:rsidRDefault="00575B7A" w:rsidP="009F5CD7">
            <w:pPr>
              <w:jc w:val="center"/>
              <w:rPr>
                <w:b/>
                <w:bCs/>
                <w:color w:val="000000"/>
                <w:lang w:eastAsia="en-US"/>
              </w:rPr>
            </w:pPr>
            <w:r w:rsidRPr="008325A5">
              <w:rPr>
                <w:color w:val="000000"/>
                <w:lang w:eastAsia="ru-KZ"/>
              </w:rPr>
              <w:t>Наименование субъектов рынка</w:t>
            </w:r>
          </w:p>
        </w:tc>
        <w:tc>
          <w:tcPr>
            <w:tcW w:w="2123" w:type="dxa"/>
            <w:tcBorders>
              <w:top w:val="single" w:sz="4" w:space="0" w:color="auto"/>
              <w:left w:val="nil"/>
              <w:bottom w:val="single" w:sz="4" w:space="0" w:color="auto"/>
              <w:right w:val="single" w:sz="4" w:space="0" w:color="auto"/>
            </w:tcBorders>
            <w:shd w:val="clear" w:color="auto" w:fill="auto"/>
            <w:hideMark/>
          </w:tcPr>
          <w:p w14:paraId="4BD57452" w14:textId="61C5983B" w:rsidR="00575B7A" w:rsidRPr="008325A5" w:rsidRDefault="00575B7A" w:rsidP="009F5CD7">
            <w:pPr>
              <w:jc w:val="center"/>
              <w:rPr>
                <w:b/>
                <w:bCs/>
                <w:color w:val="000000"/>
                <w:lang w:eastAsia="en-US"/>
              </w:rPr>
            </w:pPr>
            <w:r w:rsidRPr="008325A5">
              <w:rPr>
                <w:color w:val="000000"/>
                <w:lang w:eastAsia="ru-KZ"/>
              </w:rPr>
              <w:t>Объем оптовой реализации мяса кур (тонна)</w:t>
            </w:r>
          </w:p>
        </w:tc>
        <w:tc>
          <w:tcPr>
            <w:tcW w:w="1461" w:type="dxa"/>
            <w:tcBorders>
              <w:top w:val="single" w:sz="4" w:space="0" w:color="auto"/>
              <w:left w:val="nil"/>
              <w:bottom w:val="single" w:sz="4" w:space="0" w:color="auto"/>
              <w:right w:val="single" w:sz="4" w:space="0" w:color="auto"/>
            </w:tcBorders>
            <w:shd w:val="clear" w:color="auto" w:fill="auto"/>
            <w:hideMark/>
          </w:tcPr>
          <w:p w14:paraId="56DC39D7" w14:textId="3B4409F1" w:rsidR="00575B7A" w:rsidRPr="008325A5" w:rsidRDefault="00575B7A" w:rsidP="009F5CD7">
            <w:pPr>
              <w:jc w:val="center"/>
              <w:rPr>
                <w:b/>
                <w:bCs/>
                <w:color w:val="000000"/>
                <w:lang w:eastAsia="en-US"/>
              </w:rPr>
            </w:pPr>
            <w:r w:rsidRPr="008325A5">
              <w:rPr>
                <w:color w:val="000000"/>
                <w:lang w:eastAsia="ru-KZ"/>
              </w:rPr>
              <w:t>Доля %</w:t>
            </w:r>
          </w:p>
        </w:tc>
        <w:tc>
          <w:tcPr>
            <w:tcW w:w="1802" w:type="dxa"/>
            <w:tcBorders>
              <w:top w:val="single" w:sz="4" w:space="0" w:color="auto"/>
              <w:left w:val="nil"/>
              <w:bottom w:val="single" w:sz="4" w:space="0" w:color="auto"/>
              <w:right w:val="single" w:sz="4" w:space="0" w:color="auto"/>
            </w:tcBorders>
            <w:shd w:val="clear" w:color="auto" w:fill="auto"/>
            <w:hideMark/>
          </w:tcPr>
          <w:p w14:paraId="3A719C12" w14:textId="77777777" w:rsidR="00575B7A" w:rsidRPr="008325A5" w:rsidRDefault="00575B7A" w:rsidP="009F5CD7">
            <w:pPr>
              <w:jc w:val="center"/>
              <w:rPr>
                <w:color w:val="000000"/>
                <w:lang w:eastAsia="ru-KZ"/>
              </w:rPr>
            </w:pPr>
            <w:r w:rsidRPr="008325A5">
              <w:rPr>
                <w:color w:val="000000"/>
                <w:lang w:eastAsia="ru-KZ"/>
              </w:rPr>
              <w:t>Квадрат</w:t>
            </w:r>
          </w:p>
          <w:p w14:paraId="59A3D4F4" w14:textId="178F43E7" w:rsidR="00575B7A" w:rsidRPr="008325A5" w:rsidRDefault="00EC7596" w:rsidP="009F5CD7">
            <w:pPr>
              <w:rPr>
                <w:b/>
                <w:bCs/>
                <w:color w:val="000000"/>
                <w:lang w:eastAsia="en-US"/>
              </w:rPr>
            </w:pPr>
            <w:r w:rsidRPr="008325A5">
              <w:rPr>
                <w:color w:val="000000"/>
                <w:lang w:eastAsia="ru-KZ"/>
              </w:rPr>
              <w:t xml:space="preserve">       </w:t>
            </w:r>
            <w:r w:rsidR="00575B7A" w:rsidRPr="008325A5">
              <w:rPr>
                <w:color w:val="000000"/>
                <w:lang w:eastAsia="ru-KZ"/>
              </w:rPr>
              <w:t xml:space="preserve">долей </w:t>
            </w:r>
          </w:p>
        </w:tc>
      </w:tr>
      <w:tr w:rsidR="00FE5ADB" w:rsidRPr="008325A5" w14:paraId="4E377DE1" w14:textId="77777777" w:rsidTr="00FE5ADB">
        <w:trPr>
          <w:trHeight w:val="302"/>
        </w:trPr>
        <w:tc>
          <w:tcPr>
            <w:tcW w:w="950" w:type="dxa"/>
            <w:tcBorders>
              <w:top w:val="nil"/>
              <w:left w:val="single" w:sz="4" w:space="0" w:color="auto"/>
              <w:bottom w:val="single" w:sz="4" w:space="0" w:color="auto"/>
              <w:right w:val="single" w:sz="4" w:space="0" w:color="auto"/>
            </w:tcBorders>
            <w:shd w:val="clear" w:color="000000" w:fill="FFFFFF"/>
            <w:hideMark/>
          </w:tcPr>
          <w:p w14:paraId="5749C46F" w14:textId="77777777" w:rsidR="00FE5ADB" w:rsidRPr="008325A5" w:rsidRDefault="00FE5ADB" w:rsidP="00FE5ADB">
            <w:pPr>
              <w:jc w:val="center"/>
              <w:rPr>
                <w:color w:val="000000"/>
                <w:lang w:eastAsia="en-US"/>
              </w:rPr>
            </w:pPr>
            <w:r w:rsidRPr="008325A5">
              <w:rPr>
                <w:color w:val="000000"/>
                <w:lang w:eastAsia="en-US"/>
              </w:rPr>
              <w:t>1</w:t>
            </w:r>
          </w:p>
        </w:tc>
        <w:tc>
          <w:tcPr>
            <w:tcW w:w="3445" w:type="dxa"/>
            <w:tcBorders>
              <w:top w:val="nil"/>
              <w:left w:val="nil"/>
              <w:bottom w:val="single" w:sz="4" w:space="0" w:color="auto"/>
              <w:right w:val="single" w:sz="4" w:space="0" w:color="auto"/>
            </w:tcBorders>
            <w:shd w:val="clear" w:color="000000" w:fill="FFFFFF"/>
          </w:tcPr>
          <w:p w14:paraId="4401C43E" w14:textId="20970A2D" w:rsidR="00FE5ADB" w:rsidRPr="008325A5" w:rsidRDefault="000E1250" w:rsidP="00FE5ADB">
            <w:pPr>
              <w:rPr>
                <w:color w:val="000000"/>
                <w:lang w:eastAsia="en-US"/>
              </w:rPr>
            </w:pPr>
            <w:r>
              <w:rPr>
                <w:color w:val="000000"/>
                <w:lang w:eastAsia="en-US"/>
              </w:rPr>
              <w:t>ХХХХ</w:t>
            </w:r>
          </w:p>
        </w:tc>
        <w:tc>
          <w:tcPr>
            <w:tcW w:w="2123" w:type="dxa"/>
            <w:tcBorders>
              <w:top w:val="nil"/>
              <w:left w:val="nil"/>
              <w:bottom w:val="single" w:sz="4" w:space="0" w:color="auto"/>
              <w:right w:val="single" w:sz="4" w:space="0" w:color="auto"/>
            </w:tcBorders>
            <w:shd w:val="clear" w:color="000000" w:fill="FFFFFF"/>
          </w:tcPr>
          <w:p w14:paraId="12D26A46" w14:textId="2B151552" w:rsidR="00FE5ADB" w:rsidRPr="008325A5" w:rsidRDefault="00FE5ADB" w:rsidP="00FE5ADB">
            <w:pPr>
              <w:jc w:val="center"/>
              <w:rPr>
                <w:color w:val="000000"/>
                <w:lang w:eastAsia="en-US"/>
              </w:rPr>
            </w:pPr>
            <w:r w:rsidRPr="00551F48">
              <w:rPr>
                <w:color w:val="000000"/>
                <w:lang w:val="kk-KZ" w:eastAsia="ru-KZ"/>
              </w:rPr>
              <w:t>ХХХХХ</w:t>
            </w:r>
          </w:p>
        </w:tc>
        <w:tc>
          <w:tcPr>
            <w:tcW w:w="1461" w:type="dxa"/>
            <w:tcBorders>
              <w:top w:val="nil"/>
              <w:left w:val="nil"/>
              <w:bottom w:val="single" w:sz="4" w:space="0" w:color="auto"/>
              <w:right w:val="single" w:sz="4" w:space="0" w:color="auto"/>
            </w:tcBorders>
            <w:shd w:val="clear" w:color="000000" w:fill="FFFFFF"/>
          </w:tcPr>
          <w:p w14:paraId="2D43BA8D" w14:textId="79C3CB38" w:rsidR="00FE5ADB" w:rsidRPr="008325A5" w:rsidRDefault="00FE5ADB" w:rsidP="00FE5ADB">
            <w:pPr>
              <w:jc w:val="center"/>
              <w:rPr>
                <w:color w:val="000000"/>
                <w:lang w:eastAsia="en-US"/>
              </w:rPr>
            </w:pPr>
            <w:r w:rsidRPr="00551F48">
              <w:rPr>
                <w:color w:val="000000"/>
                <w:lang w:val="kk-KZ" w:eastAsia="ru-KZ"/>
              </w:rPr>
              <w:t>ХХХХХ</w:t>
            </w:r>
          </w:p>
        </w:tc>
        <w:tc>
          <w:tcPr>
            <w:tcW w:w="1802" w:type="dxa"/>
            <w:tcBorders>
              <w:top w:val="nil"/>
              <w:left w:val="nil"/>
              <w:bottom w:val="single" w:sz="4" w:space="0" w:color="auto"/>
              <w:right w:val="single" w:sz="4" w:space="0" w:color="auto"/>
            </w:tcBorders>
            <w:shd w:val="clear" w:color="000000" w:fill="FFFFFF"/>
          </w:tcPr>
          <w:p w14:paraId="1A5872C4" w14:textId="052EAF62" w:rsidR="00FE5ADB" w:rsidRPr="008325A5" w:rsidRDefault="00FE5ADB" w:rsidP="00FE5ADB">
            <w:pPr>
              <w:jc w:val="center"/>
              <w:rPr>
                <w:color w:val="000000"/>
                <w:lang w:eastAsia="en-US"/>
              </w:rPr>
            </w:pPr>
            <w:r w:rsidRPr="00551F48">
              <w:rPr>
                <w:color w:val="000000"/>
                <w:lang w:val="kk-KZ" w:eastAsia="ru-KZ"/>
              </w:rPr>
              <w:t>ХХХХХ</w:t>
            </w:r>
          </w:p>
        </w:tc>
      </w:tr>
      <w:tr w:rsidR="000E1250" w:rsidRPr="008325A5" w14:paraId="32BC6B15" w14:textId="77777777" w:rsidTr="00FE5ADB">
        <w:trPr>
          <w:trHeight w:val="302"/>
        </w:trPr>
        <w:tc>
          <w:tcPr>
            <w:tcW w:w="950" w:type="dxa"/>
            <w:tcBorders>
              <w:top w:val="nil"/>
              <w:left w:val="single" w:sz="4" w:space="0" w:color="auto"/>
              <w:bottom w:val="single" w:sz="4" w:space="0" w:color="auto"/>
              <w:right w:val="single" w:sz="4" w:space="0" w:color="auto"/>
            </w:tcBorders>
            <w:shd w:val="clear" w:color="000000" w:fill="FFFFFF"/>
          </w:tcPr>
          <w:p w14:paraId="307FA5D4" w14:textId="4264BE9D" w:rsidR="000E1250" w:rsidRPr="008325A5" w:rsidRDefault="000E1250" w:rsidP="00FE5ADB">
            <w:pPr>
              <w:jc w:val="center"/>
              <w:rPr>
                <w:color w:val="000000"/>
                <w:lang w:eastAsia="en-US"/>
              </w:rPr>
            </w:pPr>
            <w:r>
              <w:rPr>
                <w:color w:val="000000"/>
                <w:lang w:eastAsia="en-US"/>
              </w:rPr>
              <w:t>2</w:t>
            </w:r>
          </w:p>
        </w:tc>
        <w:tc>
          <w:tcPr>
            <w:tcW w:w="3445" w:type="dxa"/>
            <w:tcBorders>
              <w:top w:val="nil"/>
              <w:left w:val="nil"/>
              <w:bottom w:val="single" w:sz="4" w:space="0" w:color="auto"/>
              <w:right w:val="single" w:sz="4" w:space="0" w:color="auto"/>
            </w:tcBorders>
            <w:shd w:val="clear" w:color="000000" w:fill="FFFFFF"/>
          </w:tcPr>
          <w:p w14:paraId="2C0983CB" w14:textId="795B5BED" w:rsidR="000E1250" w:rsidRDefault="000E1250" w:rsidP="00FE5ADB">
            <w:pPr>
              <w:rPr>
                <w:color w:val="000000"/>
                <w:lang w:eastAsia="en-US"/>
              </w:rPr>
            </w:pPr>
            <w:r>
              <w:rPr>
                <w:color w:val="000000"/>
                <w:lang w:eastAsia="en-US"/>
              </w:rPr>
              <w:t>ХХХХ</w:t>
            </w:r>
          </w:p>
        </w:tc>
        <w:tc>
          <w:tcPr>
            <w:tcW w:w="2123" w:type="dxa"/>
            <w:tcBorders>
              <w:top w:val="nil"/>
              <w:left w:val="nil"/>
              <w:bottom w:val="single" w:sz="4" w:space="0" w:color="auto"/>
              <w:right w:val="single" w:sz="4" w:space="0" w:color="auto"/>
            </w:tcBorders>
            <w:shd w:val="clear" w:color="000000" w:fill="FFFFFF"/>
          </w:tcPr>
          <w:p w14:paraId="0411CB0E" w14:textId="772ABADC" w:rsidR="000E1250" w:rsidRPr="00551F48" w:rsidRDefault="000E1250" w:rsidP="00FE5ADB">
            <w:pPr>
              <w:jc w:val="center"/>
              <w:rPr>
                <w:color w:val="000000"/>
                <w:lang w:val="kk-KZ" w:eastAsia="ru-KZ"/>
              </w:rPr>
            </w:pPr>
            <w:r>
              <w:rPr>
                <w:color w:val="000000"/>
                <w:lang w:val="kk-KZ" w:eastAsia="ru-KZ"/>
              </w:rPr>
              <w:t>ХХХХХ</w:t>
            </w:r>
          </w:p>
        </w:tc>
        <w:tc>
          <w:tcPr>
            <w:tcW w:w="1461" w:type="dxa"/>
            <w:tcBorders>
              <w:top w:val="nil"/>
              <w:left w:val="nil"/>
              <w:bottom w:val="single" w:sz="4" w:space="0" w:color="auto"/>
              <w:right w:val="single" w:sz="4" w:space="0" w:color="auto"/>
            </w:tcBorders>
            <w:shd w:val="clear" w:color="000000" w:fill="FFFFFF"/>
          </w:tcPr>
          <w:p w14:paraId="39A7966D" w14:textId="26A3B2E2" w:rsidR="000E1250" w:rsidRPr="00551F48" w:rsidRDefault="000E1250" w:rsidP="00FE5ADB">
            <w:pPr>
              <w:jc w:val="center"/>
              <w:rPr>
                <w:color w:val="000000"/>
                <w:lang w:val="kk-KZ" w:eastAsia="ru-KZ"/>
              </w:rPr>
            </w:pPr>
            <w:r>
              <w:rPr>
                <w:color w:val="000000"/>
                <w:lang w:val="kk-KZ" w:eastAsia="ru-KZ"/>
              </w:rPr>
              <w:t>ХХХХ</w:t>
            </w:r>
          </w:p>
        </w:tc>
        <w:tc>
          <w:tcPr>
            <w:tcW w:w="1802" w:type="dxa"/>
            <w:tcBorders>
              <w:top w:val="nil"/>
              <w:left w:val="nil"/>
              <w:bottom w:val="single" w:sz="4" w:space="0" w:color="auto"/>
              <w:right w:val="single" w:sz="4" w:space="0" w:color="auto"/>
            </w:tcBorders>
            <w:shd w:val="clear" w:color="000000" w:fill="FFFFFF"/>
          </w:tcPr>
          <w:p w14:paraId="6D42B23B" w14:textId="4C432BE8" w:rsidR="000E1250" w:rsidRPr="00551F48" w:rsidRDefault="000E1250" w:rsidP="00FE5ADB">
            <w:pPr>
              <w:jc w:val="center"/>
              <w:rPr>
                <w:color w:val="000000"/>
                <w:lang w:val="kk-KZ" w:eastAsia="ru-KZ"/>
              </w:rPr>
            </w:pPr>
            <w:r>
              <w:rPr>
                <w:color w:val="000000"/>
                <w:lang w:val="kk-KZ" w:eastAsia="ru-KZ"/>
              </w:rPr>
              <w:t>ХХХХ</w:t>
            </w:r>
          </w:p>
        </w:tc>
      </w:tr>
    </w:tbl>
    <w:p w14:paraId="36D7418C" w14:textId="3C4813A0" w:rsidR="00B24CF8" w:rsidRDefault="00494CDC" w:rsidP="00585366">
      <w:pPr>
        <w:ind w:right="142" w:firstLine="708"/>
        <w:jc w:val="both"/>
        <w:rPr>
          <w:color w:val="000000"/>
          <w:sz w:val="28"/>
          <w:szCs w:val="28"/>
        </w:rPr>
      </w:pPr>
      <w:bookmarkStart w:id="28" w:name="_Hlk167282457"/>
      <w:r w:rsidRPr="008325A5">
        <w:rPr>
          <w:color w:val="000000"/>
          <w:sz w:val="28"/>
          <w:szCs w:val="28"/>
        </w:rPr>
        <w:t>По итогам расчета долей на анализируемом товарном рынке</w:t>
      </w:r>
      <w:r w:rsidR="00CE70C3" w:rsidRPr="008325A5">
        <w:rPr>
          <w:color w:val="000000"/>
          <w:sz w:val="28"/>
          <w:szCs w:val="28"/>
        </w:rPr>
        <w:t xml:space="preserve"> (вторичная реализация)</w:t>
      </w:r>
      <w:r w:rsidRPr="008325A5">
        <w:rPr>
          <w:color w:val="000000"/>
          <w:sz w:val="28"/>
          <w:szCs w:val="28"/>
        </w:rPr>
        <w:t xml:space="preserve"> в </w:t>
      </w:r>
      <w:r w:rsidR="00A44032" w:rsidRPr="008325A5">
        <w:rPr>
          <w:color w:val="000000"/>
          <w:sz w:val="28"/>
          <w:szCs w:val="28"/>
        </w:rPr>
        <w:t>границах Мангистауской</w:t>
      </w:r>
      <w:r w:rsidRPr="008325A5">
        <w:rPr>
          <w:color w:val="000000"/>
          <w:sz w:val="28"/>
          <w:szCs w:val="28"/>
        </w:rPr>
        <w:t xml:space="preserve"> области </w:t>
      </w:r>
      <w:bookmarkEnd w:id="28"/>
      <w:r w:rsidR="000E1250">
        <w:rPr>
          <w:color w:val="000000"/>
          <w:sz w:val="28"/>
          <w:szCs w:val="28"/>
          <w:lang w:val="kk-KZ"/>
        </w:rPr>
        <w:t>ХХХ</w:t>
      </w:r>
    </w:p>
    <w:p w14:paraId="52712925" w14:textId="77777777" w:rsidR="00DA0D36" w:rsidRPr="008325A5" w:rsidRDefault="00DA0D36" w:rsidP="00585366">
      <w:pPr>
        <w:ind w:right="142" w:firstLine="708"/>
        <w:jc w:val="both"/>
        <w:rPr>
          <w:color w:val="000000"/>
          <w:sz w:val="28"/>
          <w:szCs w:val="28"/>
        </w:rPr>
      </w:pPr>
    </w:p>
    <w:p w14:paraId="1BA57172" w14:textId="73C5CEBE" w:rsidR="00831D3E" w:rsidRPr="008325A5" w:rsidRDefault="00831D3E" w:rsidP="00585366">
      <w:pPr>
        <w:ind w:right="142"/>
        <w:jc w:val="both"/>
        <w:rPr>
          <w:i/>
          <w:iCs/>
          <w:color w:val="000000"/>
        </w:rPr>
      </w:pPr>
      <w:r w:rsidRPr="008325A5">
        <w:rPr>
          <w:b/>
          <w:bCs/>
          <w:color w:val="000000"/>
          <w:sz w:val="28"/>
          <w:szCs w:val="28"/>
        </w:rPr>
        <w:t>Кызылординская область</w:t>
      </w:r>
      <w:r w:rsidR="00C30742" w:rsidRPr="008325A5">
        <w:rPr>
          <w:sz w:val="28"/>
          <w:szCs w:val="28"/>
        </w:rPr>
        <w:t xml:space="preserve"> </w:t>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tab/>
      </w:r>
      <w:r w:rsidR="00C30742" w:rsidRPr="008325A5">
        <w:tab/>
      </w:r>
      <w:r w:rsidR="00C30742" w:rsidRPr="008325A5">
        <w:tab/>
      </w:r>
      <w:r w:rsidR="001037FC" w:rsidRPr="008325A5">
        <w:t xml:space="preserve">     </w:t>
      </w:r>
      <w:r w:rsidR="00C30742" w:rsidRPr="008325A5">
        <w:rPr>
          <w:i/>
          <w:iCs/>
          <w:color w:val="000000"/>
        </w:rPr>
        <w:t>таблица №</w:t>
      </w:r>
      <w:r w:rsidR="004E7406" w:rsidRPr="008325A5">
        <w:rPr>
          <w:i/>
          <w:iCs/>
          <w:color w:val="000000"/>
        </w:rPr>
        <w:t>28</w:t>
      </w:r>
    </w:p>
    <w:tbl>
      <w:tblPr>
        <w:tblW w:w="9776" w:type="dxa"/>
        <w:jc w:val="center"/>
        <w:tblLook w:val="04A0" w:firstRow="1" w:lastRow="0" w:firstColumn="1" w:lastColumn="0" w:noHBand="0" w:noVBand="1"/>
      </w:tblPr>
      <w:tblGrid>
        <w:gridCol w:w="846"/>
        <w:gridCol w:w="3312"/>
        <w:gridCol w:w="2358"/>
        <w:gridCol w:w="1417"/>
        <w:gridCol w:w="1843"/>
      </w:tblGrid>
      <w:tr w:rsidR="004F0330" w:rsidRPr="008325A5" w14:paraId="14FF5732" w14:textId="77777777" w:rsidTr="00325B28">
        <w:trPr>
          <w:trHeight w:val="999"/>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85A4E8E" w14:textId="470DCCC3" w:rsidR="004F0330" w:rsidRPr="008325A5" w:rsidRDefault="004F0330" w:rsidP="00585366">
            <w:pPr>
              <w:ind w:right="142"/>
              <w:jc w:val="center"/>
              <w:rPr>
                <w:b/>
                <w:bCs/>
                <w:color w:val="000000"/>
                <w:lang w:eastAsia="ru-KZ"/>
              </w:rPr>
            </w:pPr>
            <w:r w:rsidRPr="008325A5">
              <w:rPr>
                <w:color w:val="000000"/>
                <w:lang w:eastAsia="ru-KZ"/>
              </w:rPr>
              <w:t xml:space="preserve">    №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14:paraId="0B845FFA" w14:textId="67DFA01C" w:rsidR="004F0330" w:rsidRPr="008325A5" w:rsidRDefault="004F0330" w:rsidP="00585366">
            <w:pPr>
              <w:ind w:right="142"/>
              <w:jc w:val="center"/>
              <w:rPr>
                <w:b/>
                <w:bCs/>
                <w:color w:val="000000"/>
                <w:lang w:eastAsia="ru-KZ"/>
              </w:rPr>
            </w:pPr>
            <w:r w:rsidRPr="008325A5">
              <w:rPr>
                <w:color w:val="000000"/>
                <w:lang w:eastAsia="ru-KZ"/>
              </w:rPr>
              <w:t>Наименование субъектов рынка</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7062AABF" w14:textId="0410CED9" w:rsidR="004F0330" w:rsidRPr="008325A5" w:rsidRDefault="004F0330" w:rsidP="00585366">
            <w:pPr>
              <w:ind w:right="142"/>
              <w:jc w:val="center"/>
              <w:rPr>
                <w:b/>
                <w:bCs/>
                <w:color w:val="000000"/>
                <w:lang w:eastAsia="ru-KZ"/>
              </w:rPr>
            </w:pPr>
            <w:r w:rsidRPr="008325A5">
              <w:rPr>
                <w:color w:val="000000"/>
                <w:lang w:eastAsia="ru-KZ"/>
              </w:rPr>
              <w:t>Объем оптовой реализации мяса кур (тонна)</w:t>
            </w:r>
          </w:p>
        </w:tc>
        <w:tc>
          <w:tcPr>
            <w:tcW w:w="1417" w:type="dxa"/>
            <w:tcBorders>
              <w:top w:val="single" w:sz="4" w:space="0" w:color="auto"/>
              <w:left w:val="nil"/>
              <w:bottom w:val="single" w:sz="4" w:space="0" w:color="auto"/>
              <w:right w:val="single" w:sz="4" w:space="0" w:color="auto"/>
            </w:tcBorders>
            <w:shd w:val="clear" w:color="auto" w:fill="auto"/>
            <w:hideMark/>
          </w:tcPr>
          <w:p w14:paraId="79605DEC" w14:textId="77777777" w:rsidR="004F0330" w:rsidRPr="008325A5" w:rsidRDefault="004F0330" w:rsidP="00585366">
            <w:pPr>
              <w:ind w:right="142"/>
              <w:jc w:val="center"/>
              <w:rPr>
                <w:b/>
                <w:bCs/>
                <w:color w:val="000000"/>
                <w:lang w:eastAsia="ru-KZ"/>
              </w:rPr>
            </w:pPr>
            <w:r w:rsidRPr="008325A5">
              <w:rPr>
                <w:color w:val="000000"/>
                <w:lang w:eastAsia="ru-KZ"/>
              </w:rPr>
              <w:t xml:space="preserve">Доля </w:t>
            </w:r>
          </w:p>
          <w:p w14:paraId="143D52AE" w14:textId="01002E95" w:rsidR="004F0330" w:rsidRPr="008325A5" w:rsidRDefault="004F0330" w:rsidP="00585366">
            <w:pPr>
              <w:ind w:right="142"/>
              <w:jc w:val="center"/>
              <w:rPr>
                <w:b/>
                <w:bCs/>
                <w:color w:val="000000"/>
                <w:lang w:eastAsia="ru-KZ"/>
              </w:rPr>
            </w:pPr>
            <w:r w:rsidRPr="008325A5">
              <w:rPr>
                <w:b/>
                <w:bCs/>
                <w:color w:val="000000"/>
                <w:lang w:eastAsia="ru-KZ"/>
              </w:rPr>
              <w:t>%</w:t>
            </w:r>
          </w:p>
        </w:tc>
        <w:tc>
          <w:tcPr>
            <w:tcW w:w="1843" w:type="dxa"/>
            <w:tcBorders>
              <w:top w:val="single" w:sz="4" w:space="0" w:color="auto"/>
              <w:left w:val="nil"/>
              <w:bottom w:val="single" w:sz="4" w:space="0" w:color="auto"/>
              <w:right w:val="single" w:sz="4" w:space="0" w:color="auto"/>
            </w:tcBorders>
            <w:shd w:val="clear" w:color="auto" w:fill="auto"/>
            <w:noWrap/>
            <w:hideMark/>
          </w:tcPr>
          <w:p w14:paraId="68D36007" w14:textId="77777777" w:rsidR="004F0330" w:rsidRPr="008325A5" w:rsidRDefault="004F0330" w:rsidP="00585366">
            <w:pPr>
              <w:ind w:right="142"/>
              <w:jc w:val="center"/>
              <w:rPr>
                <w:color w:val="000000"/>
                <w:lang w:eastAsia="ru-KZ"/>
              </w:rPr>
            </w:pPr>
            <w:r w:rsidRPr="008325A5">
              <w:rPr>
                <w:color w:val="000000"/>
                <w:lang w:eastAsia="ru-KZ"/>
              </w:rPr>
              <w:t>Квадрат</w:t>
            </w:r>
          </w:p>
          <w:p w14:paraId="0F99A944" w14:textId="256244E5" w:rsidR="004F0330" w:rsidRPr="008325A5" w:rsidRDefault="004F0330" w:rsidP="00585366">
            <w:pPr>
              <w:ind w:right="142"/>
              <w:jc w:val="center"/>
              <w:rPr>
                <w:rFonts w:ascii="Calibri" w:hAnsi="Calibri" w:cs="Calibri"/>
                <w:color w:val="000000"/>
                <w:lang w:eastAsia="ru-KZ"/>
              </w:rPr>
            </w:pPr>
            <w:r w:rsidRPr="008325A5">
              <w:rPr>
                <w:color w:val="000000"/>
                <w:lang w:eastAsia="ru-KZ"/>
              </w:rPr>
              <w:t>долей</w:t>
            </w:r>
          </w:p>
        </w:tc>
      </w:tr>
      <w:tr w:rsidR="00FE5ADB" w:rsidRPr="008325A5" w14:paraId="34B8CD14" w14:textId="77777777" w:rsidTr="001F64C2">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E9B0CD" w14:textId="77777777" w:rsidR="00FE5ADB" w:rsidRPr="008325A5" w:rsidRDefault="00FE5ADB" w:rsidP="00FE5ADB">
            <w:pPr>
              <w:ind w:right="142"/>
              <w:jc w:val="center"/>
              <w:rPr>
                <w:color w:val="000000"/>
                <w:lang w:eastAsia="ru-KZ"/>
              </w:rPr>
            </w:pPr>
            <w:r w:rsidRPr="008325A5">
              <w:rPr>
                <w:color w:val="000000"/>
                <w:lang w:eastAsia="ru-KZ"/>
              </w:rPr>
              <w:t>1</w:t>
            </w:r>
          </w:p>
        </w:tc>
        <w:tc>
          <w:tcPr>
            <w:tcW w:w="3312" w:type="dxa"/>
            <w:tcBorders>
              <w:top w:val="nil"/>
              <w:left w:val="nil"/>
              <w:bottom w:val="single" w:sz="4" w:space="0" w:color="auto"/>
              <w:right w:val="single" w:sz="4" w:space="0" w:color="auto"/>
            </w:tcBorders>
            <w:shd w:val="clear" w:color="auto" w:fill="auto"/>
            <w:vAlign w:val="center"/>
          </w:tcPr>
          <w:p w14:paraId="5730768C" w14:textId="2B65AA90" w:rsidR="00FE5ADB" w:rsidRPr="008325A5" w:rsidRDefault="000E1250" w:rsidP="00FE5ADB">
            <w:pPr>
              <w:ind w:right="142"/>
              <w:jc w:val="both"/>
              <w:rPr>
                <w:color w:val="000000"/>
                <w:lang w:eastAsia="ru-KZ"/>
              </w:rPr>
            </w:pPr>
            <w:r>
              <w:rPr>
                <w:color w:val="000000"/>
                <w:lang w:eastAsia="ru-KZ"/>
              </w:rPr>
              <w:t>ХХХХ</w:t>
            </w:r>
          </w:p>
        </w:tc>
        <w:tc>
          <w:tcPr>
            <w:tcW w:w="2358" w:type="dxa"/>
            <w:tcBorders>
              <w:top w:val="nil"/>
              <w:left w:val="nil"/>
              <w:bottom w:val="single" w:sz="4" w:space="0" w:color="auto"/>
              <w:right w:val="single" w:sz="4" w:space="0" w:color="auto"/>
            </w:tcBorders>
            <w:shd w:val="clear" w:color="auto" w:fill="auto"/>
            <w:hideMark/>
          </w:tcPr>
          <w:p w14:paraId="7940BD09" w14:textId="393BBA74" w:rsidR="00FE5ADB" w:rsidRPr="008325A5" w:rsidRDefault="00FE5ADB" w:rsidP="00FE5ADB">
            <w:pPr>
              <w:ind w:right="142"/>
              <w:jc w:val="center"/>
              <w:rPr>
                <w:color w:val="000000"/>
                <w:lang w:eastAsia="ru-KZ"/>
              </w:rPr>
            </w:pPr>
            <w:r w:rsidRPr="003D51D5">
              <w:rPr>
                <w:color w:val="000000"/>
                <w:lang w:val="kk-KZ" w:eastAsia="ru-KZ"/>
              </w:rPr>
              <w:t>ХХХХХ</w:t>
            </w:r>
          </w:p>
        </w:tc>
        <w:tc>
          <w:tcPr>
            <w:tcW w:w="1417" w:type="dxa"/>
            <w:tcBorders>
              <w:top w:val="single" w:sz="4" w:space="0" w:color="auto"/>
              <w:left w:val="nil"/>
              <w:bottom w:val="single" w:sz="4" w:space="0" w:color="auto"/>
              <w:right w:val="single" w:sz="4" w:space="0" w:color="auto"/>
            </w:tcBorders>
            <w:shd w:val="clear" w:color="auto" w:fill="auto"/>
            <w:hideMark/>
          </w:tcPr>
          <w:p w14:paraId="43A0FCDA" w14:textId="529F3197" w:rsidR="00FE5ADB" w:rsidRPr="008325A5" w:rsidRDefault="00FE5ADB" w:rsidP="00FE5ADB">
            <w:pPr>
              <w:ind w:right="142"/>
              <w:jc w:val="center"/>
              <w:rPr>
                <w:color w:val="000000"/>
                <w:lang w:eastAsia="ru-KZ"/>
              </w:rPr>
            </w:pPr>
            <w:r w:rsidRPr="003D51D5">
              <w:rPr>
                <w:color w:val="000000"/>
                <w:lang w:val="kk-KZ" w:eastAsia="ru-KZ"/>
              </w:rPr>
              <w:t>ХХХХХ</w:t>
            </w:r>
          </w:p>
        </w:tc>
        <w:tc>
          <w:tcPr>
            <w:tcW w:w="1843" w:type="dxa"/>
            <w:tcBorders>
              <w:top w:val="single" w:sz="4" w:space="0" w:color="auto"/>
              <w:left w:val="nil"/>
              <w:bottom w:val="single" w:sz="4" w:space="0" w:color="auto"/>
              <w:right w:val="single" w:sz="4" w:space="0" w:color="auto"/>
            </w:tcBorders>
            <w:shd w:val="clear" w:color="auto" w:fill="auto"/>
            <w:noWrap/>
            <w:hideMark/>
          </w:tcPr>
          <w:p w14:paraId="12111755" w14:textId="167553B0" w:rsidR="00FE5ADB" w:rsidRPr="008325A5" w:rsidRDefault="00FE5ADB" w:rsidP="00FE5ADB">
            <w:pPr>
              <w:ind w:right="142"/>
              <w:jc w:val="center"/>
              <w:rPr>
                <w:color w:val="000000"/>
                <w:lang w:eastAsia="ru-KZ"/>
              </w:rPr>
            </w:pPr>
            <w:r w:rsidRPr="003D51D5">
              <w:rPr>
                <w:color w:val="000000"/>
                <w:lang w:val="kk-KZ" w:eastAsia="ru-KZ"/>
              </w:rPr>
              <w:t>ХХХХХ</w:t>
            </w:r>
          </w:p>
        </w:tc>
      </w:tr>
      <w:tr w:rsidR="00FE5ADB" w:rsidRPr="008325A5" w14:paraId="303D17B0" w14:textId="77777777" w:rsidTr="001F64C2">
        <w:trPr>
          <w:trHeight w:val="41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A050C2" w14:textId="77777777" w:rsidR="00FE5ADB" w:rsidRPr="008325A5" w:rsidRDefault="00FE5ADB" w:rsidP="00FE5ADB">
            <w:pPr>
              <w:ind w:right="142"/>
              <w:jc w:val="center"/>
              <w:rPr>
                <w:color w:val="000000"/>
                <w:lang w:eastAsia="ru-KZ"/>
              </w:rPr>
            </w:pPr>
            <w:r w:rsidRPr="008325A5">
              <w:rPr>
                <w:color w:val="000000"/>
                <w:lang w:eastAsia="ru-KZ"/>
              </w:rPr>
              <w:t>2</w:t>
            </w:r>
          </w:p>
        </w:tc>
        <w:tc>
          <w:tcPr>
            <w:tcW w:w="3312" w:type="dxa"/>
            <w:tcBorders>
              <w:top w:val="nil"/>
              <w:left w:val="nil"/>
              <w:bottom w:val="single" w:sz="4" w:space="0" w:color="auto"/>
              <w:right w:val="single" w:sz="4" w:space="0" w:color="auto"/>
            </w:tcBorders>
            <w:shd w:val="clear" w:color="auto" w:fill="auto"/>
            <w:vAlign w:val="center"/>
          </w:tcPr>
          <w:p w14:paraId="1146E9D0" w14:textId="156C22B3" w:rsidR="00FE5ADB" w:rsidRPr="008325A5" w:rsidRDefault="000E1250" w:rsidP="00FE5ADB">
            <w:pPr>
              <w:ind w:right="142"/>
              <w:jc w:val="both"/>
              <w:rPr>
                <w:color w:val="000000"/>
                <w:lang w:eastAsia="ru-KZ"/>
              </w:rPr>
            </w:pPr>
            <w:r>
              <w:rPr>
                <w:color w:val="000000"/>
                <w:lang w:eastAsia="ru-KZ"/>
              </w:rPr>
              <w:t>ХХХХ</w:t>
            </w:r>
          </w:p>
        </w:tc>
        <w:tc>
          <w:tcPr>
            <w:tcW w:w="2358" w:type="dxa"/>
            <w:tcBorders>
              <w:top w:val="nil"/>
              <w:left w:val="nil"/>
              <w:bottom w:val="single" w:sz="4" w:space="0" w:color="auto"/>
              <w:right w:val="single" w:sz="4" w:space="0" w:color="auto"/>
            </w:tcBorders>
            <w:shd w:val="clear" w:color="auto" w:fill="auto"/>
            <w:hideMark/>
          </w:tcPr>
          <w:p w14:paraId="6884810A" w14:textId="3DA8C491" w:rsidR="00FE5ADB" w:rsidRPr="008325A5" w:rsidRDefault="00FE5ADB" w:rsidP="00FE5ADB">
            <w:pPr>
              <w:ind w:right="142"/>
              <w:jc w:val="center"/>
              <w:rPr>
                <w:color w:val="000000"/>
                <w:lang w:eastAsia="ru-KZ"/>
              </w:rPr>
            </w:pPr>
            <w:r w:rsidRPr="003D51D5">
              <w:rPr>
                <w:color w:val="000000"/>
                <w:lang w:val="kk-KZ" w:eastAsia="ru-KZ"/>
              </w:rPr>
              <w:t>ХХХХХ</w:t>
            </w:r>
          </w:p>
        </w:tc>
        <w:tc>
          <w:tcPr>
            <w:tcW w:w="1417" w:type="dxa"/>
            <w:tcBorders>
              <w:top w:val="nil"/>
              <w:left w:val="nil"/>
              <w:bottom w:val="single" w:sz="4" w:space="0" w:color="auto"/>
              <w:right w:val="single" w:sz="4" w:space="0" w:color="auto"/>
            </w:tcBorders>
            <w:shd w:val="clear" w:color="auto" w:fill="auto"/>
            <w:hideMark/>
          </w:tcPr>
          <w:p w14:paraId="3E574A7A" w14:textId="3239F35A" w:rsidR="00FE5ADB" w:rsidRPr="008325A5" w:rsidRDefault="00FE5ADB" w:rsidP="00FE5ADB">
            <w:pPr>
              <w:ind w:right="142"/>
              <w:jc w:val="center"/>
              <w:rPr>
                <w:color w:val="000000"/>
                <w:lang w:eastAsia="ru-KZ"/>
              </w:rPr>
            </w:pPr>
            <w:r w:rsidRPr="003D51D5">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hideMark/>
          </w:tcPr>
          <w:p w14:paraId="35D10F1A" w14:textId="742F3309" w:rsidR="00FE5ADB" w:rsidRPr="008325A5" w:rsidRDefault="00FE5ADB" w:rsidP="00FE5ADB">
            <w:pPr>
              <w:ind w:right="142"/>
              <w:jc w:val="center"/>
              <w:rPr>
                <w:color w:val="000000"/>
                <w:lang w:eastAsia="ru-KZ"/>
              </w:rPr>
            </w:pPr>
            <w:r w:rsidRPr="003D51D5">
              <w:rPr>
                <w:color w:val="000000"/>
                <w:lang w:val="kk-KZ" w:eastAsia="ru-KZ"/>
              </w:rPr>
              <w:t>ХХХХХ</w:t>
            </w:r>
          </w:p>
        </w:tc>
      </w:tr>
    </w:tbl>
    <w:p w14:paraId="25D369C8" w14:textId="7EE880A4" w:rsidR="00B96C68" w:rsidRPr="00C63778" w:rsidRDefault="00831D3E" w:rsidP="00585366">
      <w:pPr>
        <w:ind w:right="142" w:firstLine="708"/>
        <w:jc w:val="both"/>
        <w:rPr>
          <w:color w:val="000000"/>
          <w:sz w:val="28"/>
          <w:szCs w:val="28"/>
          <w:lang w:val="kk-KZ"/>
        </w:rPr>
      </w:pPr>
      <w:r w:rsidRPr="008325A5">
        <w:rPr>
          <w:color w:val="000000"/>
          <w:sz w:val="28"/>
          <w:szCs w:val="28"/>
        </w:rPr>
        <w:t xml:space="preserve"> </w:t>
      </w:r>
      <w:bookmarkStart w:id="29" w:name="_Hlk167290780"/>
      <w:r w:rsidR="00B96C68" w:rsidRPr="008325A5">
        <w:rPr>
          <w:color w:val="000000"/>
          <w:sz w:val="28"/>
          <w:szCs w:val="28"/>
        </w:rPr>
        <w:t xml:space="preserve">По итогам расчета долей на анализируемом товарном рынке в </w:t>
      </w:r>
      <w:proofErr w:type="gramStart"/>
      <w:r w:rsidR="00B96C68" w:rsidRPr="008325A5">
        <w:rPr>
          <w:color w:val="000000"/>
          <w:sz w:val="28"/>
          <w:szCs w:val="28"/>
        </w:rPr>
        <w:t xml:space="preserve">границах  </w:t>
      </w:r>
      <w:r w:rsidR="006B4FF7" w:rsidRPr="008325A5">
        <w:rPr>
          <w:color w:val="000000"/>
          <w:sz w:val="28"/>
          <w:szCs w:val="28"/>
        </w:rPr>
        <w:t>Кызылординской</w:t>
      </w:r>
      <w:proofErr w:type="gramEnd"/>
      <w:r w:rsidR="00B96C68" w:rsidRPr="008325A5">
        <w:rPr>
          <w:color w:val="000000"/>
          <w:sz w:val="28"/>
          <w:szCs w:val="28"/>
        </w:rPr>
        <w:t xml:space="preserve"> области доминирующее положение занимает </w:t>
      </w:r>
      <w:r w:rsidR="000E1250">
        <w:rPr>
          <w:color w:val="000000"/>
          <w:sz w:val="28"/>
          <w:szCs w:val="28"/>
          <w:lang w:val="kk-KZ"/>
        </w:rPr>
        <w:t>ХХХХ</w:t>
      </w:r>
    </w:p>
    <w:p w14:paraId="4C604221" w14:textId="47507539" w:rsidR="00831D3E" w:rsidRPr="008325A5" w:rsidRDefault="00831D3E" w:rsidP="009F5CD7">
      <w:pPr>
        <w:jc w:val="both"/>
        <w:rPr>
          <w:color w:val="000000"/>
          <w:sz w:val="28"/>
          <w:szCs w:val="28"/>
        </w:rPr>
      </w:pPr>
    </w:p>
    <w:bookmarkEnd w:id="29"/>
    <w:p w14:paraId="697FCB09" w14:textId="4A62E61C" w:rsidR="000D5671" w:rsidRPr="008325A5" w:rsidRDefault="00894707" w:rsidP="009F5CD7">
      <w:pPr>
        <w:tabs>
          <w:tab w:val="left" w:pos="709"/>
        </w:tabs>
        <w:suppressAutoHyphens/>
        <w:rPr>
          <w:rFonts w:eastAsiaTheme="minorEastAsia"/>
          <w:b/>
          <w:bCs/>
          <w:iCs/>
          <w:sz w:val="28"/>
          <w:szCs w:val="28"/>
        </w:rPr>
      </w:pPr>
      <w:r w:rsidRPr="008325A5">
        <w:rPr>
          <w:rFonts w:eastAsiaTheme="minorEastAsia"/>
          <w:b/>
          <w:bCs/>
          <w:iCs/>
          <w:sz w:val="28"/>
          <w:szCs w:val="28"/>
        </w:rPr>
        <w:t>Туркестанская область</w:t>
      </w:r>
      <w:r w:rsidR="00C30742" w:rsidRPr="008325A5">
        <w:rPr>
          <w:sz w:val="28"/>
          <w:szCs w:val="28"/>
        </w:rPr>
        <w:t xml:space="preserve"> </w:t>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C30742" w:rsidRPr="008325A5">
        <w:rPr>
          <w:sz w:val="28"/>
          <w:szCs w:val="28"/>
        </w:rPr>
        <w:tab/>
      </w:r>
      <w:r w:rsidR="001037FC" w:rsidRPr="008325A5">
        <w:rPr>
          <w:sz w:val="28"/>
          <w:szCs w:val="28"/>
        </w:rPr>
        <w:t xml:space="preserve">      </w:t>
      </w:r>
      <w:r w:rsidR="00C30742" w:rsidRPr="008325A5">
        <w:rPr>
          <w:rFonts w:eastAsiaTheme="minorEastAsia"/>
          <w:i/>
        </w:rPr>
        <w:t>таблица №</w:t>
      </w:r>
      <w:r w:rsidR="004E7406" w:rsidRPr="008325A5">
        <w:rPr>
          <w:rFonts w:eastAsiaTheme="minorEastAsia"/>
          <w:i/>
        </w:rPr>
        <w:t>29</w:t>
      </w:r>
    </w:p>
    <w:tbl>
      <w:tblPr>
        <w:tblW w:w="9787" w:type="dxa"/>
        <w:tblInd w:w="113" w:type="dxa"/>
        <w:tblLook w:val="04A0" w:firstRow="1" w:lastRow="0" w:firstColumn="1" w:lastColumn="0" w:noHBand="0" w:noVBand="1"/>
      </w:tblPr>
      <w:tblGrid>
        <w:gridCol w:w="846"/>
        <w:gridCol w:w="3260"/>
        <w:gridCol w:w="2410"/>
        <w:gridCol w:w="1559"/>
        <w:gridCol w:w="1712"/>
      </w:tblGrid>
      <w:tr w:rsidR="00F6130E" w:rsidRPr="008325A5" w14:paraId="249F3C4D" w14:textId="77777777" w:rsidTr="00076A2F">
        <w:trPr>
          <w:trHeight w:val="597"/>
        </w:trPr>
        <w:tc>
          <w:tcPr>
            <w:tcW w:w="846" w:type="dxa"/>
            <w:tcBorders>
              <w:top w:val="single" w:sz="4" w:space="0" w:color="auto"/>
              <w:left w:val="single" w:sz="4" w:space="0" w:color="auto"/>
              <w:bottom w:val="single" w:sz="4" w:space="0" w:color="auto"/>
              <w:right w:val="single" w:sz="4" w:space="0" w:color="auto"/>
            </w:tcBorders>
            <w:noWrap/>
            <w:hideMark/>
          </w:tcPr>
          <w:p w14:paraId="2EDFB143" w14:textId="5969AA3E" w:rsidR="00F6130E" w:rsidRPr="008325A5" w:rsidRDefault="00F6130E" w:rsidP="009F5CD7">
            <w:pPr>
              <w:jc w:val="center"/>
              <w:rPr>
                <w:b/>
                <w:bCs/>
                <w:color w:val="000000"/>
                <w:lang w:eastAsia="ru-KZ"/>
              </w:rPr>
            </w:pPr>
            <w:r w:rsidRPr="008325A5">
              <w:rPr>
                <w:color w:val="000000"/>
                <w:lang w:eastAsia="ru-KZ"/>
              </w:rPr>
              <w:t xml:space="preserve"> № </w:t>
            </w:r>
          </w:p>
        </w:tc>
        <w:tc>
          <w:tcPr>
            <w:tcW w:w="3260" w:type="dxa"/>
            <w:tcBorders>
              <w:top w:val="single" w:sz="4" w:space="0" w:color="auto"/>
              <w:left w:val="single" w:sz="4" w:space="0" w:color="auto"/>
              <w:bottom w:val="single" w:sz="4" w:space="0" w:color="auto"/>
              <w:right w:val="single" w:sz="4" w:space="0" w:color="auto"/>
            </w:tcBorders>
            <w:noWrap/>
            <w:hideMark/>
          </w:tcPr>
          <w:p w14:paraId="56A03094" w14:textId="3B9F4D62" w:rsidR="00F6130E" w:rsidRPr="008325A5" w:rsidRDefault="00F6130E" w:rsidP="009F5CD7">
            <w:pPr>
              <w:jc w:val="center"/>
              <w:rPr>
                <w:b/>
                <w:bCs/>
                <w:color w:val="000000"/>
                <w:lang w:eastAsia="ru-KZ"/>
              </w:rPr>
            </w:pPr>
            <w:r w:rsidRPr="008325A5">
              <w:rPr>
                <w:color w:val="000000"/>
                <w:lang w:eastAsia="ru-KZ"/>
              </w:rPr>
              <w:t>Наименование субъектов рынка</w:t>
            </w:r>
          </w:p>
        </w:tc>
        <w:tc>
          <w:tcPr>
            <w:tcW w:w="2410" w:type="dxa"/>
            <w:tcBorders>
              <w:top w:val="single" w:sz="4" w:space="0" w:color="auto"/>
              <w:left w:val="nil"/>
              <w:bottom w:val="single" w:sz="4" w:space="0" w:color="auto"/>
              <w:right w:val="single" w:sz="4" w:space="0" w:color="auto"/>
            </w:tcBorders>
            <w:shd w:val="clear" w:color="auto" w:fill="auto"/>
            <w:noWrap/>
            <w:hideMark/>
          </w:tcPr>
          <w:p w14:paraId="5A74846B" w14:textId="68EDFFE5" w:rsidR="00F6130E" w:rsidRPr="008325A5" w:rsidRDefault="00F6130E" w:rsidP="009F5CD7">
            <w:pPr>
              <w:jc w:val="center"/>
              <w:rPr>
                <w:b/>
                <w:bCs/>
                <w:color w:val="000000"/>
                <w:lang w:eastAsia="ru-KZ"/>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noWrap/>
            <w:hideMark/>
          </w:tcPr>
          <w:p w14:paraId="565687B2" w14:textId="77777777" w:rsidR="00F6130E" w:rsidRPr="008325A5" w:rsidRDefault="00F6130E" w:rsidP="009F5CD7">
            <w:pPr>
              <w:jc w:val="center"/>
              <w:rPr>
                <w:b/>
                <w:bCs/>
                <w:color w:val="000000"/>
                <w:lang w:eastAsia="ru-KZ"/>
              </w:rPr>
            </w:pPr>
            <w:r w:rsidRPr="008325A5">
              <w:rPr>
                <w:color w:val="000000"/>
                <w:lang w:eastAsia="ru-KZ"/>
              </w:rPr>
              <w:t xml:space="preserve">Доля </w:t>
            </w:r>
          </w:p>
          <w:p w14:paraId="4308D0DE" w14:textId="50A09D31" w:rsidR="00F6130E" w:rsidRPr="008325A5" w:rsidRDefault="00F6130E" w:rsidP="009F5CD7">
            <w:pPr>
              <w:jc w:val="center"/>
              <w:rPr>
                <w:b/>
                <w:bCs/>
                <w:color w:val="000000"/>
                <w:lang w:eastAsia="ru-KZ"/>
              </w:rPr>
            </w:pPr>
            <w:r w:rsidRPr="008325A5">
              <w:rPr>
                <w:b/>
                <w:bCs/>
                <w:color w:val="000000"/>
                <w:lang w:eastAsia="ru-KZ"/>
              </w:rPr>
              <w:t>%</w:t>
            </w:r>
          </w:p>
        </w:tc>
        <w:tc>
          <w:tcPr>
            <w:tcW w:w="1712" w:type="dxa"/>
            <w:tcBorders>
              <w:top w:val="single" w:sz="4" w:space="0" w:color="auto"/>
              <w:left w:val="nil"/>
              <w:bottom w:val="single" w:sz="4" w:space="0" w:color="auto"/>
              <w:right w:val="single" w:sz="4" w:space="0" w:color="auto"/>
            </w:tcBorders>
            <w:shd w:val="clear" w:color="auto" w:fill="auto"/>
            <w:noWrap/>
            <w:hideMark/>
          </w:tcPr>
          <w:p w14:paraId="767A8F19" w14:textId="77777777" w:rsidR="00F6130E" w:rsidRPr="008325A5" w:rsidRDefault="00F6130E" w:rsidP="009F5CD7">
            <w:pPr>
              <w:jc w:val="center"/>
              <w:rPr>
                <w:color w:val="000000"/>
                <w:lang w:eastAsia="ru-KZ"/>
              </w:rPr>
            </w:pPr>
            <w:r w:rsidRPr="008325A5">
              <w:rPr>
                <w:color w:val="000000"/>
                <w:lang w:eastAsia="ru-KZ"/>
              </w:rPr>
              <w:t>Квадрат</w:t>
            </w:r>
          </w:p>
          <w:p w14:paraId="56D0BAC0" w14:textId="766861AC" w:rsidR="00F6130E" w:rsidRPr="008325A5" w:rsidRDefault="00F6130E" w:rsidP="002B4575">
            <w:pPr>
              <w:jc w:val="center"/>
              <w:rPr>
                <w:color w:val="000000"/>
                <w:lang w:eastAsia="ru-KZ"/>
              </w:rPr>
            </w:pPr>
            <w:r w:rsidRPr="008325A5">
              <w:rPr>
                <w:color w:val="000000"/>
                <w:lang w:eastAsia="ru-KZ"/>
              </w:rPr>
              <w:t>долей</w:t>
            </w:r>
          </w:p>
          <w:p w14:paraId="44419FE0" w14:textId="20993D94" w:rsidR="00F6130E" w:rsidRPr="008325A5" w:rsidRDefault="00F6130E" w:rsidP="009F5CD7">
            <w:pPr>
              <w:rPr>
                <w:color w:val="000000"/>
                <w:lang w:eastAsia="ru-KZ"/>
              </w:rPr>
            </w:pPr>
            <w:r w:rsidRPr="008325A5">
              <w:rPr>
                <w:color w:val="000000"/>
                <w:lang w:eastAsia="ru-KZ"/>
              </w:rPr>
              <w:t> </w:t>
            </w:r>
          </w:p>
        </w:tc>
      </w:tr>
      <w:tr w:rsidR="00FE5ADB" w:rsidRPr="008325A5" w14:paraId="4EBB6431" w14:textId="77777777" w:rsidTr="00FE5ADB">
        <w:trPr>
          <w:trHeight w:val="305"/>
        </w:trPr>
        <w:tc>
          <w:tcPr>
            <w:tcW w:w="846" w:type="dxa"/>
            <w:tcBorders>
              <w:top w:val="nil"/>
              <w:left w:val="single" w:sz="4" w:space="0" w:color="auto"/>
              <w:bottom w:val="single" w:sz="4" w:space="0" w:color="auto"/>
              <w:right w:val="single" w:sz="4" w:space="0" w:color="auto"/>
            </w:tcBorders>
            <w:shd w:val="clear" w:color="auto" w:fill="auto"/>
            <w:noWrap/>
            <w:hideMark/>
          </w:tcPr>
          <w:p w14:paraId="0BD92D58" w14:textId="77777777" w:rsidR="00FE5ADB" w:rsidRPr="008325A5" w:rsidRDefault="00FE5ADB" w:rsidP="00FE5ADB">
            <w:pPr>
              <w:jc w:val="center"/>
              <w:rPr>
                <w:color w:val="000000"/>
                <w:lang w:eastAsia="ru-KZ"/>
              </w:rPr>
            </w:pPr>
            <w:r w:rsidRPr="008325A5">
              <w:rPr>
                <w:color w:val="000000"/>
                <w:lang w:eastAsia="ru-KZ"/>
              </w:rPr>
              <w:t>1</w:t>
            </w:r>
          </w:p>
        </w:tc>
        <w:tc>
          <w:tcPr>
            <w:tcW w:w="3260" w:type="dxa"/>
            <w:tcBorders>
              <w:top w:val="nil"/>
              <w:left w:val="nil"/>
              <w:bottom w:val="single" w:sz="4" w:space="0" w:color="auto"/>
              <w:right w:val="single" w:sz="4" w:space="0" w:color="auto"/>
            </w:tcBorders>
            <w:shd w:val="clear" w:color="auto" w:fill="auto"/>
            <w:noWrap/>
          </w:tcPr>
          <w:p w14:paraId="25AD3481" w14:textId="537CFA48" w:rsidR="00FE5ADB" w:rsidRPr="008325A5" w:rsidRDefault="00A44032" w:rsidP="00FE5ADB">
            <w:pPr>
              <w:rPr>
                <w:color w:val="000000"/>
                <w:lang w:eastAsia="ru-KZ"/>
              </w:rPr>
            </w:pPr>
            <w:r>
              <w:rPr>
                <w:color w:val="000000"/>
                <w:lang w:eastAsia="ru-KZ"/>
              </w:rPr>
              <w:t>ХХХХ</w:t>
            </w:r>
          </w:p>
        </w:tc>
        <w:tc>
          <w:tcPr>
            <w:tcW w:w="2410" w:type="dxa"/>
            <w:tcBorders>
              <w:top w:val="nil"/>
              <w:left w:val="nil"/>
              <w:bottom w:val="single" w:sz="4" w:space="0" w:color="auto"/>
              <w:right w:val="single" w:sz="4" w:space="0" w:color="auto"/>
            </w:tcBorders>
            <w:shd w:val="clear" w:color="auto" w:fill="auto"/>
            <w:noWrap/>
          </w:tcPr>
          <w:p w14:paraId="00C400CC" w14:textId="2CC8840A" w:rsidR="00FE5ADB" w:rsidRPr="008325A5" w:rsidRDefault="00FE5ADB" w:rsidP="00FE5ADB">
            <w:pPr>
              <w:jc w:val="center"/>
              <w:rPr>
                <w:color w:val="000000"/>
                <w:lang w:eastAsia="ru-KZ"/>
              </w:rPr>
            </w:pPr>
            <w:r w:rsidRPr="008C4F13">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tcPr>
          <w:p w14:paraId="7A5F53F8" w14:textId="70B2EF4D" w:rsidR="00FE5ADB" w:rsidRPr="008325A5" w:rsidRDefault="00FE5ADB" w:rsidP="00FE5ADB">
            <w:pPr>
              <w:jc w:val="center"/>
              <w:rPr>
                <w:color w:val="000000"/>
                <w:lang w:eastAsia="ru-KZ"/>
              </w:rPr>
            </w:pPr>
            <w:r w:rsidRPr="008C4F13">
              <w:rPr>
                <w:color w:val="000000"/>
                <w:lang w:val="kk-KZ" w:eastAsia="ru-KZ"/>
              </w:rPr>
              <w:t>ХХХХХ</w:t>
            </w:r>
          </w:p>
        </w:tc>
        <w:tc>
          <w:tcPr>
            <w:tcW w:w="1712" w:type="dxa"/>
            <w:tcBorders>
              <w:top w:val="nil"/>
              <w:left w:val="nil"/>
              <w:bottom w:val="single" w:sz="4" w:space="0" w:color="auto"/>
              <w:right w:val="single" w:sz="4" w:space="0" w:color="auto"/>
            </w:tcBorders>
            <w:shd w:val="clear" w:color="auto" w:fill="auto"/>
            <w:noWrap/>
          </w:tcPr>
          <w:p w14:paraId="36254456" w14:textId="73E31DBC" w:rsidR="00FE5ADB" w:rsidRPr="008325A5" w:rsidRDefault="00FE5ADB" w:rsidP="00FE5ADB">
            <w:pPr>
              <w:jc w:val="center"/>
              <w:rPr>
                <w:color w:val="000000"/>
                <w:lang w:eastAsia="ru-KZ"/>
              </w:rPr>
            </w:pPr>
            <w:r w:rsidRPr="008C4F13">
              <w:rPr>
                <w:color w:val="000000"/>
                <w:lang w:val="kk-KZ" w:eastAsia="ru-KZ"/>
              </w:rPr>
              <w:t>ХХХХХ</w:t>
            </w:r>
          </w:p>
        </w:tc>
      </w:tr>
      <w:tr w:rsidR="00FE5ADB" w:rsidRPr="008325A5" w14:paraId="71FA08BB" w14:textId="77777777" w:rsidTr="00FE5ADB">
        <w:trPr>
          <w:trHeight w:val="305"/>
        </w:trPr>
        <w:tc>
          <w:tcPr>
            <w:tcW w:w="846" w:type="dxa"/>
            <w:tcBorders>
              <w:top w:val="nil"/>
              <w:left w:val="single" w:sz="4" w:space="0" w:color="auto"/>
              <w:bottom w:val="single" w:sz="4" w:space="0" w:color="auto"/>
              <w:right w:val="single" w:sz="4" w:space="0" w:color="auto"/>
            </w:tcBorders>
            <w:shd w:val="clear" w:color="auto" w:fill="auto"/>
            <w:noWrap/>
            <w:hideMark/>
          </w:tcPr>
          <w:p w14:paraId="05FF9A8C" w14:textId="77777777" w:rsidR="00FE5ADB" w:rsidRPr="008325A5" w:rsidRDefault="00FE5ADB" w:rsidP="00FE5ADB">
            <w:pPr>
              <w:jc w:val="center"/>
              <w:rPr>
                <w:color w:val="000000"/>
                <w:lang w:eastAsia="ru-KZ"/>
              </w:rPr>
            </w:pPr>
            <w:r w:rsidRPr="008325A5">
              <w:rPr>
                <w:color w:val="000000"/>
                <w:lang w:eastAsia="ru-KZ"/>
              </w:rPr>
              <w:t>2</w:t>
            </w:r>
          </w:p>
        </w:tc>
        <w:tc>
          <w:tcPr>
            <w:tcW w:w="3260" w:type="dxa"/>
            <w:tcBorders>
              <w:top w:val="nil"/>
              <w:left w:val="nil"/>
              <w:bottom w:val="single" w:sz="4" w:space="0" w:color="auto"/>
              <w:right w:val="single" w:sz="4" w:space="0" w:color="auto"/>
            </w:tcBorders>
            <w:shd w:val="clear" w:color="auto" w:fill="auto"/>
            <w:noWrap/>
          </w:tcPr>
          <w:p w14:paraId="39D8B22B" w14:textId="06FE4809" w:rsidR="00FE5ADB" w:rsidRPr="008325A5" w:rsidRDefault="00A44032" w:rsidP="00FE5ADB">
            <w:pPr>
              <w:rPr>
                <w:color w:val="000000"/>
                <w:lang w:eastAsia="ru-KZ"/>
              </w:rPr>
            </w:pPr>
            <w:r>
              <w:rPr>
                <w:color w:val="000000"/>
                <w:lang w:eastAsia="ru-KZ"/>
              </w:rPr>
              <w:t>ХХХХ</w:t>
            </w:r>
          </w:p>
        </w:tc>
        <w:tc>
          <w:tcPr>
            <w:tcW w:w="2410" w:type="dxa"/>
            <w:tcBorders>
              <w:top w:val="nil"/>
              <w:left w:val="nil"/>
              <w:bottom w:val="single" w:sz="4" w:space="0" w:color="auto"/>
              <w:right w:val="single" w:sz="4" w:space="0" w:color="auto"/>
            </w:tcBorders>
            <w:shd w:val="clear" w:color="auto" w:fill="auto"/>
            <w:noWrap/>
          </w:tcPr>
          <w:p w14:paraId="4937F622" w14:textId="237E3772" w:rsidR="00FE5ADB" w:rsidRPr="008325A5" w:rsidRDefault="00FE5ADB" w:rsidP="00FE5ADB">
            <w:pPr>
              <w:jc w:val="center"/>
              <w:rPr>
                <w:color w:val="000000"/>
                <w:lang w:eastAsia="ru-KZ"/>
              </w:rPr>
            </w:pPr>
            <w:r w:rsidRPr="008C4F13">
              <w:rPr>
                <w:color w:val="000000"/>
                <w:lang w:val="kk-KZ" w:eastAsia="ru-KZ"/>
              </w:rPr>
              <w:t>ХХХХХ</w:t>
            </w:r>
          </w:p>
        </w:tc>
        <w:tc>
          <w:tcPr>
            <w:tcW w:w="1559" w:type="dxa"/>
            <w:tcBorders>
              <w:top w:val="nil"/>
              <w:left w:val="nil"/>
              <w:bottom w:val="single" w:sz="4" w:space="0" w:color="auto"/>
              <w:right w:val="single" w:sz="4" w:space="0" w:color="auto"/>
            </w:tcBorders>
            <w:shd w:val="clear" w:color="auto" w:fill="auto"/>
            <w:noWrap/>
          </w:tcPr>
          <w:p w14:paraId="02EA6061" w14:textId="1B93523D" w:rsidR="00FE5ADB" w:rsidRPr="008325A5" w:rsidRDefault="00FE5ADB" w:rsidP="00FE5ADB">
            <w:pPr>
              <w:jc w:val="center"/>
              <w:rPr>
                <w:color w:val="000000"/>
                <w:lang w:eastAsia="ru-KZ"/>
              </w:rPr>
            </w:pPr>
            <w:r w:rsidRPr="008C4F13">
              <w:rPr>
                <w:color w:val="000000"/>
                <w:lang w:val="kk-KZ" w:eastAsia="ru-KZ"/>
              </w:rPr>
              <w:t>ХХХХХ</w:t>
            </w:r>
          </w:p>
        </w:tc>
        <w:tc>
          <w:tcPr>
            <w:tcW w:w="1712" w:type="dxa"/>
            <w:tcBorders>
              <w:top w:val="nil"/>
              <w:left w:val="nil"/>
              <w:bottom w:val="single" w:sz="4" w:space="0" w:color="auto"/>
              <w:right w:val="single" w:sz="4" w:space="0" w:color="auto"/>
            </w:tcBorders>
            <w:shd w:val="clear" w:color="auto" w:fill="auto"/>
            <w:noWrap/>
          </w:tcPr>
          <w:p w14:paraId="74801D89" w14:textId="6AF8AA42" w:rsidR="00FE5ADB" w:rsidRPr="008325A5" w:rsidRDefault="00FE5ADB" w:rsidP="00FE5ADB">
            <w:pPr>
              <w:jc w:val="center"/>
              <w:rPr>
                <w:color w:val="000000"/>
                <w:lang w:eastAsia="ru-KZ"/>
              </w:rPr>
            </w:pPr>
            <w:r w:rsidRPr="008C4F13">
              <w:rPr>
                <w:color w:val="000000"/>
                <w:lang w:val="kk-KZ" w:eastAsia="ru-KZ"/>
              </w:rPr>
              <w:t>ХХХХХ</w:t>
            </w:r>
          </w:p>
        </w:tc>
      </w:tr>
    </w:tbl>
    <w:p w14:paraId="5C90C62E" w14:textId="030D3996" w:rsidR="006B4FF7" w:rsidRPr="00FE5ADB" w:rsidRDefault="006B4FF7" w:rsidP="00274491">
      <w:pPr>
        <w:tabs>
          <w:tab w:val="left" w:pos="9639"/>
        </w:tabs>
        <w:ind w:right="142" w:firstLine="708"/>
        <w:jc w:val="both"/>
        <w:rPr>
          <w:color w:val="000000"/>
          <w:sz w:val="28"/>
          <w:szCs w:val="28"/>
          <w:lang w:val="kk-KZ"/>
        </w:rPr>
      </w:pPr>
      <w:bookmarkStart w:id="30" w:name="_Hlk167720788"/>
      <w:r w:rsidRPr="008325A5">
        <w:rPr>
          <w:color w:val="000000"/>
          <w:sz w:val="28"/>
          <w:szCs w:val="28"/>
        </w:rPr>
        <w:t xml:space="preserve">По итогам расчета долей на анализируемом товарном рынке в </w:t>
      </w:r>
      <w:proofErr w:type="gramStart"/>
      <w:r w:rsidRPr="008325A5">
        <w:rPr>
          <w:color w:val="000000"/>
          <w:sz w:val="28"/>
          <w:szCs w:val="28"/>
        </w:rPr>
        <w:t>границах  Туркестанской</w:t>
      </w:r>
      <w:proofErr w:type="gramEnd"/>
      <w:r w:rsidRPr="008325A5">
        <w:rPr>
          <w:color w:val="000000"/>
          <w:sz w:val="28"/>
          <w:szCs w:val="28"/>
        </w:rPr>
        <w:t xml:space="preserve"> области </w:t>
      </w:r>
      <w:bookmarkEnd w:id="30"/>
      <w:r w:rsidRPr="008325A5">
        <w:rPr>
          <w:color w:val="000000"/>
          <w:sz w:val="28"/>
          <w:szCs w:val="28"/>
        </w:rPr>
        <w:t xml:space="preserve">доминирующее положение занимает </w:t>
      </w:r>
      <w:r w:rsidR="00A44032">
        <w:rPr>
          <w:color w:val="000000"/>
          <w:sz w:val="28"/>
          <w:szCs w:val="28"/>
          <w:lang w:val="kk-KZ"/>
        </w:rPr>
        <w:t>ХХХ</w:t>
      </w:r>
    </w:p>
    <w:p w14:paraId="0C11A322" w14:textId="1BAC1796" w:rsidR="000D5671" w:rsidRPr="008325A5" w:rsidRDefault="000D5671" w:rsidP="009F5CD7">
      <w:pPr>
        <w:tabs>
          <w:tab w:val="left" w:pos="709"/>
        </w:tabs>
        <w:suppressAutoHyphens/>
        <w:rPr>
          <w:rFonts w:eastAsiaTheme="minorEastAsia"/>
          <w:i/>
          <w:sz w:val="28"/>
          <w:szCs w:val="28"/>
        </w:rPr>
      </w:pPr>
    </w:p>
    <w:p w14:paraId="5F7DA205" w14:textId="13B5D9D6" w:rsidR="009E78CB" w:rsidRPr="008325A5" w:rsidRDefault="00EC7596" w:rsidP="009F5CD7">
      <w:pPr>
        <w:tabs>
          <w:tab w:val="left" w:pos="709"/>
        </w:tabs>
        <w:suppressAutoHyphens/>
        <w:rPr>
          <w:rFonts w:eastAsiaTheme="minorEastAsia"/>
          <w:i/>
        </w:rPr>
      </w:pPr>
      <w:r w:rsidRPr="008325A5">
        <w:rPr>
          <w:rFonts w:eastAsiaTheme="minorEastAsia"/>
          <w:b/>
          <w:bCs/>
          <w:iCs/>
          <w:sz w:val="28"/>
          <w:szCs w:val="28"/>
        </w:rPr>
        <w:t>г</w:t>
      </w:r>
      <w:r w:rsidR="00CA7F1B" w:rsidRPr="008325A5">
        <w:rPr>
          <w:rFonts w:eastAsiaTheme="minorEastAsia"/>
          <w:b/>
          <w:bCs/>
          <w:iCs/>
          <w:sz w:val="28"/>
          <w:szCs w:val="28"/>
        </w:rPr>
        <w:t>ород Шымкент</w:t>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CA7F1B" w:rsidRPr="008325A5">
        <w:rPr>
          <w:rFonts w:eastAsiaTheme="minorEastAsia"/>
          <w:i/>
        </w:rPr>
        <w:tab/>
      </w:r>
      <w:r w:rsidR="001037FC" w:rsidRPr="008325A5">
        <w:rPr>
          <w:rFonts w:eastAsiaTheme="minorEastAsia"/>
          <w:i/>
        </w:rPr>
        <w:t xml:space="preserve">       </w:t>
      </w:r>
      <w:r w:rsidR="00CA7F1B" w:rsidRPr="008325A5">
        <w:rPr>
          <w:rFonts w:eastAsiaTheme="minorEastAsia"/>
          <w:i/>
        </w:rPr>
        <w:t>таблица №</w:t>
      </w:r>
      <w:r w:rsidR="004E7406" w:rsidRPr="008325A5">
        <w:rPr>
          <w:rFonts w:eastAsiaTheme="minorEastAsia"/>
          <w:i/>
        </w:rPr>
        <w:t>30</w:t>
      </w:r>
    </w:p>
    <w:tbl>
      <w:tblPr>
        <w:tblW w:w="9771" w:type="dxa"/>
        <w:tblInd w:w="118" w:type="dxa"/>
        <w:tblLook w:val="04A0" w:firstRow="1" w:lastRow="0" w:firstColumn="1" w:lastColumn="0" w:noHBand="0" w:noVBand="1"/>
      </w:tblPr>
      <w:tblGrid>
        <w:gridCol w:w="960"/>
        <w:gridCol w:w="3340"/>
        <w:gridCol w:w="2300"/>
        <w:gridCol w:w="1480"/>
        <w:gridCol w:w="1691"/>
      </w:tblGrid>
      <w:tr w:rsidR="009E78CB" w:rsidRPr="008325A5" w14:paraId="6A9D1FF4" w14:textId="77777777" w:rsidTr="002B4575">
        <w:trPr>
          <w:trHeight w:val="765"/>
        </w:trPr>
        <w:tc>
          <w:tcPr>
            <w:tcW w:w="960" w:type="dxa"/>
            <w:tcBorders>
              <w:top w:val="single" w:sz="4" w:space="0" w:color="auto"/>
              <w:left w:val="single" w:sz="4" w:space="0" w:color="auto"/>
              <w:bottom w:val="single" w:sz="4" w:space="0" w:color="auto"/>
              <w:right w:val="single" w:sz="4" w:space="0" w:color="auto"/>
            </w:tcBorders>
            <w:hideMark/>
          </w:tcPr>
          <w:p w14:paraId="0AA97DE8" w14:textId="4BF75A89" w:rsidR="009E78CB" w:rsidRPr="008325A5" w:rsidRDefault="009E78CB" w:rsidP="009F5CD7">
            <w:pPr>
              <w:jc w:val="both"/>
              <w:rPr>
                <w:b/>
                <w:bCs/>
                <w:color w:val="000000"/>
                <w:lang w:eastAsia="ru-KZ"/>
              </w:rPr>
            </w:pPr>
            <w:r w:rsidRPr="008325A5">
              <w:rPr>
                <w:color w:val="000000"/>
                <w:lang w:eastAsia="ru-KZ"/>
              </w:rPr>
              <w:t xml:space="preserve">    № </w:t>
            </w:r>
          </w:p>
        </w:tc>
        <w:tc>
          <w:tcPr>
            <w:tcW w:w="3340" w:type="dxa"/>
            <w:tcBorders>
              <w:top w:val="single" w:sz="4" w:space="0" w:color="auto"/>
              <w:left w:val="single" w:sz="4" w:space="0" w:color="auto"/>
              <w:bottom w:val="single" w:sz="4" w:space="0" w:color="auto"/>
              <w:right w:val="single" w:sz="4" w:space="0" w:color="auto"/>
            </w:tcBorders>
            <w:hideMark/>
          </w:tcPr>
          <w:p w14:paraId="234FDB70" w14:textId="54F5C676" w:rsidR="009E78CB" w:rsidRPr="008325A5" w:rsidRDefault="009E78CB" w:rsidP="009F5CD7">
            <w:pPr>
              <w:jc w:val="both"/>
              <w:rPr>
                <w:b/>
                <w:bCs/>
                <w:color w:val="000000"/>
                <w:lang w:eastAsia="ru-KZ"/>
              </w:rPr>
            </w:pPr>
            <w:r w:rsidRPr="008325A5">
              <w:rPr>
                <w:color w:val="000000"/>
                <w:lang w:eastAsia="ru-KZ"/>
              </w:rPr>
              <w:t>Наименование субъектов рынка</w:t>
            </w:r>
          </w:p>
        </w:tc>
        <w:tc>
          <w:tcPr>
            <w:tcW w:w="2300" w:type="dxa"/>
            <w:tcBorders>
              <w:top w:val="single" w:sz="4" w:space="0" w:color="auto"/>
              <w:left w:val="nil"/>
              <w:bottom w:val="single" w:sz="4" w:space="0" w:color="auto"/>
              <w:right w:val="single" w:sz="4" w:space="0" w:color="auto"/>
            </w:tcBorders>
            <w:shd w:val="clear" w:color="auto" w:fill="auto"/>
            <w:hideMark/>
          </w:tcPr>
          <w:p w14:paraId="49A22D55" w14:textId="61563B40" w:rsidR="009E78CB" w:rsidRPr="008325A5" w:rsidRDefault="009E78CB" w:rsidP="009F5CD7">
            <w:pPr>
              <w:jc w:val="center"/>
              <w:rPr>
                <w:b/>
                <w:bCs/>
                <w:color w:val="000000"/>
                <w:lang w:eastAsia="ru-KZ"/>
              </w:rPr>
            </w:pPr>
            <w:r w:rsidRPr="008325A5">
              <w:rPr>
                <w:color w:val="000000"/>
                <w:lang w:eastAsia="ru-KZ"/>
              </w:rPr>
              <w:t>Объем оптовой реализации мяса кур (тонна)</w:t>
            </w:r>
          </w:p>
        </w:tc>
        <w:tc>
          <w:tcPr>
            <w:tcW w:w="1480" w:type="dxa"/>
            <w:tcBorders>
              <w:top w:val="single" w:sz="4" w:space="0" w:color="auto"/>
              <w:left w:val="nil"/>
              <w:bottom w:val="single" w:sz="4" w:space="0" w:color="auto"/>
              <w:right w:val="single" w:sz="4" w:space="0" w:color="auto"/>
            </w:tcBorders>
            <w:shd w:val="clear" w:color="auto" w:fill="auto"/>
            <w:hideMark/>
          </w:tcPr>
          <w:p w14:paraId="63999482" w14:textId="3CA2E6DE" w:rsidR="009E78CB" w:rsidRPr="008325A5" w:rsidRDefault="009E78CB" w:rsidP="009F5CD7">
            <w:pPr>
              <w:jc w:val="center"/>
              <w:rPr>
                <w:b/>
                <w:bCs/>
                <w:color w:val="000000"/>
                <w:lang w:eastAsia="ru-KZ"/>
              </w:rPr>
            </w:pPr>
            <w:r w:rsidRPr="008325A5">
              <w:rPr>
                <w:color w:val="000000"/>
                <w:lang w:eastAsia="ru-KZ"/>
              </w:rPr>
              <w:t>Доля</w:t>
            </w:r>
          </w:p>
          <w:p w14:paraId="6DB1E0F4" w14:textId="15E31CD1" w:rsidR="009E78CB" w:rsidRPr="008325A5" w:rsidRDefault="009E78CB" w:rsidP="009F5CD7">
            <w:pPr>
              <w:jc w:val="center"/>
              <w:rPr>
                <w:b/>
                <w:bCs/>
                <w:color w:val="000000"/>
                <w:lang w:eastAsia="ru-KZ"/>
              </w:rPr>
            </w:pPr>
            <w:r w:rsidRPr="008325A5">
              <w:rPr>
                <w:b/>
                <w:bCs/>
                <w:color w:val="000000"/>
                <w:lang w:eastAsia="ru-KZ"/>
              </w:rPr>
              <w:t>%</w:t>
            </w:r>
          </w:p>
        </w:tc>
        <w:tc>
          <w:tcPr>
            <w:tcW w:w="1691" w:type="dxa"/>
            <w:tcBorders>
              <w:top w:val="single" w:sz="4" w:space="0" w:color="auto"/>
              <w:left w:val="nil"/>
              <w:bottom w:val="single" w:sz="4" w:space="0" w:color="auto"/>
              <w:right w:val="single" w:sz="4" w:space="0" w:color="auto"/>
            </w:tcBorders>
            <w:shd w:val="clear" w:color="auto" w:fill="auto"/>
            <w:hideMark/>
          </w:tcPr>
          <w:p w14:paraId="411476C1" w14:textId="77777777" w:rsidR="009E78CB" w:rsidRPr="008325A5" w:rsidRDefault="009E78CB" w:rsidP="009F5CD7">
            <w:pPr>
              <w:jc w:val="center"/>
              <w:rPr>
                <w:color w:val="000000"/>
                <w:lang w:eastAsia="ru-KZ"/>
              </w:rPr>
            </w:pPr>
            <w:r w:rsidRPr="008325A5">
              <w:rPr>
                <w:color w:val="000000"/>
                <w:lang w:eastAsia="ru-KZ"/>
              </w:rPr>
              <w:t>Квадрат</w:t>
            </w:r>
          </w:p>
          <w:p w14:paraId="491CAB12" w14:textId="4C25F34C" w:rsidR="009E78CB" w:rsidRPr="008325A5" w:rsidRDefault="009E78CB" w:rsidP="009F5CD7">
            <w:pPr>
              <w:jc w:val="center"/>
              <w:rPr>
                <w:color w:val="000000"/>
                <w:lang w:eastAsia="ru-KZ"/>
              </w:rPr>
            </w:pPr>
            <w:r w:rsidRPr="008325A5">
              <w:rPr>
                <w:color w:val="000000"/>
                <w:lang w:eastAsia="ru-KZ"/>
              </w:rPr>
              <w:t>долей</w:t>
            </w:r>
          </w:p>
          <w:p w14:paraId="5C0FF0FE" w14:textId="66F396A7" w:rsidR="009E78CB" w:rsidRPr="008325A5" w:rsidRDefault="009E78CB" w:rsidP="009F5CD7">
            <w:pPr>
              <w:jc w:val="center"/>
              <w:rPr>
                <w:b/>
                <w:bCs/>
                <w:color w:val="000000"/>
                <w:lang w:eastAsia="ru-KZ"/>
              </w:rPr>
            </w:pPr>
          </w:p>
        </w:tc>
      </w:tr>
      <w:tr w:rsidR="00FE5ADB" w:rsidRPr="008325A5" w14:paraId="67C5B120" w14:textId="77777777" w:rsidTr="00C62A3D">
        <w:trPr>
          <w:trHeight w:val="257"/>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8DFD21F" w14:textId="77777777" w:rsidR="00FE5ADB" w:rsidRPr="008325A5" w:rsidRDefault="00FE5ADB" w:rsidP="00FE5ADB">
            <w:pPr>
              <w:jc w:val="center"/>
              <w:rPr>
                <w:color w:val="000000"/>
                <w:lang w:eastAsia="ru-KZ"/>
              </w:rPr>
            </w:pPr>
            <w:r w:rsidRPr="008325A5">
              <w:rPr>
                <w:color w:val="000000"/>
                <w:lang w:eastAsia="ru-KZ"/>
              </w:rPr>
              <w:t>1</w:t>
            </w:r>
          </w:p>
        </w:tc>
        <w:tc>
          <w:tcPr>
            <w:tcW w:w="3340" w:type="dxa"/>
            <w:tcBorders>
              <w:top w:val="nil"/>
              <w:left w:val="nil"/>
              <w:bottom w:val="single" w:sz="8" w:space="0" w:color="auto"/>
              <w:right w:val="single" w:sz="8" w:space="0" w:color="auto"/>
            </w:tcBorders>
            <w:shd w:val="clear" w:color="auto" w:fill="auto"/>
            <w:vAlign w:val="center"/>
          </w:tcPr>
          <w:p w14:paraId="2D8CBA1E" w14:textId="2867107F" w:rsidR="00FE5ADB" w:rsidRPr="008325A5" w:rsidRDefault="00A44032" w:rsidP="00FE5ADB">
            <w:pPr>
              <w:jc w:val="both"/>
              <w:rPr>
                <w:color w:val="000000"/>
                <w:lang w:eastAsia="ru-KZ"/>
              </w:rPr>
            </w:pPr>
            <w:r>
              <w:rPr>
                <w:color w:val="000000"/>
                <w:lang w:eastAsia="ru-KZ"/>
              </w:rPr>
              <w:t>ХХХХ</w:t>
            </w:r>
          </w:p>
        </w:tc>
        <w:tc>
          <w:tcPr>
            <w:tcW w:w="2300" w:type="dxa"/>
            <w:tcBorders>
              <w:top w:val="nil"/>
              <w:left w:val="nil"/>
              <w:bottom w:val="single" w:sz="8" w:space="0" w:color="auto"/>
              <w:right w:val="single" w:sz="8" w:space="0" w:color="auto"/>
            </w:tcBorders>
            <w:shd w:val="clear" w:color="auto" w:fill="auto"/>
          </w:tcPr>
          <w:p w14:paraId="0ACCD5FC" w14:textId="31ABF619" w:rsidR="00FE5ADB" w:rsidRPr="008325A5" w:rsidRDefault="00FE5ADB" w:rsidP="00FE5ADB">
            <w:pPr>
              <w:jc w:val="center"/>
              <w:rPr>
                <w:color w:val="000000"/>
                <w:lang w:eastAsia="ru-KZ"/>
              </w:rPr>
            </w:pPr>
            <w:r w:rsidRPr="00DC7728">
              <w:rPr>
                <w:color w:val="000000"/>
                <w:lang w:val="kk-KZ" w:eastAsia="ru-KZ"/>
              </w:rPr>
              <w:t>ХХХХХ</w:t>
            </w:r>
          </w:p>
        </w:tc>
        <w:tc>
          <w:tcPr>
            <w:tcW w:w="1480" w:type="dxa"/>
            <w:tcBorders>
              <w:top w:val="nil"/>
              <w:left w:val="nil"/>
              <w:bottom w:val="single" w:sz="8" w:space="0" w:color="auto"/>
              <w:right w:val="single" w:sz="8" w:space="0" w:color="auto"/>
            </w:tcBorders>
            <w:shd w:val="clear" w:color="auto" w:fill="auto"/>
          </w:tcPr>
          <w:p w14:paraId="6F39EA27" w14:textId="2D3D16F6" w:rsidR="00FE5ADB" w:rsidRPr="008325A5" w:rsidRDefault="00FE5ADB" w:rsidP="00FE5ADB">
            <w:pPr>
              <w:jc w:val="center"/>
              <w:rPr>
                <w:color w:val="000000"/>
                <w:lang w:eastAsia="ru-KZ"/>
              </w:rPr>
            </w:pPr>
            <w:r w:rsidRPr="00DC7728">
              <w:rPr>
                <w:color w:val="000000"/>
                <w:lang w:val="kk-KZ" w:eastAsia="ru-KZ"/>
              </w:rPr>
              <w:t>ХХХХХ</w:t>
            </w:r>
          </w:p>
        </w:tc>
        <w:tc>
          <w:tcPr>
            <w:tcW w:w="1691" w:type="dxa"/>
            <w:tcBorders>
              <w:top w:val="nil"/>
              <w:left w:val="nil"/>
              <w:bottom w:val="single" w:sz="8" w:space="0" w:color="auto"/>
              <w:right w:val="single" w:sz="8" w:space="0" w:color="auto"/>
            </w:tcBorders>
            <w:shd w:val="clear" w:color="auto" w:fill="auto"/>
          </w:tcPr>
          <w:p w14:paraId="1BD8D08F" w14:textId="51CB2E68" w:rsidR="00FE5ADB" w:rsidRPr="008325A5" w:rsidRDefault="00FE5ADB" w:rsidP="00FE5ADB">
            <w:pPr>
              <w:jc w:val="center"/>
              <w:rPr>
                <w:color w:val="000000"/>
                <w:lang w:eastAsia="ru-KZ"/>
              </w:rPr>
            </w:pPr>
            <w:r w:rsidRPr="00DC7728">
              <w:rPr>
                <w:color w:val="000000"/>
                <w:lang w:val="kk-KZ" w:eastAsia="ru-KZ"/>
              </w:rPr>
              <w:t>ХХХХХ</w:t>
            </w:r>
          </w:p>
        </w:tc>
      </w:tr>
      <w:tr w:rsidR="00FE5ADB" w:rsidRPr="008325A5" w14:paraId="0B97EB47" w14:textId="77777777" w:rsidTr="00C62A3D">
        <w:trPr>
          <w:trHeight w:val="251"/>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28F4CA" w14:textId="77777777" w:rsidR="00FE5ADB" w:rsidRPr="008325A5" w:rsidRDefault="00FE5ADB" w:rsidP="00FE5ADB">
            <w:pPr>
              <w:jc w:val="center"/>
              <w:rPr>
                <w:color w:val="000000"/>
                <w:lang w:eastAsia="ru-KZ"/>
              </w:rPr>
            </w:pPr>
            <w:r w:rsidRPr="008325A5">
              <w:rPr>
                <w:color w:val="000000"/>
                <w:lang w:eastAsia="ru-KZ"/>
              </w:rPr>
              <w:t>2</w:t>
            </w:r>
          </w:p>
        </w:tc>
        <w:tc>
          <w:tcPr>
            <w:tcW w:w="3340" w:type="dxa"/>
            <w:tcBorders>
              <w:top w:val="nil"/>
              <w:left w:val="nil"/>
              <w:bottom w:val="single" w:sz="8" w:space="0" w:color="auto"/>
              <w:right w:val="single" w:sz="8" w:space="0" w:color="auto"/>
            </w:tcBorders>
            <w:shd w:val="clear" w:color="auto" w:fill="auto"/>
            <w:vAlign w:val="center"/>
          </w:tcPr>
          <w:p w14:paraId="0C43ACE6" w14:textId="5E308998" w:rsidR="00FE5ADB" w:rsidRPr="008325A5" w:rsidRDefault="00A44032" w:rsidP="00FE5ADB">
            <w:pPr>
              <w:jc w:val="both"/>
              <w:rPr>
                <w:color w:val="000000"/>
                <w:lang w:eastAsia="ru-KZ"/>
              </w:rPr>
            </w:pPr>
            <w:r>
              <w:rPr>
                <w:color w:val="000000"/>
                <w:lang w:eastAsia="ru-KZ"/>
              </w:rPr>
              <w:t>ХХХХ</w:t>
            </w:r>
          </w:p>
        </w:tc>
        <w:tc>
          <w:tcPr>
            <w:tcW w:w="2300" w:type="dxa"/>
            <w:tcBorders>
              <w:top w:val="nil"/>
              <w:left w:val="nil"/>
              <w:bottom w:val="single" w:sz="8" w:space="0" w:color="auto"/>
              <w:right w:val="single" w:sz="8" w:space="0" w:color="auto"/>
            </w:tcBorders>
            <w:shd w:val="clear" w:color="auto" w:fill="auto"/>
          </w:tcPr>
          <w:p w14:paraId="1B4C99EC" w14:textId="2D0CDB59" w:rsidR="00FE5ADB" w:rsidRPr="008325A5" w:rsidRDefault="00FE5ADB" w:rsidP="00FE5ADB">
            <w:pPr>
              <w:jc w:val="center"/>
              <w:rPr>
                <w:color w:val="000000"/>
                <w:lang w:eastAsia="ru-KZ"/>
              </w:rPr>
            </w:pPr>
            <w:r w:rsidRPr="00DC7728">
              <w:rPr>
                <w:color w:val="000000"/>
                <w:lang w:val="kk-KZ" w:eastAsia="ru-KZ"/>
              </w:rPr>
              <w:t>ХХХХХ</w:t>
            </w:r>
          </w:p>
        </w:tc>
        <w:tc>
          <w:tcPr>
            <w:tcW w:w="1480" w:type="dxa"/>
            <w:tcBorders>
              <w:top w:val="nil"/>
              <w:left w:val="nil"/>
              <w:bottom w:val="single" w:sz="8" w:space="0" w:color="auto"/>
              <w:right w:val="single" w:sz="8" w:space="0" w:color="auto"/>
            </w:tcBorders>
            <w:shd w:val="clear" w:color="auto" w:fill="auto"/>
          </w:tcPr>
          <w:p w14:paraId="64B9A635" w14:textId="1BA6A360" w:rsidR="00FE5ADB" w:rsidRPr="008325A5" w:rsidRDefault="00FE5ADB" w:rsidP="00FE5ADB">
            <w:pPr>
              <w:jc w:val="center"/>
              <w:rPr>
                <w:color w:val="000000"/>
                <w:lang w:eastAsia="ru-KZ"/>
              </w:rPr>
            </w:pPr>
            <w:r w:rsidRPr="00DC7728">
              <w:rPr>
                <w:color w:val="000000"/>
                <w:lang w:val="kk-KZ" w:eastAsia="ru-KZ"/>
              </w:rPr>
              <w:t>ХХХХХ</w:t>
            </w:r>
          </w:p>
        </w:tc>
        <w:tc>
          <w:tcPr>
            <w:tcW w:w="1691" w:type="dxa"/>
            <w:tcBorders>
              <w:top w:val="nil"/>
              <w:left w:val="nil"/>
              <w:bottom w:val="single" w:sz="8" w:space="0" w:color="auto"/>
              <w:right w:val="single" w:sz="8" w:space="0" w:color="auto"/>
            </w:tcBorders>
            <w:shd w:val="clear" w:color="auto" w:fill="auto"/>
          </w:tcPr>
          <w:p w14:paraId="412A374A" w14:textId="7AC02D1C" w:rsidR="00FE5ADB" w:rsidRPr="008325A5" w:rsidRDefault="00FE5ADB" w:rsidP="00FE5ADB">
            <w:pPr>
              <w:jc w:val="center"/>
              <w:rPr>
                <w:color w:val="000000"/>
                <w:lang w:eastAsia="ru-KZ"/>
              </w:rPr>
            </w:pPr>
            <w:r w:rsidRPr="00DC7728">
              <w:rPr>
                <w:color w:val="000000"/>
                <w:lang w:val="kk-KZ" w:eastAsia="ru-KZ"/>
              </w:rPr>
              <w:t>ХХХХХ</w:t>
            </w:r>
          </w:p>
        </w:tc>
      </w:tr>
    </w:tbl>
    <w:p w14:paraId="746B089A" w14:textId="78E64D7C" w:rsidR="00F90DD9" w:rsidRPr="00FE5ADB" w:rsidRDefault="00F90DD9" w:rsidP="002B4575">
      <w:pPr>
        <w:ind w:right="142" w:firstLine="708"/>
        <w:jc w:val="both"/>
        <w:rPr>
          <w:color w:val="FF0000"/>
          <w:sz w:val="28"/>
          <w:szCs w:val="28"/>
          <w:lang w:val="kk-KZ"/>
        </w:rPr>
      </w:pPr>
      <w:r w:rsidRPr="008325A5">
        <w:rPr>
          <w:color w:val="000000"/>
          <w:sz w:val="28"/>
          <w:szCs w:val="28"/>
        </w:rPr>
        <w:t xml:space="preserve">По итогам расчета долей на анализируемом товарном рынке в </w:t>
      </w:r>
      <w:proofErr w:type="gramStart"/>
      <w:r w:rsidRPr="008325A5">
        <w:rPr>
          <w:color w:val="000000"/>
          <w:sz w:val="28"/>
          <w:szCs w:val="28"/>
        </w:rPr>
        <w:t>границах  города</w:t>
      </w:r>
      <w:proofErr w:type="gramEnd"/>
      <w:r w:rsidRPr="008325A5">
        <w:rPr>
          <w:color w:val="000000"/>
          <w:sz w:val="28"/>
          <w:szCs w:val="28"/>
        </w:rPr>
        <w:t xml:space="preserve"> Шымкент доминирующее положение занимает</w:t>
      </w:r>
      <w:r w:rsidR="009E78CB" w:rsidRPr="008325A5">
        <w:rPr>
          <w:color w:val="000000"/>
          <w:sz w:val="28"/>
          <w:szCs w:val="28"/>
        </w:rPr>
        <w:t xml:space="preserve"> </w:t>
      </w:r>
      <w:r w:rsidR="00A44032">
        <w:rPr>
          <w:color w:val="000000"/>
          <w:sz w:val="28"/>
          <w:szCs w:val="28"/>
          <w:lang w:val="kk-KZ"/>
        </w:rPr>
        <w:t>ХХХ</w:t>
      </w:r>
    </w:p>
    <w:p w14:paraId="4935EB23" w14:textId="77777777" w:rsidR="00F90DD9" w:rsidRPr="008325A5" w:rsidRDefault="00F90DD9" w:rsidP="009F5CD7">
      <w:pPr>
        <w:tabs>
          <w:tab w:val="left" w:pos="709"/>
        </w:tabs>
        <w:suppressAutoHyphens/>
        <w:rPr>
          <w:rFonts w:eastAsiaTheme="minorEastAsia"/>
          <w:i/>
          <w:color w:val="FF0000"/>
          <w:sz w:val="28"/>
          <w:szCs w:val="28"/>
        </w:rPr>
      </w:pPr>
    </w:p>
    <w:p w14:paraId="3414D4F7" w14:textId="085ACB65" w:rsidR="00631A10" w:rsidRPr="008325A5" w:rsidRDefault="00631A10" w:rsidP="009F5CD7">
      <w:pPr>
        <w:tabs>
          <w:tab w:val="left" w:pos="709"/>
        </w:tabs>
        <w:suppressAutoHyphens/>
        <w:rPr>
          <w:rFonts w:eastAsiaTheme="minorEastAsia"/>
          <w:i/>
        </w:rPr>
      </w:pPr>
      <w:r w:rsidRPr="008325A5">
        <w:rPr>
          <w:rFonts w:eastAsiaTheme="minorEastAsia"/>
          <w:b/>
          <w:bCs/>
          <w:iCs/>
          <w:sz w:val="28"/>
          <w:szCs w:val="28"/>
        </w:rPr>
        <w:t xml:space="preserve">Область </w:t>
      </w:r>
      <w:proofErr w:type="spellStart"/>
      <w:r w:rsidRPr="008325A5">
        <w:rPr>
          <w:rFonts w:eastAsiaTheme="minorEastAsia"/>
          <w:b/>
          <w:bCs/>
          <w:iCs/>
          <w:sz w:val="28"/>
          <w:szCs w:val="28"/>
        </w:rPr>
        <w:t>Ұлытау</w:t>
      </w:r>
      <w:proofErr w:type="spellEnd"/>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004E7406" w:rsidRPr="008325A5">
        <w:rPr>
          <w:rFonts w:eastAsiaTheme="minorEastAsia"/>
          <w:i/>
        </w:rPr>
        <w:t xml:space="preserve">      </w:t>
      </w:r>
      <w:r w:rsidRPr="008325A5">
        <w:rPr>
          <w:rFonts w:eastAsiaTheme="minorEastAsia"/>
          <w:i/>
        </w:rPr>
        <w:t>таблица№</w:t>
      </w:r>
      <w:r w:rsidR="004E7406" w:rsidRPr="008325A5">
        <w:rPr>
          <w:rFonts w:eastAsiaTheme="minorEastAsia"/>
          <w:i/>
        </w:rPr>
        <w:t>31</w:t>
      </w:r>
    </w:p>
    <w:p w14:paraId="4AAA8DC7" w14:textId="335A47A9" w:rsidR="00460771" w:rsidRPr="008325A5" w:rsidRDefault="00901FA7" w:rsidP="009F5CD7">
      <w:pPr>
        <w:tabs>
          <w:tab w:val="left" w:pos="709"/>
        </w:tabs>
        <w:suppressAutoHyphens/>
        <w:rPr>
          <w:rFonts w:eastAsiaTheme="minorEastAsia"/>
          <w:i/>
        </w:rPr>
      </w:pPr>
      <w:r w:rsidRPr="008325A5">
        <w:rPr>
          <w:rFonts w:eastAsiaTheme="minorEastAsia"/>
          <w:i/>
        </w:rPr>
        <w:t>первичная реализация</w:t>
      </w:r>
    </w:p>
    <w:tbl>
      <w:tblPr>
        <w:tblW w:w="9776" w:type="dxa"/>
        <w:tblInd w:w="113" w:type="dxa"/>
        <w:tblLook w:val="04A0" w:firstRow="1" w:lastRow="0" w:firstColumn="1" w:lastColumn="0" w:noHBand="0" w:noVBand="1"/>
      </w:tblPr>
      <w:tblGrid>
        <w:gridCol w:w="941"/>
        <w:gridCol w:w="3449"/>
        <w:gridCol w:w="1954"/>
        <w:gridCol w:w="1589"/>
        <w:gridCol w:w="1843"/>
      </w:tblGrid>
      <w:tr w:rsidR="00693336" w:rsidRPr="008325A5" w14:paraId="21887CD8" w14:textId="77777777" w:rsidTr="00274491">
        <w:trPr>
          <w:trHeight w:val="630"/>
        </w:trPr>
        <w:tc>
          <w:tcPr>
            <w:tcW w:w="941" w:type="dxa"/>
            <w:tcBorders>
              <w:top w:val="single" w:sz="4" w:space="0" w:color="auto"/>
              <w:left w:val="single" w:sz="4" w:space="0" w:color="auto"/>
              <w:bottom w:val="single" w:sz="4" w:space="0" w:color="auto"/>
              <w:right w:val="single" w:sz="4" w:space="0" w:color="auto"/>
            </w:tcBorders>
            <w:hideMark/>
          </w:tcPr>
          <w:p w14:paraId="0666BCB8" w14:textId="01FC93FC" w:rsidR="00693336" w:rsidRPr="008325A5" w:rsidRDefault="00693336" w:rsidP="009F5CD7">
            <w:pPr>
              <w:jc w:val="center"/>
              <w:rPr>
                <w:b/>
                <w:bCs/>
                <w:color w:val="000000"/>
                <w:lang w:eastAsia="ru-KZ"/>
              </w:rPr>
            </w:pPr>
            <w:r w:rsidRPr="008325A5">
              <w:rPr>
                <w:color w:val="000000"/>
                <w:lang w:eastAsia="ru-KZ"/>
              </w:rPr>
              <w:t xml:space="preserve">    № </w:t>
            </w:r>
          </w:p>
        </w:tc>
        <w:tc>
          <w:tcPr>
            <w:tcW w:w="3449" w:type="dxa"/>
            <w:tcBorders>
              <w:top w:val="single" w:sz="4" w:space="0" w:color="auto"/>
              <w:left w:val="single" w:sz="4" w:space="0" w:color="auto"/>
              <w:bottom w:val="single" w:sz="4" w:space="0" w:color="auto"/>
              <w:right w:val="single" w:sz="4" w:space="0" w:color="auto"/>
            </w:tcBorders>
            <w:hideMark/>
          </w:tcPr>
          <w:p w14:paraId="2E6297A4" w14:textId="305ECCC9" w:rsidR="00693336" w:rsidRPr="008325A5" w:rsidRDefault="00693336" w:rsidP="009F5CD7">
            <w:pPr>
              <w:rPr>
                <w:b/>
                <w:bCs/>
                <w:color w:val="000000"/>
                <w:lang w:eastAsia="ru-KZ"/>
              </w:rPr>
            </w:pPr>
            <w:r w:rsidRPr="008325A5">
              <w:rPr>
                <w:color w:val="000000"/>
                <w:lang w:eastAsia="ru-KZ"/>
              </w:rPr>
              <w:t>Наименование субъектов рынка</w:t>
            </w:r>
          </w:p>
        </w:tc>
        <w:tc>
          <w:tcPr>
            <w:tcW w:w="1954" w:type="dxa"/>
            <w:tcBorders>
              <w:top w:val="single" w:sz="4" w:space="0" w:color="auto"/>
              <w:left w:val="nil"/>
              <w:bottom w:val="single" w:sz="4" w:space="0" w:color="auto"/>
              <w:right w:val="single" w:sz="4" w:space="0" w:color="auto"/>
            </w:tcBorders>
            <w:shd w:val="clear" w:color="auto" w:fill="auto"/>
            <w:hideMark/>
          </w:tcPr>
          <w:p w14:paraId="17603C48" w14:textId="023D14C9" w:rsidR="00693336" w:rsidRPr="008325A5" w:rsidRDefault="00693336" w:rsidP="009F5CD7">
            <w:pPr>
              <w:jc w:val="center"/>
              <w:rPr>
                <w:b/>
                <w:bCs/>
                <w:color w:val="000000"/>
                <w:lang w:eastAsia="ru-KZ"/>
              </w:rPr>
            </w:pPr>
            <w:r w:rsidRPr="008325A5">
              <w:rPr>
                <w:color w:val="000000"/>
                <w:lang w:eastAsia="ru-KZ"/>
              </w:rPr>
              <w:t>Объем оптовой реализации мяса кур (тонна)</w:t>
            </w:r>
          </w:p>
        </w:tc>
        <w:tc>
          <w:tcPr>
            <w:tcW w:w="1589" w:type="dxa"/>
            <w:tcBorders>
              <w:top w:val="single" w:sz="4" w:space="0" w:color="auto"/>
              <w:left w:val="nil"/>
              <w:bottom w:val="single" w:sz="4" w:space="0" w:color="auto"/>
              <w:right w:val="single" w:sz="4" w:space="0" w:color="auto"/>
            </w:tcBorders>
            <w:shd w:val="clear" w:color="auto" w:fill="auto"/>
            <w:hideMark/>
          </w:tcPr>
          <w:p w14:paraId="17E99677" w14:textId="77777777" w:rsidR="00693336" w:rsidRPr="008325A5" w:rsidRDefault="00693336" w:rsidP="009F5CD7">
            <w:pPr>
              <w:jc w:val="center"/>
              <w:rPr>
                <w:b/>
                <w:bCs/>
                <w:color w:val="000000"/>
                <w:lang w:eastAsia="ru-KZ"/>
              </w:rPr>
            </w:pPr>
            <w:r w:rsidRPr="008325A5">
              <w:rPr>
                <w:color w:val="000000"/>
                <w:lang w:eastAsia="ru-KZ"/>
              </w:rPr>
              <w:t xml:space="preserve">Доля </w:t>
            </w:r>
          </w:p>
          <w:p w14:paraId="61F5577E" w14:textId="773E0880" w:rsidR="00693336" w:rsidRPr="008325A5" w:rsidRDefault="00693336" w:rsidP="009F5CD7">
            <w:pPr>
              <w:jc w:val="center"/>
              <w:rPr>
                <w:b/>
                <w:bCs/>
                <w:color w:val="000000"/>
                <w:lang w:eastAsia="ru-KZ"/>
              </w:rPr>
            </w:pPr>
            <w:r w:rsidRPr="008325A5">
              <w:rPr>
                <w:b/>
                <w:bCs/>
                <w:color w:val="000000"/>
                <w:lang w:eastAsia="ru-KZ"/>
              </w:rPr>
              <w:t>%</w:t>
            </w:r>
          </w:p>
        </w:tc>
        <w:tc>
          <w:tcPr>
            <w:tcW w:w="1843" w:type="dxa"/>
            <w:tcBorders>
              <w:top w:val="single" w:sz="4" w:space="0" w:color="auto"/>
              <w:left w:val="nil"/>
              <w:bottom w:val="single" w:sz="4" w:space="0" w:color="auto"/>
              <w:right w:val="single" w:sz="4" w:space="0" w:color="auto"/>
            </w:tcBorders>
            <w:shd w:val="clear" w:color="auto" w:fill="auto"/>
            <w:hideMark/>
          </w:tcPr>
          <w:p w14:paraId="21205F84" w14:textId="77777777" w:rsidR="00693336" w:rsidRPr="008325A5" w:rsidRDefault="00693336" w:rsidP="009F5CD7">
            <w:pPr>
              <w:jc w:val="center"/>
              <w:rPr>
                <w:color w:val="000000"/>
                <w:lang w:eastAsia="ru-KZ"/>
              </w:rPr>
            </w:pPr>
            <w:r w:rsidRPr="008325A5">
              <w:rPr>
                <w:color w:val="000000"/>
                <w:lang w:eastAsia="ru-KZ"/>
              </w:rPr>
              <w:t>Квадрат</w:t>
            </w:r>
          </w:p>
          <w:p w14:paraId="71FD09BE" w14:textId="2D6110FB" w:rsidR="00693336" w:rsidRPr="008325A5" w:rsidRDefault="00693336" w:rsidP="009F5CD7">
            <w:pPr>
              <w:jc w:val="center"/>
              <w:rPr>
                <w:color w:val="000000"/>
                <w:lang w:eastAsia="ru-KZ"/>
              </w:rPr>
            </w:pPr>
            <w:r w:rsidRPr="008325A5">
              <w:rPr>
                <w:color w:val="000000"/>
                <w:lang w:eastAsia="ru-KZ"/>
              </w:rPr>
              <w:t>долей</w:t>
            </w:r>
          </w:p>
          <w:p w14:paraId="1C2A659A" w14:textId="136BA01C" w:rsidR="00693336" w:rsidRPr="008325A5" w:rsidRDefault="00693336" w:rsidP="009F5CD7">
            <w:pPr>
              <w:jc w:val="center"/>
              <w:rPr>
                <w:b/>
                <w:bCs/>
                <w:color w:val="000000"/>
                <w:lang w:eastAsia="ru-KZ"/>
              </w:rPr>
            </w:pPr>
            <w:r w:rsidRPr="008325A5">
              <w:rPr>
                <w:color w:val="000000"/>
                <w:lang w:eastAsia="ru-KZ"/>
              </w:rPr>
              <w:t> </w:t>
            </w:r>
          </w:p>
        </w:tc>
      </w:tr>
      <w:tr w:rsidR="00FE5ADB" w:rsidRPr="008325A5" w14:paraId="51E2D3E8" w14:textId="77777777" w:rsidTr="00FE5ADB">
        <w:trPr>
          <w:trHeight w:val="630"/>
        </w:trPr>
        <w:tc>
          <w:tcPr>
            <w:tcW w:w="941" w:type="dxa"/>
            <w:tcBorders>
              <w:top w:val="nil"/>
              <w:left w:val="single" w:sz="4" w:space="0" w:color="auto"/>
              <w:bottom w:val="single" w:sz="4" w:space="0" w:color="auto"/>
              <w:right w:val="single" w:sz="4" w:space="0" w:color="auto"/>
            </w:tcBorders>
            <w:shd w:val="clear" w:color="auto" w:fill="auto"/>
            <w:noWrap/>
            <w:hideMark/>
          </w:tcPr>
          <w:p w14:paraId="0C2A3148" w14:textId="77777777" w:rsidR="00FE5ADB" w:rsidRPr="008325A5" w:rsidRDefault="00FE5ADB" w:rsidP="00FE5ADB">
            <w:pPr>
              <w:jc w:val="center"/>
              <w:rPr>
                <w:color w:val="000000"/>
                <w:lang w:eastAsia="ru-KZ"/>
              </w:rPr>
            </w:pPr>
            <w:r w:rsidRPr="008325A5">
              <w:rPr>
                <w:color w:val="000000"/>
                <w:lang w:eastAsia="ru-KZ"/>
              </w:rPr>
              <w:lastRenderedPageBreak/>
              <w:t>1</w:t>
            </w:r>
          </w:p>
        </w:tc>
        <w:tc>
          <w:tcPr>
            <w:tcW w:w="3449" w:type="dxa"/>
            <w:tcBorders>
              <w:top w:val="nil"/>
              <w:left w:val="nil"/>
              <w:bottom w:val="single" w:sz="4" w:space="0" w:color="auto"/>
              <w:right w:val="single" w:sz="4" w:space="0" w:color="auto"/>
            </w:tcBorders>
            <w:shd w:val="clear" w:color="auto" w:fill="auto"/>
          </w:tcPr>
          <w:p w14:paraId="49B13D38" w14:textId="38E53BE3" w:rsidR="00FE5ADB" w:rsidRPr="008325A5" w:rsidRDefault="00A44032" w:rsidP="00FE5ADB">
            <w:pPr>
              <w:rPr>
                <w:color w:val="000000"/>
                <w:lang w:eastAsia="ru-KZ"/>
              </w:rPr>
            </w:pPr>
            <w:r>
              <w:rPr>
                <w:color w:val="000000"/>
                <w:lang w:eastAsia="ru-KZ"/>
              </w:rPr>
              <w:t>ХХХХ</w:t>
            </w:r>
          </w:p>
        </w:tc>
        <w:tc>
          <w:tcPr>
            <w:tcW w:w="1954" w:type="dxa"/>
            <w:tcBorders>
              <w:top w:val="nil"/>
              <w:left w:val="nil"/>
              <w:bottom w:val="single" w:sz="4" w:space="0" w:color="auto"/>
              <w:right w:val="single" w:sz="4" w:space="0" w:color="auto"/>
            </w:tcBorders>
            <w:shd w:val="clear" w:color="auto" w:fill="auto"/>
            <w:noWrap/>
          </w:tcPr>
          <w:p w14:paraId="2F8671AD" w14:textId="300D1607" w:rsidR="00FE5ADB" w:rsidRPr="008325A5" w:rsidRDefault="00FE5ADB" w:rsidP="00FE5ADB">
            <w:pPr>
              <w:jc w:val="center"/>
              <w:rPr>
                <w:color w:val="000000"/>
                <w:lang w:eastAsia="ru-KZ"/>
              </w:rPr>
            </w:pPr>
            <w:r w:rsidRPr="00B9787F">
              <w:rPr>
                <w:color w:val="000000"/>
                <w:lang w:val="kk-KZ" w:eastAsia="ru-KZ"/>
              </w:rPr>
              <w:t>ХХХХХ</w:t>
            </w:r>
          </w:p>
        </w:tc>
        <w:tc>
          <w:tcPr>
            <w:tcW w:w="1589" w:type="dxa"/>
            <w:tcBorders>
              <w:top w:val="nil"/>
              <w:left w:val="nil"/>
              <w:bottom w:val="single" w:sz="4" w:space="0" w:color="auto"/>
              <w:right w:val="single" w:sz="4" w:space="0" w:color="auto"/>
            </w:tcBorders>
            <w:shd w:val="clear" w:color="auto" w:fill="auto"/>
            <w:noWrap/>
          </w:tcPr>
          <w:p w14:paraId="53C3B5A4" w14:textId="6A13400D" w:rsidR="00FE5ADB" w:rsidRPr="008325A5" w:rsidRDefault="00FE5ADB" w:rsidP="00FE5ADB">
            <w:pPr>
              <w:jc w:val="center"/>
              <w:rPr>
                <w:color w:val="000000"/>
                <w:lang w:eastAsia="ru-KZ"/>
              </w:rPr>
            </w:pPr>
            <w:r w:rsidRPr="00B9787F">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tcPr>
          <w:p w14:paraId="161C2C79" w14:textId="33C7309F" w:rsidR="00FE5ADB" w:rsidRPr="008325A5" w:rsidRDefault="00FE5ADB" w:rsidP="00FE5ADB">
            <w:pPr>
              <w:jc w:val="center"/>
              <w:rPr>
                <w:color w:val="000000"/>
                <w:lang w:eastAsia="ru-KZ"/>
              </w:rPr>
            </w:pPr>
            <w:r w:rsidRPr="00B9787F">
              <w:rPr>
                <w:color w:val="000000"/>
                <w:lang w:val="kk-KZ" w:eastAsia="ru-KZ"/>
              </w:rPr>
              <w:t>ХХХХХ</w:t>
            </w:r>
          </w:p>
        </w:tc>
      </w:tr>
      <w:tr w:rsidR="00FE5ADB" w:rsidRPr="008325A5" w14:paraId="157B712F" w14:textId="77777777" w:rsidTr="00FE5ADB">
        <w:trPr>
          <w:trHeight w:val="621"/>
        </w:trPr>
        <w:tc>
          <w:tcPr>
            <w:tcW w:w="941" w:type="dxa"/>
            <w:tcBorders>
              <w:top w:val="nil"/>
              <w:left w:val="single" w:sz="4" w:space="0" w:color="auto"/>
              <w:bottom w:val="single" w:sz="4" w:space="0" w:color="auto"/>
              <w:right w:val="single" w:sz="4" w:space="0" w:color="auto"/>
            </w:tcBorders>
            <w:shd w:val="clear" w:color="auto" w:fill="auto"/>
            <w:noWrap/>
            <w:hideMark/>
          </w:tcPr>
          <w:p w14:paraId="05E83CBB" w14:textId="77777777" w:rsidR="00FE5ADB" w:rsidRPr="008325A5" w:rsidRDefault="00FE5ADB" w:rsidP="00FE5ADB">
            <w:pPr>
              <w:jc w:val="center"/>
              <w:rPr>
                <w:color w:val="000000"/>
                <w:lang w:eastAsia="ru-KZ"/>
              </w:rPr>
            </w:pPr>
            <w:r w:rsidRPr="008325A5">
              <w:rPr>
                <w:color w:val="000000"/>
                <w:lang w:eastAsia="ru-KZ"/>
              </w:rPr>
              <w:t>2</w:t>
            </w:r>
          </w:p>
        </w:tc>
        <w:tc>
          <w:tcPr>
            <w:tcW w:w="3449" w:type="dxa"/>
            <w:tcBorders>
              <w:top w:val="nil"/>
              <w:left w:val="nil"/>
              <w:bottom w:val="single" w:sz="4" w:space="0" w:color="auto"/>
              <w:right w:val="single" w:sz="4" w:space="0" w:color="auto"/>
            </w:tcBorders>
            <w:shd w:val="clear" w:color="auto" w:fill="auto"/>
          </w:tcPr>
          <w:p w14:paraId="396E966B" w14:textId="409B9C3E" w:rsidR="00FE5ADB" w:rsidRPr="008325A5" w:rsidRDefault="00A44032" w:rsidP="00FE5ADB">
            <w:pPr>
              <w:rPr>
                <w:color w:val="000000"/>
                <w:lang w:eastAsia="ru-KZ"/>
              </w:rPr>
            </w:pPr>
            <w:r>
              <w:rPr>
                <w:color w:val="000000"/>
                <w:lang w:eastAsia="ru-KZ"/>
              </w:rPr>
              <w:t>ХХХХ</w:t>
            </w:r>
          </w:p>
        </w:tc>
        <w:tc>
          <w:tcPr>
            <w:tcW w:w="1954" w:type="dxa"/>
            <w:tcBorders>
              <w:top w:val="nil"/>
              <w:left w:val="nil"/>
              <w:bottom w:val="single" w:sz="4" w:space="0" w:color="auto"/>
              <w:right w:val="single" w:sz="4" w:space="0" w:color="auto"/>
            </w:tcBorders>
            <w:shd w:val="clear" w:color="auto" w:fill="auto"/>
            <w:noWrap/>
          </w:tcPr>
          <w:p w14:paraId="628D6175" w14:textId="0112C837" w:rsidR="00FE5ADB" w:rsidRPr="008325A5" w:rsidRDefault="00FE5ADB" w:rsidP="00FE5ADB">
            <w:pPr>
              <w:jc w:val="center"/>
              <w:rPr>
                <w:color w:val="000000"/>
                <w:lang w:eastAsia="ru-KZ"/>
              </w:rPr>
            </w:pPr>
            <w:r w:rsidRPr="00B9787F">
              <w:rPr>
                <w:color w:val="000000"/>
                <w:lang w:val="kk-KZ" w:eastAsia="ru-KZ"/>
              </w:rPr>
              <w:t>ХХХХХ</w:t>
            </w:r>
          </w:p>
        </w:tc>
        <w:tc>
          <w:tcPr>
            <w:tcW w:w="1589" w:type="dxa"/>
            <w:tcBorders>
              <w:top w:val="nil"/>
              <w:left w:val="nil"/>
              <w:bottom w:val="single" w:sz="4" w:space="0" w:color="auto"/>
              <w:right w:val="single" w:sz="4" w:space="0" w:color="auto"/>
            </w:tcBorders>
            <w:shd w:val="clear" w:color="auto" w:fill="auto"/>
            <w:noWrap/>
          </w:tcPr>
          <w:p w14:paraId="64E0B67E" w14:textId="7F8D14A6" w:rsidR="00FE5ADB" w:rsidRPr="008325A5" w:rsidRDefault="00FE5ADB" w:rsidP="00FE5ADB">
            <w:pPr>
              <w:jc w:val="center"/>
              <w:rPr>
                <w:color w:val="000000"/>
                <w:lang w:eastAsia="ru-KZ"/>
              </w:rPr>
            </w:pPr>
            <w:r w:rsidRPr="00B9787F">
              <w:rPr>
                <w:color w:val="000000"/>
                <w:lang w:val="kk-KZ" w:eastAsia="ru-KZ"/>
              </w:rPr>
              <w:t>ХХХХХ</w:t>
            </w:r>
          </w:p>
        </w:tc>
        <w:tc>
          <w:tcPr>
            <w:tcW w:w="1843" w:type="dxa"/>
            <w:tcBorders>
              <w:top w:val="nil"/>
              <w:left w:val="nil"/>
              <w:bottom w:val="single" w:sz="4" w:space="0" w:color="auto"/>
              <w:right w:val="single" w:sz="4" w:space="0" w:color="auto"/>
            </w:tcBorders>
            <w:shd w:val="clear" w:color="auto" w:fill="auto"/>
            <w:noWrap/>
          </w:tcPr>
          <w:p w14:paraId="1BC5FCAE" w14:textId="7BA101B9" w:rsidR="00FE5ADB" w:rsidRPr="008325A5" w:rsidRDefault="00FE5ADB" w:rsidP="00FE5ADB">
            <w:pPr>
              <w:jc w:val="center"/>
              <w:rPr>
                <w:color w:val="000000"/>
                <w:lang w:eastAsia="ru-KZ"/>
              </w:rPr>
            </w:pPr>
            <w:r w:rsidRPr="00B9787F">
              <w:rPr>
                <w:color w:val="000000"/>
                <w:lang w:val="kk-KZ" w:eastAsia="ru-KZ"/>
              </w:rPr>
              <w:t>ХХХХХ</w:t>
            </w:r>
          </w:p>
        </w:tc>
      </w:tr>
    </w:tbl>
    <w:p w14:paraId="50D03389" w14:textId="44446BB9" w:rsidR="00631A10" w:rsidRPr="00FE5ADB" w:rsidRDefault="00693336" w:rsidP="00FE5ADB">
      <w:pPr>
        <w:ind w:firstLine="567"/>
        <w:jc w:val="both"/>
        <w:rPr>
          <w:rFonts w:eastAsiaTheme="minorEastAsia"/>
          <w:i/>
          <w:sz w:val="28"/>
          <w:szCs w:val="28"/>
          <w:lang w:val="kk-KZ"/>
        </w:rPr>
      </w:pPr>
      <w:r w:rsidRPr="008325A5">
        <w:rPr>
          <w:rFonts w:eastAsia="Calibri"/>
          <w:bCs/>
          <w:sz w:val="28"/>
          <w:lang w:eastAsia="en-US"/>
        </w:rPr>
        <w:t xml:space="preserve">По итогам расчета долей на анализируемом товарном рынке в границах </w:t>
      </w:r>
      <w:r w:rsidR="00901FA7" w:rsidRPr="008325A5">
        <w:rPr>
          <w:rFonts w:eastAsia="Calibri"/>
          <w:bCs/>
          <w:sz w:val="28"/>
          <w:lang w:eastAsia="en-US"/>
        </w:rPr>
        <w:t xml:space="preserve">по области </w:t>
      </w:r>
      <w:proofErr w:type="spellStart"/>
      <w:r w:rsidR="00901FA7" w:rsidRPr="008325A5">
        <w:rPr>
          <w:rFonts w:eastAsia="Calibri"/>
          <w:bCs/>
          <w:sz w:val="28"/>
          <w:lang w:eastAsia="en-US"/>
        </w:rPr>
        <w:t>Ұлытау</w:t>
      </w:r>
      <w:proofErr w:type="spellEnd"/>
      <w:r w:rsidR="00901FA7" w:rsidRPr="008325A5">
        <w:rPr>
          <w:rFonts w:eastAsia="Calibri"/>
          <w:bCs/>
          <w:sz w:val="28"/>
          <w:lang w:eastAsia="en-US"/>
        </w:rPr>
        <w:t xml:space="preserve">, с учетом данных всех участников рынка, показал, что наибольшие доли приходятся </w:t>
      </w:r>
      <w:r w:rsidR="00A44032">
        <w:rPr>
          <w:rFonts w:eastAsia="Calibri"/>
          <w:bCs/>
          <w:sz w:val="28"/>
          <w:lang w:val="kk-KZ" w:eastAsia="en-US"/>
        </w:rPr>
        <w:t>ХХХ</w:t>
      </w:r>
    </w:p>
    <w:p w14:paraId="1F50EB4A" w14:textId="63565989" w:rsidR="00631A10" w:rsidRPr="008325A5" w:rsidRDefault="00901FA7" w:rsidP="009F5CD7">
      <w:pPr>
        <w:tabs>
          <w:tab w:val="left" w:pos="709"/>
        </w:tabs>
        <w:suppressAutoHyphens/>
        <w:rPr>
          <w:rFonts w:eastAsiaTheme="minorEastAsia"/>
          <w:i/>
        </w:rPr>
      </w:pPr>
      <w:r w:rsidRPr="008325A5">
        <w:rPr>
          <w:rFonts w:eastAsiaTheme="minorEastAsia"/>
          <w:i/>
        </w:rPr>
        <w:t>Вторичная реализация</w:t>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Pr="008325A5">
        <w:rPr>
          <w:rFonts w:eastAsiaTheme="minorEastAsia"/>
          <w:i/>
        </w:rPr>
        <w:tab/>
      </w:r>
      <w:r w:rsidR="001037FC" w:rsidRPr="008325A5">
        <w:rPr>
          <w:rFonts w:eastAsiaTheme="minorEastAsia"/>
          <w:i/>
        </w:rPr>
        <w:t xml:space="preserve">        </w:t>
      </w:r>
      <w:r w:rsidRPr="008325A5">
        <w:rPr>
          <w:rFonts w:eastAsiaTheme="minorEastAsia"/>
          <w:i/>
        </w:rPr>
        <w:t>таблица№</w:t>
      </w:r>
      <w:r w:rsidR="004E7406" w:rsidRPr="008325A5">
        <w:rPr>
          <w:rFonts w:eastAsiaTheme="minorEastAsia"/>
          <w:i/>
        </w:rPr>
        <w:t>32</w:t>
      </w:r>
    </w:p>
    <w:tbl>
      <w:tblPr>
        <w:tblW w:w="9860" w:type="dxa"/>
        <w:tblInd w:w="113" w:type="dxa"/>
        <w:tblLook w:val="04A0" w:firstRow="1" w:lastRow="0" w:firstColumn="1" w:lastColumn="0" w:noHBand="0" w:noVBand="1"/>
      </w:tblPr>
      <w:tblGrid>
        <w:gridCol w:w="846"/>
        <w:gridCol w:w="3544"/>
        <w:gridCol w:w="1984"/>
        <w:gridCol w:w="1559"/>
        <w:gridCol w:w="1927"/>
      </w:tblGrid>
      <w:tr w:rsidR="00693336" w:rsidRPr="008325A5" w14:paraId="6C60031A" w14:textId="77777777" w:rsidTr="00240FB2">
        <w:trPr>
          <w:trHeight w:val="630"/>
        </w:trPr>
        <w:tc>
          <w:tcPr>
            <w:tcW w:w="846" w:type="dxa"/>
            <w:tcBorders>
              <w:top w:val="single" w:sz="4" w:space="0" w:color="auto"/>
              <w:left w:val="single" w:sz="4" w:space="0" w:color="auto"/>
              <w:bottom w:val="single" w:sz="4" w:space="0" w:color="auto"/>
              <w:right w:val="single" w:sz="4" w:space="0" w:color="auto"/>
            </w:tcBorders>
            <w:hideMark/>
          </w:tcPr>
          <w:p w14:paraId="5BE9E973" w14:textId="29DA40BA" w:rsidR="00693336" w:rsidRPr="008325A5" w:rsidRDefault="00693336" w:rsidP="009F5CD7">
            <w:pPr>
              <w:rPr>
                <w:b/>
                <w:bCs/>
                <w:color w:val="000000"/>
                <w:lang w:eastAsia="ru-KZ"/>
              </w:rPr>
            </w:pPr>
            <w:r w:rsidRPr="008325A5">
              <w:rPr>
                <w:color w:val="000000"/>
                <w:lang w:eastAsia="ru-KZ"/>
              </w:rPr>
              <w:t xml:space="preserve">    № </w:t>
            </w:r>
          </w:p>
        </w:tc>
        <w:tc>
          <w:tcPr>
            <w:tcW w:w="3544" w:type="dxa"/>
            <w:tcBorders>
              <w:top w:val="single" w:sz="4" w:space="0" w:color="auto"/>
              <w:left w:val="single" w:sz="4" w:space="0" w:color="auto"/>
              <w:bottom w:val="single" w:sz="4" w:space="0" w:color="auto"/>
              <w:right w:val="single" w:sz="4" w:space="0" w:color="auto"/>
            </w:tcBorders>
            <w:hideMark/>
          </w:tcPr>
          <w:p w14:paraId="37ADC063" w14:textId="3EA72919" w:rsidR="00693336" w:rsidRPr="008325A5" w:rsidRDefault="00693336" w:rsidP="009F5CD7">
            <w:pPr>
              <w:jc w:val="center"/>
              <w:rPr>
                <w:b/>
                <w:bCs/>
                <w:color w:val="000000"/>
                <w:lang w:eastAsia="ru-KZ"/>
              </w:rPr>
            </w:pPr>
            <w:r w:rsidRPr="008325A5">
              <w:rPr>
                <w:color w:val="000000"/>
                <w:lang w:eastAsia="ru-KZ"/>
              </w:rPr>
              <w:t>Наименование субъектов рынка</w:t>
            </w:r>
          </w:p>
        </w:tc>
        <w:tc>
          <w:tcPr>
            <w:tcW w:w="1984" w:type="dxa"/>
            <w:tcBorders>
              <w:top w:val="single" w:sz="4" w:space="0" w:color="auto"/>
              <w:left w:val="nil"/>
              <w:bottom w:val="single" w:sz="4" w:space="0" w:color="auto"/>
              <w:right w:val="single" w:sz="4" w:space="0" w:color="auto"/>
            </w:tcBorders>
            <w:shd w:val="clear" w:color="auto" w:fill="auto"/>
            <w:hideMark/>
          </w:tcPr>
          <w:p w14:paraId="1FBA671D" w14:textId="170F66A3" w:rsidR="00693336" w:rsidRPr="008325A5" w:rsidRDefault="00693336" w:rsidP="009F5CD7">
            <w:pPr>
              <w:jc w:val="center"/>
              <w:rPr>
                <w:b/>
                <w:bCs/>
                <w:color w:val="000000"/>
                <w:lang w:eastAsia="ru-KZ"/>
              </w:rPr>
            </w:pPr>
            <w:r w:rsidRPr="008325A5">
              <w:rPr>
                <w:color w:val="000000"/>
                <w:lang w:eastAsia="ru-KZ"/>
              </w:rPr>
              <w:t>Объем оптовой реализации мяса кур (тонна)</w:t>
            </w:r>
          </w:p>
        </w:tc>
        <w:tc>
          <w:tcPr>
            <w:tcW w:w="1559" w:type="dxa"/>
            <w:tcBorders>
              <w:top w:val="single" w:sz="4" w:space="0" w:color="auto"/>
              <w:left w:val="nil"/>
              <w:bottom w:val="single" w:sz="4" w:space="0" w:color="auto"/>
              <w:right w:val="single" w:sz="4" w:space="0" w:color="auto"/>
            </w:tcBorders>
            <w:shd w:val="clear" w:color="auto" w:fill="auto"/>
            <w:noWrap/>
            <w:hideMark/>
          </w:tcPr>
          <w:p w14:paraId="0CA99AE9" w14:textId="77777777" w:rsidR="00693336" w:rsidRPr="008325A5" w:rsidRDefault="00693336" w:rsidP="009F5CD7">
            <w:pPr>
              <w:jc w:val="center"/>
              <w:rPr>
                <w:b/>
                <w:bCs/>
                <w:color w:val="000000"/>
                <w:lang w:eastAsia="ru-KZ"/>
              </w:rPr>
            </w:pPr>
            <w:r w:rsidRPr="008325A5">
              <w:rPr>
                <w:color w:val="000000"/>
                <w:lang w:eastAsia="ru-KZ"/>
              </w:rPr>
              <w:t xml:space="preserve">Доля </w:t>
            </w:r>
          </w:p>
          <w:p w14:paraId="4D129282" w14:textId="61A885C7" w:rsidR="00693336" w:rsidRPr="008325A5" w:rsidRDefault="00693336" w:rsidP="009F5CD7">
            <w:pPr>
              <w:jc w:val="center"/>
              <w:rPr>
                <w:b/>
                <w:bCs/>
                <w:color w:val="000000"/>
                <w:lang w:eastAsia="ru-KZ"/>
              </w:rPr>
            </w:pPr>
            <w:r w:rsidRPr="008325A5">
              <w:rPr>
                <w:b/>
                <w:bCs/>
                <w:color w:val="000000"/>
                <w:lang w:eastAsia="ru-KZ"/>
              </w:rPr>
              <w:t>%</w:t>
            </w:r>
          </w:p>
        </w:tc>
        <w:tc>
          <w:tcPr>
            <w:tcW w:w="1927" w:type="dxa"/>
            <w:tcBorders>
              <w:top w:val="single" w:sz="4" w:space="0" w:color="auto"/>
              <w:left w:val="nil"/>
              <w:bottom w:val="single" w:sz="4" w:space="0" w:color="auto"/>
              <w:right w:val="single" w:sz="4" w:space="0" w:color="auto"/>
            </w:tcBorders>
            <w:shd w:val="clear" w:color="auto" w:fill="auto"/>
            <w:hideMark/>
          </w:tcPr>
          <w:p w14:paraId="25C0834E" w14:textId="77777777" w:rsidR="00693336" w:rsidRPr="008325A5" w:rsidRDefault="00693336" w:rsidP="009F5CD7">
            <w:pPr>
              <w:jc w:val="center"/>
              <w:rPr>
                <w:color w:val="000000"/>
                <w:lang w:eastAsia="ru-KZ"/>
              </w:rPr>
            </w:pPr>
            <w:r w:rsidRPr="008325A5">
              <w:rPr>
                <w:color w:val="000000"/>
                <w:lang w:eastAsia="ru-KZ"/>
              </w:rPr>
              <w:t>Квадрат</w:t>
            </w:r>
          </w:p>
          <w:p w14:paraId="657A0839" w14:textId="332AB504" w:rsidR="00693336" w:rsidRPr="008325A5" w:rsidRDefault="00693336" w:rsidP="009F5CD7">
            <w:pPr>
              <w:jc w:val="center"/>
              <w:rPr>
                <w:color w:val="000000"/>
                <w:lang w:eastAsia="ru-KZ"/>
              </w:rPr>
            </w:pPr>
            <w:r w:rsidRPr="008325A5">
              <w:rPr>
                <w:color w:val="000000"/>
                <w:lang w:eastAsia="ru-KZ"/>
              </w:rPr>
              <w:t>долей</w:t>
            </w:r>
          </w:p>
          <w:p w14:paraId="5C8B704C" w14:textId="159A5817" w:rsidR="00693336" w:rsidRPr="008325A5" w:rsidRDefault="00693336" w:rsidP="009F5CD7">
            <w:pPr>
              <w:jc w:val="center"/>
              <w:rPr>
                <w:b/>
                <w:bCs/>
                <w:color w:val="000000"/>
                <w:lang w:eastAsia="ru-KZ"/>
              </w:rPr>
            </w:pPr>
            <w:r w:rsidRPr="008325A5">
              <w:rPr>
                <w:color w:val="000000"/>
                <w:lang w:eastAsia="ru-KZ"/>
              </w:rPr>
              <w:t> </w:t>
            </w:r>
          </w:p>
        </w:tc>
      </w:tr>
      <w:tr w:rsidR="00FE5ADB" w:rsidRPr="008325A5" w14:paraId="2BEB6C7C" w14:textId="77777777" w:rsidTr="00FE5ADB">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3A63E113" w14:textId="77777777" w:rsidR="00FE5ADB" w:rsidRPr="008325A5" w:rsidRDefault="00FE5ADB" w:rsidP="00FE5ADB">
            <w:pPr>
              <w:jc w:val="center"/>
              <w:rPr>
                <w:color w:val="000000"/>
                <w:lang w:eastAsia="ru-KZ"/>
              </w:rPr>
            </w:pPr>
            <w:r w:rsidRPr="008325A5">
              <w:rPr>
                <w:color w:val="000000"/>
                <w:lang w:eastAsia="ru-KZ"/>
              </w:rPr>
              <w:t>1.</w:t>
            </w:r>
          </w:p>
        </w:tc>
        <w:tc>
          <w:tcPr>
            <w:tcW w:w="3544" w:type="dxa"/>
            <w:tcBorders>
              <w:top w:val="nil"/>
              <w:left w:val="nil"/>
              <w:bottom w:val="single" w:sz="4" w:space="0" w:color="auto"/>
              <w:right w:val="single" w:sz="4" w:space="0" w:color="auto"/>
            </w:tcBorders>
            <w:shd w:val="clear" w:color="000000" w:fill="FFFFFF"/>
            <w:noWrap/>
          </w:tcPr>
          <w:p w14:paraId="24BE6DA5" w14:textId="65B345A6" w:rsidR="00FE5ADB" w:rsidRPr="008325A5" w:rsidRDefault="00A44032" w:rsidP="00FE5ADB">
            <w:pPr>
              <w:rPr>
                <w:color w:val="000000"/>
                <w:lang w:eastAsia="ru-KZ"/>
              </w:rPr>
            </w:pPr>
            <w:r>
              <w:rPr>
                <w:color w:val="000000"/>
                <w:lang w:eastAsia="ru-KZ"/>
              </w:rPr>
              <w:t>ХХХХ</w:t>
            </w:r>
          </w:p>
        </w:tc>
        <w:tc>
          <w:tcPr>
            <w:tcW w:w="1984" w:type="dxa"/>
            <w:tcBorders>
              <w:top w:val="nil"/>
              <w:left w:val="nil"/>
              <w:bottom w:val="single" w:sz="4" w:space="0" w:color="auto"/>
              <w:right w:val="single" w:sz="4" w:space="0" w:color="auto"/>
            </w:tcBorders>
            <w:shd w:val="clear" w:color="000000" w:fill="FFFFFF"/>
            <w:noWrap/>
            <w:hideMark/>
          </w:tcPr>
          <w:p w14:paraId="38812151" w14:textId="2DFBF693" w:rsidR="00FE5ADB" w:rsidRPr="008325A5" w:rsidRDefault="00FE5ADB" w:rsidP="00FE5ADB">
            <w:pPr>
              <w:jc w:val="center"/>
              <w:rPr>
                <w:color w:val="000000"/>
                <w:lang w:eastAsia="ru-KZ"/>
              </w:rPr>
            </w:pPr>
            <w:r w:rsidRPr="00CD039C">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noWrap/>
            <w:hideMark/>
          </w:tcPr>
          <w:p w14:paraId="4CE7FA1D" w14:textId="794E0F38" w:rsidR="00FE5ADB" w:rsidRPr="008325A5" w:rsidRDefault="00FE5ADB" w:rsidP="00FE5ADB">
            <w:pPr>
              <w:jc w:val="center"/>
              <w:rPr>
                <w:color w:val="000000"/>
                <w:lang w:eastAsia="ru-KZ"/>
              </w:rPr>
            </w:pPr>
            <w:r w:rsidRPr="00CD039C">
              <w:rPr>
                <w:color w:val="000000"/>
                <w:lang w:val="kk-KZ" w:eastAsia="ru-KZ"/>
              </w:rPr>
              <w:t>ХХХХХ</w:t>
            </w:r>
          </w:p>
        </w:tc>
        <w:tc>
          <w:tcPr>
            <w:tcW w:w="1927" w:type="dxa"/>
            <w:tcBorders>
              <w:top w:val="nil"/>
              <w:left w:val="nil"/>
              <w:bottom w:val="single" w:sz="4" w:space="0" w:color="auto"/>
              <w:right w:val="single" w:sz="4" w:space="0" w:color="auto"/>
            </w:tcBorders>
            <w:shd w:val="clear" w:color="000000" w:fill="FFFFFF"/>
            <w:noWrap/>
            <w:hideMark/>
          </w:tcPr>
          <w:p w14:paraId="7A7314A1" w14:textId="50E840D2" w:rsidR="00FE5ADB" w:rsidRPr="008325A5" w:rsidRDefault="00FE5ADB" w:rsidP="00FE5ADB">
            <w:pPr>
              <w:jc w:val="center"/>
              <w:rPr>
                <w:color w:val="000000"/>
                <w:lang w:eastAsia="ru-KZ"/>
              </w:rPr>
            </w:pPr>
            <w:r w:rsidRPr="00CD039C">
              <w:rPr>
                <w:color w:val="000000"/>
                <w:lang w:val="kk-KZ" w:eastAsia="ru-KZ"/>
              </w:rPr>
              <w:t>ХХХХХ</w:t>
            </w:r>
          </w:p>
        </w:tc>
      </w:tr>
      <w:tr w:rsidR="00FE5ADB" w:rsidRPr="008325A5" w14:paraId="1AD9FD16" w14:textId="77777777" w:rsidTr="00FE5ADB">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01AD9E9A" w14:textId="77777777" w:rsidR="00FE5ADB" w:rsidRPr="008325A5" w:rsidRDefault="00FE5ADB" w:rsidP="00FE5ADB">
            <w:pPr>
              <w:jc w:val="center"/>
              <w:rPr>
                <w:color w:val="000000"/>
                <w:lang w:eastAsia="ru-KZ"/>
              </w:rPr>
            </w:pPr>
            <w:r w:rsidRPr="008325A5">
              <w:rPr>
                <w:color w:val="000000"/>
                <w:lang w:eastAsia="ru-KZ"/>
              </w:rPr>
              <w:t>2.</w:t>
            </w:r>
          </w:p>
        </w:tc>
        <w:tc>
          <w:tcPr>
            <w:tcW w:w="3544" w:type="dxa"/>
            <w:tcBorders>
              <w:top w:val="nil"/>
              <w:left w:val="nil"/>
              <w:bottom w:val="single" w:sz="4" w:space="0" w:color="auto"/>
              <w:right w:val="single" w:sz="4" w:space="0" w:color="auto"/>
            </w:tcBorders>
            <w:shd w:val="clear" w:color="000000" w:fill="FFFFFF"/>
            <w:noWrap/>
          </w:tcPr>
          <w:p w14:paraId="7CAA2D58" w14:textId="26025010" w:rsidR="00FE5ADB" w:rsidRPr="008325A5" w:rsidRDefault="00A44032" w:rsidP="00FE5ADB">
            <w:pPr>
              <w:rPr>
                <w:color w:val="000000"/>
                <w:lang w:eastAsia="ru-KZ"/>
              </w:rPr>
            </w:pPr>
            <w:r>
              <w:rPr>
                <w:color w:val="000000"/>
                <w:lang w:eastAsia="ru-KZ"/>
              </w:rPr>
              <w:t>ХХХХ</w:t>
            </w:r>
          </w:p>
        </w:tc>
        <w:tc>
          <w:tcPr>
            <w:tcW w:w="1984" w:type="dxa"/>
            <w:tcBorders>
              <w:top w:val="nil"/>
              <w:left w:val="nil"/>
              <w:bottom w:val="single" w:sz="4" w:space="0" w:color="auto"/>
              <w:right w:val="single" w:sz="4" w:space="0" w:color="auto"/>
            </w:tcBorders>
            <w:shd w:val="clear" w:color="000000" w:fill="FFFFFF"/>
            <w:noWrap/>
            <w:hideMark/>
          </w:tcPr>
          <w:p w14:paraId="279A7A0A" w14:textId="49612FD2" w:rsidR="00FE5ADB" w:rsidRPr="008325A5" w:rsidRDefault="00FE5ADB" w:rsidP="00FE5ADB">
            <w:pPr>
              <w:jc w:val="center"/>
              <w:rPr>
                <w:color w:val="000000"/>
                <w:lang w:eastAsia="ru-KZ"/>
              </w:rPr>
            </w:pPr>
            <w:r w:rsidRPr="00CD039C">
              <w:rPr>
                <w:color w:val="000000"/>
                <w:lang w:val="kk-KZ" w:eastAsia="ru-KZ"/>
              </w:rPr>
              <w:t>ХХХХХ</w:t>
            </w:r>
          </w:p>
        </w:tc>
        <w:tc>
          <w:tcPr>
            <w:tcW w:w="1559" w:type="dxa"/>
            <w:tcBorders>
              <w:top w:val="nil"/>
              <w:left w:val="nil"/>
              <w:bottom w:val="single" w:sz="4" w:space="0" w:color="auto"/>
              <w:right w:val="single" w:sz="4" w:space="0" w:color="auto"/>
            </w:tcBorders>
            <w:shd w:val="clear" w:color="000000" w:fill="FFFFFF"/>
            <w:noWrap/>
            <w:hideMark/>
          </w:tcPr>
          <w:p w14:paraId="6C489FC8" w14:textId="2BC34E26" w:rsidR="00FE5ADB" w:rsidRPr="008325A5" w:rsidRDefault="00FE5ADB" w:rsidP="00FE5ADB">
            <w:pPr>
              <w:jc w:val="center"/>
              <w:rPr>
                <w:color w:val="000000"/>
                <w:lang w:eastAsia="ru-KZ"/>
              </w:rPr>
            </w:pPr>
            <w:r w:rsidRPr="00CD039C">
              <w:rPr>
                <w:color w:val="000000"/>
                <w:lang w:val="kk-KZ" w:eastAsia="ru-KZ"/>
              </w:rPr>
              <w:t>ХХХХХ</w:t>
            </w:r>
          </w:p>
        </w:tc>
        <w:tc>
          <w:tcPr>
            <w:tcW w:w="1927" w:type="dxa"/>
            <w:tcBorders>
              <w:top w:val="nil"/>
              <w:left w:val="nil"/>
              <w:bottom w:val="single" w:sz="4" w:space="0" w:color="auto"/>
              <w:right w:val="single" w:sz="4" w:space="0" w:color="auto"/>
            </w:tcBorders>
            <w:shd w:val="clear" w:color="000000" w:fill="FFFFFF"/>
            <w:noWrap/>
            <w:hideMark/>
          </w:tcPr>
          <w:p w14:paraId="3926A6CE" w14:textId="4CC963F6" w:rsidR="00FE5ADB" w:rsidRPr="008325A5" w:rsidRDefault="00FE5ADB" w:rsidP="00FE5ADB">
            <w:pPr>
              <w:jc w:val="center"/>
              <w:rPr>
                <w:color w:val="000000"/>
                <w:lang w:eastAsia="ru-KZ"/>
              </w:rPr>
            </w:pPr>
            <w:r w:rsidRPr="00CD039C">
              <w:rPr>
                <w:color w:val="000000"/>
                <w:lang w:val="kk-KZ" w:eastAsia="ru-KZ"/>
              </w:rPr>
              <w:t>ХХХХХ</w:t>
            </w:r>
          </w:p>
        </w:tc>
      </w:tr>
    </w:tbl>
    <w:p w14:paraId="31B3B8DB" w14:textId="037D42E9" w:rsidR="00693336" w:rsidRPr="00FE5ADB" w:rsidRDefault="00693336" w:rsidP="00274491">
      <w:pPr>
        <w:ind w:firstLine="567"/>
        <w:jc w:val="both"/>
        <w:rPr>
          <w:bCs/>
          <w:sz w:val="28"/>
          <w:lang w:val="kk-KZ"/>
        </w:rPr>
      </w:pPr>
      <w:bookmarkStart w:id="31" w:name="_Hlk168924324"/>
      <w:r w:rsidRPr="008325A5">
        <w:rPr>
          <w:bCs/>
          <w:sz w:val="28"/>
        </w:rPr>
        <w:t xml:space="preserve">По итогам расчета долей на анализируемом товарном рынке в </w:t>
      </w:r>
      <w:proofErr w:type="gramStart"/>
      <w:r w:rsidRPr="008325A5">
        <w:rPr>
          <w:bCs/>
          <w:sz w:val="28"/>
        </w:rPr>
        <w:t>границах  Туркестанской</w:t>
      </w:r>
      <w:proofErr w:type="gramEnd"/>
      <w:r w:rsidRPr="008325A5">
        <w:rPr>
          <w:bCs/>
          <w:sz w:val="28"/>
        </w:rPr>
        <w:t xml:space="preserve"> области за анализируемый период, показал, что наибольшие доли приходятся на </w:t>
      </w:r>
      <w:r w:rsidR="00A44032">
        <w:rPr>
          <w:bCs/>
          <w:sz w:val="28"/>
          <w:lang w:val="kk-KZ"/>
        </w:rPr>
        <w:t>ХХХ</w:t>
      </w:r>
    </w:p>
    <w:bookmarkEnd w:id="31"/>
    <w:p w14:paraId="4C339169" w14:textId="77777777" w:rsidR="00901FA7" w:rsidRPr="008325A5" w:rsidRDefault="00901FA7" w:rsidP="00585366">
      <w:pPr>
        <w:tabs>
          <w:tab w:val="left" w:pos="709"/>
        </w:tabs>
        <w:suppressAutoHyphens/>
        <w:ind w:right="142"/>
        <w:rPr>
          <w:rFonts w:eastAsiaTheme="minorEastAsia"/>
          <w:i/>
          <w:sz w:val="28"/>
          <w:szCs w:val="28"/>
          <w:highlight w:val="yellow"/>
        </w:rPr>
      </w:pPr>
    </w:p>
    <w:p w14:paraId="348A8CD6" w14:textId="15F83BC5" w:rsidR="00F90DD9" w:rsidRPr="008325A5" w:rsidRDefault="00C945FE" w:rsidP="009F5CD7">
      <w:pPr>
        <w:tabs>
          <w:tab w:val="left" w:pos="709"/>
        </w:tabs>
        <w:suppressAutoHyphens/>
        <w:rPr>
          <w:rFonts w:eastAsiaTheme="minorEastAsia"/>
          <w:b/>
          <w:bCs/>
          <w:iCs/>
          <w:sz w:val="28"/>
          <w:szCs w:val="28"/>
        </w:rPr>
      </w:pPr>
      <w:r w:rsidRPr="008325A5">
        <w:rPr>
          <w:rFonts w:eastAsiaTheme="minorEastAsia"/>
          <w:b/>
          <w:bCs/>
          <w:iCs/>
          <w:sz w:val="28"/>
          <w:szCs w:val="28"/>
        </w:rPr>
        <w:t>Атырауская область</w:t>
      </w:r>
      <w:r w:rsidR="004E7406" w:rsidRPr="008325A5">
        <w:t xml:space="preserve"> </w:t>
      </w:r>
      <w:r w:rsidR="004E7406" w:rsidRPr="008325A5">
        <w:tab/>
      </w:r>
      <w:r w:rsidR="004E7406" w:rsidRPr="008325A5">
        <w:tab/>
      </w:r>
      <w:r w:rsidR="004E7406" w:rsidRPr="008325A5">
        <w:tab/>
      </w:r>
      <w:r w:rsidR="004E7406" w:rsidRPr="008325A5">
        <w:tab/>
      </w:r>
      <w:r w:rsidR="004E7406" w:rsidRPr="008325A5">
        <w:tab/>
      </w:r>
      <w:r w:rsidR="004E7406" w:rsidRPr="008325A5">
        <w:tab/>
      </w:r>
      <w:r w:rsidR="004E7406" w:rsidRPr="008325A5">
        <w:tab/>
      </w:r>
      <w:r w:rsidR="004E7406" w:rsidRPr="008325A5">
        <w:tab/>
      </w:r>
      <w:bookmarkStart w:id="32" w:name="_Hlk168585650"/>
      <w:r w:rsidR="001037FC" w:rsidRPr="008325A5">
        <w:t xml:space="preserve">        </w:t>
      </w:r>
      <w:r w:rsidR="004E7406" w:rsidRPr="008325A5">
        <w:rPr>
          <w:rFonts w:eastAsiaTheme="minorEastAsia"/>
          <w:i/>
        </w:rPr>
        <w:t>таблица№33</w:t>
      </w:r>
      <w:bookmarkEnd w:id="32"/>
    </w:p>
    <w:tbl>
      <w:tblPr>
        <w:tblW w:w="9776" w:type="dxa"/>
        <w:tblInd w:w="113" w:type="dxa"/>
        <w:tblLook w:val="04A0" w:firstRow="1" w:lastRow="0" w:firstColumn="1" w:lastColumn="0" w:noHBand="0" w:noVBand="1"/>
      </w:tblPr>
      <w:tblGrid>
        <w:gridCol w:w="974"/>
        <w:gridCol w:w="3416"/>
        <w:gridCol w:w="2093"/>
        <w:gridCol w:w="1450"/>
        <w:gridCol w:w="1843"/>
      </w:tblGrid>
      <w:tr w:rsidR="00431E4B" w:rsidRPr="008325A5" w14:paraId="1B7AFD4F" w14:textId="77777777" w:rsidTr="00A44032">
        <w:trPr>
          <w:trHeight w:val="958"/>
        </w:trPr>
        <w:tc>
          <w:tcPr>
            <w:tcW w:w="974" w:type="dxa"/>
            <w:tcBorders>
              <w:top w:val="single" w:sz="4" w:space="0" w:color="auto"/>
              <w:left w:val="single" w:sz="4" w:space="0" w:color="auto"/>
              <w:bottom w:val="single" w:sz="4" w:space="0" w:color="auto"/>
              <w:right w:val="single" w:sz="4" w:space="0" w:color="auto"/>
            </w:tcBorders>
            <w:hideMark/>
          </w:tcPr>
          <w:p w14:paraId="64504ADA" w14:textId="5CDE6CB6" w:rsidR="00431E4B" w:rsidRPr="008325A5" w:rsidRDefault="00431E4B" w:rsidP="009F5CD7">
            <w:pPr>
              <w:jc w:val="center"/>
              <w:rPr>
                <w:b/>
                <w:bCs/>
                <w:color w:val="000000"/>
                <w:lang w:eastAsia="ru-KZ"/>
              </w:rPr>
            </w:pPr>
            <w:bookmarkStart w:id="33" w:name="_Hlk146279051"/>
            <w:r w:rsidRPr="008325A5">
              <w:rPr>
                <w:color w:val="000000"/>
                <w:lang w:eastAsia="ru-KZ"/>
              </w:rPr>
              <w:t xml:space="preserve">    № </w:t>
            </w:r>
          </w:p>
        </w:tc>
        <w:tc>
          <w:tcPr>
            <w:tcW w:w="3416" w:type="dxa"/>
            <w:tcBorders>
              <w:top w:val="single" w:sz="4" w:space="0" w:color="auto"/>
              <w:left w:val="single" w:sz="4" w:space="0" w:color="auto"/>
              <w:bottom w:val="single" w:sz="4" w:space="0" w:color="auto"/>
              <w:right w:val="single" w:sz="4" w:space="0" w:color="auto"/>
            </w:tcBorders>
            <w:hideMark/>
          </w:tcPr>
          <w:p w14:paraId="77547831" w14:textId="21C0778C" w:rsidR="00431E4B" w:rsidRPr="008325A5" w:rsidRDefault="00431E4B" w:rsidP="009F5CD7">
            <w:pPr>
              <w:jc w:val="center"/>
              <w:rPr>
                <w:b/>
                <w:bCs/>
                <w:color w:val="000000"/>
                <w:lang w:eastAsia="ru-KZ"/>
              </w:rPr>
            </w:pPr>
            <w:r w:rsidRPr="008325A5">
              <w:rPr>
                <w:color w:val="000000"/>
                <w:lang w:eastAsia="ru-KZ"/>
              </w:rPr>
              <w:t>Наименование субъектов рынка</w:t>
            </w:r>
          </w:p>
        </w:tc>
        <w:tc>
          <w:tcPr>
            <w:tcW w:w="2093" w:type="dxa"/>
            <w:tcBorders>
              <w:top w:val="single" w:sz="4" w:space="0" w:color="auto"/>
              <w:left w:val="nil"/>
              <w:bottom w:val="single" w:sz="4" w:space="0" w:color="auto"/>
              <w:right w:val="single" w:sz="4" w:space="0" w:color="auto"/>
            </w:tcBorders>
            <w:shd w:val="clear" w:color="auto" w:fill="auto"/>
            <w:hideMark/>
          </w:tcPr>
          <w:p w14:paraId="7E93D852" w14:textId="5C32BF96" w:rsidR="00431E4B" w:rsidRPr="008325A5" w:rsidRDefault="00431E4B" w:rsidP="009F5CD7">
            <w:pPr>
              <w:jc w:val="center"/>
              <w:rPr>
                <w:b/>
                <w:bCs/>
                <w:color w:val="000000"/>
                <w:lang w:eastAsia="ru-KZ"/>
              </w:rPr>
            </w:pPr>
            <w:r w:rsidRPr="008325A5">
              <w:rPr>
                <w:color w:val="000000"/>
                <w:lang w:eastAsia="ru-KZ"/>
              </w:rPr>
              <w:t>Объем оптовой реализации мяса кур (тонна)</w:t>
            </w:r>
          </w:p>
        </w:tc>
        <w:tc>
          <w:tcPr>
            <w:tcW w:w="1450" w:type="dxa"/>
            <w:tcBorders>
              <w:top w:val="single" w:sz="4" w:space="0" w:color="auto"/>
              <w:left w:val="nil"/>
              <w:bottom w:val="single" w:sz="4" w:space="0" w:color="auto"/>
              <w:right w:val="single" w:sz="4" w:space="0" w:color="auto"/>
            </w:tcBorders>
            <w:shd w:val="clear" w:color="auto" w:fill="auto"/>
            <w:hideMark/>
          </w:tcPr>
          <w:p w14:paraId="1461259A" w14:textId="77777777" w:rsidR="00431E4B" w:rsidRPr="008325A5" w:rsidRDefault="00431E4B" w:rsidP="009F5CD7">
            <w:pPr>
              <w:jc w:val="center"/>
              <w:rPr>
                <w:b/>
                <w:bCs/>
                <w:color w:val="000000"/>
                <w:lang w:eastAsia="ru-KZ"/>
              </w:rPr>
            </w:pPr>
            <w:r w:rsidRPr="008325A5">
              <w:rPr>
                <w:color w:val="000000"/>
                <w:lang w:eastAsia="ru-KZ"/>
              </w:rPr>
              <w:t xml:space="preserve">Доля </w:t>
            </w:r>
          </w:p>
          <w:p w14:paraId="08DED0FB" w14:textId="6DEC3D37" w:rsidR="00431E4B" w:rsidRPr="008325A5" w:rsidRDefault="00431E4B" w:rsidP="009F5CD7">
            <w:pPr>
              <w:jc w:val="center"/>
              <w:rPr>
                <w:b/>
                <w:bCs/>
                <w:color w:val="000000"/>
                <w:lang w:eastAsia="ru-KZ"/>
              </w:rPr>
            </w:pPr>
            <w:r w:rsidRPr="008325A5">
              <w:rPr>
                <w:b/>
                <w:bCs/>
                <w:color w:val="000000"/>
                <w:lang w:eastAsia="ru-KZ"/>
              </w:rPr>
              <w:t>%</w:t>
            </w:r>
          </w:p>
        </w:tc>
        <w:tc>
          <w:tcPr>
            <w:tcW w:w="1843" w:type="dxa"/>
            <w:tcBorders>
              <w:top w:val="single" w:sz="4" w:space="0" w:color="auto"/>
              <w:left w:val="nil"/>
              <w:bottom w:val="single" w:sz="4" w:space="0" w:color="auto"/>
              <w:right w:val="single" w:sz="4" w:space="0" w:color="auto"/>
            </w:tcBorders>
            <w:shd w:val="clear" w:color="auto" w:fill="auto"/>
            <w:hideMark/>
          </w:tcPr>
          <w:p w14:paraId="50230ED3" w14:textId="77777777" w:rsidR="00431E4B" w:rsidRPr="008325A5" w:rsidRDefault="00431E4B" w:rsidP="009F5CD7">
            <w:pPr>
              <w:jc w:val="center"/>
              <w:rPr>
                <w:color w:val="000000"/>
                <w:lang w:eastAsia="ru-KZ"/>
              </w:rPr>
            </w:pPr>
            <w:r w:rsidRPr="008325A5">
              <w:rPr>
                <w:color w:val="000000"/>
                <w:lang w:eastAsia="ru-KZ"/>
              </w:rPr>
              <w:t>Квадрат</w:t>
            </w:r>
          </w:p>
          <w:p w14:paraId="6BFC826D" w14:textId="77777777" w:rsidR="00431E4B" w:rsidRPr="008325A5" w:rsidRDefault="00431E4B" w:rsidP="009F5CD7">
            <w:pPr>
              <w:jc w:val="center"/>
              <w:rPr>
                <w:color w:val="000000"/>
                <w:lang w:eastAsia="ru-KZ"/>
              </w:rPr>
            </w:pPr>
            <w:r w:rsidRPr="008325A5">
              <w:rPr>
                <w:color w:val="000000"/>
                <w:lang w:eastAsia="ru-KZ"/>
              </w:rPr>
              <w:t>долей</w:t>
            </w:r>
          </w:p>
          <w:p w14:paraId="6703E527" w14:textId="51247E44" w:rsidR="00431E4B" w:rsidRPr="008325A5" w:rsidRDefault="00431E4B" w:rsidP="009F5CD7">
            <w:pPr>
              <w:jc w:val="center"/>
              <w:rPr>
                <w:b/>
                <w:bCs/>
                <w:color w:val="000000"/>
                <w:lang w:eastAsia="ru-KZ"/>
              </w:rPr>
            </w:pPr>
            <w:r w:rsidRPr="008325A5">
              <w:rPr>
                <w:color w:val="000000"/>
                <w:lang w:eastAsia="ru-KZ"/>
              </w:rPr>
              <w:t> </w:t>
            </w:r>
          </w:p>
        </w:tc>
      </w:tr>
      <w:tr w:rsidR="00FE5ADB" w:rsidRPr="008325A5" w14:paraId="7CC249A7" w14:textId="77777777" w:rsidTr="00A44032">
        <w:trPr>
          <w:trHeight w:val="319"/>
        </w:trPr>
        <w:tc>
          <w:tcPr>
            <w:tcW w:w="974" w:type="dxa"/>
            <w:tcBorders>
              <w:top w:val="nil"/>
              <w:left w:val="single" w:sz="4" w:space="0" w:color="auto"/>
              <w:bottom w:val="single" w:sz="4" w:space="0" w:color="auto"/>
              <w:right w:val="single" w:sz="4" w:space="0" w:color="auto"/>
            </w:tcBorders>
            <w:shd w:val="clear" w:color="auto" w:fill="auto"/>
            <w:hideMark/>
          </w:tcPr>
          <w:p w14:paraId="58548801" w14:textId="77777777" w:rsidR="00FE5ADB" w:rsidRPr="008325A5" w:rsidRDefault="00FE5ADB" w:rsidP="00FE5ADB">
            <w:pPr>
              <w:jc w:val="center"/>
              <w:rPr>
                <w:color w:val="000000"/>
                <w:lang w:eastAsia="ru-KZ"/>
              </w:rPr>
            </w:pPr>
            <w:r w:rsidRPr="008325A5">
              <w:rPr>
                <w:color w:val="000000"/>
                <w:lang w:eastAsia="ru-KZ"/>
              </w:rPr>
              <w:t>1</w:t>
            </w:r>
          </w:p>
        </w:tc>
        <w:tc>
          <w:tcPr>
            <w:tcW w:w="3416" w:type="dxa"/>
            <w:tcBorders>
              <w:top w:val="nil"/>
              <w:left w:val="nil"/>
              <w:bottom w:val="single" w:sz="4" w:space="0" w:color="auto"/>
              <w:right w:val="single" w:sz="4" w:space="0" w:color="auto"/>
            </w:tcBorders>
            <w:shd w:val="clear" w:color="000000" w:fill="FFFFFF"/>
          </w:tcPr>
          <w:p w14:paraId="3DF27311" w14:textId="02E45EB8" w:rsidR="00FE5ADB" w:rsidRPr="008325A5" w:rsidRDefault="00A44032" w:rsidP="00FE5ADB">
            <w:pPr>
              <w:rPr>
                <w:color w:val="000000"/>
                <w:lang w:eastAsia="ru-KZ"/>
              </w:rPr>
            </w:pPr>
            <w:r>
              <w:rPr>
                <w:color w:val="000000"/>
                <w:lang w:eastAsia="ru-KZ"/>
              </w:rPr>
              <w:t>ХХХХ</w:t>
            </w:r>
          </w:p>
        </w:tc>
        <w:tc>
          <w:tcPr>
            <w:tcW w:w="2093" w:type="dxa"/>
            <w:tcBorders>
              <w:top w:val="nil"/>
              <w:left w:val="nil"/>
              <w:bottom w:val="single" w:sz="4" w:space="0" w:color="auto"/>
              <w:right w:val="single" w:sz="4" w:space="0" w:color="auto"/>
            </w:tcBorders>
            <w:shd w:val="clear" w:color="000000" w:fill="FFFFFF"/>
          </w:tcPr>
          <w:p w14:paraId="193531D0" w14:textId="025DF353" w:rsidR="00FE5ADB" w:rsidRPr="008325A5" w:rsidRDefault="00FE5ADB" w:rsidP="00FE5ADB">
            <w:pPr>
              <w:jc w:val="center"/>
              <w:rPr>
                <w:color w:val="000000"/>
                <w:lang w:eastAsia="ru-KZ"/>
              </w:rPr>
            </w:pPr>
            <w:r w:rsidRPr="008A12BC">
              <w:rPr>
                <w:color w:val="000000"/>
                <w:lang w:val="kk-KZ" w:eastAsia="ru-KZ"/>
              </w:rPr>
              <w:t>ХХХХХ</w:t>
            </w:r>
          </w:p>
        </w:tc>
        <w:tc>
          <w:tcPr>
            <w:tcW w:w="1450" w:type="dxa"/>
            <w:tcBorders>
              <w:top w:val="nil"/>
              <w:left w:val="nil"/>
              <w:bottom w:val="single" w:sz="4" w:space="0" w:color="auto"/>
              <w:right w:val="single" w:sz="4" w:space="0" w:color="auto"/>
            </w:tcBorders>
            <w:shd w:val="clear" w:color="000000" w:fill="FFFFFF"/>
          </w:tcPr>
          <w:p w14:paraId="28C4BBDA" w14:textId="276A4CC0" w:rsidR="00FE5ADB" w:rsidRPr="008325A5" w:rsidRDefault="00FE5ADB" w:rsidP="00FE5ADB">
            <w:pPr>
              <w:jc w:val="center"/>
              <w:rPr>
                <w:color w:val="000000"/>
                <w:lang w:eastAsia="ru-KZ"/>
              </w:rPr>
            </w:pPr>
            <w:r w:rsidRPr="008A12BC">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tcPr>
          <w:p w14:paraId="1E675205" w14:textId="4EAF4339" w:rsidR="00FE5ADB" w:rsidRPr="008325A5" w:rsidRDefault="00FE5ADB" w:rsidP="00FE5ADB">
            <w:pPr>
              <w:jc w:val="center"/>
              <w:rPr>
                <w:color w:val="000000"/>
                <w:lang w:eastAsia="ru-KZ"/>
              </w:rPr>
            </w:pPr>
            <w:r w:rsidRPr="008A12BC">
              <w:rPr>
                <w:color w:val="000000"/>
                <w:lang w:val="kk-KZ" w:eastAsia="ru-KZ"/>
              </w:rPr>
              <w:t>ХХХХХ</w:t>
            </w:r>
          </w:p>
        </w:tc>
      </w:tr>
      <w:tr w:rsidR="00FE5ADB" w:rsidRPr="008325A5" w14:paraId="001C7936" w14:textId="77777777" w:rsidTr="00A44032">
        <w:trPr>
          <w:trHeight w:val="319"/>
        </w:trPr>
        <w:tc>
          <w:tcPr>
            <w:tcW w:w="974" w:type="dxa"/>
            <w:tcBorders>
              <w:top w:val="nil"/>
              <w:left w:val="single" w:sz="4" w:space="0" w:color="auto"/>
              <w:bottom w:val="single" w:sz="4" w:space="0" w:color="auto"/>
              <w:right w:val="single" w:sz="4" w:space="0" w:color="auto"/>
            </w:tcBorders>
            <w:shd w:val="clear" w:color="auto" w:fill="auto"/>
            <w:hideMark/>
          </w:tcPr>
          <w:p w14:paraId="44908294" w14:textId="77777777" w:rsidR="00FE5ADB" w:rsidRPr="008325A5" w:rsidRDefault="00FE5ADB" w:rsidP="00FE5ADB">
            <w:pPr>
              <w:jc w:val="center"/>
              <w:rPr>
                <w:color w:val="000000"/>
                <w:lang w:eastAsia="ru-KZ"/>
              </w:rPr>
            </w:pPr>
            <w:r w:rsidRPr="008325A5">
              <w:rPr>
                <w:color w:val="000000"/>
                <w:lang w:eastAsia="ru-KZ"/>
              </w:rPr>
              <w:t>2</w:t>
            </w:r>
          </w:p>
        </w:tc>
        <w:tc>
          <w:tcPr>
            <w:tcW w:w="3416" w:type="dxa"/>
            <w:tcBorders>
              <w:top w:val="nil"/>
              <w:left w:val="nil"/>
              <w:bottom w:val="single" w:sz="4" w:space="0" w:color="auto"/>
              <w:right w:val="single" w:sz="4" w:space="0" w:color="auto"/>
            </w:tcBorders>
            <w:shd w:val="clear" w:color="000000" w:fill="FFFFFF"/>
          </w:tcPr>
          <w:p w14:paraId="76EE4BCB" w14:textId="30C2EA7A" w:rsidR="00FE5ADB" w:rsidRPr="008325A5" w:rsidRDefault="00A44032" w:rsidP="00FE5ADB">
            <w:pPr>
              <w:rPr>
                <w:color w:val="000000"/>
                <w:lang w:eastAsia="ru-KZ"/>
              </w:rPr>
            </w:pPr>
            <w:r>
              <w:rPr>
                <w:color w:val="000000"/>
                <w:lang w:eastAsia="ru-KZ"/>
              </w:rPr>
              <w:t>ХХХХ</w:t>
            </w:r>
          </w:p>
        </w:tc>
        <w:tc>
          <w:tcPr>
            <w:tcW w:w="2093" w:type="dxa"/>
            <w:tcBorders>
              <w:top w:val="nil"/>
              <w:left w:val="nil"/>
              <w:bottom w:val="single" w:sz="4" w:space="0" w:color="auto"/>
              <w:right w:val="single" w:sz="4" w:space="0" w:color="auto"/>
            </w:tcBorders>
            <w:shd w:val="clear" w:color="000000" w:fill="FFFFFF"/>
          </w:tcPr>
          <w:p w14:paraId="2EDE9765" w14:textId="694C69BA" w:rsidR="00FE5ADB" w:rsidRPr="008325A5" w:rsidRDefault="00FE5ADB" w:rsidP="00FE5ADB">
            <w:pPr>
              <w:jc w:val="center"/>
              <w:rPr>
                <w:color w:val="000000"/>
                <w:lang w:eastAsia="ru-KZ"/>
              </w:rPr>
            </w:pPr>
            <w:r w:rsidRPr="008A12BC">
              <w:rPr>
                <w:color w:val="000000"/>
                <w:lang w:val="kk-KZ" w:eastAsia="ru-KZ"/>
              </w:rPr>
              <w:t>ХХХХХ</w:t>
            </w:r>
          </w:p>
        </w:tc>
        <w:tc>
          <w:tcPr>
            <w:tcW w:w="1450" w:type="dxa"/>
            <w:tcBorders>
              <w:top w:val="nil"/>
              <w:left w:val="nil"/>
              <w:bottom w:val="single" w:sz="4" w:space="0" w:color="auto"/>
              <w:right w:val="single" w:sz="4" w:space="0" w:color="auto"/>
            </w:tcBorders>
            <w:shd w:val="clear" w:color="000000" w:fill="FFFFFF"/>
          </w:tcPr>
          <w:p w14:paraId="2C62BFDB" w14:textId="340F3C90" w:rsidR="00FE5ADB" w:rsidRPr="008325A5" w:rsidRDefault="00FE5ADB" w:rsidP="00FE5ADB">
            <w:pPr>
              <w:jc w:val="center"/>
              <w:rPr>
                <w:color w:val="000000"/>
                <w:lang w:eastAsia="ru-KZ"/>
              </w:rPr>
            </w:pPr>
            <w:r w:rsidRPr="008A12BC">
              <w:rPr>
                <w:color w:val="000000"/>
                <w:lang w:val="kk-KZ" w:eastAsia="ru-KZ"/>
              </w:rPr>
              <w:t>ХХХХХ</w:t>
            </w:r>
          </w:p>
        </w:tc>
        <w:tc>
          <w:tcPr>
            <w:tcW w:w="1843" w:type="dxa"/>
            <w:tcBorders>
              <w:top w:val="nil"/>
              <w:left w:val="nil"/>
              <w:bottom w:val="single" w:sz="4" w:space="0" w:color="auto"/>
              <w:right w:val="single" w:sz="4" w:space="0" w:color="auto"/>
            </w:tcBorders>
            <w:shd w:val="clear" w:color="000000" w:fill="FFFFFF"/>
          </w:tcPr>
          <w:p w14:paraId="6366F6F1" w14:textId="34B2BA0C" w:rsidR="00FE5ADB" w:rsidRPr="008325A5" w:rsidRDefault="00FE5ADB" w:rsidP="00FE5ADB">
            <w:pPr>
              <w:jc w:val="center"/>
              <w:rPr>
                <w:color w:val="000000"/>
                <w:lang w:eastAsia="ru-KZ"/>
              </w:rPr>
            </w:pPr>
            <w:r w:rsidRPr="008A12BC">
              <w:rPr>
                <w:color w:val="000000"/>
                <w:lang w:val="kk-KZ" w:eastAsia="ru-KZ"/>
              </w:rPr>
              <w:t>ХХХХХ</w:t>
            </w:r>
          </w:p>
        </w:tc>
      </w:tr>
    </w:tbl>
    <w:bookmarkEnd w:id="33"/>
    <w:p w14:paraId="1FBB1729" w14:textId="11FECD79" w:rsidR="00CA7F1B" w:rsidRPr="008325A5" w:rsidRDefault="00207C57" w:rsidP="00FE5ADB">
      <w:pPr>
        <w:ind w:right="142" w:firstLine="567"/>
        <w:jc w:val="both"/>
        <w:rPr>
          <w:rFonts w:eastAsiaTheme="minorEastAsia"/>
          <w:i/>
          <w:sz w:val="28"/>
          <w:szCs w:val="28"/>
        </w:rPr>
      </w:pPr>
      <w:r w:rsidRPr="008325A5">
        <w:rPr>
          <w:bCs/>
          <w:sz w:val="28"/>
        </w:rPr>
        <w:t xml:space="preserve">По итогам расчета долей на анализируемом товарном рынке в </w:t>
      </w:r>
      <w:proofErr w:type="gramStart"/>
      <w:r w:rsidRPr="008325A5">
        <w:rPr>
          <w:bCs/>
          <w:sz w:val="28"/>
        </w:rPr>
        <w:t>границах  Атырауской</w:t>
      </w:r>
      <w:proofErr w:type="gramEnd"/>
      <w:r w:rsidRPr="008325A5">
        <w:rPr>
          <w:bCs/>
          <w:sz w:val="28"/>
        </w:rPr>
        <w:t xml:space="preserve"> области за анализируемый период, показал, что наибольшие доли приходятся на </w:t>
      </w:r>
      <w:r w:rsidR="00A44032">
        <w:rPr>
          <w:bCs/>
          <w:sz w:val="28"/>
          <w:lang w:val="kk-KZ"/>
        </w:rPr>
        <w:t>ХХХ</w:t>
      </w:r>
    </w:p>
    <w:p w14:paraId="581A09A5" w14:textId="77777777" w:rsidR="00274491" w:rsidRPr="008325A5" w:rsidRDefault="00274491" w:rsidP="009F5CD7">
      <w:pPr>
        <w:tabs>
          <w:tab w:val="left" w:pos="709"/>
        </w:tabs>
        <w:suppressAutoHyphens/>
        <w:rPr>
          <w:rFonts w:eastAsiaTheme="minorEastAsia"/>
          <w:i/>
          <w:sz w:val="28"/>
          <w:szCs w:val="28"/>
        </w:rPr>
      </w:pPr>
    </w:p>
    <w:p w14:paraId="41F48AE6" w14:textId="4A010535" w:rsidR="002C0332" w:rsidRPr="008325A5" w:rsidRDefault="002C0332" w:rsidP="009F5CD7">
      <w:pPr>
        <w:tabs>
          <w:tab w:val="left" w:pos="709"/>
        </w:tabs>
        <w:suppressAutoHyphens/>
        <w:jc w:val="center"/>
        <w:rPr>
          <w:rFonts w:eastAsiaTheme="minorEastAsia"/>
          <w:b/>
          <w:bCs/>
          <w:iCs/>
          <w:sz w:val="28"/>
          <w:szCs w:val="28"/>
        </w:rPr>
      </w:pPr>
      <w:r w:rsidRPr="008325A5">
        <w:rPr>
          <w:rFonts w:eastAsiaTheme="minorEastAsia"/>
          <w:b/>
          <w:bCs/>
          <w:iCs/>
          <w:sz w:val="28"/>
          <w:szCs w:val="28"/>
        </w:rPr>
        <w:t>Субсидирование</w:t>
      </w:r>
      <w:r w:rsidR="004552EC" w:rsidRPr="008325A5">
        <w:rPr>
          <w:rFonts w:eastAsiaTheme="minorEastAsia"/>
          <w:b/>
          <w:bCs/>
          <w:iCs/>
          <w:sz w:val="28"/>
          <w:szCs w:val="28"/>
        </w:rPr>
        <w:t xml:space="preserve"> </w:t>
      </w:r>
      <w:bookmarkStart w:id="34" w:name="_Hlk169094753"/>
      <w:r w:rsidR="004552EC" w:rsidRPr="008325A5">
        <w:rPr>
          <w:rFonts w:eastAsiaTheme="minorEastAsia"/>
          <w:b/>
          <w:bCs/>
          <w:iCs/>
          <w:sz w:val="28"/>
          <w:szCs w:val="28"/>
        </w:rPr>
        <w:t>птицеводческих хозяйств</w:t>
      </w:r>
      <w:bookmarkEnd w:id="34"/>
    </w:p>
    <w:p w14:paraId="04AE3D5C" w14:textId="2B749424" w:rsidR="00CA7F1B" w:rsidRPr="008325A5" w:rsidRDefault="00CA7F1B" w:rsidP="009F5CD7">
      <w:pPr>
        <w:tabs>
          <w:tab w:val="left" w:pos="709"/>
        </w:tabs>
        <w:suppressAutoHyphens/>
        <w:rPr>
          <w:rFonts w:eastAsiaTheme="minorEastAsia"/>
          <w:i/>
          <w:sz w:val="28"/>
          <w:szCs w:val="28"/>
        </w:rPr>
      </w:pPr>
    </w:p>
    <w:p w14:paraId="5CC7B5F8" w14:textId="1E21EFE1" w:rsidR="00886BDF" w:rsidRPr="008325A5" w:rsidRDefault="00424B89" w:rsidP="009F5CD7">
      <w:pPr>
        <w:ind w:right="-142" w:firstLine="567"/>
        <w:jc w:val="both"/>
        <w:rPr>
          <w:bCs/>
          <w:sz w:val="28"/>
        </w:rPr>
      </w:pPr>
      <w:r w:rsidRPr="008325A5">
        <w:rPr>
          <w:bCs/>
          <w:sz w:val="28"/>
        </w:rPr>
        <w:t>В настоящ</w:t>
      </w:r>
      <w:r w:rsidR="004552EC" w:rsidRPr="008325A5">
        <w:rPr>
          <w:bCs/>
          <w:sz w:val="28"/>
        </w:rPr>
        <w:t>ее</w:t>
      </w:r>
      <w:r w:rsidRPr="008325A5">
        <w:rPr>
          <w:bCs/>
          <w:sz w:val="28"/>
        </w:rPr>
        <w:t xml:space="preserve"> время </w:t>
      </w:r>
      <w:bookmarkStart w:id="35" w:name="_Hlk168219420"/>
      <w:r w:rsidR="00886BDF" w:rsidRPr="008325A5">
        <w:rPr>
          <w:bCs/>
          <w:sz w:val="28"/>
        </w:rPr>
        <w:t>сельхозтоваропроизводителям выделяются следующие виды субсидий:</w:t>
      </w:r>
      <w:r w:rsidRPr="008325A5">
        <w:rPr>
          <w:bCs/>
          <w:sz w:val="28"/>
        </w:rPr>
        <w:t xml:space="preserve"> </w:t>
      </w:r>
      <w:bookmarkEnd w:id="35"/>
    </w:p>
    <w:p w14:paraId="5508F27C" w14:textId="2B0A0A7C" w:rsidR="00886BDF" w:rsidRPr="008325A5" w:rsidRDefault="00424B89" w:rsidP="009F5CD7">
      <w:pPr>
        <w:pStyle w:val="ae"/>
        <w:numPr>
          <w:ilvl w:val="0"/>
          <w:numId w:val="9"/>
        </w:numPr>
        <w:tabs>
          <w:tab w:val="left" w:pos="851"/>
          <w:tab w:val="left" w:pos="993"/>
        </w:tabs>
        <w:ind w:left="0" w:right="-142" w:firstLine="567"/>
        <w:jc w:val="both"/>
        <w:rPr>
          <w:bCs/>
          <w:sz w:val="28"/>
        </w:rPr>
      </w:pPr>
      <w:r w:rsidRPr="008325A5">
        <w:rPr>
          <w:bCs/>
          <w:sz w:val="28"/>
        </w:rPr>
        <w:t>«</w:t>
      </w:r>
      <w:bookmarkStart w:id="36" w:name="_Hlk169182897"/>
      <w:r w:rsidRPr="008325A5">
        <w:rPr>
          <w:bCs/>
          <w:sz w:val="28"/>
        </w:rPr>
        <w:t>Правил</w:t>
      </w:r>
      <w:r w:rsidR="00A44032">
        <w:rPr>
          <w:bCs/>
          <w:sz w:val="28"/>
        </w:rPr>
        <w:t>а</w:t>
      </w:r>
      <w:r w:rsidRPr="008325A5">
        <w:rPr>
          <w:bCs/>
          <w:sz w:val="28"/>
        </w:rPr>
        <w:t xml:space="preserve"> субсидирования развития племенного животноводства, повышения продуктивности и качества продукции животноводства</w:t>
      </w:r>
      <w:bookmarkEnd w:id="36"/>
      <w:r w:rsidRPr="008325A5">
        <w:rPr>
          <w:bCs/>
          <w:sz w:val="28"/>
        </w:rPr>
        <w:t>», утвержд</w:t>
      </w:r>
      <w:r w:rsidR="00EF1FE4" w:rsidRPr="008325A5">
        <w:rPr>
          <w:bCs/>
          <w:sz w:val="28"/>
        </w:rPr>
        <w:t>е</w:t>
      </w:r>
      <w:r w:rsidRPr="008325A5">
        <w:rPr>
          <w:bCs/>
          <w:sz w:val="28"/>
        </w:rPr>
        <w:t>нный приказом Министра сельского хозяйства Республики Казахстан от 15 марта 2019 года № 108</w:t>
      </w:r>
      <w:r w:rsidR="002E37DF" w:rsidRPr="008325A5">
        <w:rPr>
          <w:bCs/>
          <w:sz w:val="28"/>
        </w:rPr>
        <w:t>.</w:t>
      </w:r>
    </w:p>
    <w:p w14:paraId="1FB3CD87" w14:textId="1ACB597C" w:rsidR="00886BDF" w:rsidRPr="008325A5" w:rsidRDefault="00886BDF" w:rsidP="009F5CD7">
      <w:pPr>
        <w:tabs>
          <w:tab w:val="left" w:pos="709"/>
        </w:tabs>
        <w:suppressAutoHyphens/>
        <w:jc w:val="both"/>
        <w:rPr>
          <w:rFonts w:eastAsiaTheme="minorEastAsia"/>
          <w:iCs/>
          <w:sz w:val="28"/>
          <w:szCs w:val="28"/>
        </w:rPr>
      </w:pPr>
      <w:r w:rsidRPr="008325A5">
        <w:rPr>
          <w:rFonts w:eastAsiaTheme="minorEastAsia"/>
          <w:iCs/>
          <w:sz w:val="28"/>
          <w:szCs w:val="28"/>
        </w:rPr>
        <w:tab/>
        <w:t>Перечень и норматив субсидий:</w:t>
      </w:r>
      <w:r w:rsidR="00055378" w:rsidRPr="008325A5">
        <w:rPr>
          <w:rFonts w:eastAsiaTheme="minorEastAsia"/>
          <w:iCs/>
          <w:sz w:val="28"/>
          <w:szCs w:val="28"/>
        </w:rPr>
        <w:tab/>
      </w:r>
      <w:r w:rsidR="00055378" w:rsidRPr="008325A5">
        <w:rPr>
          <w:rFonts w:eastAsiaTheme="minorEastAsia"/>
          <w:iCs/>
          <w:sz w:val="28"/>
          <w:szCs w:val="28"/>
        </w:rPr>
        <w:tab/>
      </w:r>
      <w:r w:rsidR="00055378" w:rsidRPr="008325A5">
        <w:rPr>
          <w:rFonts w:eastAsiaTheme="minorEastAsia"/>
          <w:iCs/>
          <w:sz w:val="28"/>
          <w:szCs w:val="28"/>
        </w:rPr>
        <w:tab/>
      </w:r>
      <w:r w:rsidR="00055378" w:rsidRPr="008325A5">
        <w:rPr>
          <w:rFonts w:eastAsiaTheme="minorEastAsia"/>
          <w:iCs/>
          <w:sz w:val="28"/>
          <w:szCs w:val="28"/>
        </w:rPr>
        <w:tab/>
      </w:r>
      <w:r w:rsidR="00055378" w:rsidRPr="008325A5">
        <w:rPr>
          <w:rFonts w:eastAsiaTheme="minorEastAsia"/>
          <w:iCs/>
          <w:sz w:val="28"/>
          <w:szCs w:val="28"/>
        </w:rPr>
        <w:tab/>
      </w:r>
      <w:r w:rsidR="001037FC" w:rsidRPr="008325A5">
        <w:rPr>
          <w:rFonts w:eastAsiaTheme="minorEastAsia"/>
          <w:iCs/>
          <w:sz w:val="28"/>
          <w:szCs w:val="28"/>
        </w:rPr>
        <w:t xml:space="preserve">         </w:t>
      </w:r>
      <w:r w:rsidR="00055378" w:rsidRPr="008325A5">
        <w:rPr>
          <w:rFonts w:eastAsiaTheme="minorEastAsia"/>
          <w:i/>
          <w:iCs/>
        </w:rPr>
        <w:t>таблица№34</w:t>
      </w:r>
    </w:p>
    <w:tbl>
      <w:tblPr>
        <w:tblStyle w:val="ab"/>
        <w:tblW w:w="0" w:type="auto"/>
        <w:tblInd w:w="250" w:type="dxa"/>
        <w:tblLook w:val="04A0" w:firstRow="1" w:lastRow="0" w:firstColumn="1" w:lastColumn="0" w:noHBand="0" w:noVBand="1"/>
      </w:tblPr>
      <w:tblGrid>
        <w:gridCol w:w="4645"/>
        <w:gridCol w:w="2546"/>
        <w:gridCol w:w="2472"/>
      </w:tblGrid>
      <w:tr w:rsidR="00AB1734" w:rsidRPr="008325A5" w14:paraId="13F7DEBD" w14:textId="77777777" w:rsidTr="00AB1734">
        <w:tc>
          <w:tcPr>
            <w:tcW w:w="4678" w:type="dxa"/>
          </w:tcPr>
          <w:p w14:paraId="4FE076E1"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Мясное птицеводство</w:t>
            </w:r>
          </w:p>
          <w:p w14:paraId="713D7079" w14:textId="77777777" w:rsidR="00886BDF" w:rsidRPr="008325A5" w:rsidRDefault="00886BDF" w:rsidP="009F5CD7">
            <w:pPr>
              <w:tabs>
                <w:tab w:val="left" w:pos="709"/>
              </w:tabs>
              <w:suppressAutoHyphens/>
              <w:jc w:val="both"/>
              <w:rPr>
                <w:rFonts w:eastAsiaTheme="minorEastAsia"/>
                <w:iCs/>
              </w:rPr>
            </w:pPr>
          </w:p>
        </w:tc>
        <w:tc>
          <w:tcPr>
            <w:tcW w:w="2567" w:type="dxa"/>
          </w:tcPr>
          <w:p w14:paraId="5D10D0E2"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Единица измерения</w:t>
            </w:r>
          </w:p>
          <w:p w14:paraId="692A62EA" w14:textId="77777777" w:rsidR="00886BDF" w:rsidRPr="008325A5" w:rsidRDefault="00886BDF" w:rsidP="009F5CD7">
            <w:pPr>
              <w:tabs>
                <w:tab w:val="left" w:pos="709"/>
              </w:tabs>
              <w:suppressAutoHyphens/>
              <w:jc w:val="both"/>
              <w:rPr>
                <w:rFonts w:eastAsiaTheme="minorEastAsia"/>
                <w:iCs/>
              </w:rPr>
            </w:pPr>
          </w:p>
        </w:tc>
        <w:tc>
          <w:tcPr>
            <w:tcW w:w="2502" w:type="dxa"/>
          </w:tcPr>
          <w:p w14:paraId="1A218BAB" w14:textId="39DE7A32" w:rsidR="00886BDF" w:rsidRPr="008325A5" w:rsidRDefault="00886BDF" w:rsidP="009F5CD7">
            <w:pPr>
              <w:tabs>
                <w:tab w:val="left" w:pos="709"/>
              </w:tabs>
              <w:suppressAutoHyphens/>
              <w:jc w:val="both"/>
              <w:rPr>
                <w:rFonts w:eastAsiaTheme="minorEastAsia"/>
                <w:iCs/>
              </w:rPr>
            </w:pPr>
            <w:r w:rsidRPr="008325A5">
              <w:rPr>
                <w:rFonts w:eastAsiaTheme="minorEastAsia"/>
                <w:iCs/>
              </w:rPr>
              <w:t>Нормативы субсидий на 1 единицу, тенге</w:t>
            </w:r>
          </w:p>
        </w:tc>
      </w:tr>
      <w:tr w:rsidR="00AB1734" w:rsidRPr="008325A5" w14:paraId="32C18236" w14:textId="77777777" w:rsidTr="00AB1734">
        <w:tc>
          <w:tcPr>
            <w:tcW w:w="4678" w:type="dxa"/>
          </w:tcPr>
          <w:p w14:paraId="2728B44E" w14:textId="78B25589" w:rsidR="00886BDF" w:rsidRPr="008325A5" w:rsidRDefault="00886BDF" w:rsidP="009F5CD7">
            <w:pPr>
              <w:tabs>
                <w:tab w:val="left" w:pos="709"/>
              </w:tabs>
              <w:suppressAutoHyphens/>
              <w:jc w:val="both"/>
              <w:rPr>
                <w:rFonts w:eastAsiaTheme="minorEastAsia"/>
                <w:iCs/>
              </w:rPr>
            </w:pPr>
            <w:r w:rsidRPr="008325A5">
              <w:rPr>
                <w:rFonts w:eastAsiaTheme="minorEastAsia"/>
                <w:iCs/>
              </w:rPr>
              <w:t>Приобретение племенного суточного молодняка</w:t>
            </w:r>
            <w:r w:rsidR="00AB1734" w:rsidRPr="008325A5">
              <w:rPr>
                <w:rFonts w:eastAsiaTheme="minorEastAsia"/>
                <w:iCs/>
              </w:rPr>
              <w:t xml:space="preserve"> р</w:t>
            </w:r>
            <w:r w:rsidRPr="008325A5">
              <w:rPr>
                <w:rFonts w:eastAsiaTheme="minorEastAsia"/>
                <w:iCs/>
              </w:rPr>
              <w:t>одительской/прародительской формы</w:t>
            </w:r>
          </w:p>
        </w:tc>
        <w:tc>
          <w:tcPr>
            <w:tcW w:w="2567" w:type="dxa"/>
          </w:tcPr>
          <w:p w14:paraId="5F99DE4A"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Приобретенная голова</w:t>
            </w:r>
          </w:p>
          <w:p w14:paraId="2CF1A170" w14:textId="77777777" w:rsidR="00886BDF" w:rsidRPr="008325A5" w:rsidRDefault="00886BDF" w:rsidP="009F5CD7">
            <w:pPr>
              <w:tabs>
                <w:tab w:val="left" w:pos="709"/>
              </w:tabs>
              <w:suppressAutoHyphens/>
              <w:jc w:val="both"/>
              <w:rPr>
                <w:rFonts w:eastAsiaTheme="minorEastAsia"/>
                <w:iCs/>
              </w:rPr>
            </w:pPr>
          </w:p>
          <w:p w14:paraId="4CCB1663" w14:textId="77777777" w:rsidR="00886BDF" w:rsidRPr="008325A5" w:rsidRDefault="00886BDF" w:rsidP="009F5CD7">
            <w:pPr>
              <w:tabs>
                <w:tab w:val="left" w:pos="709"/>
              </w:tabs>
              <w:suppressAutoHyphens/>
              <w:jc w:val="both"/>
              <w:rPr>
                <w:rFonts w:eastAsiaTheme="minorEastAsia"/>
                <w:iCs/>
              </w:rPr>
            </w:pPr>
          </w:p>
        </w:tc>
        <w:tc>
          <w:tcPr>
            <w:tcW w:w="2502" w:type="dxa"/>
          </w:tcPr>
          <w:p w14:paraId="26269F7F"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600</w:t>
            </w:r>
          </w:p>
        </w:tc>
      </w:tr>
      <w:tr w:rsidR="00886BDF" w:rsidRPr="008325A5" w14:paraId="02863997" w14:textId="77777777" w:rsidTr="00AB1734">
        <w:tc>
          <w:tcPr>
            <w:tcW w:w="4678" w:type="dxa"/>
          </w:tcPr>
          <w:p w14:paraId="44AD1880"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Удешевление стоимости производства мяса курицы:</w:t>
            </w:r>
          </w:p>
        </w:tc>
        <w:tc>
          <w:tcPr>
            <w:tcW w:w="2567" w:type="dxa"/>
            <w:vMerge w:val="restart"/>
          </w:tcPr>
          <w:p w14:paraId="3F91B9E5"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Реализованный килограмм</w:t>
            </w:r>
          </w:p>
        </w:tc>
        <w:tc>
          <w:tcPr>
            <w:tcW w:w="2502" w:type="dxa"/>
          </w:tcPr>
          <w:p w14:paraId="54956666" w14:textId="77777777" w:rsidR="00886BDF" w:rsidRPr="008325A5" w:rsidRDefault="00886BDF" w:rsidP="009F5CD7">
            <w:pPr>
              <w:tabs>
                <w:tab w:val="left" w:pos="709"/>
              </w:tabs>
              <w:suppressAutoHyphens/>
              <w:jc w:val="both"/>
              <w:rPr>
                <w:rFonts w:eastAsiaTheme="minorEastAsia"/>
                <w:iCs/>
              </w:rPr>
            </w:pPr>
          </w:p>
        </w:tc>
      </w:tr>
      <w:tr w:rsidR="00886BDF" w:rsidRPr="008325A5" w14:paraId="39026BC2" w14:textId="77777777" w:rsidTr="00AB1734">
        <w:tc>
          <w:tcPr>
            <w:tcW w:w="4678" w:type="dxa"/>
          </w:tcPr>
          <w:p w14:paraId="725C03DC"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Фактическое производство от 15 000 тонн</w:t>
            </w:r>
          </w:p>
        </w:tc>
        <w:tc>
          <w:tcPr>
            <w:tcW w:w="2567" w:type="dxa"/>
            <w:vMerge/>
          </w:tcPr>
          <w:p w14:paraId="4F0CFCFE" w14:textId="77777777" w:rsidR="00886BDF" w:rsidRPr="008325A5" w:rsidRDefault="00886BDF" w:rsidP="009F5CD7">
            <w:pPr>
              <w:tabs>
                <w:tab w:val="left" w:pos="709"/>
              </w:tabs>
              <w:suppressAutoHyphens/>
              <w:jc w:val="both"/>
              <w:rPr>
                <w:rFonts w:eastAsiaTheme="minorEastAsia"/>
                <w:iCs/>
              </w:rPr>
            </w:pPr>
          </w:p>
        </w:tc>
        <w:tc>
          <w:tcPr>
            <w:tcW w:w="2502" w:type="dxa"/>
          </w:tcPr>
          <w:p w14:paraId="40528699"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80</w:t>
            </w:r>
          </w:p>
        </w:tc>
      </w:tr>
      <w:tr w:rsidR="00886BDF" w:rsidRPr="008325A5" w14:paraId="55081945" w14:textId="77777777" w:rsidTr="00AB1734">
        <w:tc>
          <w:tcPr>
            <w:tcW w:w="4678" w:type="dxa"/>
          </w:tcPr>
          <w:p w14:paraId="2CECB297"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Фактическое производство от 10 000 тонн</w:t>
            </w:r>
          </w:p>
        </w:tc>
        <w:tc>
          <w:tcPr>
            <w:tcW w:w="2567" w:type="dxa"/>
            <w:vMerge/>
          </w:tcPr>
          <w:p w14:paraId="0F8C1EC7" w14:textId="77777777" w:rsidR="00886BDF" w:rsidRPr="008325A5" w:rsidRDefault="00886BDF" w:rsidP="009F5CD7">
            <w:pPr>
              <w:tabs>
                <w:tab w:val="left" w:pos="709"/>
              </w:tabs>
              <w:suppressAutoHyphens/>
              <w:jc w:val="both"/>
              <w:rPr>
                <w:rFonts w:eastAsiaTheme="minorEastAsia"/>
                <w:iCs/>
              </w:rPr>
            </w:pPr>
          </w:p>
        </w:tc>
        <w:tc>
          <w:tcPr>
            <w:tcW w:w="2502" w:type="dxa"/>
          </w:tcPr>
          <w:p w14:paraId="0D857C8E"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70</w:t>
            </w:r>
          </w:p>
        </w:tc>
      </w:tr>
      <w:tr w:rsidR="00886BDF" w:rsidRPr="008325A5" w14:paraId="7B65F16C" w14:textId="77777777" w:rsidTr="00AB1734">
        <w:tc>
          <w:tcPr>
            <w:tcW w:w="4678" w:type="dxa"/>
          </w:tcPr>
          <w:p w14:paraId="32BE430F"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Фактическое производство от 5 000 тонн</w:t>
            </w:r>
          </w:p>
        </w:tc>
        <w:tc>
          <w:tcPr>
            <w:tcW w:w="2567" w:type="dxa"/>
            <w:vMerge/>
          </w:tcPr>
          <w:p w14:paraId="481F6BDE" w14:textId="77777777" w:rsidR="00886BDF" w:rsidRPr="008325A5" w:rsidRDefault="00886BDF" w:rsidP="009F5CD7">
            <w:pPr>
              <w:tabs>
                <w:tab w:val="left" w:pos="709"/>
              </w:tabs>
              <w:suppressAutoHyphens/>
              <w:jc w:val="both"/>
              <w:rPr>
                <w:rFonts w:eastAsiaTheme="minorEastAsia"/>
                <w:iCs/>
              </w:rPr>
            </w:pPr>
          </w:p>
        </w:tc>
        <w:tc>
          <w:tcPr>
            <w:tcW w:w="2502" w:type="dxa"/>
          </w:tcPr>
          <w:p w14:paraId="787A002F"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60</w:t>
            </w:r>
          </w:p>
        </w:tc>
      </w:tr>
      <w:tr w:rsidR="00886BDF" w:rsidRPr="008325A5" w14:paraId="3B1C5DF5" w14:textId="77777777" w:rsidTr="00AB1734">
        <w:tc>
          <w:tcPr>
            <w:tcW w:w="4678" w:type="dxa"/>
          </w:tcPr>
          <w:p w14:paraId="10EBC13C"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Фактическое производство от 500 тонн</w:t>
            </w:r>
          </w:p>
          <w:p w14:paraId="3F60DE28" w14:textId="77777777" w:rsidR="00886BDF" w:rsidRPr="008325A5" w:rsidRDefault="00886BDF" w:rsidP="009F5CD7">
            <w:pPr>
              <w:tabs>
                <w:tab w:val="left" w:pos="709"/>
              </w:tabs>
              <w:suppressAutoHyphens/>
              <w:jc w:val="both"/>
              <w:rPr>
                <w:rFonts w:eastAsiaTheme="minorEastAsia"/>
                <w:iCs/>
              </w:rPr>
            </w:pPr>
          </w:p>
        </w:tc>
        <w:tc>
          <w:tcPr>
            <w:tcW w:w="2567" w:type="dxa"/>
            <w:vMerge/>
          </w:tcPr>
          <w:p w14:paraId="023789B0" w14:textId="77777777" w:rsidR="00886BDF" w:rsidRPr="008325A5" w:rsidRDefault="00886BDF" w:rsidP="009F5CD7">
            <w:pPr>
              <w:tabs>
                <w:tab w:val="left" w:pos="709"/>
              </w:tabs>
              <w:suppressAutoHyphens/>
              <w:jc w:val="both"/>
              <w:rPr>
                <w:rFonts w:eastAsiaTheme="minorEastAsia"/>
                <w:iCs/>
              </w:rPr>
            </w:pPr>
          </w:p>
        </w:tc>
        <w:tc>
          <w:tcPr>
            <w:tcW w:w="2502" w:type="dxa"/>
          </w:tcPr>
          <w:p w14:paraId="27A9E0A8" w14:textId="77777777" w:rsidR="00886BDF" w:rsidRPr="008325A5" w:rsidRDefault="00886BDF" w:rsidP="009F5CD7">
            <w:pPr>
              <w:tabs>
                <w:tab w:val="left" w:pos="709"/>
              </w:tabs>
              <w:suppressAutoHyphens/>
              <w:jc w:val="both"/>
              <w:rPr>
                <w:rFonts w:eastAsiaTheme="minorEastAsia"/>
                <w:iCs/>
              </w:rPr>
            </w:pPr>
            <w:r w:rsidRPr="008325A5">
              <w:rPr>
                <w:rFonts w:eastAsiaTheme="minorEastAsia"/>
                <w:iCs/>
              </w:rPr>
              <w:t>50</w:t>
            </w:r>
          </w:p>
        </w:tc>
      </w:tr>
    </w:tbl>
    <w:p w14:paraId="3530AC80" w14:textId="17F09CC9" w:rsidR="00CA7F1B" w:rsidRPr="008325A5" w:rsidRDefault="00424B89" w:rsidP="009F5CD7">
      <w:pPr>
        <w:pStyle w:val="ae"/>
        <w:numPr>
          <w:ilvl w:val="0"/>
          <w:numId w:val="9"/>
        </w:numPr>
        <w:tabs>
          <w:tab w:val="left" w:pos="851"/>
          <w:tab w:val="left" w:pos="993"/>
        </w:tabs>
        <w:ind w:left="0" w:right="-142" w:firstLine="567"/>
        <w:jc w:val="both"/>
        <w:rPr>
          <w:bCs/>
          <w:sz w:val="28"/>
        </w:rPr>
      </w:pPr>
      <w:r w:rsidRPr="008325A5">
        <w:rPr>
          <w:bCs/>
          <w:sz w:val="28"/>
        </w:rPr>
        <w:t>«</w:t>
      </w:r>
      <w:bookmarkStart w:id="37" w:name="_Hlk169182914"/>
      <w:r w:rsidRPr="008325A5">
        <w:rPr>
          <w:bCs/>
          <w:sz w:val="28"/>
        </w:rPr>
        <w:t>Правил</w:t>
      </w:r>
      <w:r w:rsidR="00A44032">
        <w:rPr>
          <w:bCs/>
          <w:sz w:val="28"/>
        </w:rPr>
        <w:t>а</w:t>
      </w:r>
      <w:r w:rsidRPr="008325A5">
        <w:rPr>
          <w:bCs/>
          <w:sz w:val="28"/>
        </w:rPr>
        <w:t xml:space="preserve"> субсидирования по возмещению части расходов, понесенных субъектом агропромышленного комплекса, при инвестиционных вложениях</w:t>
      </w:r>
      <w:bookmarkEnd w:id="37"/>
      <w:r w:rsidRPr="008325A5">
        <w:rPr>
          <w:bCs/>
          <w:sz w:val="28"/>
        </w:rPr>
        <w:t xml:space="preserve">», утвержденный приказом </w:t>
      </w:r>
      <w:proofErr w:type="spellStart"/>
      <w:r w:rsidRPr="008325A5">
        <w:rPr>
          <w:bCs/>
          <w:sz w:val="28"/>
        </w:rPr>
        <w:t>и.о</w:t>
      </w:r>
      <w:proofErr w:type="spellEnd"/>
      <w:r w:rsidRPr="008325A5">
        <w:rPr>
          <w:bCs/>
          <w:sz w:val="28"/>
        </w:rPr>
        <w:t>. Министра сельского хозяйства Республики Казахстан от 23 июля 2018 года № 317.</w:t>
      </w:r>
      <w:r w:rsidR="00886BDF" w:rsidRPr="008325A5">
        <w:rPr>
          <w:bCs/>
          <w:sz w:val="28"/>
        </w:rPr>
        <w:t xml:space="preserve"> Птицефабрики подают заявки при строительстве, расширении производства, а также при приобретении оборудования, техники.</w:t>
      </w:r>
    </w:p>
    <w:p w14:paraId="505F72F1" w14:textId="6F4F9C04" w:rsidR="000D5671" w:rsidRPr="008325A5" w:rsidRDefault="008B07F3" w:rsidP="009F5CD7">
      <w:pPr>
        <w:tabs>
          <w:tab w:val="left" w:pos="709"/>
        </w:tabs>
        <w:suppressAutoHyphens/>
        <w:jc w:val="both"/>
        <w:rPr>
          <w:rFonts w:eastAsiaTheme="minorEastAsia"/>
          <w:i/>
        </w:rPr>
      </w:pPr>
      <w:r w:rsidRPr="008325A5">
        <w:rPr>
          <w:rFonts w:eastAsiaTheme="minorEastAsia"/>
          <w:iCs/>
          <w:sz w:val="28"/>
          <w:szCs w:val="28"/>
        </w:rPr>
        <w:tab/>
        <w:t>В 2023 году на субсидирование мясного птицеводства было выделено 21,7 млрд. тенге, в том числе на субсидирование удешевления стоимости производства мяса птицы 21,4 млрд. тенге и приобретение племенного суточного молодняка 336,8 млн. тенге.</w:t>
      </w:r>
      <w:r w:rsidR="00AF59FC" w:rsidRPr="008325A5">
        <w:rPr>
          <w:rFonts w:eastAsiaTheme="minorEastAsia"/>
          <w:iCs/>
          <w:sz w:val="28"/>
          <w:szCs w:val="28"/>
        </w:rPr>
        <w:t xml:space="preserve"> </w:t>
      </w:r>
      <w:r w:rsidR="00AF59FC" w:rsidRPr="008325A5">
        <w:rPr>
          <w:rFonts w:eastAsiaTheme="minorEastAsia"/>
          <w:i/>
        </w:rPr>
        <w:t>(</w:t>
      </w:r>
      <w:proofErr w:type="spellStart"/>
      <w:r w:rsidR="00AF59FC" w:rsidRPr="008325A5">
        <w:rPr>
          <w:rFonts w:eastAsiaTheme="minorEastAsia"/>
          <w:i/>
        </w:rPr>
        <w:t>Справочно</w:t>
      </w:r>
      <w:proofErr w:type="spellEnd"/>
      <w:r w:rsidR="00AF59FC" w:rsidRPr="008325A5">
        <w:rPr>
          <w:rFonts w:eastAsiaTheme="minorEastAsia"/>
          <w:i/>
        </w:rPr>
        <w:t>: по итогам 2022 года на субсидирование мясного птицеводства было выделено 13,9 млрд. тенге, в том числе на субсидирование удешевления стоимости производства мяса птицы 13,1 млрд. тенге и на приобретение племенного суточного молодняка родительской/прародительской формы 746,1 млн. тенге).</w:t>
      </w:r>
    </w:p>
    <w:p w14:paraId="16CE8236" w14:textId="77777777" w:rsidR="005946A6" w:rsidRPr="008325A5" w:rsidRDefault="005946A6" w:rsidP="009F5CD7">
      <w:pPr>
        <w:pStyle w:val="af1"/>
        <w:shd w:val="clear" w:color="auto" w:fill="FFFFFF"/>
        <w:spacing w:before="0" w:beforeAutospacing="0" w:after="0" w:afterAutospacing="0"/>
        <w:textAlignment w:val="baseline"/>
        <w:rPr>
          <w:rFonts w:ascii="Courier New" w:hAnsi="Courier New" w:cs="Courier New"/>
          <w:color w:val="000000"/>
          <w:spacing w:val="2"/>
          <w:sz w:val="20"/>
          <w:szCs w:val="20"/>
        </w:rPr>
      </w:pPr>
    </w:p>
    <w:p w14:paraId="780E9507" w14:textId="61ABCC6E" w:rsidR="00082B64" w:rsidRPr="008325A5" w:rsidRDefault="00082B64" w:rsidP="009F5CD7">
      <w:pPr>
        <w:pStyle w:val="af1"/>
        <w:shd w:val="clear" w:color="auto" w:fill="FFFFFF"/>
        <w:spacing w:before="0" w:beforeAutospacing="0" w:after="0" w:afterAutospacing="0"/>
        <w:textAlignment w:val="baseline"/>
        <w:rPr>
          <w:color w:val="000000"/>
          <w:spacing w:val="2"/>
          <w:sz w:val="28"/>
          <w:szCs w:val="28"/>
          <w:lang w:eastAsia="ru-KZ"/>
        </w:rPr>
      </w:pPr>
      <w:r w:rsidRPr="008325A5">
        <w:rPr>
          <w:rFonts w:ascii="Courier New" w:hAnsi="Courier New" w:cs="Courier New"/>
          <w:color w:val="000000"/>
          <w:spacing w:val="2"/>
          <w:sz w:val="20"/>
          <w:szCs w:val="20"/>
        </w:rPr>
        <w:t> </w:t>
      </w:r>
      <w:r w:rsidRPr="008325A5">
        <w:rPr>
          <w:color w:val="000000"/>
          <w:spacing w:val="2"/>
          <w:sz w:val="28"/>
          <w:szCs w:val="28"/>
        </w:rPr>
        <w:t>Субсидии выплачиваются:</w:t>
      </w:r>
    </w:p>
    <w:p w14:paraId="62782AE5" w14:textId="4C32D20B" w:rsidR="00082B64" w:rsidRPr="008325A5" w:rsidRDefault="00082B64" w:rsidP="009F5CD7">
      <w:pPr>
        <w:pStyle w:val="af1"/>
        <w:shd w:val="clear" w:color="auto" w:fill="FFFFFF"/>
        <w:spacing w:before="0" w:beforeAutospacing="0" w:after="0" w:afterAutospacing="0"/>
        <w:jc w:val="both"/>
        <w:textAlignment w:val="baseline"/>
        <w:rPr>
          <w:i/>
          <w:iCs/>
          <w:color w:val="000000"/>
          <w:spacing w:val="2"/>
        </w:rPr>
      </w:pPr>
      <w:r w:rsidRPr="008325A5">
        <w:rPr>
          <w:color w:val="000000"/>
          <w:spacing w:val="2"/>
          <w:sz w:val="28"/>
          <w:szCs w:val="28"/>
        </w:rPr>
        <w:t>     </w:t>
      </w:r>
      <w:r w:rsidRPr="008325A5">
        <w:rPr>
          <w:b/>
          <w:bCs/>
          <w:color w:val="000000"/>
          <w:spacing w:val="2"/>
          <w:sz w:val="28"/>
          <w:szCs w:val="28"/>
        </w:rPr>
        <w:t>-</w:t>
      </w:r>
      <w:r w:rsidRPr="008325A5">
        <w:rPr>
          <w:color w:val="000000"/>
          <w:spacing w:val="2"/>
          <w:sz w:val="28"/>
          <w:szCs w:val="28"/>
        </w:rPr>
        <w:t xml:space="preserve"> </w:t>
      </w:r>
      <w:r w:rsidRPr="008325A5">
        <w:rPr>
          <w:i/>
          <w:iCs/>
          <w:color w:val="000000"/>
          <w:spacing w:val="2"/>
        </w:rPr>
        <w:t>физическим и юридическим лицам, занимающимся производством сельскохозяйственной продукции;</w:t>
      </w:r>
    </w:p>
    <w:p w14:paraId="37128F0C" w14:textId="3E136CE3" w:rsidR="00082B64" w:rsidRPr="008325A5" w:rsidRDefault="00082B64" w:rsidP="009F5CD7">
      <w:pPr>
        <w:pStyle w:val="af1"/>
        <w:shd w:val="clear" w:color="auto" w:fill="FFFFFF"/>
        <w:spacing w:before="0" w:beforeAutospacing="0" w:after="0" w:afterAutospacing="0"/>
        <w:jc w:val="both"/>
        <w:textAlignment w:val="baseline"/>
        <w:rPr>
          <w:i/>
          <w:iCs/>
          <w:color w:val="000000"/>
          <w:spacing w:val="2"/>
        </w:rPr>
      </w:pPr>
      <w:r w:rsidRPr="008325A5">
        <w:rPr>
          <w:i/>
          <w:iCs/>
          <w:color w:val="000000"/>
          <w:spacing w:val="2"/>
        </w:rPr>
        <w:t>     - физическим и юридическим лицам, занимающимся воспроизведением животных с высоким генетическим потенциалом, их сохранением и разведением (племенное животноводство);</w:t>
      </w:r>
    </w:p>
    <w:p w14:paraId="4AFAD568" w14:textId="77777777" w:rsidR="00D35271" w:rsidRPr="008325A5" w:rsidRDefault="00082B64" w:rsidP="009F5CD7">
      <w:pPr>
        <w:pStyle w:val="af1"/>
        <w:shd w:val="clear" w:color="auto" w:fill="FFFFFF"/>
        <w:spacing w:before="0" w:beforeAutospacing="0" w:after="0" w:afterAutospacing="0"/>
        <w:jc w:val="both"/>
        <w:textAlignment w:val="baseline"/>
        <w:rPr>
          <w:i/>
          <w:iCs/>
          <w:color w:val="000000"/>
          <w:spacing w:val="2"/>
        </w:rPr>
      </w:pPr>
      <w:r w:rsidRPr="008325A5">
        <w:rPr>
          <w:i/>
          <w:iCs/>
          <w:color w:val="000000"/>
          <w:spacing w:val="2"/>
        </w:rPr>
        <w:t xml:space="preserve">     - племенным центрам, </w:t>
      </w:r>
      <w:proofErr w:type="spellStart"/>
      <w:r w:rsidRPr="008325A5">
        <w:rPr>
          <w:i/>
          <w:iCs/>
          <w:color w:val="000000"/>
          <w:spacing w:val="2"/>
        </w:rPr>
        <w:t>дистрибьютерным</w:t>
      </w:r>
      <w:proofErr w:type="spellEnd"/>
      <w:r w:rsidRPr="008325A5">
        <w:rPr>
          <w:i/>
          <w:iCs/>
          <w:color w:val="000000"/>
          <w:spacing w:val="2"/>
        </w:rPr>
        <w:t xml:space="preserve"> центрам по реализации семени и эмбрионов племенных животных, техникам-</w:t>
      </w:r>
      <w:proofErr w:type="spellStart"/>
      <w:r w:rsidRPr="008325A5">
        <w:rPr>
          <w:i/>
          <w:iCs/>
          <w:color w:val="000000"/>
          <w:spacing w:val="2"/>
        </w:rPr>
        <w:t>осеменаторам</w:t>
      </w:r>
      <w:proofErr w:type="spellEnd"/>
      <w:r w:rsidRPr="008325A5">
        <w:rPr>
          <w:i/>
          <w:iCs/>
          <w:color w:val="000000"/>
          <w:spacing w:val="2"/>
        </w:rPr>
        <w:t>, оказывающим услуги по искусственному осеменению маточного поголовья сельскохозяйственных животных.</w:t>
      </w:r>
    </w:p>
    <w:p w14:paraId="72DD814E" w14:textId="563BB0CF" w:rsidR="00D35271" w:rsidRPr="008325A5" w:rsidRDefault="00D35271" w:rsidP="009F5CD7">
      <w:pPr>
        <w:pStyle w:val="af1"/>
        <w:shd w:val="clear" w:color="auto" w:fill="FFFFFF"/>
        <w:spacing w:before="0" w:beforeAutospacing="0" w:after="0" w:afterAutospacing="0"/>
        <w:ind w:firstLine="567"/>
        <w:jc w:val="both"/>
        <w:textAlignment w:val="baseline"/>
        <w:rPr>
          <w:i/>
          <w:iCs/>
          <w:color w:val="000000"/>
          <w:spacing w:val="2"/>
        </w:rPr>
      </w:pPr>
      <w:r w:rsidRPr="008325A5">
        <w:rPr>
          <w:color w:val="000000"/>
          <w:spacing w:val="2"/>
          <w:sz w:val="28"/>
          <w:szCs w:val="28"/>
        </w:rPr>
        <w:t>Субсидии выплачиваются при соблюдении следующих условий:</w:t>
      </w:r>
    </w:p>
    <w:p w14:paraId="7467B807" w14:textId="2D53AC0D" w:rsidR="00D35271" w:rsidRPr="008325A5" w:rsidRDefault="00D35271" w:rsidP="009F5CD7">
      <w:pPr>
        <w:pStyle w:val="af1"/>
        <w:numPr>
          <w:ilvl w:val="0"/>
          <w:numId w:val="10"/>
        </w:numPr>
        <w:shd w:val="clear" w:color="auto" w:fill="FFFFFF"/>
        <w:tabs>
          <w:tab w:val="left" w:pos="851"/>
          <w:tab w:val="left" w:pos="1134"/>
        </w:tabs>
        <w:spacing w:before="0" w:beforeAutospacing="0" w:after="0" w:afterAutospacing="0"/>
        <w:ind w:left="0" w:firstLine="567"/>
        <w:jc w:val="both"/>
        <w:textAlignment w:val="baseline"/>
        <w:rPr>
          <w:i/>
          <w:iCs/>
          <w:color w:val="000000"/>
          <w:spacing w:val="2"/>
        </w:rPr>
      </w:pPr>
      <w:r w:rsidRPr="008325A5">
        <w:rPr>
          <w:i/>
          <w:iCs/>
          <w:color w:val="000000"/>
          <w:spacing w:val="2"/>
        </w:rPr>
        <w:t xml:space="preserve">подачи заявки в электронном виде посредством взаимодействия веб-портала </w:t>
      </w:r>
      <w:r w:rsidR="0063360B" w:rsidRPr="008325A5">
        <w:rPr>
          <w:i/>
          <w:iCs/>
          <w:color w:val="000000"/>
          <w:spacing w:val="2"/>
        </w:rPr>
        <w:t>«</w:t>
      </w:r>
      <w:r w:rsidRPr="008325A5">
        <w:rPr>
          <w:i/>
          <w:iCs/>
          <w:color w:val="000000"/>
          <w:spacing w:val="2"/>
        </w:rPr>
        <w:t>электронного правительства</w:t>
      </w:r>
      <w:r w:rsidR="0063360B" w:rsidRPr="008325A5">
        <w:rPr>
          <w:i/>
          <w:iCs/>
          <w:color w:val="000000"/>
          <w:spacing w:val="2"/>
        </w:rPr>
        <w:t>»</w:t>
      </w:r>
      <w:r w:rsidRPr="008325A5">
        <w:rPr>
          <w:i/>
          <w:iCs/>
          <w:color w:val="000000"/>
          <w:spacing w:val="2"/>
        </w:rPr>
        <w:t xml:space="preserve"> с ГИСС:</w:t>
      </w:r>
    </w:p>
    <w:p w14:paraId="3FA2DA84" w14:textId="58020835" w:rsidR="00082B64" w:rsidRPr="008325A5" w:rsidRDefault="00D35271" w:rsidP="009F5CD7">
      <w:pPr>
        <w:pStyle w:val="af1"/>
        <w:shd w:val="clear" w:color="auto" w:fill="FFFFFF"/>
        <w:tabs>
          <w:tab w:val="left" w:pos="851"/>
          <w:tab w:val="left" w:pos="1134"/>
        </w:tabs>
        <w:spacing w:before="0" w:beforeAutospacing="0" w:after="0" w:afterAutospacing="0"/>
        <w:ind w:firstLine="567"/>
        <w:jc w:val="both"/>
        <w:textAlignment w:val="baseline"/>
        <w:rPr>
          <w:i/>
          <w:iCs/>
          <w:color w:val="000000"/>
          <w:spacing w:val="2"/>
        </w:rPr>
      </w:pPr>
      <w:r w:rsidRPr="008325A5">
        <w:rPr>
          <w:i/>
          <w:iCs/>
          <w:color w:val="000000"/>
          <w:spacing w:val="2"/>
        </w:rPr>
        <w:t>-</w:t>
      </w:r>
      <w:r w:rsidR="00082B64" w:rsidRPr="008325A5">
        <w:rPr>
          <w:i/>
          <w:iCs/>
          <w:color w:val="000000"/>
          <w:spacing w:val="2"/>
        </w:rPr>
        <w:t xml:space="preserve"> </w:t>
      </w:r>
      <w:r w:rsidRPr="008325A5">
        <w:rPr>
          <w:i/>
          <w:iCs/>
          <w:color w:val="000000"/>
          <w:spacing w:val="2"/>
        </w:rPr>
        <w:t>племенного суточного молодняка родительской/прародительской формы мясного направления птиц;</w:t>
      </w:r>
    </w:p>
    <w:p w14:paraId="4FD81705" w14:textId="77777777" w:rsidR="00D35271" w:rsidRPr="008325A5" w:rsidRDefault="00D35271" w:rsidP="009F5CD7">
      <w:pPr>
        <w:pStyle w:val="af1"/>
        <w:shd w:val="clear" w:color="auto" w:fill="FFFFFF"/>
        <w:tabs>
          <w:tab w:val="left" w:pos="851"/>
          <w:tab w:val="left" w:pos="1134"/>
        </w:tabs>
        <w:spacing w:before="0" w:beforeAutospacing="0" w:after="0" w:afterAutospacing="0"/>
        <w:ind w:firstLine="567"/>
        <w:jc w:val="both"/>
        <w:textAlignment w:val="baseline"/>
        <w:rPr>
          <w:i/>
          <w:iCs/>
          <w:color w:val="000000"/>
          <w:spacing w:val="2"/>
        </w:rPr>
      </w:pPr>
      <w:r w:rsidRPr="008325A5">
        <w:rPr>
          <w:i/>
          <w:iCs/>
          <w:color w:val="000000"/>
          <w:spacing w:val="2"/>
        </w:rPr>
        <w:t>- на получение субсидий на удешевление стоимости производства мяса курицы по форме 12 согласно приложению 3 к настоящим Правилам;</w:t>
      </w:r>
    </w:p>
    <w:p w14:paraId="64689203" w14:textId="77777777" w:rsidR="00D35271" w:rsidRPr="008325A5" w:rsidRDefault="00D35271" w:rsidP="009F5CD7">
      <w:pPr>
        <w:pStyle w:val="af1"/>
        <w:shd w:val="clear" w:color="auto" w:fill="FFFFFF"/>
        <w:tabs>
          <w:tab w:val="left" w:pos="851"/>
          <w:tab w:val="left" w:pos="1134"/>
        </w:tabs>
        <w:spacing w:before="0" w:beforeAutospacing="0" w:after="0" w:afterAutospacing="0"/>
        <w:ind w:firstLine="567"/>
        <w:jc w:val="both"/>
        <w:textAlignment w:val="baseline"/>
        <w:rPr>
          <w:i/>
          <w:iCs/>
          <w:color w:val="000000"/>
          <w:spacing w:val="2"/>
        </w:rPr>
      </w:pPr>
      <w:r w:rsidRPr="008325A5">
        <w:rPr>
          <w:i/>
          <w:iCs/>
          <w:color w:val="000000"/>
          <w:spacing w:val="2"/>
        </w:rPr>
        <w:t>2) регистрации поданной заявки в ГИСС с использованием ЭЦП;</w:t>
      </w:r>
    </w:p>
    <w:p w14:paraId="2C29B936" w14:textId="1AB6744E" w:rsidR="00D35271" w:rsidRPr="008325A5" w:rsidRDefault="00D35271" w:rsidP="009F5CD7">
      <w:pPr>
        <w:pStyle w:val="af1"/>
        <w:shd w:val="clear" w:color="auto" w:fill="FFFFFF"/>
        <w:tabs>
          <w:tab w:val="left" w:pos="851"/>
          <w:tab w:val="left" w:pos="1134"/>
        </w:tabs>
        <w:spacing w:before="0" w:beforeAutospacing="0" w:after="0" w:afterAutospacing="0"/>
        <w:ind w:firstLine="567"/>
        <w:jc w:val="both"/>
        <w:textAlignment w:val="baseline"/>
        <w:rPr>
          <w:i/>
          <w:iCs/>
          <w:color w:val="000000"/>
          <w:spacing w:val="2"/>
        </w:rPr>
      </w:pPr>
      <w:r w:rsidRPr="008325A5">
        <w:rPr>
          <w:i/>
          <w:iCs/>
          <w:color w:val="000000"/>
          <w:spacing w:val="2"/>
        </w:rPr>
        <w:t>3) соответствии заявки критериям, установленным в приложении 2 к Правилам.</w:t>
      </w:r>
    </w:p>
    <w:p w14:paraId="05861309" w14:textId="67644510" w:rsidR="000D5671" w:rsidRPr="008325A5" w:rsidRDefault="00AB1734" w:rsidP="009F5CD7">
      <w:pPr>
        <w:tabs>
          <w:tab w:val="left" w:pos="709"/>
          <w:tab w:val="left" w:pos="851"/>
          <w:tab w:val="left" w:pos="1134"/>
        </w:tabs>
        <w:suppressAutoHyphens/>
        <w:ind w:firstLine="567"/>
        <w:jc w:val="both"/>
        <w:rPr>
          <w:rFonts w:eastAsiaTheme="minorEastAsia"/>
          <w:i/>
        </w:rPr>
      </w:pPr>
      <w:r w:rsidRPr="008325A5">
        <w:rPr>
          <w:rFonts w:eastAsiaTheme="minorEastAsia"/>
          <w:iCs/>
          <w:sz w:val="28"/>
          <w:szCs w:val="28"/>
        </w:rPr>
        <w:t>При заполнении заявки на получение субсидий на удешевление стоимости производства мяса курицы производителю необходимо заполнить следующие пункты:</w:t>
      </w:r>
      <w:r w:rsidRPr="008325A5">
        <w:t xml:space="preserve"> </w:t>
      </w:r>
      <w:r w:rsidRPr="008325A5">
        <w:rPr>
          <w:rFonts w:eastAsiaTheme="minorEastAsia"/>
          <w:i/>
        </w:rPr>
        <w:t xml:space="preserve">наименование, ИИН/БИН, адрес, банковские реквизиты, учетный номер хозяйства, учетный номер хозяйства, номер телефона, реализованный объем, электронная копия документов, подтверждающих факт поступления денег на расчетный счет (электронная счет-фактура, платежное поручение/банковская выписка/чеки контрольно-кассовых аппаратов/ </w:t>
      </w:r>
      <w:proofErr w:type="spellStart"/>
      <w:r w:rsidRPr="008325A5">
        <w:rPr>
          <w:rFonts w:eastAsiaTheme="minorEastAsia"/>
          <w:i/>
        </w:rPr>
        <w:t>кассово</w:t>
      </w:r>
      <w:proofErr w:type="spellEnd"/>
      <w:r w:rsidRPr="008325A5">
        <w:rPr>
          <w:rFonts w:eastAsiaTheme="minorEastAsia"/>
          <w:i/>
        </w:rPr>
        <w:t xml:space="preserve">-приходной ордер), норматив субсидирования за </w:t>
      </w:r>
      <w:proofErr w:type="spellStart"/>
      <w:r w:rsidRPr="008325A5">
        <w:rPr>
          <w:rFonts w:eastAsiaTheme="minorEastAsia"/>
          <w:i/>
        </w:rPr>
        <w:t>килограмм_тенге</w:t>
      </w:r>
      <w:proofErr w:type="spellEnd"/>
      <w:r w:rsidRPr="008325A5">
        <w:rPr>
          <w:rFonts w:eastAsiaTheme="minorEastAsia"/>
          <w:i/>
        </w:rPr>
        <w:t>, сумма причитающейся субсидии _тенге.</w:t>
      </w:r>
    </w:p>
    <w:p w14:paraId="502B3851" w14:textId="3F68DE95" w:rsidR="00B73018" w:rsidRPr="003B287F" w:rsidRDefault="0063360B" w:rsidP="009F5CD7">
      <w:pPr>
        <w:tabs>
          <w:tab w:val="left" w:pos="709"/>
          <w:tab w:val="left" w:pos="851"/>
          <w:tab w:val="left" w:pos="1134"/>
        </w:tabs>
        <w:suppressAutoHyphens/>
        <w:ind w:firstLine="567"/>
        <w:jc w:val="both"/>
        <w:rPr>
          <w:rFonts w:eastAsiaTheme="minorEastAsia"/>
          <w:b/>
          <w:bCs/>
          <w:iCs/>
          <w:sz w:val="28"/>
          <w:szCs w:val="28"/>
        </w:rPr>
      </w:pPr>
      <w:r w:rsidRPr="008325A5">
        <w:rPr>
          <w:rFonts w:eastAsiaTheme="minorEastAsia"/>
          <w:iCs/>
          <w:sz w:val="28"/>
          <w:szCs w:val="28"/>
        </w:rPr>
        <w:t>Изучив представленные данные Союза птицеводов Казахстана</w:t>
      </w:r>
      <w:r w:rsidR="001E2DE1" w:rsidRPr="008325A5">
        <w:rPr>
          <w:rFonts w:eastAsiaTheme="minorEastAsia"/>
          <w:iCs/>
          <w:sz w:val="28"/>
          <w:szCs w:val="28"/>
        </w:rPr>
        <w:t xml:space="preserve">, </w:t>
      </w:r>
      <w:r w:rsidR="002C08E8" w:rsidRPr="008325A5">
        <w:rPr>
          <w:rFonts w:eastAsiaTheme="minorEastAsia"/>
          <w:iCs/>
          <w:sz w:val="28"/>
          <w:szCs w:val="28"/>
        </w:rPr>
        <w:t xml:space="preserve">производителей мяса птицы </w:t>
      </w:r>
      <w:r w:rsidR="001E2DE1" w:rsidRPr="008325A5">
        <w:rPr>
          <w:rFonts w:eastAsiaTheme="minorEastAsia"/>
          <w:iCs/>
          <w:sz w:val="28"/>
          <w:szCs w:val="28"/>
        </w:rPr>
        <w:t xml:space="preserve">определены следующие </w:t>
      </w:r>
      <w:r w:rsidR="001E2DE1" w:rsidRPr="003B287F">
        <w:rPr>
          <w:rFonts w:eastAsiaTheme="minorEastAsia"/>
          <w:b/>
          <w:bCs/>
          <w:iCs/>
          <w:sz w:val="28"/>
          <w:szCs w:val="28"/>
        </w:rPr>
        <w:t xml:space="preserve">барьеры в сфере субсидирования птицеводческой продукции: </w:t>
      </w:r>
    </w:p>
    <w:p w14:paraId="3907E9B8" w14:textId="0D8C0B2D" w:rsidR="00AB1734" w:rsidRPr="008325A5" w:rsidRDefault="00BB7CD3" w:rsidP="009F5CD7">
      <w:pPr>
        <w:pStyle w:val="ae"/>
        <w:numPr>
          <w:ilvl w:val="0"/>
          <w:numId w:val="11"/>
        </w:numPr>
        <w:tabs>
          <w:tab w:val="left" w:pos="709"/>
          <w:tab w:val="left" w:pos="851"/>
          <w:tab w:val="left" w:pos="1134"/>
        </w:tabs>
        <w:suppressAutoHyphens/>
        <w:ind w:left="0" w:firstLine="567"/>
        <w:jc w:val="both"/>
        <w:rPr>
          <w:rFonts w:eastAsiaTheme="minorEastAsia"/>
          <w:b/>
          <w:bCs/>
          <w:iCs/>
          <w:sz w:val="28"/>
          <w:szCs w:val="28"/>
        </w:rPr>
      </w:pPr>
      <w:r w:rsidRPr="008325A5">
        <w:rPr>
          <w:rFonts w:eastAsiaTheme="minorEastAsia"/>
          <w:b/>
          <w:bCs/>
          <w:iCs/>
          <w:sz w:val="28"/>
          <w:szCs w:val="28"/>
        </w:rPr>
        <w:t>Несвоевременное предоставление субсидий.</w:t>
      </w:r>
    </w:p>
    <w:p w14:paraId="1A5DA0CB" w14:textId="77777777" w:rsidR="00BB7CD3" w:rsidRPr="008325A5" w:rsidRDefault="005203DA" w:rsidP="009F5CD7">
      <w:pPr>
        <w:shd w:val="clear" w:color="auto" w:fill="FFFFFF"/>
        <w:ind w:firstLine="567"/>
        <w:jc w:val="both"/>
        <w:textAlignment w:val="baseline"/>
        <w:rPr>
          <w:color w:val="000000"/>
          <w:spacing w:val="2"/>
          <w:sz w:val="28"/>
          <w:szCs w:val="28"/>
          <w:lang w:eastAsia="ru-KZ"/>
        </w:rPr>
      </w:pPr>
      <w:bookmarkStart w:id="38" w:name="_Hlk168234011"/>
      <w:r w:rsidRPr="008325A5">
        <w:rPr>
          <w:color w:val="000000"/>
          <w:spacing w:val="2"/>
          <w:sz w:val="28"/>
          <w:szCs w:val="28"/>
          <w:lang w:eastAsia="ru-KZ"/>
        </w:rPr>
        <w:t xml:space="preserve">Согласно данным Союза птицеводов Казахстана, производители возмущены непропорциональным распределением объема субсидий внутри области. </w:t>
      </w:r>
      <w:r w:rsidR="00BB7CD3" w:rsidRPr="008325A5">
        <w:rPr>
          <w:color w:val="000000"/>
          <w:spacing w:val="2"/>
          <w:sz w:val="28"/>
          <w:szCs w:val="28"/>
          <w:lang w:eastAsia="ru-KZ"/>
        </w:rPr>
        <w:t xml:space="preserve">Отмечаются проблемы в затягивании выдачи субсидий по заявкам производителей. Недополученные субсидии влияют на дальнейшую </w:t>
      </w:r>
      <w:r w:rsidR="00BB7CD3" w:rsidRPr="008325A5">
        <w:rPr>
          <w:color w:val="000000"/>
          <w:spacing w:val="2"/>
          <w:sz w:val="28"/>
          <w:szCs w:val="28"/>
          <w:lang w:eastAsia="ru-KZ"/>
        </w:rPr>
        <w:lastRenderedPageBreak/>
        <w:t xml:space="preserve">производственную деятельность предприятий, снижая эффективность и результативность предоставляемой государственной поддержки. </w:t>
      </w:r>
    </w:p>
    <w:p w14:paraId="6E46DB34" w14:textId="476CF941" w:rsidR="005203DA" w:rsidRPr="008325A5" w:rsidRDefault="00BB7CD3" w:rsidP="009F5CD7">
      <w:pPr>
        <w:shd w:val="clear" w:color="auto" w:fill="FFFFFF"/>
        <w:ind w:firstLine="567"/>
        <w:jc w:val="both"/>
        <w:textAlignment w:val="baseline"/>
        <w:rPr>
          <w:color w:val="000000"/>
          <w:spacing w:val="2"/>
          <w:sz w:val="28"/>
          <w:szCs w:val="28"/>
          <w:lang w:eastAsia="ru-KZ"/>
        </w:rPr>
      </w:pPr>
      <w:r w:rsidRPr="008325A5">
        <w:rPr>
          <w:color w:val="000000"/>
          <w:spacing w:val="2"/>
          <w:sz w:val="28"/>
          <w:szCs w:val="28"/>
          <w:lang w:eastAsia="ru-KZ"/>
        </w:rPr>
        <w:t xml:space="preserve">Формирование </w:t>
      </w:r>
      <w:r w:rsidR="00C64596" w:rsidRPr="008325A5">
        <w:rPr>
          <w:color w:val="000000"/>
          <w:spacing w:val="2"/>
          <w:sz w:val="28"/>
          <w:szCs w:val="28"/>
          <w:lang w:eastAsia="ru-KZ"/>
        </w:rPr>
        <w:t xml:space="preserve">местными исполнительными органами </w:t>
      </w:r>
      <w:r w:rsidR="005020D0" w:rsidRPr="008325A5">
        <w:rPr>
          <w:color w:val="000000"/>
          <w:spacing w:val="2"/>
          <w:sz w:val="28"/>
          <w:szCs w:val="28"/>
          <w:lang w:eastAsia="ru-KZ"/>
        </w:rPr>
        <w:t xml:space="preserve">(МИО) </w:t>
      </w:r>
      <w:r w:rsidR="00C64596" w:rsidRPr="008325A5">
        <w:rPr>
          <w:color w:val="000000"/>
          <w:spacing w:val="2"/>
          <w:sz w:val="28"/>
          <w:szCs w:val="28"/>
          <w:lang w:eastAsia="ru-KZ"/>
        </w:rPr>
        <w:t>объема субсидий</w:t>
      </w:r>
      <w:r w:rsidR="008876F2" w:rsidRPr="008325A5">
        <w:rPr>
          <w:color w:val="000000"/>
          <w:spacing w:val="2"/>
          <w:sz w:val="28"/>
          <w:szCs w:val="28"/>
          <w:lang w:eastAsia="ru-KZ"/>
        </w:rPr>
        <w:t xml:space="preserve">, а именно определение потребности региона с учетом итоговых объемов субсидий предыдущего года и наличия бюджетных средств приводит к некорректным расчетам при формировании и распределений объемов субсидий. </w:t>
      </w:r>
      <w:r w:rsidR="00C64596" w:rsidRPr="008325A5">
        <w:rPr>
          <w:color w:val="000000"/>
          <w:spacing w:val="2"/>
          <w:sz w:val="28"/>
          <w:szCs w:val="28"/>
          <w:lang w:eastAsia="ru-KZ"/>
        </w:rPr>
        <w:t xml:space="preserve">В свою очередь, </w:t>
      </w:r>
      <w:r w:rsidR="00C85BA9" w:rsidRPr="008325A5">
        <w:rPr>
          <w:color w:val="000000"/>
          <w:spacing w:val="2"/>
          <w:sz w:val="28"/>
          <w:szCs w:val="28"/>
          <w:lang w:eastAsia="ru-KZ"/>
        </w:rPr>
        <w:t xml:space="preserve">образуется </w:t>
      </w:r>
      <w:bookmarkStart w:id="39" w:name="_Hlk169173531"/>
      <w:r w:rsidR="00C85BA9" w:rsidRPr="008325A5">
        <w:rPr>
          <w:color w:val="000000"/>
          <w:spacing w:val="2"/>
          <w:sz w:val="28"/>
          <w:szCs w:val="28"/>
          <w:lang w:eastAsia="ru-KZ"/>
        </w:rPr>
        <w:t xml:space="preserve">нехватка </w:t>
      </w:r>
      <w:r w:rsidR="00C64596" w:rsidRPr="008325A5">
        <w:rPr>
          <w:color w:val="000000"/>
          <w:spacing w:val="2"/>
          <w:sz w:val="28"/>
          <w:szCs w:val="28"/>
          <w:lang w:eastAsia="ru-KZ"/>
        </w:rPr>
        <w:t>выделенны</w:t>
      </w:r>
      <w:r w:rsidR="00C85BA9" w:rsidRPr="008325A5">
        <w:rPr>
          <w:color w:val="000000"/>
          <w:spacing w:val="2"/>
          <w:sz w:val="28"/>
          <w:szCs w:val="28"/>
          <w:lang w:eastAsia="ru-KZ"/>
        </w:rPr>
        <w:t>х</w:t>
      </w:r>
      <w:r w:rsidR="00C64596" w:rsidRPr="008325A5">
        <w:rPr>
          <w:color w:val="000000"/>
          <w:spacing w:val="2"/>
          <w:sz w:val="28"/>
          <w:szCs w:val="28"/>
          <w:lang w:eastAsia="ru-KZ"/>
        </w:rPr>
        <w:t xml:space="preserve"> </w:t>
      </w:r>
      <w:r w:rsidR="00C85BA9" w:rsidRPr="008325A5">
        <w:rPr>
          <w:color w:val="000000"/>
          <w:spacing w:val="2"/>
          <w:sz w:val="28"/>
          <w:szCs w:val="28"/>
          <w:lang w:eastAsia="ru-KZ"/>
        </w:rPr>
        <w:t>средств. В последствии влияет на срок</w:t>
      </w:r>
      <w:r w:rsidR="00AD21C7" w:rsidRPr="008325A5">
        <w:rPr>
          <w:color w:val="000000"/>
          <w:spacing w:val="2"/>
          <w:sz w:val="28"/>
          <w:szCs w:val="28"/>
          <w:lang w:eastAsia="ru-KZ"/>
        </w:rPr>
        <w:t>и</w:t>
      </w:r>
      <w:r w:rsidR="00C85BA9" w:rsidRPr="008325A5">
        <w:rPr>
          <w:color w:val="000000"/>
          <w:spacing w:val="2"/>
          <w:sz w:val="28"/>
          <w:szCs w:val="28"/>
          <w:lang w:eastAsia="ru-KZ"/>
        </w:rPr>
        <w:t xml:space="preserve"> </w:t>
      </w:r>
      <w:r w:rsidR="003C66B9" w:rsidRPr="008325A5">
        <w:rPr>
          <w:color w:val="000000"/>
          <w:spacing w:val="2"/>
          <w:sz w:val="28"/>
          <w:szCs w:val="28"/>
          <w:lang w:eastAsia="ru-KZ"/>
        </w:rPr>
        <w:t xml:space="preserve">распределения объемов субсидий </w:t>
      </w:r>
      <w:r w:rsidR="00C85BA9" w:rsidRPr="008325A5">
        <w:rPr>
          <w:color w:val="000000"/>
          <w:spacing w:val="2"/>
          <w:sz w:val="28"/>
          <w:szCs w:val="28"/>
          <w:lang w:eastAsia="ru-KZ"/>
        </w:rPr>
        <w:t>с задержкой</w:t>
      </w:r>
      <w:bookmarkEnd w:id="39"/>
      <w:r w:rsidR="00AD21C7" w:rsidRPr="008325A5">
        <w:rPr>
          <w:color w:val="000000"/>
          <w:spacing w:val="2"/>
          <w:sz w:val="28"/>
          <w:szCs w:val="28"/>
          <w:lang w:eastAsia="ru-KZ"/>
        </w:rPr>
        <w:t>, а также на выделение дополнительных бюджетных средств</w:t>
      </w:r>
      <w:r w:rsidR="003C66B9" w:rsidRPr="008325A5">
        <w:rPr>
          <w:color w:val="000000"/>
          <w:spacing w:val="2"/>
          <w:sz w:val="28"/>
          <w:szCs w:val="28"/>
          <w:lang w:eastAsia="ru-KZ"/>
        </w:rPr>
        <w:t>. По итогам производителям необходимо дополнительно ожидать выделения субсидируемых средств.</w:t>
      </w:r>
    </w:p>
    <w:p w14:paraId="07E67829" w14:textId="5B2C9B05" w:rsidR="00B73018" w:rsidRPr="008325A5" w:rsidRDefault="005020D0" w:rsidP="009F5CD7">
      <w:pPr>
        <w:shd w:val="clear" w:color="auto" w:fill="FFFFFF"/>
        <w:ind w:firstLine="567"/>
        <w:jc w:val="both"/>
        <w:textAlignment w:val="baseline"/>
        <w:rPr>
          <w:i/>
          <w:iCs/>
          <w:color w:val="000000"/>
          <w:spacing w:val="2"/>
          <w:lang w:eastAsia="ru-KZ"/>
        </w:rPr>
      </w:pPr>
      <w:proofErr w:type="spellStart"/>
      <w:r w:rsidRPr="008325A5">
        <w:rPr>
          <w:i/>
          <w:iCs/>
          <w:color w:val="000000"/>
          <w:spacing w:val="2"/>
          <w:lang w:eastAsia="ru-KZ"/>
        </w:rPr>
        <w:t>Справочно</w:t>
      </w:r>
      <w:proofErr w:type="spellEnd"/>
      <w:r w:rsidRPr="008325A5">
        <w:rPr>
          <w:i/>
          <w:iCs/>
          <w:color w:val="000000"/>
          <w:spacing w:val="2"/>
          <w:lang w:eastAsia="ru-KZ"/>
        </w:rPr>
        <w:t>: В соответствии с Правил, ф</w:t>
      </w:r>
      <w:r w:rsidR="00B73018" w:rsidRPr="008325A5">
        <w:rPr>
          <w:i/>
          <w:iCs/>
          <w:color w:val="000000"/>
          <w:spacing w:val="2"/>
          <w:lang w:eastAsia="ru-KZ"/>
        </w:rPr>
        <w:t xml:space="preserve">ормирование и распределение объемов субсидий осуществляется </w:t>
      </w:r>
      <w:r w:rsidRPr="008325A5">
        <w:rPr>
          <w:i/>
          <w:iCs/>
          <w:color w:val="000000"/>
          <w:spacing w:val="2"/>
          <w:lang w:eastAsia="ru-KZ"/>
        </w:rPr>
        <w:t>МИО</w:t>
      </w:r>
      <w:r w:rsidR="005946A6" w:rsidRPr="008325A5">
        <w:rPr>
          <w:i/>
          <w:iCs/>
          <w:color w:val="000000"/>
          <w:spacing w:val="2"/>
          <w:lang w:eastAsia="ru-KZ"/>
        </w:rPr>
        <w:t xml:space="preserve"> </w:t>
      </w:r>
      <w:r w:rsidR="00B73018" w:rsidRPr="008325A5">
        <w:rPr>
          <w:i/>
          <w:iCs/>
          <w:color w:val="000000"/>
          <w:spacing w:val="2"/>
          <w:lang w:eastAsia="ru-KZ"/>
        </w:rPr>
        <w:t xml:space="preserve">согласно видам и нормативам субсидий, на основании представленной местными исполнительными органами районов/городов информации </w:t>
      </w:r>
      <w:r w:rsidR="00B73018" w:rsidRPr="008325A5">
        <w:rPr>
          <w:i/>
          <w:iCs/>
          <w:color w:val="000000"/>
          <w:spacing w:val="2"/>
          <w:u w:val="single"/>
          <w:lang w:eastAsia="ru-KZ"/>
        </w:rPr>
        <w:t>о потребности объемов субсидий</w:t>
      </w:r>
      <w:r w:rsidR="00B73018" w:rsidRPr="008325A5">
        <w:rPr>
          <w:i/>
          <w:iCs/>
          <w:color w:val="000000"/>
          <w:spacing w:val="2"/>
          <w:lang w:eastAsia="ru-KZ"/>
        </w:rPr>
        <w:t xml:space="preserve"> на текущий год, с учетом </w:t>
      </w:r>
      <w:bookmarkStart w:id="40" w:name="_Hlk168473908"/>
      <w:r w:rsidR="00B73018" w:rsidRPr="008325A5">
        <w:rPr>
          <w:i/>
          <w:iCs/>
          <w:color w:val="000000"/>
          <w:spacing w:val="2"/>
          <w:u w:val="single"/>
          <w:lang w:eastAsia="ru-KZ"/>
        </w:rPr>
        <w:t>итоговых объемов субсидий предыдущего</w:t>
      </w:r>
      <w:r w:rsidR="00B73018" w:rsidRPr="008325A5">
        <w:rPr>
          <w:i/>
          <w:iCs/>
          <w:color w:val="000000"/>
          <w:spacing w:val="2"/>
          <w:lang w:eastAsia="ru-KZ"/>
        </w:rPr>
        <w:t xml:space="preserve"> года и </w:t>
      </w:r>
      <w:r w:rsidR="00B73018" w:rsidRPr="008325A5">
        <w:rPr>
          <w:i/>
          <w:iCs/>
          <w:color w:val="000000"/>
          <w:spacing w:val="2"/>
          <w:u w:val="single"/>
          <w:lang w:eastAsia="ru-KZ"/>
        </w:rPr>
        <w:t>наличия бюджетных средств</w:t>
      </w:r>
      <w:r w:rsidR="00B73018" w:rsidRPr="008325A5">
        <w:rPr>
          <w:i/>
          <w:iCs/>
          <w:color w:val="000000"/>
          <w:spacing w:val="2"/>
          <w:lang w:eastAsia="ru-KZ"/>
        </w:rPr>
        <w:t>.</w:t>
      </w:r>
      <w:bookmarkEnd w:id="38"/>
      <w:bookmarkEnd w:id="40"/>
      <w:r w:rsidRPr="008325A5">
        <w:rPr>
          <w:i/>
          <w:iCs/>
          <w:color w:val="000000"/>
          <w:spacing w:val="2"/>
          <w:lang w:eastAsia="ru-KZ"/>
        </w:rPr>
        <w:t xml:space="preserve"> </w:t>
      </w:r>
      <w:r w:rsidR="00B73018" w:rsidRPr="008325A5">
        <w:rPr>
          <w:i/>
          <w:iCs/>
          <w:color w:val="000000"/>
          <w:spacing w:val="2"/>
          <w:lang w:eastAsia="ru-KZ"/>
        </w:rPr>
        <w:t xml:space="preserve">Предлагаемые объемы субсидий направляются посредством ГИСС на согласование в Министерство сельского хозяйства Республики Казахстан (МСХ). </w:t>
      </w:r>
      <w:r w:rsidR="00816244" w:rsidRPr="008325A5">
        <w:rPr>
          <w:i/>
          <w:iCs/>
          <w:color w:val="000000"/>
          <w:spacing w:val="2"/>
          <w:lang w:eastAsia="ru-KZ"/>
        </w:rPr>
        <w:t>МСХ</w:t>
      </w:r>
      <w:r w:rsidR="00B73018" w:rsidRPr="008325A5">
        <w:rPr>
          <w:i/>
          <w:iCs/>
          <w:color w:val="000000"/>
          <w:spacing w:val="2"/>
          <w:lang w:eastAsia="ru-KZ"/>
        </w:rPr>
        <w:t xml:space="preserve"> в течение 2 (двух) рабочих дней рассматривает предоставленные объемы субсидий.  В случае несоответствия нормативам субсидий, выявления некорректных расчетов при распределении объемов субсидий, посредством ГИСС направляет мотивированное заключение в МИО с указанием причин отказа.</w:t>
      </w:r>
      <w:r w:rsidR="00262FF6" w:rsidRPr="008325A5">
        <w:rPr>
          <w:i/>
          <w:iCs/>
          <w:color w:val="000000"/>
          <w:spacing w:val="2"/>
          <w:lang w:eastAsia="ru-KZ"/>
        </w:rPr>
        <w:t xml:space="preserve"> </w:t>
      </w:r>
    </w:p>
    <w:p w14:paraId="5664181A" w14:textId="06C79FC4" w:rsidR="002B76D2" w:rsidRPr="008325A5" w:rsidRDefault="002B76D2" w:rsidP="009F5CD7">
      <w:pPr>
        <w:shd w:val="clear" w:color="auto" w:fill="FFFFFF"/>
        <w:ind w:firstLine="567"/>
        <w:jc w:val="both"/>
        <w:textAlignment w:val="baseline"/>
        <w:rPr>
          <w:i/>
          <w:iCs/>
          <w:color w:val="000000"/>
          <w:spacing w:val="2"/>
          <w:lang w:eastAsia="ru-KZ"/>
        </w:rPr>
      </w:pP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r>
      <w:r w:rsidRPr="008325A5">
        <w:rPr>
          <w:i/>
          <w:iCs/>
          <w:color w:val="000000"/>
          <w:spacing w:val="2"/>
          <w:lang w:eastAsia="ru-KZ"/>
        </w:rPr>
        <w:tab/>
        <w:t>диаграмма №</w:t>
      </w:r>
      <w:r w:rsidR="00055378" w:rsidRPr="008325A5">
        <w:rPr>
          <w:i/>
          <w:iCs/>
          <w:color w:val="000000"/>
          <w:spacing w:val="2"/>
          <w:lang w:eastAsia="ru-KZ"/>
        </w:rPr>
        <w:t>4</w:t>
      </w:r>
    </w:p>
    <w:p w14:paraId="3F054DFC" w14:textId="77777777" w:rsidR="005020D0" w:rsidRPr="008325A5" w:rsidRDefault="005020D0" w:rsidP="009F5CD7">
      <w:pPr>
        <w:shd w:val="clear" w:color="auto" w:fill="FFFFFF"/>
        <w:ind w:firstLine="567"/>
        <w:jc w:val="both"/>
        <w:textAlignment w:val="baseline"/>
        <w:rPr>
          <w:i/>
          <w:iCs/>
          <w:color w:val="000000"/>
          <w:spacing w:val="2"/>
          <w:lang w:eastAsia="ru-KZ"/>
        </w:rPr>
      </w:pPr>
    </w:p>
    <w:p w14:paraId="77F59E45" w14:textId="5D9B8A0A" w:rsidR="00262FF6" w:rsidRPr="008325A5" w:rsidRDefault="00262FF6" w:rsidP="009F5CD7">
      <w:pPr>
        <w:shd w:val="clear" w:color="auto" w:fill="FFFFFF"/>
        <w:spacing w:after="360"/>
        <w:jc w:val="both"/>
        <w:textAlignment w:val="baseline"/>
        <w:rPr>
          <w:color w:val="000000"/>
          <w:spacing w:val="2"/>
          <w:sz w:val="28"/>
          <w:szCs w:val="28"/>
          <w:lang w:eastAsia="ru-KZ"/>
        </w:rPr>
      </w:pPr>
      <w:r w:rsidRPr="008325A5">
        <w:rPr>
          <w:noProof/>
          <w:color w:val="000000"/>
          <w:spacing w:val="2"/>
          <w:sz w:val="28"/>
          <w:szCs w:val="28"/>
          <w:lang w:eastAsia="ru-KZ"/>
        </w:rPr>
        <w:drawing>
          <wp:inline distT="0" distB="0" distL="0" distR="0" wp14:anchorId="07173875" wp14:editId="7F9DA3A2">
            <wp:extent cx="6428105" cy="270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390" cy="2726682"/>
                    </a:xfrm>
                    <a:prstGeom prst="rect">
                      <a:avLst/>
                    </a:prstGeom>
                    <a:noFill/>
                  </pic:spPr>
                </pic:pic>
              </a:graphicData>
            </a:graphic>
          </wp:inline>
        </w:drawing>
      </w:r>
    </w:p>
    <w:p w14:paraId="330B9C24" w14:textId="0B4474A5" w:rsidR="00816244" w:rsidRPr="008325A5" w:rsidRDefault="00816244" w:rsidP="009F5CD7">
      <w:pPr>
        <w:shd w:val="clear" w:color="auto" w:fill="FFFFFF"/>
        <w:jc w:val="center"/>
        <w:textAlignment w:val="baseline"/>
        <w:rPr>
          <w:i/>
          <w:iCs/>
          <w:color w:val="000000"/>
          <w:spacing w:val="2"/>
          <w:lang w:eastAsia="ru-KZ"/>
        </w:rPr>
      </w:pPr>
      <w:r w:rsidRPr="008325A5">
        <w:rPr>
          <w:i/>
          <w:iCs/>
          <w:color w:val="000000"/>
          <w:spacing w:val="2"/>
          <w:lang w:eastAsia="ru-KZ"/>
        </w:rPr>
        <w:t>(Согласно данным МСХ)</w:t>
      </w:r>
    </w:p>
    <w:p w14:paraId="05C7A782" w14:textId="102ED377" w:rsidR="000D5671" w:rsidRPr="008325A5" w:rsidRDefault="00B400A1" w:rsidP="009F5CD7">
      <w:pPr>
        <w:tabs>
          <w:tab w:val="left" w:pos="709"/>
        </w:tabs>
        <w:suppressAutoHyphens/>
        <w:jc w:val="both"/>
        <w:rPr>
          <w:rFonts w:eastAsiaTheme="minorEastAsia"/>
          <w:iCs/>
          <w:sz w:val="28"/>
          <w:szCs w:val="28"/>
        </w:rPr>
      </w:pPr>
      <w:r w:rsidRPr="008325A5">
        <w:rPr>
          <w:rFonts w:eastAsiaTheme="minorEastAsia"/>
          <w:iCs/>
          <w:sz w:val="28"/>
          <w:szCs w:val="28"/>
        </w:rPr>
        <w:tab/>
      </w:r>
      <w:r w:rsidR="00C43BE4" w:rsidRPr="008325A5">
        <w:rPr>
          <w:rFonts w:eastAsiaTheme="minorEastAsia"/>
          <w:iCs/>
          <w:sz w:val="28"/>
          <w:szCs w:val="28"/>
        </w:rPr>
        <w:t>Как видно, из диаграммы №</w:t>
      </w:r>
      <w:r w:rsidR="00055378" w:rsidRPr="008325A5">
        <w:rPr>
          <w:rFonts w:eastAsiaTheme="minorEastAsia"/>
          <w:iCs/>
          <w:sz w:val="28"/>
          <w:szCs w:val="28"/>
        </w:rPr>
        <w:t>4</w:t>
      </w:r>
      <w:r w:rsidR="005946A6" w:rsidRPr="008325A5">
        <w:rPr>
          <w:rFonts w:eastAsiaTheme="minorEastAsia"/>
          <w:iCs/>
          <w:sz w:val="28"/>
          <w:szCs w:val="28"/>
        </w:rPr>
        <w:t xml:space="preserve"> </w:t>
      </w:r>
      <w:r w:rsidR="00C43BE4" w:rsidRPr="008325A5">
        <w:rPr>
          <w:rFonts w:eastAsiaTheme="minorEastAsia"/>
          <w:iCs/>
          <w:sz w:val="28"/>
          <w:szCs w:val="28"/>
        </w:rPr>
        <w:t>в 2023 году наибольш</w:t>
      </w:r>
      <w:r w:rsidR="00375DDA" w:rsidRPr="008325A5">
        <w:rPr>
          <w:rFonts w:eastAsiaTheme="minorEastAsia"/>
          <w:iCs/>
          <w:sz w:val="28"/>
          <w:szCs w:val="28"/>
        </w:rPr>
        <w:t>ая</w:t>
      </w:r>
      <w:r w:rsidR="00C43BE4" w:rsidRPr="008325A5">
        <w:rPr>
          <w:rFonts w:eastAsiaTheme="minorEastAsia"/>
          <w:iCs/>
          <w:sz w:val="28"/>
          <w:szCs w:val="28"/>
        </w:rPr>
        <w:t xml:space="preserve"> сумма субсидий выделен</w:t>
      </w:r>
      <w:r w:rsidR="00083C99" w:rsidRPr="008325A5">
        <w:rPr>
          <w:rFonts w:eastAsiaTheme="minorEastAsia"/>
          <w:iCs/>
          <w:sz w:val="28"/>
          <w:szCs w:val="28"/>
        </w:rPr>
        <w:t>а</w:t>
      </w:r>
      <w:r w:rsidR="00C43BE4" w:rsidRPr="008325A5">
        <w:rPr>
          <w:rFonts w:eastAsiaTheme="minorEastAsia"/>
          <w:iCs/>
          <w:sz w:val="28"/>
          <w:szCs w:val="28"/>
        </w:rPr>
        <w:t xml:space="preserve"> Акмолинской, Алматинской, </w:t>
      </w:r>
      <w:r w:rsidRPr="008325A5">
        <w:rPr>
          <w:rFonts w:eastAsiaTheme="minorEastAsia"/>
          <w:iCs/>
          <w:sz w:val="28"/>
          <w:szCs w:val="28"/>
        </w:rPr>
        <w:t>Восточно-Казахстанской, Абайской областям.</w:t>
      </w:r>
      <w:r w:rsidR="00DF7339" w:rsidRPr="008325A5">
        <w:rPr>
          <w:rFonts w:eastAsiaTheme="minorEastAsia"/>
          <w:iCs/>
          <w:sz w:val="28"/>
          <w:szCs w:val="28"/>
        </w:rPr>
        <w:t xml:space="preserve"> </w:t>
      </w:r>
    </w:p>
    <w:p w14:paraId="0CD94F95" w14:textId="5A4462B5" w:rsidR="00BC5C85" w:rsidRDefault="00AE75FC" w:rsidP="009F5CD7">
      <w:pPr>
        <w:tabs>
          <w:tab w:val="left" w:pos="709"/>
        </w:tabs>
        <w:suppressAutoHyphens/>
        <w:jc w:val="both"/>
        <w:rPr>
          <w:rFonts w:eastAsiaTheme="minorEastAsia"/>
          <w:iCs/>
          <w:sz w:val="28"/>
          <w:szCs w:val="28"/>
        </w:rPr>
      </w:pPr>
      <w:r w:rsidRPr="008325A5">
        <w:rPr>
          <w:rFonts w:eastAsiaTheme="minorEastAsia"/>
          <w:iCs/>
          <w:sz w:val="28"/>
          <w:szCs w:val="28"/>
        </w:rPr>
        <w:tab/>
      </w:r>
      <w:r w:rsidR="00BC5C85" w:rsidRPr="008325A5">
        <w:rPr>
          <w:rFonts w:eastAsiaTheme="minorEastAsia"/>
          <w:iCs/>
          <w:sz w:val="28"/>
          <w:szCs w:val="28"/>
        </w:rPr>
        <w:t>Необ</w:t>
      </w:r>
      <w:r w:rsidR="008008AD" w:rsidRPr="008325A5">
        <w:rPr>
          <w:rFonts w:eastAsiaTheme="minorEastAsia"/>
          <w:iCs/>
          <w:sz w:val="28"/>
          <w:szCs w:val="28"/>
        </w:rPr>
        <w:t>х</w:t>
      </w:r>
      <w:r w:rsidR="00BC5C85" w:rsidRPr="008325A5">
        <w:rPr>
          <w:rFonts w:eastAsiaTheme="minorEastAsia"/>
          <w:iCs/>
          <w:sz w:val="28"/>
          <w:szCs w:val="28"/>
        </w:rPr>
        <w:t>одимо уч</w:t>
      </w:r>
      <w:r w:rsidR="008008AD" w:rsidRPr="008325A5">
        <w:rPr>
          <w:rFonts w:eastAsiaTheme="minorEastAsia"/>
          <w:iCs/>
          <w:sz w:val="28"/>
          <w:szCs w:val="28"/>
        </w:rPr>
        <w:t>есть</w:t>
      </w:r>
      <w:r w:rsidR="00BC5C85" w:rsidRPr="008325A5">
        <w:rPr>
          <w:rFonts w:eastAsiaTheme="minorEastAsia"/>
          <w:iCs/>
          <w:sz w:val="28"/>
          <w:szCs w:val="28"/>
        </w:rPr>
        <w:t xml:space="preserve">, что </w:t>
      </w:r>
      <w:r w:rsidR="008008AD" w:rsidRPr="008325A5">
        <w:rPr>
          <w:rFonts w:eastAsiaTheme="minorEastAsia"/>
          <w:iCs/>
          <w:sz w:val="28"/>
          <w:szCs w:val="28"/>
        </w:rPr>
        <w:t xml:space="preserve">объемы производства в вышеуказанных регионах от 15 000 тонн, следовательно норматив субсидий за 1 тонну составляет 80 000 тенге. Анализ объема реализации в регионах показывает, что объем производства </w:t>
      </w:r>
      <w:r w:rsidR="000D3B58" w:rsidRPr="008325A5">
        <w:rPr>
          <w:rFonts w:eastAsiaTheme="minorEastAsia"/>
          <w:iCs/>
          <w:sz w:val="28"/>
          <w:szCs w:val="28"/>
        </w:rPr>
        <w:t>в регионах разная.</w:t>
      </w:r>
      <w:r w:rsidR="00375DDA" w:rsidRPr="008325A5">
        <w:rPr>
          <w:rFonts w:eastAsiaTheme="minorEastAsia"/>
          <w:iCs/>
          <w:sz w:val="28"/>
          <w:szCs w:val="28"/>
        </w:rPr>
        <w:t xml:space="preserve"> </w:t>
      </w:r>
    </w:p>
    <w:p w14:paraId="0C8B93AC" w14:textId="61ACDFC2" w:rsidR="00DA0D36" w:rsidRDefault="00DA0D36" w:rsidP="009F5CD7">
      <w:pPr>
        <w:tabs>
          <w:tab w:val="left" w:pos="709"/>
        </w:tabs>
        <w:suppressAutoHyphens/>
        <w:jc w:val="both"/>
        <w:rPr>
          <w:rFonts w:eastAsiaTheme="minorEastAsia"/>
          <w:iCs/>
          <w:sz w:val="28"/>
          <w:szCs w:val="28"/>
        </w:rPr>
      </w:pPr>
    </w:p>
    <w:p w14:paraId="4011111C" w14:textId="35EB7A96" w:rsidR="00DA0D36" w:rsidRPr="00DA0D36" w:rsidRDefault="00DA0D36" w:rsidP="00DA0D36">
      <w:pPr>
        <w:tabs>
          <w:tab w:val="left" w:pos="709"/>
        </w:tabs>
        <w:suppressAutoHyphens/>
        <w:jc w:val="center"/>
        <w:rPr>
          <w:rFonts w:eastAsiaTheme="minorEastAsia"/>
          <w:iCs/>
          <w:sz w:val="28"/>
          <w:szCs w:val="28"/>
        </w:rPr>
      </w:pPr>
      <w:r>
        <w:rPr>
          <w:rFonts w:eastAsiaTheme="minorEastAsia"/>
          <w:iCs/>
          <w:sz w:val="28"/>
          <w:szCs w:val="28"/>
        </w:rPr>
        <w:t xml:space="preserve">Субсидирование </w:t>
      </w:r>
      <w:r w:rsidRPr="00DA0D36">
        <w:rPr>
          <w:rFonts w:eastAsiaTheme="minorEastAsia"/>
          <w:iCs/>
          <w:sz w:val="28"/>
          <w:szCs w:val="28"/>
        </w:rPr>
        <w:t>животноводств</w:t>
      </w:r>
      <w:r>
        <w:rPr>
          <w:rFonts w:eastAsiaTheme="minorEastAsia"/>
          <w:iCs/>
          <w:sz w:val="28"/>
          <w:szCs w:val="28"/>
        </w:rPr>
        <w:t>а</w:t>
      </w:r>
    </w:p>
    <w:p w14:paraId="727AE918" w14:textId="7040CC7D" w:rsidR="00C02545" w:rsidRPr="008325A5" w:rsidRDefault="002C1C5C" w:rsidP="009F5CD7">
      <w:pPr>
        <w:tabs>
          <w:tab w:val="left" w:pos="709"/>
        </w:tabs>
        <w:suppressAutoHyphens/>
        <w:jc w:val="center"/>
        <w:rPr>
          <w:rFonts w:eastAsiaTheme="minorEastAsia"/>
          <w:iCs/>
          <w:sz w:val="28"/>
          <w:szCs w:val="28"/>
        </w:rPr>
      </w:pPr>
      <w:r>
        <w:rPr>
          <w:rFonts w:eastAsiaTheme="minorEastAsia"/>
          <w:iCs/>
          <w:noProof/>
          <w:sz w:val="28"/>
          <w:szCs w:val="28"/>
        </w:rPr>
        <w:lastRenderedPageBreak/>
        <w:drawing>
          <wp:inline distT="0" distB="0" distL="0" distR="0" wp14:anchorId="00F1D631" wp14:editId="58B2D62A">
            <wp:extent cx="3619500" cy="223415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7954" cy="2239371"/>
                    </a:xfrm>
                    <a:prstGeom prst="rect">
                      <a:avLst/>
                    </a:prstGeom>
                    <a:noFill/>
                  </pic:spPr>
                </pic:pic>
              </a:graphicData>
            </a:graphic>
          </wp:inline>
        </w:drawing>
      </w:r>
    </w:p>
    <w:p w14:paraId="635CEBA8" w14:textId="5FCEE438" w:rsidR="00BB7CD3" w:rsidRPr="008325A5" w:rsidRDefault="00F66035" w:rsidP="00BB7CD3">
      <w:pPr>
        <w:tabs>
          <w:tab w:val="left" w:pos="709"/>
        </w:tabs>
        <w:suppressAutoHyphens/>
        <w:jc w:val="both"/>
        <w:rPr>
          <w:rFonts w:eastAsiaTheme="minorEastAsia"/>
          <w:iCs/>
          <w:sz w:val="28"/>
          <w:szCs w:val="28"/>
        </w:rPr>
      </w:pPr>
      <w:r w:rsidRPr="008325A5">
        <w:rPr>
          <w:rFonts w:eastAsiaTheme="minorEastAsia"/>
          <w:iCs/>
          <w:sz w:val="28"/>
          <w:szCs w:val="28"/>
        </w:rPr>
        <w:tab/>
      </w:r>
      <w:bookmarkStart w:id="41" w:name="_Hlk169183062"/>
      <w:r w:rsidR="00AA6C8A" w:rsidRPr="008325A5">
        <w:rPr>
          <w:rFonts w:eastAsiaTheme="minorEastAsia"/>
          <w:iCs/>
          <w:sz w:val="28"/>
          <w:szCs w:val="28"/>
        </w:rPr>
        <w:t>На</w:t>
      </w:r>
      <w:r w:rsidRPr="008325A5">
        <w:rPr>
          <w:rFonts w:eastAsiaTheme="minorEastAsia"/>
          <w:iCs/>
          <w:sz w:val="28"/>
          <w:szCs w:val="28"/>
        </w:rPr>
        <w:t xml:space="preserve"> развитие мясного птицеводства из бюджетных средств в 2023 году выделено </w:t>
      </w:r>
      <w:r w:rsidRPr="002C1C5C">
        <w:rPr>
          <w:rFonts w:eastAsiaTheme="minorEastAsia"/>
          <w:iCs/>
          <w:sz w:val="28"/>
          <w:szCs w:val="28"/>
        </w:rPr>
        <w:t>15% субсидий</w:t>
      </w:r>
      <w:r w:rsidRPr="008325A5">
        <w:rPr>
          <w:rFonts w:eastAsiaTheme="minorEastAsia"/>
          <w:iCs/>
          <w:sz w:val="28"/>
          <w:szCs w:val="28"/>
        </w:rPr>
        <w:t xml:space="preserve"> </w:t>
      </w:r>
      <w:r w:rsidR="00D412ED" w:rsidRPr="008325A5">
        <w:rPr>
          <w:rFonts w:eastAsiaTheme="minorEastAsia"/>
          <w:iCs/>
          <w:sz w:val="28"/>
          <w:szCs w:val="28"/>
        </w:rPr>
        <w:t>из числа направлени</w:t>
      </w:r>
      <w:r w:rsidR="00DF0AD8" w:rsidRPr="008325A5">
        <w:rPr>
          <w:rFonts w:eastAsiaTheme="minorEastAsia"/>
          <w:iCs/>
          <w:sz w:val="28"/>
          <w:szCs w:val="28"/>
        </w:rPr>
        <w:t>я</w:t>
      </w:r>
      <w:r w:rsidR="00D412ED" w:rsidRPr="008325A5">
        <w:rPr>
          <w:rFonts w:eastAsiaTheme="minorEastAsia"/>
          <w:iCs/>
          <w:sz w:val="28"/>
          <w:szCs w:val="28"/>
        </w:rPr>
        <w:t xml:space="preserve"> </w:t>
      </w:r>
      <w:r w:rsidRPr="008325A5">
        <w:rPr>
          <w:rFonts w:eastAsiaTheme="minorEastAsia"/>
          <w:iCs/>
          <w:sz w:val="28"/>
          <w:szCs w:val="28"/>
        </w:rPr>
        <w:t>животноводства</w:t>
      </w:r>
      <w:r w:rsidR="00D412ED" w:rsidRPr="008325A5">
        <w:rPr>
          <w:rFonts w:eastAsiaTheme="minorEastAsia"/>
          <w:iCs/>
          <w:sz w:val="28"/>
          <w:szCs w:val="28"/>
        </w:rPr>
        <w:t xml:space="preserve">. </w:t>
      </w:r>
      <w:bookmarkEnd w:id="41"/>
      <w:r w:rsidR="00D412ED" w:rsidRPr="008325A5">
        <w:rPr>
          <w:rFonts w:eastAsiaTheme="minorEastAsia"/>
          <w:iCs/>
          <w:sz w:val="28"/>
          <w:szCs w:val="28"/>
        </w:rPr>
        <w:t>Приоритетн</w:t>
      </w:r>
      <w:r w:rsidR="00AA6C8A" w:rsidRPr="008325A5">
        <w:rPr>
          <w:rFonts w:eastAsiaTheme="minorEastAsia"/>
          <w:iCs/>
          <w:sz w:val="28"/>
          <w:szCs w:val="28"/>
        </w:rPr>
        <w:t>ы</w:t>
      </w:r>
      <w:r w:rsidR="00D412ED" w:rsidRPr="008325A5">
        <w:rPr>
          <w:rFonts w:eastAsiaTheme="minorEastAsia"/>
          <w:iCs/>
          <w:sz w:val="28"/>
          <w:szCs w:val="28"/>
        </w:rPr>
        <w:t>е направлени</w:t>
      </w:r>
      <w:r w:rsidR="00AA6C8A" w:rsidRPr="008325A5">
        <w:rPr>
          <w:rFonts w:eastAsiaTheme="minorEastAsia"/>
          <w:iCs/>
          <w:sz w:val="28"/>
          <w:szCs w:val="28"/>
        </w:rPr>
        <w:t>я</w:t>
      </w:r>
      <w:r w:rsidR="00D412ED" w:rsidRPr="008325A5">
        <w:rPr>
          <w:rFonts w:eastAsiaTheme="minorEastAsia"/>
          <w:iCs/>
          <w:sz w:val="28"/>
          <w:szCs w:val="28"/>
        </w:rPr>
        <w:t xml:space="preserve"> при распределении </w:t>
      </w:r>
      <w:r w:rsidR="00DF0AD8" w:rsidRPr="008325A5">
        <w:rPr>
          <w:rFonts w:eastAsiaTheme="minorEastAsia"/>
          <w:iCs/>
          <w:sz w:val="28"/>
          <w:szCs w:val="28"/>
        </w:rPr>
        <w:t>даны</w:t>
      </w:r>
      <w:r w:rsidR="00C02545" w:rsidRPr="008325A5">
        <w:rPr>
          <w:rFonts w:eastAsiaTheme="minorEastAsia"/>
          <w:iCs/>
          <w:sz w:val="28"/>
          <w:szCs w:val="28"/>
        </w:rPr>
        <w:t>:</w:t>
      </w:r>
      <w:r w:rsidR="00DF0AD8" w:rsidRPr="008325A5">
        <w:rPr>
          <w:rFonts w:eastAsiaTheme="minorEastAsia"/>
          <w:iCs/>
          <w:sz w:val="28"/>
          <w:szCs w:val="28"/>
        </w:rPr>
        <w:t xml:space="preserve"> «мясное и мясо-молочное скотоводство» - 27%, «молочное и молочно-мясное скотоводство» - 19%, «овцеводство» - 16%, </w:t>
      </w:r>
      <w:r w:rsidR="00C02545" w:rsidRPr="008325A5">
        <w:rPr>
          <w:rFonts w:eastAsiaTheme="minorEastAsia"/>
          <w:iCs/>
          <w:sz w:val="28"/>
          <w:szCs w:val="28"/>
        </w:rPr>
        <w:t xml:space="preserve">наименьшее направление: </w:t>
      </w:r>
      <w:r w:rsidR="00DF0AD8" w:rsidRPr="008325A5">
        <w:rPr>
          <w:rFonts w:eastAsiaTheme="minorEastAsia"/>
          <w:iCs/>
          <w:sz w:val="28"/>
          <w:szCs w:val="28"/>
        </w:rPr>
        <w:t>«яичное птицеводство» - 1,28%, «свиноводство» - 1,47%, «верблюдоводства» - 0, «коневодство» - 0,01%, «за счет бюджетных средств из местного бюджета» - 18%.</w:t>
      </w:r>
      <w:r w:rsidR="00C02545" w:rsidRPr="008325A5">
        <w:rPr>
          <w:rFonts w:eastAsiaTheme="minorEastAsia"/>
          <w:iCs/>
          <w:sz w:val="28"/>
          <w:szCs w:val="28"/>
        </w:rPr>
        <w:t xml:space="preserve"> Тем самым, наблюдается непропорциональное распределение субсидий по отраслям.</w:t>
      </w:r>
    </w:p>
    <w:p w14:paraId="6B6FBFB6" w14:textId="7EC978E6" w:rsidR="00B768AD" w:rsidRPr="008325A5" w:rsidRDefault="00BB7CD3" w:rsidP="00BB7CD3">
      <w:pPr>
        <w:tabs>
          <w:tab w:val="left" w:pos="709"/>
        </w:tabs>
        <w:suppressAutoHyphens/>
        <w:jc w:val="both"/>
        <w:rPr>
          <w:rFonts w:eastAsiaTheme="minorEastAsia"/>
          <w:iCs/>
          <w:sz w:val="28"/>
          <w:szCs w:val="28"/>
        </w:rPr>
      </w:pPr>
      <w:r w:rsidRPr="008325A5">
        <w:rPr>
          <w:rFonts w:eastAsiaTheme="minorEastAsia"/>
          <w:iCs/>
          <w:sz w:val="28"/>
          <w:szCs w:val="28"/>
        </w:rPr>
        <w:tab/>
      </w:r>
      <w:r w:rsidR="00B768AD" w:rsidRPr="008325A5">
        <w:rPr>
          <w:rFonts w:eastAsiaTheme="minorEastAsia"/>
          <w:iCs/>
          <w:sz w:val="28"/>
          <w:szCs w:val="28"/>
        </w:rPr>
        <w:t xml:space="preserve">Постоянное отсутствие средств на финансирование субсидируемой части приводит к неплатежеспособности заемщика, к удорожанию кредитного продукта и к необходимости у заемщика наличия свободных оборотных средств для погашения полной ставки вознаграждения до момента выделения средств из бюджета. При этом, при выходе на просрочку по платежам более 90 дней, заемщик перестает быть участником программы субсидирования. </w:t>
      </w:r>
    </w:p>
    <w:p w14:paraId="45731277" w14:textId="0167FA8D" w:rsidR="000D3B58" w:rsidRPr="008325A5" w:rsidRDefault="00BB7CD3" w:rsidP="00BB7CD3">
      <w:pPr>
        <w:pStyle w:val="ae"/>
        <w:numPr>
          <w:ilvl w:val="0"/>
          <w:numId w:val="11"/>
        </w:numPr>
        <w:tabs>
          <w:tab w:val="left" w:pos="709"/>
          <w:tab w:val="left" w:pos="1134"/>
          <w:tab w:val="left" w:pos="1418"/>
        </w:tabs>
        <w:suppressAutoHyphens/>
        <w:ind w:left="0" w:firstLine="927"/>
        <w:jc w:val="both"/>
        <w:rPr>
          <w:rFonts w:eastAsiaTheme="minorEastAsia"/>
          <w:iCs/>
          <w:sz w:val="28"/>
          <w:szCs w:val="28"/>
        </w:rPr>
      </w:pPr>
      <w:r w:rsidRPr="008325A5">
        <w:rPr>
          <w:rFonts w:eastAsiaTheme="minorEastAsia"/>
          <w:b/>
          <w:bCs/>
          <w:iCs/>
          <w:sz w:val="28"/>
          <w:szCs w:val="28"/>
        </w:rPr>
        <w:t>Отсутствие информированности о начале приема заявок на субсидирование.</w:t>
      </w:r>
      <w:r w:rsidR="00D930E2" w:rsidRPr="008325A5">
        <w:rPr>
          <w:rFonts w:eastAsiaTheme="minorEastAsia"/>
          <w:iCs/>
          <w:sz w:val="28"/>
          <w:szCs w:val="28"/>
        </w:rPr>
        <w:t xml:space="preserve"> </w:t>
      </w:r>
      <w:r w:rsidR="000D3B58" w:rsidRPr="008325A5">
        <w:rPr>
          <w:rFonts w:eastAsiaTheme="minorEastAsia"/>
          <w:iCs/>
          <w:sz w:val="28"/>
          <w:szCs w:val="28"/>
        </w:rPr>
        <w:t xml:space="preserve">После </w:t>
      </w:r>
      <w:bookmarkStart w:id="42" w:name="_Hlk168495834"/>
      <w:r w:rsidR="000D3B58" w:rsidRPr="008325A5">
        <w:rPr>
          <w:rFonts w:eastAsiaTheme="minorEastAsia"/>
          <w:iCs/>
          <w:sz w:val="28"/>
          <w:szCs w:val="28"/>
        </w:rPr>
        <w:t xml:space="preserve">согласования объемов субсидий МИО в течение 2 (двух) рабочих дней размещает их на своем официальном интернет-ресурсе. </w:t>
      </w:r>
      <w:bookmarkEnd w:id="42"/>
      <w:r w:rsidR="000D3B58" w:rsidRPr="008325A5">
        <w:rPr>
          <w:rFonts w:eastAsiaTheme="minorEastAsia"/>
          <w:iCs/>
          <w:sz w:val="28"/>
          <w:szCs w:val="28"/>
        </w:rPr>
        <w:t xml:space="preserve">Тем самым, </w:t>
      </w:r>
      <w:r w:rsidRPr="008325A5">
        <w:rPr>
          <w:rFonts w:eastAsiaTheme="minorEastAsia"/>
          <w:iCs/>
          <w:sz w:val="28"/>
          <w:szCs w:val="28"/>
        </w:rPr>
        <w:t>размещение на сайте МСХ информации о начале приема заявок, не дает возможность производителям одновременно получить уведомление, тем самым оформляют заявку по мере осведомленности, что влияет на очередность получения субсидий.</w:t>
      </w:r>
      <w:r w:rsidR="000D3B58" w:rsidRPr="008325A5">
        <w:rPr>
          <w:rFonts w:eastAsiaTheme="minorEastAsia"/>
          <w:iCs/>
          <w:sz w:val="28"/>
          <w:szCs w:val="28"/>
        </w:rPr>
        <w:t xml:space="preserve"> </w:t>
      </w:r>
      <w:r w:rsidRPr="008325A5">
        <w:rPr>
          <w:rFonts w:eastAsiaTheme="minorEastAsia"/>
          <w:iCs/>
          <w:sz w:val="28"/>
          <w:szCs w:val="28"/>
        </w:rPr>
        <w:t>С</w:t>
      </w:r>
      <w:r w:rsidR="000D3B58" w:rsidRPr="008325A5">
        <w:rPr>
          <w:rFonts w:eastAsiaTheme="minorEastAsia"/>
          <w:iCs/>
          <w:sz w:val="28"/>
          <w:szCs w:val="28"/>
        </w:rPr>
        <w:t xml:space="preserve">огласно </w:t>
      </w:r>
      <w:r w:rsidR="00FE2987" w:rsidRPr="008325A5">
        <w:rPr>
          <w:rFonts w:eastAsiaTheme="minorEastAsia"/>
          <w:iCs/>
          <w:sz w:val="28"/>
          <w:szCs w:val="28"/>
        </w:rPr>
        <w:t>пункт</w:t>
      </w:r>
      <w:r w:rsidRPr="008325A5">
        <w:rPr>
          <w:rFonts w:eastAsiaTheme="minorEastAsia"/>
          <w:iCs/>
          <w:sz w:val="28"/>
          <w:szCs w:val="28"/>
        </w:rPr>
        <w:t>а</w:t>
      </w:r>
      <w:r w:rsidR="00FE2987" w:rsidRPr="008325A5">
        <w:rPr>
          <w:rFonts w:eastAsiaTheme="minorEastAsia"/>
          <w:iCs/>
          <w:sz w:val="28"/>
          <w:szCs w:val="28"/>
        </w:rPr>
        <w:t xml:space="preserve"> 2 </w:t>
      </w:r>
      <w:r w:rsidR="000D3B58" w:rsidRPr="008325A5">
        <w:rPr>
          <w:rFonts w:eastAsiaTheme="minorEastAsia"/>
          <w:iCs/>
          <w:sz w:val="28"/>
          <w:szCs w:val="28"/>
        </w:rPr>
        <w:t>Правил</w:t>
      </w:r>
      <w:r w:rsidR="00FE2987" w:rsidRPr="008325A5">
        <w:rPr>
          <w:rFonts w:eastAsiaTheme="minorEastAsia"/>
          <w:iCs/>
          <w:sz w:val="28"/>
          <w:szCs w:val="28"/>
        </w:rPr>
        <w:t xml:space="preserve">, рассмотрение заявок и выплата субсидий по одобренным заявкам осуществляются в порядке очередности согласно дате и времени регистрации заявок. </w:t>
      </w:r>
    </w:p>
    <w:p w14:paraId="1E88C487" w14:textId="70A2EF35" w:rsidR="00465203" w:rsidRPr="008325A5" w:rsidRDefault="00127226" w:rsidP="009F5CD7">
      <w:pPr>
        <w:pStyle w:val="ae"/>
        <w:tabs>
          <w:tab w:val="left" w:pos="709"/>
          <w:tab w:val="left" w:pos="1134"/>
          <w:tab w:val="left" w:pos="1418"/>
          <w:tab w:val="left" w:pos="5529"/>
        </w:tabs>
        <w:suppressAutoHyphens/>
        <w:ind w:left="0" w:firstLine="927"/>
        <w:jc w:val="both"/>
        <w:rPr>
          <w:rFonts w:eastAsiaTheme="minorEastAsia"/>
          <w:iCs/>
          <w:sz w:val="28"/>
          <w:szCs w:val="28"/>
        </w:rPr>
      </w:pPr>
      <w:r>
        <w:rPr>
          <w:rFonts w:eastAsiaTheme="minorEastAsia"/>
          <w:iCs/>
          <w:sz w:val="28"/>
          <w:szCs w:val="28"/>
        </w:rPr>
        <w:t>По итогам распределения н</w:t>
      </w:r>
      <w:r w:rsidR="00465203" w:rsidRPr="00127226">
        <w:rPr>
          <w:rFonts w:eastAsiaTheme="minorEastAsia"/>
          <w:iCs/>
          <w:sz w:val="28"/>
          <w:szCs w:val="28"/>
        </w:rPr>
        <w:t>азначенн</w:t>
      </w:r>
      <w:r>
        <w:rPr>
          <w:rFonts w:eastAsiaTheme="minorEastAsia"/>
          <w:iCs/>
          <w:sz w:val="28"/>
          <w:szCs w:val="28"/>
        </w:rPr>
        <w:t>ой</w:t>
      </w:r>
      <w:r w:rsidR="00465203" w:rsidRPr="00127226">
        <w:rPr>
          <w:rFonts w:eastAsiaTheme="minorEastAsia"/>
          <w:iCs/>
          <w:sz w:val="28"/>
          <w:szCs w:val="28"/>
        </w:rPr>
        <w:t xml:space="preserve"> к освоению субсиди</w:t>
      </w:r>
      <w:r>
        <w:rPr>
          <w:rFonts w:eastAsiaTheme="minorEastAsia"/>
          <w:iCs/>
          <w:sz w:val="28"/>
          <w:szCs w:val="28"/>
        </w:rPr>
        <w:t>и</w:t>
      </w:r>
      <w:r w:rsidR="00465203" w:rsidRPr="00127226">
        <w:rPr>
          <w:rFonts w:eastAsiaTheme="minorEastAsia"/>
          <w:iCs/>
          <w:sz w:val="28"/>
          <w:szCs w:val="28"/>
        </w:rPr>
        <w:t>, портал автоматически прекращает</w:t>
      </w:r>
      <w:r w:rsidR="00465203" w:rsidRPr="008325A5">
        <w:rPr>
          <w:rFonts w:eastAsiaTheme="minorEastAsia"/>
          <w:iCs/>
          <w:sz w:val="28"/>
          <w:szCs w:val="28"/>
        </w:rPr>
        <w:t xml:space="preserve"> прием заявок, и сельхозтоваропроизводители, не успевшие подать заявки, остаются в ожидании следующего «открытия» портала.</w:t>
      </w:r>
      <w:r w:rsidR="00B768AD" w:rsidRPr="008325A5">
        <w:rPr>
          <w:rFonts w:eastAsiaTheme="minorEastAsia"/>
          <w:iCs/>
          <w:sz w:val="28"/>
          <w:szCs w:val="28"/>
        </w:rPr>
        <w:t xml:space="preserve"> С</w:t>
      </w:r>
      <w:r w:rsidR="00465203" w:rsidRPr="008325A5">
        <w:rPr>
          <w:rFonts w:eastAsiaTheme="minorEastAsia"/>
          <w:iCs/>
          <w:sz w:val="28"/>
          <w:szCs w:val="28"/>
        </w:rPr>
        <w:t xml:space="preserve">ельхозтоваропроизводители </w:t>
      </w:r>
      <w:r w:rsidR="00B768AD" w:rsidRPr="008325A5">
        <w:rPr>
          <w:rFonts w:eastAsiaTheme="minorEastAsia"/>
          <w:iCs/>
          <w:sz w:val="28"/>
          <w:szCs w:val="28"/>
        </w:rPr>
        <w:t>не</w:t>
      </w:r>
      <w:r w:rsidR="00465203" w:rsidRPr="008325A5">
        <w:rPr>
          <w:rFonts w:eastAsiaTheme="minorEastAsia"/>
          <w:iCs/>
          <w:sz w:val="28"/>
          <w:szCs w:val="28"/>
        </w:rPr>
        <w:t>своевременно уведомляются о поступлении финансовых средств для субсидирования</w:t>
      </w:r>
      <w:r w:rsidR="00E549CF" w:rsidRPr="008325A5">
        <w:rPr>
          <w:rFonts w:eastAsiaTheme="minorEastAsia"/>
          <w:iCs/>
          <w:sz w:val="28"/>
          <w:szCs w:val="28"/>
        </w:rPr>
        <w:t xml:space="preserve"> в разрезе отраслей.</w:t>
      </w:r>
    </w:p>
    <w:p w14:paraId="64CFA29C" w14:textId="77777777" w:rsidR="00C81363" w:rsidRPr="008759B1" w:rsidRDefault="00C81363" w:rsidP="00C81363">
      <w:pPr>
        <w:pStyle w:val="ae"/>
        <w:numPr>
          <w:ilvl w:val="0"/>
          <w:numId w:val="11"/>
        </w:numPr>
        <w:tabs>
          <w:tab w:val="left" w:pos="709"/>
          <w:tab w:val="left" w:pos="1134"/>
        </w:tabs>
        <w:suppressAutoHyphens/>
        <w:ind w:left="0" w:firstLine="927"/>
        <w:jc w:val="both"/>
        <w:rPr>
          <w:rFonts w:eastAsiaTheme="minorEastAsia"/>
          <w:iCs/>
          <w:sz w:val="28"/>
          <w:szCs w:val="28"/>
        </w:rPr>
      </w:pPr>
      <w:bookmarkStart w:id="43" w:name="_Hlk170144014"/>
      <w:r w:rsidRPr="008325A5">
        <w:rPr>
          <w:rFonts w:eastAsiaTheme="minorEastAsia"/>
          <w:b/>
          <w:bCs/>
          <w:iCs/>
          <w:sz w:val="28"/>
          <w:szCs w:val="28"/>
        </w:rPr>
        <w:t>Барьеры при оформлении заявок для выделения субсидий.</w:t>
      </w:r>
      <w:r w:rsidRPr="008325A5">
        <w:rPr>
          <w:rFonts w:eastAsiaTheme="minorEastAsia"/>
          <w:iCs/>
          <w:sz w:val="28"/>
          <w:szCs w:val="28"/>
        </w:rPr>
        <w:t xml:space="preserve">  Критерий: «электронная копия документов, подтверждающих факт поступления денег на расчетный счет (электронная счет-фактура, платежное поручение/банковская выписка/чеки контрольно-кассовых аппаратов/ </w:t>
      </w:r>
      <w:proofErr w:type="spellStart"/>
      <w:r w:rsidRPr="008325A5">
        <w:rPr>
          <w:rFonts w:eastAsiaTheme="minorEastAsia"/>
          <w:iCs/>
          <w:sz w:val="28"/>
          <w:szCs w:val="28"/>
        </w:rPr>
        <w:t>кассово</w:t>
      </w:r>
      <w:proofErr w:type="spellEnd"/>
      <w:r w:rsidRPr="008325A5">
        <w:rPr>
          <w:rFonts w:eastAsiaTheme="minorEastAsia"/>
          <w:iCs/>
          <w:sz w:val="28"/>
          <w:szCs w:val="28"/>
        </w:rPr>
        <w:t xml:space="preserve">-приходной ордер)» указанный в приложении Правил, </w:t>
      </w:r>
      <w:r w:rsidRPr="008325A5">
        <w:rPr>
          <w:rFonts w:eastAsiaTheme="minorEastAsia"/>
          <w:iCs/>
          <w:sz w:val="28"/>
          <w:szCs w:val="28"/>
          <w:u w:val="single"/>
        </w:rPr>
        <w:t>замедляет подачу заявок</w:t>
      </w:r>
      <w:r w:rsidRPr="008325A5">
        <w:rPr>
          <w:rFonts w:eastAsiaTheme="minorEastAsia"/>
          <w:iCs/>
          <w:sz w:val="28"/>
          <w:szCs w:val="28"/>
        </w:rPr>
        <w:t xml:space="preserve">. Товаропроизводителю необходимо сканировать, прикреплять копии счетов фактур </w:t>
      </w:r>
      <w:proofErr w:type="spellStart"/>
      <w:r w:rsidRPr="008325A5">
        <w:rPr>
          <w:rFonts w:eastAsiaTheme="minorEastAsia"/>
          <w:iCs/>
          <w:sz w:val="28"/>
          <w:szCs w:val="28"/>
        </w:rPr>
        <w:lastRenderedPageBreak/>
        <w:t>итд</w:t>
      </w:r>
      <w:proofErr w:type="spellEnd"/>
      <w:r w:rsidRPr="008325A5">
        <w:rPr>
          <w:rFonts w:eastAsiaTheme="minorEastAsia"/>
          <w:iCs/>
          <w:sz w:val="28"/>
          <w:szCs w:val="28"/>
        </w:rPr>
        <w:t xml:space="preserve">. Также функция обязательного подтверждения реализации на сайте ЭСФ продавцом и покупателем затрудняет процесс оформления заявки. Многие </w:t>
      </w:r>
      <w:r w:rsidRPr="008759B1">
        <w:rPr>
          <w:rFonts w:eastAsiaTheme="minorEastAsia"/>
          <w:iCs/>
          <w:sz w:val="28"/>
          <w:szCs w:val="28"/>
        </w:rPr>
        <w:t xml:space="preserve">покупатели являются индивидуальными предпринимателями и сайтом ЭСФ не пользуются, тем самым подтверждение реализации не предоставляется возможным. Данное обстоятельство не дает возможность отразить весь реализованный объем мяса кур, влияет на получение субсидии. </w:t>
      </w:r>
    </w:p>
    <w:p w14:paraId="61BEF531" w14:textId="3D4E2854" w:rsidR="00C81363" w:rsidRPr="008759B1" w:rsidRDefault="00C81363" w:rsidP="00C81363">
      <w:pPr>
        <w:pStyle w:val="ae"/>
        <w:numPr>
          <w:ilvl w:val="0"/>
          <w:numId w:val="11"/>
        </w:numPr>
        <w:tabs>
          <w:tab w:val="left" w:pos="709"/>
          <w:tab w:val="left" w:pos="1134"/>
        </w:tabs>
        <w:suppressAutoHyphens/>
        <w:ind w:left="0" w:firstLine="927"/>
        <w:jc w:val="both"/>
        <w:rPr>
          <w:rFonts w:eastAsiaTheme="minorEastAsia"/>
          <w:b/>
          <w:bCs/>
          <w:iCs/>
          <w:strike/>
          <w:sz w:val="28"/>
          <w:szCs w:val="28"/>
        </w:rPr>
      </w:pPr>
      <w:r w:rsidRPr="008759B1">
        <w:rPr>
          <w:rFonts w:eastAsiaTheme="minorEastAsia"/>
          <w:b/>
          <w:bCs/>
          <w:iCs/>
          <w:sz w:val="28"/>
          <w:szCs w:val="28"/>
        </w:rPr>
        <w:t>Ограничения по срокам приема заявок</w:t>
      </w:r>
      <w:r w:rsidRPr="008759B1">
        <w:rPr>
          <w:rFonts w:eastAsiaTheme="minorEastAsia"/>
          <w:iCs/>
          <w:sz w:val="28"/>
          <w:szCs w:val="28"/>
        </w:rPr>
        <w:t>. В соответствии с Правил, прием заявок на удешевление стоимости производства мяса курицы осуществляется в сроки,</w:t>
      </w:r>
      <w:r w:rsidRPr="008759B1">
        <w:t xml:space="preserve"> </w:t>
      </w:r>
      <w:r w:rsidRPr="008759B1">
        <w:rPr>
          <w:rFonts w:eastAsiaTheme="minorEastAsia"/>
          <w:iCs/>
          <w:sz w:val="28"/>
          <w:szCs w:val="28"/>
        </w:rPr>
        <w:t xml:space="preserve">«с 20 января до 20 декабря (включительно) текущего года </w:t>
      </w:r>
      <w:r w:rsidRPr="008759B1">
        <w:rPr>
          <w:rFonts w:eastAsiaTheme="minorEastAsia"/>
          <w:b/>
          <w:bCs/>
          <w:iCs/>
          <w:sz w:val="28"/>
          <w:szCs w:val="28"/>
        </w:rPr>
        <w:t>(заявка подается в течение шести месяцев с момента получения оплаты за реализованную продукцию)</w:t>
      </w:r>
      <w:r w:rsidRPr="008759B1">
        <w:rPr>
          <w:rFonts w:eastAsiaTheme="minorEastAsia"/>
          <w:iCs/>
          <w:sz w:val="28"/>
          <w:szCs w:val="28"/>
        </w:rPr>
        <w:t xml:space="preserve">». Учитывая, что имеются проблемы при получении подтверждающих документов по реализации товара, в силу обстоятельств указанных в пункте 4, заявка оформляется с задержкой, тем самым исключая возможность подачи заявки по истечению шести месяцев. В случае, если </w:t>
      </w:r>
      <w:bookmarkStart w:id="44" w:name="_Hlk169126692"/>
      <w:r w:rsidRPr="008759B1">
        <w:rPr>
          <w:rFonts w:eastAsiaTheme="minorEastAsia"/>
          <w:iCs/>
          <w:sz w:val="28"/>
          <w:szCs w:val="28"/>
        </w:rPr>
        <w:t>производитель не успевает оформить заявку в течении шести месяцев, реализованный по факту объем не учитывается в полном объеме при выделении субсидии</w:t>
      </w:r>
      <w:bookmarkEnd w:id="44"/>
      <w:r w:rsidRPr="008759B1">
        <w:rPr>
          <w:rFonts w:eastAsiaTheme="minorEastAsia"/>
          <w:iCs/>
          <w:sz w:val="28"/>
          <w:szCs w:val="28"/>
        </w:rPr>
        <w:t xml:space="preserve">. Это влияет на выявление реальных расчетов о потребностях региона при формировании объема субсидии МИО. </w:t>
      </w:r>
    </w:p>
    <w:bookmarkEnd w:id="43"/>
    <w:p w14:paraId="26C6ACD7" w14:textId="5CA36F2B" w:rsidR="00E80F27" w:rsidRPr="008325A5" w:rsidRDefault="00E80F27" w:rsidP="00E80F27">
      <w:pPr>
        <w:pStyle w:val="ae"/>
        <w:numPr>
          <w:ilvl w:val="0"/>
          <w:numId w:val="11"/>
        </w:numPr>
        <w:tabs>
          <w:tab w:val="left" w:pos="709"/>
          <w:tab w:val="left" w:pos="1134"/>
        </w:tabs>
        <w:suppressAutoHyphens/>
        <w:ind w:left="0" w:firstLine="927"/>
        <w:jc w:val="both"/>
        <w:rPr>
          <w:rFonts w:eastAsiaTheme="minorEastAsia"/>
          <w:iCs/>
          <w:sz w:val="28"/>
          <w:szCs w:val="28"/>
        </w:rPr>
      </w:pPr>
      <w:r w:rsidRPr="008325A5">
        <w:rPr>
          <w:rFonts w:eastAsiaTheme="minorEastAsia"/>
          <w:b/>
          <w:bCs/>
          <w:iCs/>
          <w:sz w:val="28"/>
          <w:szCs w:val="28"/>
        </w:rPr>
        <w:t xml:space="preserve">Недоработка при толковании критериев к производителям по паспортам проектов при инвестиционных субсидиях.  </w:t>
      </w:r>
      <w:bookmarkStart w:id="45" w:name="_Hlk169122415"/>
      <w:r w:rsidRPr="008325A5">
        <w:rPr>
          <w:rFonts w:eastAsiaTheme="minorEastAsia"/>
          <w:iCs/>
          <w:sz w:val="28"/>
          <w:szCs w:val="28"/>
        </w:rPr>
        <w:t>В паспортах проекта</w:t>
      </w:r>
      <w:r w:rsidR="00EB7990">
        <w:rPr>
          <w:rFonts w:eastAsiaTheme="minorEastAsia"/>
          <w:iCs/>
          <w:sz w:val="28"/>
          <w:szCs w:val="28"/>
        </w:rPr>
        <w:t xml:space="preserve">                      </w:t>
      </w:r>
      <w:r w:rsidRPr="008325A5">
        <w:rPr>
          <w:rFonts w:eastAsiaTheme="minorEastAsia"/>
          <w:iCs/>
          <w:sz w:val="28"/>
          <w:szCs w:val="28"/>
        </w:rPr>
        <w:t xml:space="preserve">№ 15, 20 Правил субсидирования по возмещению части расходов, понесенных субъектом агропромышленного комплекса, при инвестиционных вложениях, предусмотрены критерии, которые являются барьером при получении субсидий.  </w:t>
      </w:r>
      <w:bookmarkEnd w:id="45"/>
    </w:p>
    <w:p w14:paraId="2EE180D5" w14:textId="77777777" w:rsidR="00E80F27" w:rsidRPr="008325A5" w:rsidRDefault="00E80F27" w:rsidP="00E80F27">
      <w:pPr>
        <w:pStyle w:val="ae"/>
        <w:tabs>
          <w:tab w:val="left" w:pos="709"/>
          <w:tab w:val="left" w:pos="1134"/>
        </w:tabs>
        <w:suppressAutoHyphens/>
        <w:ind w:left="0" w:firstLine="927"/>
        <w:jc w:val="both"/>
        <w:rPr>
          <w:rFonts w:eastAsiaTheme="minorEastAsia"/>
          <w:iCs/>
          <w:sz w:val="28"/>
          <w:szCs w:val="28"/>
        </w:rPr>
      </w:pPr>
      <w:r w:rsidRPr="008325A5">
        <w:rPr>
          <w:rFonts w:eastAsiaTheme="minorEastAsia"/>
          <w:iCs/>
          <w:sz w:val="28"/>
          <w:szCs w:val="28"/>
        </w:rPr>
        <w:t xml:space="preserve">Так, в паспорте № 15 «Создание и расширение объектов для производства мяса птицы мощностью от 5 тысяч тонн в год» одним из критериев является технологическое оборудование: кормоцех. При подаче заявки на инвестиционное субсидирование, товаропроизводителям у которых отсутствует кормоцех, но имеются комбикормовый завод, </w:t>
      </w:r>
      <w:bookmarkStart w:id="46" w:name="_Hlk169125591"/>
      <w:r w:rsidRPr="008325A5">
        <w:rPr>
          <w:rFonts w:eastAsiaTheme="minorEastAsia"/>
          <w:iCs/>
          <w:sz w:val="28"/>
          <w:szCs w:val="28"/>
        </w:rPr>
        <w:t>отказано в удовлетворении</w:t>
      </w:r>
      <w:bookmarkEnd w:id="46"/>
      <w:r w:rsidRPr="008325A5">
        <w:rPr>
          <w:rFonts w:eastAsiaTheme="minorEastAsia"/>
          <w:iCs/>
          <w:sz w:val="28"/>
          <w:szCs w:val="28"/>
        </w:rPr>
        <w:t>. Отмечается, что по функциональным значениям имеют одинаковые свойства.</w:t>
      </w:r>
    </w:p>
    <w:p w14:paraId="1C184538" w14:textId="77777777" w:rsidR="00E80F27" w:rsidRPr="008325A5" w:rsidRDefault="00E80F27" w:rsidP="00E80F27">
      <w:pPr>
        <w:pStyle w:val="ae"/>
        <w:tabs>
          <w:tab w:val="left" w:pos="709"/>
          <w:tab w:val="left" w:pos="1134"/>
        </w:tabs>
        <w:suppressAutoHyphens/>
        <w:ind w:left="0"/>
        <w:jc w:val="both"/>
        <w:rPr>
          <w:rFonts w:eastAsiaTheme="minorEastAsia"/>
          <w:iCs/>
          <w:sz w:val="28"/>
          <w:szCs w:val="28"/>
        </w:rPr>
      </w:pPr>
      <w:r w:rsidRPr="008325A5">
        <w:rPr>
          <w:rFonts w:eastAsiaTheme="minorEastAsia"/>
          <w:iCs/>
          <w:sz w:val="28"/>
          <w:szCs w:val="28"/>
        </w:rPr>
        <w:tab/>
        <w:t>По паспорту № 20 «Создание и расширение племенного репродуктора в птицеводстве яичного и мясного направления» предусмотрены критерии инкубатории и убойный цех. В силу отсутствия эконмических выгод, у товаропроизводителя могут быть не предусмотрено строительство инкубатории и убойного цеха. Учитывая вышеизложенное, для обеспечения равного доступа товаропроизводителям, необходимо внесение изменений в паспорта проекта Правил.</w:t>
      </w:r>
    </w:p>
    <w:p w14:paraId="0A37478E" w14:textId="050F0077" w:rsidR="000D5671" w:rsidRPr="008325A5" w:rsidRDefault="009D32BA" w:rsidP="006D1341">
      <w:pPr>
        <w:tabs>
          <w:tab w:val="left" w:pos="709"/>
        </w:tabs>
        <w:suppressAutoHyphens/>
        <w:jc w:val="both"/>
        <w:rPr>
          <w:rFonts w:eastAsiaTheme="minorEastAsia"/>
          <w:iCs/>
          <w:sz w:val="28"/>
          <w:szCs w:val="28"/>
        </w:rPr>
      </w:pPr>
      <w:r w:rsidRPr="008325A5">
        <w:rPr>
          <w:rFonts w:eastAsiaTheme="minorEastAsia"/>
          <w:iCs/>
          <w:sz w:val="28"/>
          <w:szCs w:val="28"/>
        </w:rPr>
        <w:tab/>
        <w:t xml:space="preserve">Также имеется ряд технических проблем </w:t>
      </w:r>
      <w:r w:rsidR="006D1341" w:rsidRPr="008325A5">
        <w:rPr>
          <w:rFonts w:eastAsiaTheme="minorEastAsia"/>
          <w:iCs/>
          <w:sz w:val="28"/>
          <w:szCs w:val="28"/>
        </w:rPr>
        <w:t>платформы: форма подачи заявок не соответствует формам утвержденным правилам</w:t>
      </w:r>
      <w:r w:rsidR="00EB7990">
        <w:rPr>
          <w:rFonts w:eastAsiaTheme="minorEastAsia"/>
          <w:iCs/>
          <w:sz w:val="28"/>
          <w:szCs w:val="28"/>
        </w:rPr>
        <w:t>,</w:t>
      </w:r>
      <w:r w:rsidR="006D1341" w:rsidRPr="008325A5">
        <w:rPr>
          <w:rFonts w:eastAsiaTheme="minorEastAsia"/>
          <w:iCs/>
          <w:sz w:val="28"/>
          <w:szCs w:val="28"/>
        </w:rPr>
        <w:t xml:space="preserve"> программа не указывает статус ошибки, необходимо самостоятельно искать причину; приостанавливается прием заявок из-за сбоя программы.</w:t>
      </w:r>
    </w:p>
    <w:p w14:paraId="5EAF4156" w14:textId="36145ACB" w:rsidR="005434A6" w:rsidRPr="008325A5" w:rsidRDefault="00B47490" w:rsidP="009F5CD7">
      <w:pPr>
        <w:tabs>
          <w:tab w:val="left" w:pos="709"/>
        </w:tabs>
        <w:suppressAutoHyphens/>
        <w:rPr>
          <w:rFonts w:eastAsiaTheme="minorEastAsia"/>
          <w:i/>
          <w:sz w:val="28"/>
          <w:szCs w:val="28"/>
        </w:rPr>
      </w:pPr>
      <w:r w:rsidRPr="008325A5">
        <w:rPr>
          <w:rFonts w:eastAsiaTheme="minorEastAsia"/>
          <w:i/>
          <w:sz w:val="28"/>
          <w:szCs w:val="28"/>
        </w:rPr>
        <w:tab/>
      </w:r>
      <w:r w:rsidR="005434A6" w:rsidRPr="008325A5">
        <w:rPr>
          <w:rFonts w:eastAsiaTheme="minorEastAsia"/>
          <w:i/>
          <w:sz w:val="28"/>
          <w:szCs w:val="28"/>
        </w:rPr>
        <w:t>Международный опыт</w:t>
      </w:r>
    </w:p>
    <w:p w14:paraId="7D79EFD1" w14:textId="6E001D7F" w:rsidR="0087163C" w:rsidRPr="008325A5" w:rsidRDefault="00BF13F4" w:rsidP="009F5CD7">
      <w:pPr>
        <w:tabs>
          <w:tab w:val="left" w:pos="709"/>
        </w:tabs>
        <w:suppressAutoHyphens/>
        <w:jc w:val="both"/>
        <w:rPr>
          <w:rFonts w:eastAsiaTheme="minorEastAsia"/>
          <w:iCs/>
          <w:sz w:val="28"/>
          <w:szCs w:val="28"/>
        </w:rPr>
      </w:pPr>
      <w:r w:rsidRPr="008325A5">
        <w:rPr>
          <w:rFonts w:eastAsiaTheme="minorEastAsia"/>
          <w:iCs/>
          <w:sz w:val="28"/>
          <w:szCs w:val="28"/>
        </w:rPr>
        <w:tab/>
        <w:t xml:space="preserve">На мировом рынке лидирующие позиции по производству мяса птицы занимают </w:t>
      </w:r>
      <w:r w:rsidR="00C25EFF" w:rsidRPr="008325A5">
        <w:rPr>
          <w:rFonts w:eastAsiaTheme="minorEastAsia"/>
          <w:iCs/>
          <w:sz w:val="28"/>
          <w:szCs w:val="28"/>
        </w:rPr>
        <w:t xml:space="preserve">Бразилия, </w:t>
      </w:r>
      <w:r w:rsidRPr="008325A5">
        <w:rPr>
          <w:rFonts w:eastAsiaTheme="minorEastAsia"/>
          <w:iCs/>
          <w:sz w:val="28"/>
          <w:szCs w:val="28"/>
        </w:rPr>
        <w:t xml:space="preserve">США, </w:t>
      </w:r>
      <w:r w:rsidR="00445B8F" w:rsidRPr="008325A5">
        <w:rPr>
          <w:rFonts w:eastAsiaTheme="minorEastAsia"/>
          <w:iCs/>
          <w:sz w:val="28"/>
          <w:szCs w:val="28"/>
        </w:rPr>
        <w:t>Китай.</w:t>
      </w:r>
      <w:r w:rsidR="0087163C" w:rsidRPr="008325A5">
        <w:rPr>
          <w:rFonts w:eastAsiaTheme="minorEastAsia"/>
          <w:iCs/>
          <w:sz w:val="28"/>
          <w:szCs w:val="28"/>
        </w:rPr>
        <w:t xml:space="preserve"> </w:t>
      </w:r>
    </w:p>
    <w:p w14:paraId="6F57F57D" w14:textId="77777777" w:rsidR="00C25EFF" w:rsidRPr="008325A5" w:rsidRDefault="0087163C" w:rsidP="00C25EFF">
      <w:pPr>
        <w:tabs>
          <w:tab w:val="left" w:pos="709"/>
        </w:tabs>
        <w:suppressAutoHyphens/>
        <w:jc w:val="both"/>
        <w:rPr>
          <w:rFonts w:eastAsiaTheme="minorEastAsia"/>
          <w:iCs/>
          <w:sz w:val="28"/>
          <w:szCs w:val="28"/>
        </w:rPr>
      </w:pPr>
      <w:r w:rsidRPr="008325A5">
        <w:rPr>
          <w:rFonts w:eastAsiaTheme="minorEastAsia"/>
          <w:iCs/>
          <w:sz w:val="28"/>
          <w:szCs w:val="28"/>
        </w:rPr>
        <w:lastRenderedPageBreak/>
        <w:tab/>
      </w:r>
      <w:r w:rsidR="00C25EFF" w:rsidRPr="008325A5">
        <w:rPr>
          <w:rFonts w:eastAsiaTheme="minorEastAsia"/>
          <w:iCs/>
          <w:sz w:val="28"/>
          <w:szCs w:val="28"/>
        </w:rPr>
        <w:t>Бразилия - является крупнейшим мировым экспортером куриного мяса. На данном рынке, имеющиеся барьеры разделены на три типа: технические, коммерческие и общие требования.</w:t>
      </w:r>
    </w:p>
    <w:p w14:paraId="1C71A3AA" w14:textId="2920651E" w:rsidR="00C25EFF" w:rsidRPr="008325A5" w:rsidRDefault="00C25EFF" w:rsidP="00C25EFF">
      <w:pPr>
        <w:tabs>
          <w:tab w:val="left" w:pos="709"/>
        </w:tabs>
        <w:suppressAutoHyphens/>
        <w:jc w:val="both"/>
        <w:rPr>
          <w:rFonts w:eastAsiaTheme="minorEastAsia"/>
          <w:iCs/>
          <w:sz w:val="28"/>
          <w:szCs w:val="28"/>
        </w:rPr>
      </w:pPr>
      <w:r w:rsidRPr="008325A5">
        <w:rPr>
          <w:rFonts w:eastAsiaTheme="minorEastAsia"/>
          <w:iCs/>
          <w:sz w:val="28"/>
          <w:szCs w:val="28"/>
        </w:rPr>
        <w:tab/>
        <w:t>Технические требования направлены на согласование стандартов и норм контроля, промышленной безопасности, норм упаковки и сред, а также санитарных и фитосанитарных мер, и могут быть обязательными или добровольными. Коммерческие требования состоят из применения тарифов на продукты и затрагивают вопросы, как налоги на импорт или экспорт, нормирование иностранной валюты, запреты и субсидии, таможенные налоги. Общие требования относятся к вопросам, непосредственно связанным с производством живых животных и процессами убоя, которые должны соответствовать нормам, установленным странами-импортерами, и которые могут включать периодические обязательные проверки перерабатывающего предприятия, сертификацию и меры по обеспечению качества продукции.</w:t>
      </w:r>
    </w:p>
    <w:p w14:paraId="606A5495" w14:textId="7BF28F4A" w:rsidR="00D3128F" w:rsidRPr="008325A5" w:rsidRDefault="00C25EFF" w:rsidP="009F5CD7">
      <w:pPr>
        <w:tabs>
          <w:tab w:val="left" w:pos="709"/>
        </w:tabs>
        <w:suppressAutoHyphens/>
        <w:jc w:val="both"/>
        <w:rPr>
          <w:rFonts w:eastAsiaTheme="minorEastAsia"/>
          <w:iCs/>
          <w:sz w:val="28"/>
          <w:szCs w:val="28"/>
        </w:rPr>
      </w:pPr>
      <w:r w:rsidRPr="008325A5">
        <w:rPr>
          <w:rFonts w:eastAsiaTheme="minorEastAsia"/>
          <w:iCs/>
          <w:sz w:val="28"/>
          <w:szCs w:val="28"/>
        </w:rPr>
        <w:tab/>
      </w:r>
      <w:r w:rsidR="00D3128F" w:rsidRPr="008325A5">
        <w:rPr>
          <w:rFonts w:eastAsiaTheme="minorEastAsia"/>
          <w:iCs/>
          <w:sz w:val="28"/>
          <w:szCs w:val="28"/>
        </w:rPr>
        <w:t xml:space="preserve">США - </w:t>
      </w:r>
      <w:r w:rsidR="00C21BE9" w:rsidRPr="008325A5">
        <w:rPr>
          <w:rFonts w:eastAsiaTheme="minorEastAsia"/>
          <w:iCs/>
          <w:sz w:val="28"/>
          <w:szCs w:val="28"/>
        </w:rPr>
        <w:t xml:space="preserve">основными причинами роста популярности птицеводства являются низкая себестоимость продукции, ведущая к снижению цен, и гибкость рынка, которые являются результатом вертикальной интеграции птицеводческой отрасли. Вертикальная интеграция </w:t>
      </w:r>
      <w:proofErr w:type="gramStart"/>
      <w:r w:rsidR="00C21BE9" w:rsidRPr="008325A5">
        <w:rPr>
          <w:rFonts w:eastAsiaTheme="minorEastAsia"/>
          <w:iCs/>
          <w:sz w:val="28"/>
          <w:szCs w:val="28"/>
        </w:rPr>
        <w:t>- это</w:t>
      </w:r>
      <w:proofErr w:type="gramEnd"/>
      <w:r w:rsidR="00C21BE9" w:rsidRPr="008325A5">
        <w:rPr>
          <w:rFonts w:eastAsiaTheme="minorEastAsia"/>
          <w:iCs/>
          <w:sz w:val="28"/>
          <w:szCs w:val="28"/>
        </w:rPr>
        <w:t xml:space="preserve"> объединение независимых поставщиков различных ресурсов или этапов производства в одну фирму. Например, инкубаторий, производство кормов, цех по переработке, транспортировка и сбыт необходимых компонентов принадлежат одной птицеводческой компании и управляются ею. Затем птицеводческие компании заключают контракты на выращивание живой птицы с другими организациями. То есть цыплята, корма и транспортировка - все принадлеж</w:t>
      </w:r>
      <w:r w:rsidR="00CA4EF4" w:rsidRPr="008325A5">
        <w:rPr>
          <w:rFonts w:eastAsiaTheme="minorEastAsia"/>
          <w:iCs/>
          <w:sz w:val="28"/>
          <w:szCs w:val="28"/>
        </w:rPr>
        <w:t>а</w:t>
      </w:r>
      <w:r w:rsidR="00C21BE9" w:rsidRPr="008325A5">
        <w:rPr>
          <w:rFonts w:eastAsiaTheme="minorEastAsia"/>
          <w:iCs/>
          <w:sz w:val="28"/>
          <w:szCs w:val="28"/>
        </w:rPr>
        <w:t>т птицеводческим компаниям и эксплуатируется ими, в то время как помещения, на которых птицы проводят свою жизнь, выращиваются независимыми фермерами по контракту (часто называемыми производителями).</w:t>
      </w:r>
      <w:r w:rsidR="007858E3" w:rsidRPr="008325A5">
        <w:t xml:space="preserve"> </w:t>
      </w:r>
      <w:r w:rsidR="007858E3" w:rsidRPr="008325A5">
        <w:rPr>
          <w:rFonts w:eastAsiaTheme="minorEastAsia"/>
          <w:iCs/>
          <w:sz w:val="28"/>
          <w:szCs w:val="28"/>
        </w:rPr>
        <w:t>Контрактный производитель является основополагающей частью вертикально интегрированной системы птицеводства, описанной выше, особенно в области производства бройлеров. В то время как контрактное соглашение устраняет производственный риск, связанный с ростом цен на корма или курятину, производители сталкиваются с рисками, связанными с ростом коммунальных расходов и затрат на оборудование.</w:t>
      </w:r>
    </w:p>
    <w:p w14:paraId="104C7B94" w14:textId="7F0FEFAA" w:rsidR="00D3128F" w:rsidRPr="008325A5" w:rsidRDefault="00B47490" w:rsidP="009F5CD7">
      <w:pPr>
        <w:tabs>
          <w:tab w:val="left" w:pos="709"/>
        </w:tabs>
        <w:suppressAutoHyphens/>
        <w:jc w:val="both"/>
        <w:rPr>
          <w:rFonts w:eastAsiaTheme="minorEastAsia"/>
          <w:iCs/>
          <w:sz w:val="28"/>
          <w:szCs w:val="28"/>
        </w:rPr>
      </w:pPr>
      <w:r w:rsidRPr="008325A5">
        <w:rPr>
          <w:rFonts w:eastAsiaTheme="minorEastAsia"/>
          <w:iCs/>
          <w:sz w:val="28"/>
          <w:szCs w:val="28"/>
        </w:rPr>
        <w:tab/>
      </w:r>
      <w:r w:rsidR="00C21BE9" w:rsidRPr="008325A5">
        <w:rPr>
          <w:rFonts w:eastAsiaTheme="minorEastAsia"/>
          <w:iCs/>
          <w:sz w:val="28"/>
          <w:szCs w:val="28"/>
        </w:rPr>
        <w:t>Основной проблемой, является стоимость строительства новых птицефабрик.</w:t>
      </w:r>
      <w:r w:rsidRPr="008325A5">
        <w:t xml:space="preserve"> </w:t>
      </w:r>
      <w:r w:rsidRPr="008325A5">
        <w:rPr>
          <w:rFonts w:eastAsiaTheme="minorEastAsia"/>
          <w:iCs/>
          <w:sz w:val="28"/>
          <w:szCs w:val="28"/>
        </w:rPr>
        <w:t>Фермы, строились по бизнес-модели, предусматривающей получение кредита сроком на 15 лет, при этом срок эксплуатации птичников должен был составлять не менее 25 лет.</w:t>
      </w:r>
    </w:p>
    <w:p w14:paraId="70648E1D" w14:textId="77777777" w:rsidR="00CA4EF4" w:rsidRPr="008325A5" w:rsidRDefault="00B47490" w:rsidP="009F5CD7">
      <w:pPr>
        <w:tabs>
          <w:tab w:val="left" w:pos="709"/>
        </w:tabs>
        <w:suppressAutoHyphens/>
        <w:jc w:val="both"/>
        <w:rPr>
          <w:rFonts w:eastAsiaTheme="minorEastAsia"/>
          <w:iCs/>
          <w:sz w:val="28"/>
          <w:szCs w:val="28"/>
        </w:rPr>
      </w:pPr>
      <w:r w:rsidRPr="008325A5">
        <w:rPr>
          <w:rFonts w:eastAsiaTheme="minorEastAsia"/>
          <w:iCs/>
          <w:sz w:val="28"/>
          <w:szCs w:val="28"/>
        </w:rPr>
        <w:tab/>
        <w:t xml:space="preserve">Наличие собственного капитала, необходимого для получения кредита на такие крупные капиталовложения, стало препятствием для многих фермеров, желающих начать бизнес. Сегодня почти все производители должны получить федеральную кредитную поддержку от Агентства по обслуживанию фермерских хозяйств или какую-либо другую помощь, чтобы претендовать на получение кредита для птицефабрики. Сроки кредитования часто продлеваются до 20 лет, чтобы снизить ежегодные платежи и улучшить денежный поток. </w:t>
      </w:r>
    </w:p>
    <w:p w14:paraId="42ED9A65" w14:textId="5CACF362" w:rsidR="00B47490" w:rsidRPr="008325A5" w:rsidRDefault="00CA4EF4" w:rsidP="009F5CD7">
      <w:pPr>
        <w:tabs>
          <w:tab w:val="left" w:pos="709"/>
        </w:tabs>
        <w:suppressAutoHyphens/>
        <w:jc w:val="both"/>
        <w:rPr>
          <w:rFonts w:eastAsiaTheme="minorEastAsia"/>
          <w:iCs/>
          <w:sz w:val="28"/>
          <w:szCs w:val="28"/>
        </w:rPr>
      </w:pPr>
      <w:r w:rsidRPr="008325A5">
        <w:rPr>
          <w:rFonts w:eastAsiaTheme="minorEastAsia"/>
          <w:iCs/>
          <w:sz w:val="28"/>
          <w:szCs w:val="28"/>
        </w:rPr>
        <w:tab/>
      </w:r>
      <w:r w:rsidR="00B47490" w:rsidRPr="008325A5">
        <w:rPr>
          <w:rFonts w:eastAsiaTheme="minorEastAsia"/>
          <w:iCs/>
          <w:sz w:val="28"/>
          <w:szCs w:val="28"/>
        </w:rPr>
        <w:t xml:space="preserve">Учитывая высокую стоимость строительства и текущие средние ставки оплаты по контракту, простых денежных потоков для этих новых ферм все еще </w:t>
      </w:r>
      <w:r w:rsidR="00B47490" w:rsidRPr="008325A5">
        <w:rPr>
          <w:rFonts w:eastAsiaTheme="minorEastAsia"/>
          <w:iCs/>
          <w:sz w:val="28"/>
          <w:szCs w:val="28"/>
        </w:rPr>
        <w:lastRenderedPageBreak/>
        <w:t>может быть недостаточно, чтобы обеспечить минимальную маржу обслуживания долга (ежегодные денежные средства, доступные за счет выручки/годового обслуживания долга) в размере 1,30, которую многие банковские учреждения требуют для получения кредита.</w:t>
      </w:r>
      <w:r w:rsidR="00B47490" w:rsidRPr="008325A5">
        <w:t xml:space="preserve"> </w:t>
      </w:r>
      <w:r w:rsidR="00B47490" w:rsidRPr="008325A5">
        <w:rPr>
          <w:rFonts w:eastAsiaTheme="minorEastAsia"/>
          <w:iCs/>
          <w:sz w:val="28"/>
          <w:szCs w:val="28"/>
        </w:rPr>
        <w:t>Это привело к тому, что птицеводческие компании стали выделять дополнительные средства на строительство непосредственно производителям для покрытия возросших затрат на строительство и дальнейшего улучшения денежных потоков. Эти стимулы могут проявляться во многих формах: от повышения ставок оплаты за определенные периоды до единовременных выплат в начале контракта и дополнительных денежных выплат, распределенных на несколько лет. Эти стимулы повысили доступность кредитов за счет увеличения денежного потока, но они носят временный характер.</w:t>
      </w:r>
    </w:p>
    <w:p w14:paraId="7907C82B" w14:textId="7DBDD1D2" w:rsidR="00B47490" w:rsidRPr="008325A5" w:rsidRDefault="00BD5CC0" w:rsidP="009F5CD7">
      <w:pPr>
        <w:tabs>
          <w:tab w:val="left" w:pos="709"/>
        </w:tabs>
        <w:suppressAutoHyphens/>
        <w:jc w:val="both"/>
        <w:rPr>
          <w:rFonts w:eastAsiaTheme="minorEastAsia"/>
          <w:iCs/>
          <w:sz w:val="28"/>
          <w:szCs w:val="28"/>
        </w:rPr>
      </w:pPr>
      <w:r w:rsidRPr="008325A5">
        <w:rPr>
          <w:rFonts w:eastAsiaTheme="minorEastAsia"/>
          <w:iCs/>
          <w:sz w:val="28"/>
          <w:szCs w:val="28"/>
        </w:rPr>
        <w:tab/>
        <w:t>Производители с высокой себестоимостью могут пройти испытательный срок по «программе повышения производительности», которая поможет им снизить затраты. Эта программа испытательного срока часто запускается из-за таких факторов, как низкая конверсия корма, высокая смертность, низкий удой, длительное время до набора веса или сочетание этих факторов. Ожидается, что производители, участвующие в таких программах, будут следовать строгим управленческим протоколам и часто будут находиться под пристальным наблюдением в попытках повысить рентабельность фермы в установленные сроки, которые часто составляют год или более. Если не удастся улучшить ситуацию, это может в конечном итоге привести к расторжению контракта.</w:t>
      </w:r>
    </w:p>
    <w:p w14:paraId="7272E7C5" w14:textId="362C70AC" w:rsidR="00951C9A" w:rsidRPr="008325A5" w:rsidRDefault="00FA2911" w:rsidP="009F5CD7">
      <w:pPr>
        <w:tabs>
          <w:tab w:val="left" w:pos="709"/>
        </w:tabs>
        <w:suppressAutoHyphens/>
        <w:jc w:val="both"/>
        <w:rPr>
          <w:rFonts w:eastAsia="Calibri"/>
          <w:iCs/>
          <w:sz w:val="28"/>
          <w:szCs w:val="28"/>
          <w:lang w:eastAsia="en-US"/>
        </w:rPr>
      </w:pPr>
      <w:r w:rsidRPr="008325A5">
        <w:rPr>
          <w:rFonts w:eastAsiaTheme="minorEastAsia"/>
          <w:iCs/>
          <w:sz w:val="28"/>
          <w:szCs w:val="28"/>
        </w:rPr>
        <w:tab/>
      </w:r>
      <w:r w:rsidR="00B024DB" w:rsidRPr="008325A5">
        <w:rPr>
          <w:rFonts w:eastAsia="Calibri"/>
          <w:iCs/>
          <w:sz w:val="28"/>
          <w:szCs w:val="28"/>
          <w:lang w:eastAsia="en-US"/>
        </w:rPr>
        <w:t>В Нидерландах а</w:t>
      </w:r>
      <w:r w:rsidR="00951C9A" w:rsidRPr="008325A5">
        <w:rPr>
          <w:rFonts w:eastAsia="Calibri"/>
          <w:iCs/>
          <w:sz w:val="28"/>
          <w:szCs w:val="28"/>
          <w:lang w:eastAsia="en-US"/>
        </w:rPr>
        <w:t>нтидемпинговые меры направлены на компенсацию возможных убытков, понесенных компанией из-за импорта по демпинговым ценам, т.е. импорта, продаваемого по цене ниже той, которая в настоящее время практикуется на рынке. Нидерланды также принимают меры по квотированию, целью которых является защита внутреннего рынка и обеспечение того, чтобы страна не импортировала объемы, которые могут поставить под угрозу получение ее доходов.</w:t>
      </w:r>
    </w:p>
    <w:p w14:paraId="09A63EEC" w14:textId="40BF8311" w:rsidR="00951C9A" w:rsidRPr="008325A5" w:rsidRDefault="00B024DB" w:rsidP="009F5CD7">
      <w:pPr>
        <w:tabs>
          <w:tab w:val="left" w:pos="709"/>
        </w:tabs>
        <w:suppressAutoHyphens/>
        <w:jc w:val="both"/>
        <w:rPr>
          <w:rFonts w:eastAsia="Calibri"/>
          <w:iCs/>
          <w:sz w:val="28"/>
          <w:szCs w:val="28"/>
          <w:lang w:eastAsia="en-US"/>
        </w:rPr>
      </w:pPr>
      <w:r w:rsidRPr="008325A5">
        <w:rPr>
          <w:rFonts w:eastAsia="Calibri"/>
          <w:iCs/>
          <w:sz w:val="28"/>
          <w:szCs w:val="28"/>
          <w:lang w:eastAsia="en-US"/>
        </w:rPr>
        <w:tab/>
        <w:t>Устойчивый рост производства курятины в Китае поддерживается крупными инвестициями в производственные мощности, оптимизацию процессов и диверсификацию в соответствии с целью страны по более интегрированному производству продуктов питания и повышению продовольственной безопасности.</w:t>
      </w:r>
    </w:p>
    <w:p w14:paraId="0E13F9DF" w14:textId="1F163148" w:rsidR="00B024DB" w:rsidRDefault="00B024DB" w:rsidP="009F5CD7">
      <w:pPr>
        <w:tabs>
          <w:tab w:val="left" w:pos="709"/>
        </w:tabs>
        <w:suppressAutoHyphens/>
        <w:jc w:val="both"/>
        <w:rPr>
          <w:rFonts w:eastAsia="Calibri"/>
          <w:iCs/>
          <w:sz w:val="28"/>
          <w:szCs w:val="28"/>
          <w:lang w:eastAsia="en-US"/>
        </w:rPr>
      </w:pPr>
    </w:p>
    <w:p w14:paraId="2A467E73" w14:textId="13C681B5" w:rsidR="003A47D2" w:rsidRPr="008325A5" w:rsidRDefault="003A47D2" w:rsidP="009F5CD7">
      <w:pPr>
        <w:pStyle w:val="ae"/>
        <w:numPr>
          <w:ilvl w:val="0"/>
          <w:numId w:val="11"/>
        </w:numPr>
        <w:tabs>
          <w:tab w:val="left" w:pos="709"/>
          <w:tab w:val="left" w:pos="851"/>
          <w:tab w:val="left" w:pos="993"/>
        </w:tabs>
        <w:suppressAutoHyphens/>
        <w:jc w:val="center"/>
        <w:rPr>
          <w:rFonts w:eastAsiaTheme="minorEastAsia"/>
          <w:b/>
          <w:sz w:val="28"/>
          <w:szCs w:val="28"/>
        </w:rPr>
      </w:pPr>
      <w:r w:rsidRPr="008325A5">
        <w:rPr>
          <w:rFonts w:eastAsiaTheme="minorEastAsia"/>
          <w:b/>
          <w:sz w:val="28"/>
          <w:szCs w:val="28"/>
        </w:rPr>
        <w:t>Оценка состояния конкурентной среды на товарном рынке</w:t>
      </w:r>
    </w:p>
    <w:p w14:paraId="7C2BC057" w14:textId="77777777" w:rsidR="00AD4FF3" w:rsidRPr="008325A5" w:rsidRDefault="00AD4FF3" w:rsidP="009F5CD7">
      <w:pPr>
        <w:tabs>
          <w:tab w:val="left" w:pos="709"/>
        </w:tabs>
        <w:suppressAutoHyphens/>
        <w:jc w:val="center"/>
        <w:rPr>
          <w:rFonts w:eastAsiaTheme="minorEastAsia"/>
          <w:b/>
          <w:sz w:val="28"/>
          <w:szCs w:val="28"/>
        </w:rPr>
      </w:pPr>
    </w:p>
    <w:p w14:paraId="1E24B99E" w14:textId="6379CAD4" w:rsidR="00AD4FF3" w:rsidRPr="008325A5" w:rsidRDefault="00AD4FF3" w:rsidP="009F5CD7">
      <w:pPr>
        <w:ind w:right="-2" w:firstLine="709"/>
        <w:jc w:val="both"/>
        <w:rPr>
          <w:rFonts w:eastAsia="Calibri"/>
          <w:sz w:val="28"/>
          <w:szCs w:val="28"/>
          <w:lang w:eastAsia="en-US"/>
        </w:rPr>
      </w:pPr>
      <w:r w:rsidRPr="008325A5">
        <w:rPr>
          <w:rFonts w:eastAsia="Calibri"/>
          <w:bCs/>
          <w:sz w:val="28"/>
          <w:szCs w:val="28"/>
          <w:lang w:eastAsia="en-US"/>
        </w:rPr>
        <w:t xml:space="preserve">В соответствии со значениями коэффициентов рыночной концентрации и индекса </w:t>
      </w:r>
      <w:proofErr w:type="spellStart"/>
      <w:r w:rsidRPr="008325A5">
        <w:rPr>
          <w:rFonts w:eastAsia="Calibri"/>
          <w:bCs/>
          <w:sz w:val="28"/>
          <w:szCs w:val="28"/>
          <w:lang w:eastAsia="en-US"/>
        </w:rPr>
        <w:t>Герфиндаля</w:t>
      </w:r>
      <w:proofErr w:type="spellEnd"/>
      <w:r w:rsidRPr="008325A5">
        <w:rPr>
          <w:rFonts w:eastAsia="Calibri"/>
          <w:bCs/>
          <w:sz w:val="28"/>
          <w:szCs w:val="28"/>
          <w:lang w:eastAsia="en-US"/>
        </w:rPr>
        <w:t xml:space="preserve"> – </w:t>
      </w:r>
      <w:proofErr w:type="spellStart"/>
      <w:r w:rsidRPr="008325A5">
        <w:rPr>
          <w:rFonts w:eastAsia="Calibri"/>
          <w:bCs/>
          <w:sz w:val="28"/>
          <w:szCs w:val="28"/>
          <w:lang w:eastAsia="en-US"/>
        </w:rPr>
        <w:t>Гиршмана</w:t>
      </w:r>
      <w:proofErr w:type="spellEnd"/>
      <w:r w:rsidRPr="008325A5">
        <w:rPr>
          <w:rFonts w:eastAsia="Calibri"/>
          <w:bCs/>
          <w:sz w:val="28"/>
          <w:szCs w:val="28"/>
          <w:lang w:eastAsia="en-US"/>
        </w:rPr>
        <w:t xml:space="preserve"> </w:t>
      </w:r>
      <w:r w:rsidRPr="008325A5">
        <w:rPr>
          <w:rFonts w:eastAsia="Calibri"/>
          <w:bCs/>
          <w:i/>
          <w:sz w:val="28"/>
          <w:szCs w:val="28"/>
          <w:lang w:eastAsia="en-US"/>
        </w:rPr>
        <w:t xml:space="preserve">(НН) </w:t>
      </w:r>
      <w:r w:rsidRPr="008325A5">
        <w:rPr>
          <w:rFonts w:eastAsia="Calibri"/>
          <w:bCs/>
          <w:sz w:val="28"/>
          <w:szCs w:val="28"/>
          <w:lang w:eastAsia="en-US"/>
        </w:rPr>
        <w:t xml:space="preserve">анализируемый товарный рынок оптовой реализации мяса птицы в границах городов </w:t>
      </w:r>
      <w:proofErr w:type="spellStart"/>
      <w:r w:rsidRPr="008325A5">
        <w:rPr>
          <w:rFonts w:eastAsia="Calibri"/>
          <w:bCs/>
          <w:sz w:val="28"/>
          <w:szCs w:val="28"/>
          <w:lang w:eastAsia="en-US"/>
        </w:rPr>
        <w:t>городов</w:t>
      </w:r>
      <w:proofErr w:type="spellEnd"/>
      <w:r w:rsidRPr="008325A5">
        <w:rPr>
          <w:rFonts w:eastAsia="Calibri"/>
          <w:bCs/>
          <w:sz w:val="28"/>
          <w:szCs w:val="28"/>
          <w:lang w:eastAsia="en-US"/>
        </w:rPr>
        <w:t xml:space="preserve"> республиканского значения и областей Республики Казахстан за период 2023 год по степени концентрации характеризуется преимущественно как </w:t>
      </w:r>
      <w:r w:rsidRPr="008325A5">
        <w:rPr>
          <w:rFonts w:eastAsia="Calibri"/>
          <w:sz w:val="28"/>
          <w:szCs w:val="28"/>
          <w:lang w:eastAsia="en-US"/>
        </w:rPr>
        <w:t>высококонцентрированный. В трех регионах характеризуется умеренно концентрированны</w:t>
      </w:r>
      <w:r w:rsidR="00814E24" w:rsidRPr="008325A5">
        <w:rPr>
          <w:rFonts w:eastAsia="Calibri"/>
          <w:sz w:val="28"/>
          <w:szCs w:val="28"/>
          <w:lang w:eastAsia="en-US"/>
        </w:rPr>
        <w:t>й</w:t>
      </w:r>
      <w:r w:rsidRPr="008325A5">
        <w:rPr>
          <w:rFonts w:eastAsia="Calibri"/>
          <w:sz w:val="28"/>
          <w:szCs w:val="28"/>
          <w:lang w:eastAsia="en-US"/>
        </w:rPr>
        <w:t xml:space="preserve"> рын</w:t>
      </w:r>
      <w:r w:rsidR="00814E24" w:rsidRPr="008325A5">
        <w:rPr>
          <w:rFonts w:eastAsia="Calibri"/>
          <w:sz w:val="28"/>
          <w:szCs w:val="28"/>
          <w:lang w:eastAsia="en-US"/>
        </w:rPr>
        <w:t>ок</w:t>
      </w:r>
      <w:r w:rsidRPr="008325A5">
        <w:rPr>
          <w:rFonts w:eastAsia="Calibri"/>
          <w:sz w:val="28"/>
          <w:szCs w:val="28"/>
          <w:lang w:eastAsia="en-US"/>
        </w:rPr>
        <w:t>.</w:t>
      </w:r>
    </w:p>
    <w:p w14:paraId="76815E92" w14:textId="52AE6324" w:rsidR="009F1F6D" w:rsidRPr="008325A5" w:rsidRDefault="00055378" w:rsidP="009F5CD7">
      <w:pPr>
        <w:pStyle w:val="a7"/>
        <w:rPr>
          <w:lang w:val="ru-RU"/>
        </w:rPr>
      </w:pPr>
      <w:r w:rsidRPr="008325A5">
        <w:rPr>
          <w:lang w:val="ru-RU"/>
        </w:rPr>
        <w:t>таблица№35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
        <w:gridCol w:w="2771"/>
        <w:gridCol w:w="3118"/>
        <w:gridCol w:w="3544"/>
      </w:tblGrid>
      <w:tr w:rsidR="00391DA7" w:rsidRPr="008325A5" w14:paraId="2E2D1154" w14:textId="77777777" w:rsidTr="0045294D">
        <w:trPr>
          <w:trHeight w:val="361"/>
        </w:trPr>
        <w:tc>
          <w:tcPr>
            <w:tcW w:w="9923" w:type="dxa"/>
            <w:gridSpan w:val="4"/>
            <w:shd w:val="clear" w:color="auto" w:fill="FFFFFF"/>
          </w:tcPr>
          <w:p w14:paraId="4C09C73B" w14:textId="14AE8DA1" w:rsidR="00391DA7" w:rsidRPr="008325A5" w:rsidRDefault="00391DA7" w:rsidP="009F5CD7">
            <w:pPr>
              <w:ind w:firstLine="11"/>
              <w:jc w:val="center"/>
              <w:rPr>
                <w:rFonts w:eastAsia="Calibri"/>
                <w:noProof/>
                <w:sz w:val="22"/>
                <w:szCs w:val="22"/>
                <w:lang w:eastAsia="en-US"/>
              </w:rPr>
            </w:pPr>
            <w:r w:rsidRPr="008325A5">
              <w:rPr>
                <w:noProof/>
                <w:color w:val="000000"/>
                <w:sz w:val="22"/>
                <w:szCs w:val="22"/>
              </w:rPr>
              <w:t>За 2023 год</w:t>
            </w:r>
          </w:p>
        </w:tc>
      </w:tr>
      <w:tr w:rsidR="00391DA7" w:rsidRPr="008325A5" w14:paraId="6EDAD49B" w14:textId="77777777" w:rsidTr="0045294D">
        <w:trPr>
          <w:trHeight w:val="232"/>
        </w:trPr>
        <w:tc>
          <w:tcPr>
            <w:tcW w:w="490" w:type="dxa"/>
            <w:shd w:val="clear" w:color="auto" w:fill="FFFFFF"/>
          </w:tcPr>
          <w:p w14:paraId="11FE96C4" w14:textId="77777777" w:rsidR="00391DA7" w:rsidRPr="008325A5" w:rsidRDefault="00391DA7" w:rsidP="009F5CD7">
            <w:pPr>
              <w:jc w:val="center"/>
              <w:rPr>
                <w:bCs/>
                <w:noProof/>
                <w:color w:val="000000"/>
                <w:sz w:val="22"/>
                <w:szCs w:val="22"/>
              </w:rPr>
            </w:pPr>
            <w:r w:rsidRPr="008325A5">
              <w:rPr>
                <w:rFonts w:eastAsia="Calibri"/>
                <w:bCs/>
                <w:noProof/>
                <w:sz w:val="22"/>
                <w:szCs w:val="22"/>
                <w:lang w:eastAsia="en-US"/>
              </w:rPr>
              <w:t>№</w:t>
            </w:r>
          </w:p>
        </w:tc>
        <w:tc>
          <w:tcPr>
            <w:tcW w:w="2771" w:type="dxa"/>
            <w:shd w:val="clear" w:color="auto" w:fill="FFFFFF"/>
            <w:tcMar>
              <w:top w:w="30" w:type="dxa"/>
              <w:left w:w="75" w:type="dxa"/>
              <w:bottom w:w="30" w:type="dxa"/>
              <w:right w:w="75" w:type="dxa"/>
            </w:tcMar>
          </w:tcPr>
          <w:p w14:paraId="6EEA891C" w14:textId="77777777" w:rsidR="00391DA7" w:rsidRPr="008325A5" w:rsidRDefault="00391DA7" w:rsidP="009F5CD7">
            <w:pPr>
              <w:rPr>
                <w:bCs/>
                <w:noProof/>
                <w:color w:val="000000"/>
                <w:sz w:val="22"/>
                <w:szCs w:val="22"/>
              </w:rPr>
            </w:pPr>
            <w:r w:rsidRPr="008325A5">
              <w:rPr>
                <w:rFonts w:eastAsia="Calibri"/>
                <w:bCs/>
                <w:noProof/>
                <w:sz w:val="22"/>
                <w:szCs w:val="22"/>
                <w:lang w:eastAsia="en-US"/>
              </w:rPr>
              <w:t>Регион</w:t>
            </w:r>
          </w:p>
        </w:tc>
        <w:tc>
          <w:tcPr>
            <w:tcW w:w="6662" w:type="dxa"/>
            <w:gridSpan w:val="2"/>
            <w:shd w:val="clear" w:color="auto" w:fill="FFFFFF"/>
            <w:tcMar>
              <w:top w:w="30" w:type="dxa"/>
              <w:left w:w="75" w:type="dxa"/>
              <w:bottom w:w="30" w:type="dxa"/>
              <w:right w:w="75" w:type="dxa"/>
            </w:tcMar>
          </w:tcPr>
          <w:p w14:paraId="369AE1F2" w14:textId="77777777" w:rsidR="00391DA7" w:rsidRPr="008325A5" w:rsidRDefault="00391DA7" w:rsidP="009F5CD7">
            <w:pPr>
              <w:jc w:val="center"/>
              <w:rPr>
                <w:noProof/>
                <w:color w:val="000000"/>
                <w:sz w:val="22"/>
                <w:szCs w:val="22"/>
              </w:rPr>
            </w:pPr>
            <w:r w:rsidRPr="008325A5">
              <w:rPr>
                <w:rFonts w:eastAsia="Calibri"/>
                <w:noProof/>
                <w:sz w:val="22"/>
                <w:szCs w:val="22"/>
                <w:lang w:eastAsia="en-US"/>
              </w:rPr>
              <w:t>Уровень концентрации</w:t>
            </w:r>
          </w:p>
        </w:tc>
      </w:tr>
      <w:tr w:rsidR="00FE5ADB" w:rsidRPr="008325A5" w14:paraId="360AC75A" w14:textId="77777777" w:rsidTr="0045294D">
        <w:trPr>
          <w:trHeight w:val="232"/>
        </w:trPr>
        <w:tc>
          <w:tcPr>
            <w:tcW w:w="490" w:type="dxa"/>
            <w:shd w:val="clear" w:color="auto" w:fill="FFFFFF"/>
          </w:tcPr>
          <w:p w14:paraId="5C1B3A63" w14:textId="77777777" w:rsidR="00FE5ADB" w:rsidRPr="008325A5" w:rsidRDefault="00FE5ADB" w:rsidP="00FE5ADB">
            <w:pPr>
              <w:jc w:val="center"/>
              <w:rPr>
                <w:noProof/>
                <w:color w:val="000000"/>
                <w:sz w:val="22"/>
                <w:szCs w:val="22"/>
              </w:rPr>
            </w:pPr>
            <w:r w:rsidRPr="008325A5">
              <w:rPr>
                <w:noProof/>
                <w:color w:val="000000"/>
                <w:sz w:val="22"/>
                <w:szCs w:val="22"/>
              </w:rPr>
              <w:lastRenderedPageBreak/>
              <w:t>1</w:t>
            </w:r>
          </w:p>
        </w:tc>
        <w:tc>
          <w:tcPr>
            <w:tcW w:w="2771" w:type="dxa"/>
            <w:shd w:val="clear" w:color="auto" w:fill="auto"/>
            <w:tcMar>
              <w:top w:w="30" w:type="dxa"/>
              <w:left w:w="75" w:type="dxa"/>
              <w:bottom w:w="30" w:type="dxa"/>
              <w:right w:w="75" w:type="dxa"/>
            </w:tcMar>
            <w:hideMark/>
          </w:tcPr>
          <w:p w14:paraId="1B9BE061" w14:textId="77777777" w:rsidR="00FE5ADB" w:rsidRPr="008325A5" w:rsidRDefault="00FE5ADB" w:rsidP="00FE5ADB">
            <w:pPr>
              <w:rPr>
                <w:noProof/>
                <w:color w:val="000000"/>
                <w:sz w:val="22"/>
                <w:szCs w:val="22"/>
              </w:rPr>
            </w:pPr>
            <w:r w:rsidRPr="008325A5">
              <w:rPr>
                <w:noProof/>
                <w:color w:val="000000"/>
                <w:sz w:val="22"/>
                <w:szCs w:val="22"/>
              </w:rPr>
              <w:t>г. Астана</w:t>
            </w:r>
          </w:p>
        </w:tc>
        <w:tc>
          <w:tcPr>
            <w:tcW w:w="3118" w:type="dxa"/>
            <w:shd w:val="clear" w:color="auto" w:fill="auto"/>
            <w:tcMar>
              <w:top w:w="30" w:type="dxa"/>
              <w:left w:w="75" w:type="dxa"/>
              <w:bottom w:w="30" w:type="dxa"/>
              <w:right w:w="75" w:type="dxa"/>
            </w:tcMar>
          </w:tcPr>
          <w:p w14:paraId="45FB98BE" w14:textId="533DBE0A" w:rsidR="00FE5ADB" w:rsidRPr="008325A5" w:rsidRDefault="00FE5ADB" w:rsidP="00FE5ADB">
            <w:pPr>
              <w:rPr>
                <w:noProof/>
                <w:color w:val="000000"/>
                <w:sz w:val="22"/>
                <w:szCs w:val="22"/>
              </w:rPr>
            </w:pPr>
            <w:r w:rsidRPr="008325A5">
              <w:rPr>
                <w:noProof/>
                <w:color w:val="000000"/>
                <w:sz w:val="22"/>
                <w:szCs w:val="22"/>
              </w:rPr>
              <w:t xml:space="preserve">Высококонцентрированный рынок </w:t>
            </w:r>
          </w:p>
        </w:tc>
        <w:tc>
          <w:tcPr>
            <w:tcW w:w="3544" w:type="dxa"/>
            <w:shd w:val="clear" w:color="auto" w:fill="auto"/>
          </w:tcPr>
          <w:p w14:paraId="601F9101" w14:textId="65521ED9"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5D31B47E" w14:textId="77777777" w:rsidTr="0045294D">
        <w:trPr>
          <w:trHeight w:val="242"/>
        </w:trPr>
        <w:tc>
          <w:tcPr>
            <w:tcW w:w="490" w:type="dxa"/>
            <w:shd w:val="clear" w:color="auto" w:fill="FFFFFF"/>
          </w:tcPr>
          <w:p w14:paraId="568EA86D" w14:textId="77777777" w:rsidR="00FE5ADB" w:rsidRPr="008325A5" w:rsidRDefault="00FE5ADB" w:rsidP="00FE5ADB">
            <w:pPr>
              <w:jc w:val="center"/>
              <w:rPr>
                <w:noProof/>
                <w:color w:val="000000"/>
                <w:sz w:val="22"/>
                <w:szCs w:val="22"/>
              </w:rPr>
            </w:pPr>
            <w:r w:rsidRPr="008325A5">
              <w:rPr>
                <w:noProof/>
                <w:color w:val="000000"/>
                <w:sz w:val="22"/>
                <w:szCs w:val="22"/>
              </w:rPr>
              <w:t>2</w:t>
            </w:r>
          </w:p>
        </w:tc>
        <w:tc>
          <w:tcPr>
            <w:tcW w:w="2771" w:type="dxa"/>
            <w:shd w:val="clear" w:color="auto" w:fill="auto"/>
            <w:tcMar>
              <w:top w:w="30" w:type="dxa"/>
              <w:left w:w="75" w:type="dxa"/>
              <w:bottom w:w="30" w:type="dxa"/>
              <w:right w:w="75" w:type="dxa"/>
            </w:tcMar>
            <w:hideMark/>
          </w:tcPr>
          <w:p w14:paraId="39E04A8B" w14:textId="77777777" w:rsidR="00FE5ADB" w:rsidRPr="008325A5" w:rsidRDefault="00FE5ADB" w:rsidP="00FE5ADB">
            <w:pPr>
              <w:rPr>
                <w:noProof/>
                <w:color w:val="000000"/>
                <w:sz w:val="22"/>
                <w:szCs w:val="22"/>
              </w:rPr>
            </w:pPr>
            <w:r w:rsidRPr="008325A5">
              <w:rPr>
                <w:noProof/>
                <w:color w:val="000000"/>
                <w:sz w:val="22"/>
                <w:szCs w:val="22"/>
              </w:rPr>
              <w:t>г. Алматы</w:t>
            </w:r>
          </w:p>
        </w:tc>
        <w:tc>
          <w:tcPr>
            <w:tcW w:w="3118" w:type="dxa"/>
            <w:shd w:val="clear" w:color="auto" w:fill="auto"/>
            <w:tcMar>
              <w:top w:w="30" w:type="dxa"/>
              <w:left w:w="75" w:type="dxa"/>
              <w:bottom w:w="30" w:type="dxa"/>
              <w:right w:w="75" w:type="dxa"/>
            </w:tcMar>
          </w:tcPr>
          <w:p w14:paraId="6C989461" w14:textId="74FF2425"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34813DEE" w14:textId="486E728D"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1D4D084F" w14:textId="77777777" w:rsidTr="0045294D">
        <w:trPr>
          <w:trHeight w:val="232"/>
        </w:trPr>
        <w:tc>
          <w:tcPr>
            <w:tcW w:w="490" w:type="dxa"/>
            <w:shd w:val="clear" w:color="auto" w:fill="FFFFFF"/>
          </w:tcPr>
          <w:p w14:paraId="56E6283A" w14:textId="77777777" w:rsidR="00FE5ADB" w:rsidRPr="008325A5" w:rsidRDefault="00FE5ADB" w:rsidP="00FE5ADB">
            <w:pPr>
              <w:jc w:val="center"/>
              <w:rPr>
                <w:noProof/>
                <w:color w:val="000000"/>
                <w:sz w:val="22"/>
                <w:szCs w:val="22"/>
              </w:rPr>
            </w:pPr>
            <w:r w:rsidRPr="008325A5">
              <w:rPr>
                <w:noProof/>
                <w:color w:val="000000"/>
                <w:sz w:val="22"/>
                <w:szCs w:val="22"/>
              </w:rPr>
              <w:t>3</w:t>
            </w:r>
          </w:p>
        </w:tc>
        <w:tc>
          <w:tcPr>
            <w:tcW w:w="2771" w:type="dxa"/>
            <w:shd w:val="clear" w:color="auto" w:fill="auto"/>
            <w:tcMar>
              <w:top w:w="30" w:type="dxa"/>
              <w:left w:w="75" w:type="dxa"/>
              <w:bottom w:w="30" w:type="dxa"/>
              <w:right w:w="75" w:type="dxa"/>
            </w:tcMar>
          </w:tcPr>
          <w:p w14:paraId="56A22CD5" w14:textId="77777777" w:rsidR="00FE5ADB" w:rsidRPr="008325A5" w:rsidRDefault="00FE5ADB" w:rsidP="00FE5ADB">
            <w:pPr>
              <w:rPr>
                <w:noProof/>
                <w:color w:val="000000"/>
                <w:sz w:val="22"/>
                <w:szCs w:val="22"/>
              </w:rPr>
            </w:pPr>
            <w:r w:rsidRPr="008325A5">
              <w:rPr>
                <w:noProof/>
                <w:color w:val="000000"/>
                <w:sz w:val="22"/>
                <w:szCs w:val="22"/>
              </w:rPr>
              <w:t>г. Шымкент</w:t>
            </w:r>
          </w:p>
        </w:tc>
        <w:tc>
          <w:tcPr>
            <w:tcW w:w="3118" w:type="dxa"/>
            <w:shd w:val="clear" w:color="auto" w:fill="auto"/>
            <w:tcMar>
              <w:top w:w="30" w:type="dxa"/>
              <w:left w:w="75" w:type="dxa"/>
              <w:bottom w:w="30" w:type="dxa"/>
              <w:right w:w="75" w:type="dxa"/>
            </w:tcMar>
          </w:tcPr>
          <w:p w14:paraId="269ED992" w14:textId="2B481979"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370D88FC" w14:textId="76ECFB1B"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617FB6E1" w14:textId="77777777" w:rsidTr="0045294D">
        <w:trPr>
          <w:trHeight w:val="232"/>
        </w:trPr>
        <w:tc>
          <w:tcPr>
            <w:tcW w:w="490" w:type="dxa"/>
            <w:shd w:val="clear" w:color="auto" w:fill="FFFFFF"/>
          </w:tcPr>
          <w:p w14:paraId="2F449398" w14:textId="77777777" w:rsidR="00FE5ADB" w:rsidRPr="008325A5" w:rsidRDefault="00FE5ADB" w:rsidP="00FE5ADB">
            <w:pPr>
              <w:jc w:val="center"/>
              <w:rPr>
                <w:noProof/>
                <w:color w:val="000000"/>
                <w:sz w:val="22"/>
                <w:szCs w:val="22"/>
              </w:rPr>
            </w:pPr>
            <w:r w:rsidRPr="008325A5">
              <w:rPr>
                <w:noProof/>
                <w:color w:val="000000"/>
                <w:sz w:val="22"/>
                <w:szCs w:val="22"/>
              </w:rPr>
              <w:t>4</w:t>
            </w:r>
          </w:p>
        </w:tc>
        <w:tc>
          <w:tcPr>
            <w:tcW w:w="2771" w:type="dxa"/>
            <w:shd w:val="clear" w:color="auto" w:fill="auto"/>
            <w:tcMar>
              <w:top w:w="30" w:type="dxa"/>
              <w:left w:w="75" w:type="dxa"/>
              <w:bottom w:w="30" w:type="dxa"/>
              <w:right w:w="75" w:type="dxa"/>
            </w:tcMar>
            <w:hideMark/>
          </w:tcPr>
          <w:p w14:paraId="74DF0056" w14:textId="77777777" w:rsidR="00FE5ADB" w:rsidRPr="008325A5" w:rsidRDefault="00FE5ADB" w:rsidP="00FE5ADB">
            <w:pPr>
              <w:rPr>
                <w:noProof/>
                <w:color w:val="000000"/>
                <w:sz w:val="22"/>
                <w:szCs w:val="22"/>
              </w:rPr>
            </w:pPr>
            <w:r w:rsidRPr="008325A5">
              <w:rPr>
                <w:noProof/>
                <w:color w:val="000000"/>
                <w:sz w:val="22"/>
                <w:szCs w:val="22"/>
              </w:rPr>
              <w:t>Акмолинская область</w:t>
            </w:r>
          </w:p>
        </w:tc>
        <w:tc>
          <w:tcPr>
            <w:tcW w:w="3118" w:type="dxa"/>
            <w:shd w:val="clear" w:color="auto" w:fill="auto"/>
            <w:tcMar>
              <w:top w:w="30" w:type="dxa"/>
              <w:left w:w="75" w:type="dxa"/>
              <w:bottom w:w="30" w:type="dxa"/>
              <w:right w:w="75" w:type="dxa"/>
            </w:tcMar>
          </w:tcPr>
          <w:p w14:paraId="2A1CE671" w14:textId="3D8CF91E"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31C158FD" w14:textId="0F4797CB"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6906C8FC" w14:textId="77777777" w:rsidTr="0045294D">
        <w:trPr>
          <w:trHeight w:val="232"/>
        </w:trPr>
        <w:tc>
          <w:tcPr>
            <w:tcW w:w="490" w:type="dxa"/>
            <w:shd w:val="clear" w:color="auto" w:fill="FFFFFF"/>
          </w:tcPr>
          <w:p w14:paraId="7B97AED3" w14:textId="77777777" w:rsidR="00FE5ADB" w:rsidRPr="008325A5" w:rsidRDefault="00FE5ADB" w:rsidP="00FE5ADB">
            <w:pPr>
              <w:jc w:val="center"/>
              <w:rPr>
                <w:noProof/>
                <w:color w:val="000000"/>
                <w:sz w:val="22"/>
                <w:szCs w:val="22"/>
              </w:rPr>
            </w:pPr>
            <w:r w:rsidRPr="008325A5">
              <w:rPr>
                <w:noProof/>
                <w:color w:val="000000"/>
                <w:sz w:val="22"/>
                <w:szCs w:val="22"/>
              </w:rPr>
              <w:t>5</w:t>
            </w:r>
          </w:p>
        </w:tc>
        <w:tc>
          <w:tcPr>
            <w:tcW w:w="2771" w:type="dxa"/>
            <w:shd w:val="clear" w:color="auto" w:fill="auto"/>
            <w:tcMar>
              <w:top w:w="30" w:type="dxa"/>
              <w:left w:w="75" w:type="dxa"/>
              <w:bottom w:w="30" w:type="dxa"/>
              <w:right w:w="75" w:type="dxa"/>
            </w:tcMar>
            <w:hideMark/>
          </w:tcPr>
          <w:p w14:paraId="051AD3BC" w14:textId="77777777" w:rsidR="00FE5ADB" w:rsidRPr="008325A5" w:rsidRDefault="00FE5ADB" w:rsidP="00FE5ADB">
            <w:pPr>
              <w:rPr>
                <w:noProof/>
                <w:color w:val="000000"/>
                <w:sz w:val="22"/>
                <w:szCs w:val="22"/>
              </w:rPr>
            </w:pPr>
            <w:r w:rsidRPr="008325A5">
              <w:rPr>
                <w:noProof/>
                <w:color w:val="000000"/>
                <w:sz w:val="22"/>
                <w:szCs w:val="22"/>
              </w:rPr>
              <w:t>Актюбинская область</w:t>
            </w:r>
          </w:p>
        </w:tc>
        <w:tc>
          <w:tcPr>
            <w:tcW w:w="3118" w:type="dxa"/>
            <w:shd w:val="clear" w:color="auto" w:fill="auto"/>
            <w:tcMar>
              <w:top w:w="30" w:type="dxa"/>
              <w:left w:w="75" w:type="dxa"/>
              <w:bottom w:w="30" w:type="dxa"/>
              <w:right w:w="75" w:type="dxa"/>
            </w:tcMar>
          </w:tcPr>
          <w:p w14:paraId="7139892B" w14:textId="27920AF2" w:rsidR="00FE5ADB" w:rsidRPr="008325A5" w:rsidRDefault="00FE5ADB" w:rsidP="00FE5ADB">
            <w:pPr>
              <w:rPr>
                <w:noProof/>
                <w:color w:val="000000"/>
                <w:sz w:val="22"/>
                <w:szCs w:val="22"/>
              </w:rPr>
            </w:pPr>
            <w:r w:rsidRPr="008325A5">
              <w:rPr>
                <w:noProof/>
                <w:color w:val="000000"/>
                <w:sz w:val="22"/>
                <w:szCs w:val="22"/>
              </w:rPr>
              <w:t>Умеренно концентрированный рынок</w:t>
            </w:r>
          </w:p>
        </w:tc>
        <w:tc>
          <w:tcPr>
            <w:tcW w:w="3544" w:type="dxa"/>
            <w:shd w:val="clear" w:color="auto" w:fill="auto"/>
          </w:tcPr>
          <w:p w14:paraId="47502777" w14:textId="633DEC0D"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700178FF" w14:textId="77777777" w:rsidTr="0045294D">
        <w:trPr>
          <w:trHeight w:val="242"/>
        </w:trPr>
        <w:tc>
          <w:tcPr>
            <w:tcW w:w="490" w:type="dxa"/>
            <w:shd w:val="clear" w:color="auto" w:fill="FFFFFF"/>
          </w:tcPr>
          <w:p w14:paraId="445953B2" w14:textId="77777777" w:rsidR="00FE5ADB" w:rsidRPr="008325A5" w:rsidRDefault="00FE5ADB" w:rsidP="00FE5ADB">
            <w:pPr>
              <w:jc w:val="center"/>
              <w:rPr>
                <w:noProof/>
                <w:color w:val="000000"/>
                <w:sz w:val="22"/>
                <w:szCs w:val="22"/>
              </w:rPr>
            </w:pPr>
            <w:r w:rsidRPr="008325A5">
              <w:rPr>
                <w:noProof/>
                <w:color w:val="000000"/>
                <w:sz w:val="22"/>
                <w:szCs w:val="22"/>
              </w:rPr>
              <w:t>6</w:t>
            </w:r>
          </w:p>
        </w:tc>
        <w:tc>
          <w:tcPr>
            <w:tcW w:w="2771" w:type="dxa"/>
            <w:shd w:val="clear" w:color="auto" w:fill="auto"/>
            <w:tcMar>
              <w:top w:w="30" w:type="dxa"/>
              <w:left w:w="75" w:type="dxa"/>
              <w:bottom w:w="30" w:type="dxa"/>
              <w:right w:w="75" w:type="dxa"/>
            </w:tcMar>
            <w:hideMark/>
          </w:tcPr>
          <w:p w14:paraId="31ECBFF0" w14:textId="77777777" w:rsidR="00FE5ADB" w:rsidRPr="008325A5" w:rsidRDefault="00FE5ADB" w:rsidP="00FE5ADB">
            <w:pPr>
              <w:rPr>
                <w:noProof/>
                <w:color w:val="000000"/>
                <w:sz w:val="22"/>
                <w:szCs w:val="22"/>
              </w:rPr>
            </w:pPr>
            <w:r w:rsidRPr="008325A5">
              <w:rPr>
                <w:noProof/>
                <w:color w:val="000000"/>
                <w:sz w:val="22"/>
                <w:szCs w:val="22"/>
              </w:rPr>
              <w:t>Алматинская область</w:t>
            </w:r>
          </w:p>
        </w:tc>
        <w:tc>
          <w:tcPr>
            <w:tcW w:w="3118" w:type="dxa"/>
            <w:shd w:val="clear" w:color="auto" w:fill="auto"/>
            <w:tcMar>
              <w:top w:w="30" w:type="dxa"/>
              <w:left w:w="75" w:type="dxa"/>
              <w:bottom w:w="30" w:type="dxa"/>
              <w:right w:w="75" w:type="dxa"/>
            </w:tcMar>
          </w:tcPr>
          <w:p w14:paraId="628C1FB8" w14:textId="1FF3C525"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34A9C543" w14:textId="58F54A5D"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63B2DD05" w14:textId="77777777" w:rsidTr="0045294D">
        <w:trPr>
          <w:trHeight w:val="232"/>
        </w:trPr>
        <w:tc>
          <w:tcPr>
            <w:tcW w:w="490" w:type="dxa"/>
            <w:shd w:val="clear" w:color="auto" w:fill="FFFFFF"/>
          </w:tcPr>
          <w:p w14:paraId="038BD0CB" w14:textId="77777777" w:rsidR="00FE5ADB" w:rsidRPr="008325A5" w:rsidRDefault="00FE5ADB" w:rsidP="00FE5ADB">
            <w:pPr>
              <w:jc w:val="center"/>
              <w:rPr>
                <w:noProof/>
                <w:color w:val="000000"/>
                <w:sz w:val="22"/>
                <w:szCs w:val="22"/>
              </w:rPr>
            </w:pPr>
            <w:r w:rsidRPr="008325A5">
              <w:rPr>
                <w:noProof/>
                <w:color w:val="000000"/>
                <w:sz w:val="22"/>
                <w:szCs w:val="22"/>
              </w:rPr>
              <w:t>7</w:t>
            </w:r>
          </w:p>
        </w:tc>
        <w:tc>
          <w:tcPr>
            <w:tcW w:w="2771" w:type="dxa"/>
            <w:shd w:val="clear" w:color="auto" w:fill="auto"/>
            <w:tcMar>
              <w:top w:w="30" w:type="dxa"/>
              <w:left w:w="75" w:type="dxa"/>
              <w:bottom w:w="30" w:type="dxa"/>
              <w:right w:w="75" w:type="dxa"/>
            </w:tcMar>
            <w:hideMark/>
          </w:tcPr>
          <w:p w14:paraId="54CFBC98" w14:textId="77777777" w:rsidR="00FE5ADB" w:rsidRPr="008325A5" w:rsidRDefault="00FE5ADB" w:rsidP="00FE5ADB">
            <w:pPr>
              <w:rPr>
                <w:noProof/>
                <w:color w:val="000000"/>
                <w:sz w:val="22"/>
                <w:szCs w:val="22"/>
              </w:rPr>
            </w:pPr>
            <w:r w:rsidRPr="008325A5">
              <w:rPr>
                <w:noProof/>
                <w:color w:val="000000"/>
                <w:sz w:val="22"/>
                <w:szCs w:val="22"/>
              </w:rPr>
              <w:t>Атырауская область</w:t>
            </w:r>
          </w:p>
          <w:p w14:paraId="25D59C7E" w14:textId="17989D1A" w:rsidR="00FE5ADB" w:rsidRPr="008325A5" w:rsidRDefault="00FE5ADB" w:rsidP="00FE5ADB">
            <w:pPr>
              <w:rPr>
                <w:noProof/>
                <w:color w:val="000000"/>
                <w:sz w:val="22"/>
                <w:szCs w:val="22"/>
              </w:rPr>
            </w:pPr>
          </w:p>
        </w:tc>
        <w:tc>
          <w:tcPr>
            <w:tcW w:w="3118" w:type="dxa"/>
            <w:shd w:val="clear" w:color="auto" w:fill="auto"/>
            <w:tcMar>
              <w:top w:w="30" w:type="dxa"/>
              <w:left w:w="75" w:type="dxa"/>
              <w:bottom w:w="30" w:type="dxa"/>
              <w:right w:w="75" w:type="dxa"/>
            </w:tcMar>
          </w:tcPr>
          <w:p w14:paraId="0EE14FB7" w14:textId="30EFDAF2"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74BBCCF6" w14:textId="13D22C18"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19A0548E" w14:textId="77777777" w:rsidTr="0045294D">
        <w:trPr>
          <w:trHeight w:val="232"/>
        </w:trPr>
        <w:tc>
          <w:tcPr>
            <w:tcW w:w="490" w:type="dxa"/>
            <w:shd w:val="clear" w:color="auto" w:fill="FFFFFF"/>
          </w:tcPr>
          <w:p w14:paraId="5FD5F922" w14:textId="77777777" w:rsidR="00FE5ADB" w:rsidRPr="008325A5" w:rsidRDefault="00FE5ADB" w:rsidP="00FE5ADB">
            <w:pPr>
              <w:jc w:val="center"/>
              <w:rPr>
                <w:noProof/>
                <w:color w:val="000000"/>
                <w:sz w:val="22"/>
                <w:szCs w:val="22"/>
              </w:rPr>
            </w:pPr>
            <w:r w:rsidRPr="008325A5">
              <w:rPr>
                <w:noProof/>
                <w:color w:val="000000"/>
                <w:sz w:val="22"/>
                <w:szCs w:val="22"/>
              </w:rPr>
              <w:t>8</w:t>
            </w:r>
          </w:p>
        </w:tc>
        <w:tc>
          <w:tcPr>
            <w:tcW w:w="2771" w:type="dxa"/>
            <w:shd w:val="clear" w:color="auto" w:fill="auto"/>
            <w:tcMar>
              <w:top w:w="30" w:type="dxa"/>
              <w:left w:w="75" w:type="dxa"/>
              <w:bottom w:w="30" w:type="dxa"/>
              <w:right w:w="75" w:type="dxa"/>
            </w:tcMar>
            <w:hideMark/>
          </w:tcPr>
          <w:p w14:paraId="2EC371E8" w14:textId="77777777" w:rsidR="00FE5ADB" w:rsidRPr="008325A5" w:rsidRDefault="00FE5ADB" w:rsidP="00FE5ADB">
            <w:pPr>
              <w:rPr>
                <w:noProof/>
                <w:color w:val="000000"/>
                <w:sz w:val="22"/>
                <w:szCs w:val="22"/>
              </w:rPr>
            </w:pPr>
            <w:r w:rsidRPr="008325A5">
              <w:rPr>
                <w:noProof/>
                <w:color w:val="000000"/>
                <w:sz w:val="22"/>
                <w:szCs w:val="22"/>
              </w:rPr>
              <w:t>Западно-Казахстанская область</w:t>
            </w:r>
          </w:p>
        </w:tc>
        <w:tc>
          <w:tcPr>
            <w:tcW w:w="3118" w:type="dxa"/>
            <w:shd w:val="clear" w:color="auto" w:fill="auto"/>
            <w:tcMar>
              <w:top w:w="30" w:type="dxa"/>
              <w:left w:w="75" w:type="dxa"/>
              <w:bottom w:w="30" w:type="dxa"/>
              <w:right w:w="75" w:type="dxa"/>
            </w:tcMar>
          </w:tcPr>
          <w:p w14:paraId="1AF5A1FB" w14:textId="7D536A2F"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5C53E5B6" w14:textId="6A2473B2"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20ED5F55" w14:textId="77777777" w:rsidTr="0045294D">
        <w:trPr>
          <w:trHeight w:val="232"/>
        </w:trPr>
        <w:tc>
          <w:tcPr>
            <w:tcW w:w="490" w:type="dxa"/>
            <w:shd w:val="clear" w:color="auto" w:fill="FFFFFF"/>
          </w:tcPr>
          <w:p w14:paraId="36D89278" w14:textId="77777777" w:rsidR="00FE5ADB" w:rsidRPr="008325A5" w:rsidRDefault="00FE5ADB" w:rsidP="00FE5ADB">
            <w:pPr>
              <w:jc w:val="center"/>
              <w:rPr>
                <w:noProof/>
                <w:color w:val="000000"/>
                <w:sz w:val="22"/>
                <w:szCs w:val="22"/>
              </w:rPr>
            </w:pPr>
            <w:r w:rsidRPr="008325A5">
              <w:rPr>
                <w:noProof/>
                <w:color w:val="000000"/>
                <w:sz w:val="22"/>
                <w:szCs w:val="22"/>
              </w:rPr>
              <w:t>9</w:t>
            </w:r>
          </w:p>
        </w:tc>
        <w:tc>
          <w:tcPr>
            <w:tcW w:w="2771" w:type="dxa"/>
            <w:shd w:val="clear" w:color="auto" w:fill="auto"/>
            <w:tcMar>
              <w:top w:w="30" w:type="dxa"/>
              <w:left w:w="75" w:type="dxa"/>
              <w:bottom w:w="30" w:type="dxa"/>
              <w:right w:w="75" w:type="dxa"/>
            </w:tcMar>
            <w:hideMark/>
          </w:tcPr>
          <w:p w14:paraId="2D77D8FE" w14:textId="77777777" w:rsidR="00FE5ADB" w:rsidRPr="008325A5" w:rsidRDefault="00FE5ADB" w:rsidP="00FE5ADB">
            <w:pPr>
              <w:rPr>
                <w:noProof/>
                <w:color w:val="000000"/>
                <w:sz w:val="22"/>
                <w:szCs w:val="22"/>
              </w:rPr>
            </w:pPr>
            <w:r w:rsidRPr="008325A5">
              <w:rPr>
                <w:noProof/>
                <w:color w:val="000000"/>
                <w:sz w:val="22"/>
                <w:szCs w:val="22"/>
              </w:rPr>
              <w:t>Жамбылская область</w:t>
            </w:r>
          </w:p>
        </w:tc>
        <w:tc>
          <w:tcPr>
            <w:tcW w:w="3118" w:type="dxa"/>
            <w:shd w:val="clear" w:color="auto" w:fill="auto"/>
            <w:tcMar>
              <w:top w:w="30" w:type="dxa"/>
              <w:left w:w="75" w:type="dxa"/>
              <w:bottom w:w="30" w:type="dxa"/>
              <w:right w:w="75" w:type="dxa"/>
            </w:tcMar>
          </w:tcPr>
          <w:p w14:paraId="69CC421E" w14:textId="223B9677" w:rsidR="00FE5ADB" w:rsidRPr="008325A5" w:rsidRDefault="00FE5ADB" w:rsidP="00FE5ADB">
            <w:pPr>
              <w:rPr>
                <w:noProof/>
                <w:color w:val="000000"/>
                <w:sz w:val="22"/>
                <w:szCs w:val="22"/>
              </w:rPr>
            </w:pPr>
            <w:r w:rsidRPr="008325A5">
              <w:rPr>
                <w:noProof/>
                <w:color w:val="000000"/>
                <w:sz w:val="22"/>
                <w:szCs w:val="22"/>
              </w:rPr>
              <w:t>Умеренно концентрированный рынок</w:t>
            </w:r>
          </w:p>
        </w:tc>
        <w:tc>
          <w:tcPr>
            <w:tcW w:w="3544" w:type="dxa"/>
            <w:shd w:val="clear" w:color="auto" w:fill="auto"/>
          </w:tcPr>
          <w:p w14:paraId="5C115B6E" w14:textId="660FC687"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1A55BE9F" w14:textId="77777777" w:rsidTr="0045294D">
        <w:trPr>
          <w:trHeight w:val="242"/>
        </w:trPr>
        <w:tc>
          <w:tcPr>
            <w:tcW w:w="490" w:type="dxa"/>
            <w:shd w:val="clear" w:color="auto" w:fill="FFFFFF"/>
          </w:tcPr>
          <w:p w14:paraId="4D6F0796" w14:textId="77777777" w:rsidR="00FE5ADB" w:rsidRPr="008325A5" w:rsidRDefault="00FE5ADB" w:rsidP="00FE5ADB">
            <w:pPr>
              <w:jc w:val="center"/>
              <w:rPr>
                <w:noProof/>
                <w:color w:val="000000"/>
                <w:sz w:val="22"/>
                <w:szCs w:val="22"/>
              </w:rPr>
            </w:pPr>
            <w:r w:rsidRPr="008325A5">
              <w:rPr>
                <w:noProof/>
                <w:color w:val="000000"/>
                <w:sz w:val="22"/>
                <w:szCs w:val="22"/>
              </w:rPr>
              <w:t>10</w:t>
            </w:r>
          </w:p>
        </w:tc>
        <w:tc>
          <w:tcPr>
            <w:tcW w:w="2771" w:type="dxa"/>
            <w:shd w:val="clear" w:color="auto" w:fill="auto"/>
            <w:tcMar>
              <w:top w:w="30" w:type="dxa"/>
              <w:left w:w="75" w:type="dxa"/>
              <w:bottom w:w="30" w:type="dxa"/>
              <w:right w:w="75" w:type="dxa"/>
            </w:tcMar>
            <w:hideMark/>
          </w:tcPr>
          <w:p w14:paraId="3782D8D0" w14:textId="77777777" w:rsidR="00FE5ADB" w:rsidRPr="008325A5" w:rsidRDefault="00FE5ADB" w:rsidP="00FE5ADB">
            <w:pPr>
              <w:rPr>
                <w:noProof/>
                <w:color w:val="000000"/>
                <w:sz w:val="22"/>
                <w:szCs w:val="22"/>
              </w:rPr>
            </w:pPr>
            <w:r w:rsidRPr="008325A5">
              <w:rPr>
                <w:noProof/>
                <w:color w:val="000000"/>
                <w:sz w:val="22"/>
                <w:szCs w:val="22"/>
              </w:rPr>
              <w:t>Карагандинская область</w:t>
            </w:r>
          </w:p>
        </w:tc>
        <w:tc>
          <w:tcPr>
            <w:tcW w:w="3118" w:type="dxa"/>
            <w:shd w:val="clear" w:color="auto" w:fill="auto"/>
            <w:tcMar>
              <w:top w:w="30" w:type="dxa"/>
              <w:left w:w="75" w:type="dxa"/>
              <w:bottom w:w="30" w:type="dxa"/>
              <w:right w:w="75" w:type="dxa"/>
            </w:tcMar>
          </w:tcPr>
          <w:p w14:paraId="31C47CCE" w14:textId="79E843A5"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59F4AB20" w14:textId="63872992"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6BC3D878" w14:textId="77777777" w:rsidTr="0045294D">
        <w:trPr>
          <w:trHeight w:val="232"/>
        </w:trPr>
        <w:tc>
          <w:tcPr>
            <w:tcW w:w="490" w:type="dxa"/>
            <w:shd w:val="clear" w:color="auto" w:fill="FFFFFF"/>
          </w:tcPr>
          <w:p w14:paraId="667EA4FD" w14:textId="77777777" w:rsidR="00FE5ADB" w:rsidRPr="008325A5" w:rsidRDefault="00FE5ADB" w:rsidP="00FE5ADB">
            <w:pPr>
              <w:jc w:val="center"/>
              <w:rPr>
                <w:noProof/>
                <w:color w:val="000000"/>
                <w:sz w:val="22"/>
                <w:szCs w:val="22"/>
              </w:rPr>
            </w:pPr>
            <w:r w:rsidRPr="008325A5">
              <w:rPr>
                <w:noProof/>
                <w:color w:val="000000"/>
                <w:sz w:val="22"/>
                <w:szCs w:val="22"/>
              </w:rPr>
              <w:t>11</w:t>
            </w:r>
          </w:p>
        </w:tc>
        <w:tc>
          <w:tcPr>
            <w:tcW w:w="2771" w:type="dxa"/>
            <w:shd w:val="clear" w:color="auto" w:fill="auto"/>
            <w:tcMar>
              <w:top w:w="30" w:type="dxa"/>
              <w:left w:w="75" w:type="dxa"/>
              <w:bottom w:w="30" w:type="dxa"/>
              <w:right w:w="75" w:type="dxa"/>
            </w:tcMar>
            <w:hideMark/>
          </w:tcPr>
          <w:p w14:paraId="238C65D6" w14:textId="77777777" w:rsidR="00FE5ADB" w:rsidRPr="008325A5" w:rsidRDefault="00FE5ADB" w:rsidP="00FE5ADB">
            <w:pPr>
              <w:rPr>
                <w:noProof/>
                <w:color w:val="000000"/>
                <w:sz w:val="22"/>
                <w:szCs w:val="22"/>
              </w:rPr>
            </w:pPr>
            <w:r w:rsidRPr="008325A5">
              <w:rPr>
                <w:noProof/>
                <w:color w:val="000000"/>
                <w:sz w:val="22"/>
                <w:szCs w:val="22"/>
              </w:rPr>
              <w:t>Костанайская область</w:t>
            </w:r>
          </w:p>
        </w:tc>
        <w:tc>
          <w:tcPr>
            <w:tcW w:w="3118" w:type="dxa"/>
            <w:shd w:val="clear" w:color="auto" w:fill="auto"/>
            <w:tcMar>
              <w:top w:w="30" w:type="dxa"/>
              <w:left w:w="75" w:type="dxa"/>
              <w:bottom w:w="30" w:type="dxa"/>
              <w:right w:w="75" w:type="dxa"/>
            </w:tcMar>
          </w:tcPr>
          <w:p w14:paraId="5C2B9A1B" w14:textId="0A87E324"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0FC3F612" w14:textId="252DDC81"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5C9D065E" w14:textId="77777777" w:rsidTr="0045294D">
        <w:trPr>
          <w:trHeight w:val="232"/>
        </w:trPr>
        <w:tc>
          <w:tcPr>
            <w:tcW w:w="490" w:type="dxa"/>
            <w:shd w:val="clear" w:color="auto" w:fill="FFFFFF"/>
          </w:tcPr>
          <w:p w14:paraId="53545BD1" w14:textId="77777777" w:rsidR="00FE5ADB" w:rsidRPr="008325A5" w:rsidRDefault="00FE5ADB" w:rsidP="00FE5ADB">
            <w:pPr>
              <w:jc w:val="center"/>
              <w:rPr>
                <w:noProof/>
                <w:color w:val="000000"/>
                <w:sz w:val="22"/>
                <w:szCs w:val="22"/>
              </w:rPr>
            </w:pPr>
            <w:r w:rsidRPr="008325A5">
              <w:rPr>
                <w:noProof/>
                <w:color w:val="000000"/>
                <w:sz w:val="22"/>
                <w:szCs w:val="22"/>
              </w:rPr>
              <w:t>12</w:t>
            </w:r>
          </w:p>
        </w:tc>
        <w:tc>
          <w:tcPr>
            <w:tcW w:w="2771" w:type="dxa"/>
            <w:shd w:val="clear" w:color="auto" w:fill="auto"/>
            <w:tcMar>
              <w:top w:w="30" w:type="dxa"/>
              <w:left w:w="75" w:type="dxa"/>
              <w:bottom w:w="30" w:type="dxa"/>
              <w:right w:w="75" w:type="dxa"/>
            </w:tcMar>
            <w:hideMark/>
          </w:tcPr>
          <w:p w14:paraId="6653543D" w14:textId="77777777" w:rsidR="00FE5ADB" w:rsidRPr="008325A5" w:rsidRDefault="00FE5ADB" w:rsidP="00FE5ADB">
            <w:pPr>
              <w:rPr>
                <w:noProof/>
                <w:color w:val="000000"/>
                <w:sz w:val="22"/>
                <w:szCs w:val="22"/>
              </w:rPr>
            </w:pPr>
            <w:r w:rsidRPr="008325A5">
              <w:rPr>
                <w:noProof/>
                <w:color w:val="000000"/>
                <w:sz w:val="22"/>
                <w:szCs w:val="22"/>
              </w:rPr>
              <w:t>Кызылординская область</w:t>
            </w:r>
          </w:p>
        </w:tc>
        <w:tc>
          <w:tcPr>
            <w:tcW w:w="3118" w:type="dxa"/>
            <w:shd w:val="clear" w:color="auto" w:fill="auto"/>
            <w:tcMar>
              <w:top w:w="30" w:type="dxa"/>
              <w:left w:w="75" w:type="dxa"/>
              <w:bottom w:w="30" w:type="dxa"/>
              <w:right w:w="75" w:type="dxa"/>
            </w:tcMar>
          </w:tcPr>
          <w:p w14:paraId="25D396E8" w14:textId="43DFE492"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41510797" w14:textId="6BCFABEF"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077D4CF5" w14:textId="77777777" w:rsidTr="0045294D">
        <w:trPr>
          <w:trHeight w:val="242"/>
        </w:trPr>
        <w:tc>
          <w:tcPr>
            <w:tcW w:w="490" w:type="dxa"/>
            <w:shd w:val="clear" w:color="auto" w:fill="FFFFFF"/>
          </w:tcPr>
          <w:p w14:paraId="0F0A2E2D" w14:textId="77777777" w:rsidR="00FE5ADB" w:rsidRPr="008325A5" w:rsidRDefault="00FE5ADB" w:rsidP="00FE5ADB">
            <w:pPr>
              <w:jc w:val="center"/>
              <w:rPr>
                <w:noProof/>
                <w:color w:val="000000"/>
                <w:sz w:val="22"/>
                <w:szCs w:val="22"/>
              </w:rPr>
            </w:pPr>
            <w:r w:rsidRPr="008325A5">
              <w:rPr>
                <w:noProof/>
                <w:color w:val="000000"/>
                <w:sz w:val="22"/>
                <w:szCs w:val="22"/>
              </w:rPr>
              <w:t>13</w:t>
            </w:r>
          </w:p>
        </w:tc>
        <w:tc>
          <w:tcPr>
            <w:tcW w:w="2771" w:type="dxa"/>
            <w:shd w:val="clear" w:color="auto" w:fill="FFFFFF"/>
            <w:tcMar>
              <w:top w:w="30" w:type="dxa"/>
              <w:left w:w="75" w:type="dxa"/>
              <w:bottom w:w="30" w:type="dxa"/>
              <w:right w:w="75" w:type="dxa"/>
            </w:tcMar>
            <w:hideMark/>
          </w:tcPr>
          <w:p w14:paraId="149A28A7" w14:textId="77777777" w:rsidR="00FE5ADB" w:rsidRPr="008325A5" w:rsidRDefault="00FE5ADB" w:rsidP="00FE5ADB">
            <w:pPr>
              <w:rPr>
                <w:noProof/>
                <w:color w:val="000000"/>
                <w:sz w:val="22"/>
                <w:szCs w:val="22"/>
              </w:rPr>
            </w:pPr>
            <w:r w:rsidRPr="008325A5">
              <w:rPr>
                <w:noProof/>
                <w:color w:val="000000"/>
                <w:sz w:val="22"/>
                <w:szCs w:val="22"/>
              </w:rPr>
              <w:t>Мангистауская область</w:t>
            </w:r>
          </w:p>
        </w:tc>
        <w:tc>
          <w:tcPr>
            <w:tcW w:w="3118" w:type="dxa"/>
            <w:shd w:val="clear" w:color="auto" w:fill="FFFFFF"/>
            <w:tcMar>
              <w:top w:w="30" w:type="dxa"/>
              <w:left w:w="75" w:type="dxa"/>
              <w:bottom w:w="30" w:type="dxa"/>
              <w:right w:w="75" w:type="dxa"/>
            </w:tcMar>
          </w:tcPr>
          <w:p w14:paraId="791639E6" w14:textId="185FE52F"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64B82556" w14:textId="435639BE"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543721CA" w14:textId="77777777" w:rsidTr="0045294D">
        <w:trPr>
          <w:trHeight w:val="232"/>
        </w:trPr>
        <w:tc>
          <w:tcPr>
            <w:tcW w:w="490" w:type="dxa"/>
            <w:shd w:val="clear" w:color="auto" w:fill="FFFFFF"/>
          </w:tcPr>
          <w:p w14:paraId="6CFDF804" w14:textId="77777777" w:rsidR="00FE5ADB" w:rsidRPr="008325A5" w:rsidRDefault="00FE5ADB" w:rsidP="00FE5ADB">
            <w:pPr>
              <w:jc w:val="center"/>
              <w:rPr>
                <w:noProof/>
                <w:color w:val="000000"/>
                <w:sz w:val="22"/>
                <w:szCs w:val="22"/>
              </w:rPr>
            </w:pPr>
            <w:r w:rsidRPr="008325A5">
              <w:rPr>
                <w:noProof/>
                <w:color w:val="000000"/>
                <w:sz w:val="22"/>
                <w:szCs w:val="22"/>
              </w:rPr>
              <w:t>14</w:t>
            </w:r>
          </w:p>
        </w:tc>
        <w:tc>
          <w:tcPr>
            <w:tcW w:w="2771" w:type="dxa"/>
            <w:shd w:val="clear" w:color="auto" w:fill="FFFFFF"/>
            <w:tcMar>
              <w:top w:w="30" w:type="dxa"/>
              <w:left w:w="75" w:type="dxa"/>
              <w:bottom w:w="30" w:type="dxa"/>
              <w:right w:w="75" w:type="dxa"/>
            </w:tcMar>
            <w:hideMark/>
          </w:tcPr>
          <w:p w14:paraId="6620A750" w14:textId="77777777" w:rsidR="00FE5ADB" w:rsidRPr="008325A5" w:rsidRDefault="00FE5ADB" w:rsidP="00FE5ADB">
            <w:pPr>
              <w:rPr>
                <w:noProof/>
                <w:color w:val="000000"/>
                <w:sz w:val="22"/>
                <w:szCs w:val="22"/>
              </w:rPr>
            </w:pPr>
            <w:r w:rsidRPr="008325A5">
              <w:rPr>
                <w:noProof/>
                <w:color w:val="000000"/>
                <w:sz w:val="22"/>
                <w:szCs w:val="22"/>
              </w:rPr>
              <w:t>Туркестанская область</w:t>
            </w:r>
          </w:p>
        </w:tc>
        <w:tc>
          <w:tcPr>
            <w:tcW w:w="3118" w:type="dxa"/>
            <w:shd w:val="clear" w:color="auto" w:fill="FFFFFF"/>
            <w:tcMar>
              <w:top w:w="30" w:type="dxa"/>
              <w:left w:w="75" w:type="dxa"/>
              <w:bottom w:w="30" w:type="dxa"/>
              <w:right w:w="75" w:type="dxa"/>
            </w:tcMar>
          </w:tcPr>
          <w:p w14:paraId="0DBF9DA1" w14:textId="1E424A87"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0B0EDCBE" w14:textId="2AA88980"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02E40BE8" w14:textId="77777777" w:rsidTr="0045294D">
        <w:trPr>
          <w:trHeight w:val="232"/>
        </w:trPr>
        <w:tc>
          <w:tcPr>
            <w:tcW w:w="490" w:type="dxa"/>
            <w:shd w:val="clear" w:color="auto" w:fill="auto"/>
          </w:tcPr>
          <w:p w14:paraId="62182822" w14:textId="77777777" w:rsidR="00FE5ADB" w:rsidRPr="008325A5" w:rsidRDefault="00FE5ADB" w:rsidP="00FE5ADB">
            <w:pPr>
              <w:jc w:val="center"/>
              <w:rPr>
                <w:noProof/>
                <w:color w:val="000000"/>
                <w:sz w:val="22"/>
                <w:szCs w:val="22"/>
              </w:rPr>
            </w:pPr>
            <w:r w:rsidRPr="008325A5">
              <w:rPr>
                <w:noProof/>
                <w:color w:val="000000"/>
                <w:sz w:val="22"/>
                <w:szCs w:val="22"/>
              </w:rPr>
              <w:t>15</w:t>
            </w:r>
          </w:p>
        </w:tc>
        <w:tc>
          <w:tcPr>
            <w:tcW w:w="2771" w:type="dxa"/>
            <w:shd w:val="clear" w:color="auto" w:fill="auto"/>
            <w:tcMar>
              <w:top w:w="30" w:type="dxa"/>
              <w:left w:w="75" w:type="dxa"/>
              <w:bottom w:w="30" w:type="dxa"/>
              <w:right w:w="75" w:type="dxa"/>
            </w:tcMar>
            <w:hideMark/>
          </w:tcPr>
          <w:p w14:paraId="53C893D1" w14:textId="77777777" w:rsidR="00FE5ADB" w:rsidRPr="008325A5" w:rsidRDefault="00FE5ADB" w:rsidP="00FE5ADB">
            <w:pPr>
              <w:rPr>
                <w:noProof/>
                <w:color w:val="000000"/>
                <w:sz w:val="22"/>
                <w:szCs w:val="22"/>
              </w:rPr>
            </w:pPr>
            <w:r w:rsidRPr="008325A5">
              <w:rPr>
                <w:noProof/>
                <w:color w:val="000000"/>
                <w:sz w:val="22"/>
                <w:szCs w:val="22"/>
              </w:rPr>
              <w:t>Павлодарская область</w:t>
            </w:r>
          </w:p>
        </w:tc>
        <w:tc>
          <w:tcPr>
            <w:tcW w:w="3118" w:type="dxa"/>
            <w:shd w:val="clear" w:color="auto" w:fill="auto"/>
            <w:tcMar>
              <w:top w:w="30" w:type="dxa"/>
              <w:left w:w="75" w:type="dxa"/>
              <w:bottom w:w="30" w:type="dxa"/>
              <w:right w:w="75" w:type="dxa"/>
            </w:tcMar>
          </w:tcPr>
          <w:p w14:paraId="50DB8F3E" w14:textId="2AA4A4ED"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auto"/>
          </w:tcPr>
          <w:p w14:paraId="121320F5" w14:textId="5671564A"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723133B9" w14:textId="77777777" w:rsidTr="0045294D">
        <w:trPr>
          <w:trHeight w:val="242"/>
        </w:trPr>
        <w:tc>
          <w:tcPr>
            <w:tcW w:w="490" w:type="dxa"/>
            <w:shd w:val="clear" w:color="auto" w:fill="FFFFFF"/>
          </w:tcPr>
          <w:p w14:paraId="01A97FE7" w14:textId="77777777" w:rsidR="00FE5ADB" w:rsidRPr="008325A5" w:rsidRDefault="00FE5ADB" w:rsidP="00FE5ADB">
            <w:pPr>
              <w:jc w:val="center"/>
              <w:rPr>
                <w:noProof/>
                <w:color w:val="000000"/>
                <w:sz w:val="22"/>
                <w:szCs w:val="22"/>
              </w:rPr>
            </w:pPr>
            <w:r w:rsidRPr="008325A5">
              <w:rPr>
                <w:noProof/>
                <w:color w:val="000000"/>
                <w:sz w:val="22"/>
                <w:szCs w:val="22"/>
              </w:rPr>
              <w:t>16</w:t>
            </w:r>
          </w:p>
        </w:tc>
        <w:tc>
          <w:tcPr>
            <w:tcW w:w="2771" w:type="dxa"/>
            <w:shd w:val="clear" w:color="auto" w:fill="FFFFFF"/>
            <w:tcMar>
              <w:top w:w="30" w:type="dxa"/>
              <w:left w:w="75" w:type="dxa"/>
              <w:bottom w:w="30" w:type="dxa"/>
              <w:right w:w="75" w:type="dxa"/>
            </w:tcMar>
            <w:hideMark/>
          </w:tcPr>
          <w:p w14:paraId="5E9C725F" w14:textId="77777777" w:rsidR="00FE5ADB" w:rsidRPr="008325A5" w:rsidRDefault="00FE5ADB" w:rsidP="00FE5ADB">
            <w:pPr>
              <w:rPr>
                <w:noProof/>
                <w:color w:val="000000"/>
                <w:sz w:val="22"/>
                <w:szCs w:val="22"/>
              </w:rPr>
            </w:pPr>
            <w:r w:rsidRPr="008325A5">
              <w:rPr>
                <w:noProof/>
                <w:color w:val="000000"/>
                <w:sz w:val="22"/>
                <w:szCs w:val="22"/>
              </w:rPr>
              <w:t>Северо-Казахстанская область</w:t>
            </w:r>
          </w:p>
        </w:tc>
        <w:tc>
          <w:tcPr>
            <w:tcW w:w="3118" w:type="dxa"/>
            <w:shd w:val="clear" w:color="auto" w:fill="FFFFFF"/>
            <w:tcMar>
              <w:top w:w="30" w:type="dxa"/>
              <w:left w:w="75" w:type="dxa"/>
              <w:bottom w:w="30" w:type="dxa"/>
              <w:right w:w="75" w:type="dxa"/>
            </w:tcMar>
          </w:tcPr>
          <w:p w14:paraId="32DC92DA" w14:textId="63BEE2FF" w:rsidR="00FE5ADB" w:rsidRPr="008325A5" w:rsidRDefault="00FE5ADB" w:rsidP="00FE5ADB">
            <w:pPr>
              <w:rPr>
                <w:noProof/>
                <w:color w:val="000000"/>
                <w:sz w:val="22"/>
                <w:szCs w:val="22"/>
              </w:rPr>
            </w:pPr>
            <w:r w:rsidRPr="008325A5">
              <w:rPr>
                <w:noProof/>
                <w:color w:val="000000"/>
                <w:sz w:val="22"/>
                <w:szCs w:val="22"/>
              </w:rPr>
              <w:t>Умеренно концентрированный рынок</w:t>
            </w:r>
          </w:p>
        </w:tc>
        <w:tc>
          <w:tcPr>
            <w:tcW w:w="3544" w:type="dxa"/>
            <w:shd w:val="clear" w:color="auto" w:fill="FFFFFF"/>
          </w:tcPr>
          <w:p w14:paraId="52FA94F4" w14:textId="3756D0F9"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51969C67" w14:textId="77777777" w:rsidTr="0045294D">
        <w:trPr>
          <w:trHeight w:val="232"/>
        </w:trPr>
        <w:tc>
          <w:tcPr>
            <w:tcW w:w="490" w:type="dxa"/>
            <w:shd w:val="clear" w:color="auto" w:fill="FFFFFF"/>
          </w:tcPr>
          <w:p w14:paraId="649A2D4D" w14:textId="77777777" w:rsidR="00FE5ADB" w:rsidRPr="008325A5" w:rsidRDefault="00FE5ADB" w:rsidP="00FE5ADB">
            <w:pPr>
              <w:jc w:val="center"/>
              <w:rPr>
                <w:noProof/>
                <w:color w:val="000000"/>
                <w:sz w:val="22"/>
                <w:szCs w:val="22"/>
              </w:rPr>
            </w:pPr>
            <w:r w:rsidRPr="008325A5">
              <w:rPr>
                <w:noProof/>
                <w:color w:val="000000"/>
                <w:sz w:val="22"/>
                <w:szCs w:val="22"/>
              </w:rPr>
              <w:t>17</w:t>
            </w:r>
          </w:p>
        </w:tc>
        <w:tc>
          <w:tcPr>
            <w:tcW w:w="2771" w:type="dxa"/>
            <w:shd w:val="clear" w:color="auto" w:fill="FFFFFF"/>
            <w:tcMar>
              <w:top w:w="30" w:type="dxa"/>
              <w:left w:w="75" w:type="dxa"/>
              <w:bottom w:w="30" w:type="dxa"/>
              <w:right w:w="75" w:type="dxa"/>
            </w:tcMar>
            <w:hideMark/>
          </w:tcPr>
          <w:p w14:paraId="09C8CECC" w14:textId="77777777" w:rsidR="00FE5ADB" w:rsidRPr="008325A5" w:rsidRDefault="00FE5ADB" w:rsidP="00FE5ADB">
            <w:pPr>
              <w:rPr>
                <w:noProof/>
                <w:color w:val="000000"/>
                <w:sz w:val="22"/>
                <w:szCs w:val="22"/>
              </w:rPr>
            </w:pPr>
            <w:r w:rsidRPr="008325A5">
              <w:rPr>
                <w:noProof/>
                <w:color w:val="000000"/>
                <w:sz w:val="22"/>
                <w:szCs w:val="22"/>
              </w:rPr>
              <w:t>Восточно-Казахстанская область</w:t>
            </w:r>
          </w:p>
        </w:tc>
        <w:tc>
          <w:tcPr>
            <w:tcW w:w="3118" w:type="dxa"/>
            <w:shd w:val="clear" w:color="auto" w:fill="FFFFFF"/>
            <w:tcMar>
              <w:top w:w="30" w:type="dxa"/>
              <w:left w:w="75" w:type="dxa"/>
              <w:bottom w:w="30" w:type="dxa"/>
              <w:right w:w="75" w:type="dxa"/>
            </w:tcMar>
          </w:tcPr>
          <w:p w14:paraId="77B22A31" w14:textId="06FC388F"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0909A1F3" w14:textId="27FC3628"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6866B5B2" w14:textId="77777777" w:rsidTr="0045294D">
        <w:trPr>
          <w:trHeight w:val="232"/>
        </w:trPr>
        <w:tc>
          <w:tcPr>
            <w:tcW w:w="490" w:type="dxa"/>
            <w:shd w:val="clear" w:color="auto" w:fill="FFFFFF"/>
          </w:tcPr>
          <w:p w14:paraId="19FAECF1" w14:textId="77777777" w:rsidR="00FE5ADB" w:rsidRPr="008325A5" w:rsidRDefault="00FE5ADB" w:rsidP="00FE5ADB">
            <w:pPr>
              <w:jc w:val="center"/>
              <w:rPr>
                <w:noProof/>
                <w:color w:val="000000"/>
                <w:sz w:val="22"/>
                <w:szCs w:val="22"/>
              </w:rPr>
            </w:pPr>
            <w:r w:rsidRPr="008325A5">
              <w:rPr>
                <w:noProof/>
                <w:color w:val="000000"/>
                <w:sz w:val="22"/>
                <w:szCs w:val="22"/>
              </w:rPr>
              <w:t>18</w:t>
            </w:r>
          </w:p>
        </w:tc>
        <w:tc>
          <w:tcPr>
            <w:tcW w:w="2771" w:type="dxa"/>
            <w:shd w:val="clear" w:color="auto" w:fill="FFFFFF"/>
            <w:tcMar>
              <w:top w:w="30" w:type="dxa"/>
              <w:left w:w="75" w:type="dxa"/>
              <w:bottom w:w="30" w:type="dxa"/>
              <w:right w:w="75" w:type="dxa"/>
            </w:tcMar>
            <w:hideMark/>
          </w:tcPr>
          <w:p w14:paraId="4A60A501" w14:textId="77777777" w:rsidR="00FE5ADB" w:rsidRPr="008325A5" w:rsidRDefault="00FE5ADB" w:rsidP="00FE5ADB">
            <w:pPr>
              <w:rPr>
                <w:noProof/>
                <w:color w:val="000000"/>
                <w:sz w:val="22"/>
                <w:szCs w:val="22"/>
              </w:rPr>
            </w:pPr>
            <w:r w:rsidRPr="008325A5">
              <w:rPr>
                <w:noProof/>
                <w:color w:val="000000"/>
                <w:sz w:val="22"/>
                <w:szCs w:val="22"/>
              </w:rPr>
              <w:t>область Абай</w:t>
            </w:r>
          </w:p>
        </w:tc>
        <w:tc>
          <w:tcPr>
            <w:tcW w:w="3118" w:type="dxa"/>
            <w:shd w:val="clear" w:color="auto" w:fill="FFFFFF"/>
            <w:tcMar>
              <w:top w:w="30" w:type="dxa"/>
              <w:left w:w="75" w:type="dxa"/>
              <w:bottom w:w="30" w:type="dxa"/>
              <w:right w:w="75" w:type="dxa"/>
            </w:tcMar>
          </w:tcPr>
          <w:p w14:paraId="78A6EDD4" w14:textId="2EDBAD8A"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36FECF62" w14:textId="1C1F37C5"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48B5E00A" w14:textId="77777777" w:rsidTr="0045294D">
        <w:trPr>
          <w:trHeight w:val="242"/>
        </w:trPr>
        <w:tc>
          <w:tcPr>
            <w:tcW w:w="490" w:type="dxa"/>
            <w:shd w:val="clear" w:color="auto" w:fill="FFFFFF"/>
          </w:tcPr>
          <w:p w14:paraId="4755585D" w14:textId="77777777" w:rsidR="00FE5ADB" w:rsidRPr="008325A5" w:rsidRDefault="00FE5ADB" w:rsidP="00FE5ADB">
            <w:pPr>
              <w:jc w:val="center"/>
              <w:rPr>
                <w:noProof/>
                <w:color w:val="000000"/>
                <w:sz w:val="22"/>
                <w:szCs w:val="22"/>
              </w:rPr>
            </w:pPr>
            <w:r w:rsidRPr="008325A5">
              <w:rPr>
                <w:noProof/>
                <w:color w:val="000000"/>
                <w:sz w:val="22"/>
                <w:szCs w:val="22"/>
              </w:rPr>
              <w:t>19</w:t>
            </w:r>
          </w:p>
        </w:tc>
        <w:tc>
          <w:tcPr>
            <w:tcW w:w="2771" w:type="dxa"/>
            <w:shd w:val="clear" w:color="auto" w:fill="FFFFFF"/>
            <w:tcMar>
              <w:top w:w="30" w:type="dxa"/>
              <w:left w:w="75" w:type="dxa"/>
              <w:bottom w:w="30" w:type="dxa"/>
              <w:right w:w="75" w:type="dxa"/>
            </w:tcMar>
            <w:hideMark/>
          </w:tcPr>
          <w:p w14:paraId="302BB470" w14:textId="77777777" w:rsidR="00FE5ADB" w:rsidRPr="008325A5" w:rsidRDefault="00FE5ADB" w:rsidP="00FE5ADB">
            <w:pPr>
              <w:rPr>
                <w:noProof/>
                <w:color w:val="000000"/>
                <w:sz w:val="22"/>
                <w:szCs w:val="22"/>
              </w:rPr>
            </w:pPr>
            <w:r w:rsidRPr="008325A5">
              <w:rPr>
                <w:noProof/>
                <w:color w:val="000000"/>
                <w:sz w:val="22"/>
                <w:szCs w:val="22"/>
              </w:rPr>
              <w:t>область Жетісу</w:t>
            </w:r>
          </w:p>
        </w:tc>
        <w:tc>
          <w:tcPr>
            <w:tcW w:w="3118" w:type="dxa"/>
            <w:shd w:val="clear" w:color="auto" w:fill="FFFFFF"/>
            <w:tcMar>
              <w:top w:w="30" w:type="dxa"/>
              <w:left w:w="75" w:type="dxa"/>
              <w:bottom w:w="30" w:type="dxa"/>
              <w:right w:w="75" w:type="dxa"/>
            </w:tcMar>
          </w:tcPr>
          <w:p w14:paraId="17B5FF90" w14:textId="0D7923DB"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3C19E6BE" w14:textId="680F2F1F" w:rsidR="00FE5ADB" w:rsidRPr="008325A5" w:rsidRDefault="00FE5ADB" w:rsidP="00FE5ADB">
            <w:pPr>
              <w:jc w:val="center"/>
              <w:rPr>
                <w:noProof/>
                <w:color w:val="000000"/>
                <w:sz w:val="22"/>
                <w:szCs w:val="22"/>
              </w:rPr>
            </w:pPr>
            <w:r w:rsidRPr="009761AC">
              <w:rPr>
                <w:color w:val="000000"/>
                <w:lang w:val="kk-KZ" w:eastAsia="ru-KZ"/>
              </w:rPr>
              <w:t>ХХХХХ</w:t>
            </w:r>
          </w:p>
        </w:tc>
      </w:tr>
      <w:tr w:rsidR="00FE5ADB" w:rsidRPr="008325A5" w14:paraId="15B08DA2" w14:textId="77777777" w:rsidTr="0045294D">
        <w:trPr>
          <w:trHeight w:val="242"/>
        </w:trPr>
        <w:tc>
          <w:tcPr>
            <w:tcW w:w="490" w:type="dxa"/>
            <w:shd w:val="clear" w:color="auto" w:fill="FFFFFF"/>
          </w:tcPr>
          <w:p w14:paraId="0460B162" w14:textId="77777777" w:rsidR="00FE5ADB" w:rsidRPr="008325A5" w:rsidRDefault="00FE5ADB" w:rsidP="00FE5ADB">
            <w:pPr>
              <w:jc w:val="center"/>
              <w:rPr>
                <w:noProof/>
                <w:color w:val="000000"/>
                <w:sz w:val="22"/>
                <w:szCs w:val="22"/>
              </w:rPr>
            </w:pPr>
            <w:r w:rsidRPr="008325A5">
              <w:rPr>
                <w:noProof/>
                <w:color w:val="000000"/>
                <w:sz w:val="22"/>
                <w:szCs w:val="22"/>
              </w:rPr>
              <w:t>20</w:t>
            </w:r>
          </w:p>
        </w:tc>
        <w:tc>
          <w:tcPr>
            <w:tcW w:w="2771" w:type="dxa"/>
            <w:shd w:val="clear" w:color="auto" w:fill="FFFFFF"/>
            <w:tcMar>
              <w:top w:w="30" w:type="dxa"/>
              <w:left w:w="75" w:type="dxa"/>
              <w:bottom w:w="30" w:type="dxa"/>
              <w:right w:w="75" w:type="dxa"/>
            </w:tcMar>
          </w:tcPr>
          <w:p w14:paraId="0C81B699" w14:textId="77777777" w:rsidR="00FE5ADB" w:rsidRPr="008325A5" w:rsidRDefault="00FE5ADB" w:rsidP="00FE5ADB">
            <w:pPr>
              <w:rPr>
                <w:noProof/>
                <w:color w:val="000000"/>
                <w:sz w:val="22"/>
                <w:szCs w:val="22"/>
              </w:rPr>
            </w:pPr>
            <w:r w:rsidRPr="008325A5">
              <w:rPr>
                <w:noProof/>
                <w:color w:val="000000"/>
                <w:sz w:val="22"/>
                <w:szCs w:val="22"/>
              </w:rPr>
              <w:t>областьУлытау</w:t>
            </w:r>
          </w:p>
        </w:tc>
        <w:tc>
          <w:tcPr>
            <w:tcW w:w="3118" w:type="dxa"/>
            <w:shd w:val="clear" w:color="auto" w:fill="FFFFFF"/>
            <w:tcMar>
              <w:top w:w="30" w:type="dxa"/>
              <w:left w:w="75" w:type="dxa"/>
              <w:bottom w:w="30" w:type="dxa"/>
              <w:right w:w="75" w:type="dxa"/>
            </w:tcMar>
          </w:tcPr>
          <w:p w14:paraId="6746D5AF" w14:textId="446356DD" w:rsidR="00FE5ADB" w:rsidRPr="008325A5" w:rsidRDefault="00FE5ADB" w:rsidP="00FE5ADB">
            <w:pPr>
              <w:rPr>
                <w:noProof/>
                <w:color w:val="000000"/>
                <w:sz w:val="22"/>
                <w:szCs w:val="22"/>
              </w:rPr>
            </w:pPr>
            <w:r w:rsidRPr="008325A5">
              <w:rPr>
                <w:noProof/>
                <w:color w:val="000000"/>
                <w:sz w:val="22"/>
                <w:szCs w:val="22"/>
              </w:rPr>
              <w:t>Высококонцентрированный рынок</w:t>
            </w:r>
          </w:p>
        </w:tc>
        <w:tc>
          <w:tcPr>
            <w:tcW w:w="3544" w:type="dxa"/>
            <w:shd w:val="clear" w:color="auto" w:fill="FFFFFF"/>
          </w:tcPr>
          <w:p w14:paraId="23808D11" w14:textId="072C1B5C" w:rsidR="00FE5ADB" w:rsidRPr="008325A5" w:rsidRDefault="00FE5ADB" w:rsidP="00FE5ADB">
            <w:pPr>
              <w:jc w:val="center"/>
              <w:rPr>
                <w:noProof/>
                <w:color w:val="000000"/>
                <w:sz w:val="22"/>
                <w:szCs w:val="22"/>
              </w:rPr>
            </w:pPr>
            <w:r w:rsidRPr="009761AC">
              <w:rPr>
                <w:color w:val="000000"/>
                <w:lang w:val="kk-KZ" w:eastAsia="ru-KZ"/>
              </w:rPr>
              <w:t>ХХХХХ</w:t>
            </w:r>
          </w:p>
        </w:tc>
      </w:tr>
    </w:tbl>
    <w:p w14:paraId="00ABE9FF" w14:textId="596BABF1" w:rsidR="00B33198" w:rsidRPr="008325A5" w:rsidRDefault="00B33198" w:rsidP="009F5CD7">
      <w:pPr>
        <w:ind w:firstLine="708"/>
        <w:jc w:val="both"/>
        <w:rPr>
          <w:bCs/>
          <w:sz w:val="28"/>
          <w:szCs w:val="28"/>
        </w:rPr>
      </w:pPr>
    </w:p>
    <w:p w14:paraId="12B02707" w14:textId="77777777" w:rsidR="00661A33" w:rsidRPr="008325A5" w:rsidRDefault="00661A33" w:rsidP="009F5CD7">
      <w:pPr>
        <w:ind w:firstLine="708"/>
        <w:jc w:val="both"/>
        <w:rPr>
          <w:bCs/>
          <w:sz w:val="28"/>
          <w:szCs w:val="28"/>
        </w:rPr>
      </w:pPr>
    </w:p>
    <w:p w14:paraId="7997052A" w14:textId="2F1D164A" w:rsidR="00363F11" w:rsidRPr="008325A5" w:rsidRDefault="009D7A0F" w:rsidP="009F5CD7">
      <w:pPr>
        <w:ind w:firstLine="709"/>
        <w:jc w:val="center"/>
        <w:rPr>
          <w:rFonts w:eastAsiaTheme="minorEastAsia"/>
          <w:b/>
          <w:sz w:val="28"/>
          <w:szCs w:val="28"/>
        </w:rPr>
      </w:pPr>
      <w:r w:rsidRPr="008325A5">
        <w:rPr>
          <w:rFonts w:eastAsiaTheme="minorEastAsia"/>
          <w:b/>
          <w:sz w:val="28"/>
          <w:szCs w:val="28"/>
        </w:rPr>
        <w:t>8.</w:t>
      </w:r>
      <w:r w:rsidRPr="008325A5">
        <w:rPr>
          <w:rFonts w:eastAsiaTheme="minorEastAsia"/>
          <w:sz w:val="28"/>
          <w:szCs w:val="28"/>
        </w:rPr>
        <w:t xml:space="preserve"> </w:t>
      </w:r>
      <w:r w:rsidR="00A53E1C" w:rsidRPr="008325A5">
        <w:rPr>
          <w:rFonts w:eastAsiaTheme="minorEastAsia"/>
          <w:b/>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09ECD985" w14:textId="77777777" w:rsidR="00F33B49" w:rsidRPr="008325A5" w:rsidRDefault="00F33B49" w:rsidP="009F5CD7">
      <w:pPr>
        <w:ind w:firstLine="709"/>
        <w:jc w:val="center"/>
        <w:rPr>
          <w:rFonts w:eastAsiaTheme="minorEastAsia"/>
          <w:b/>
          <w:sz w:val="28"/>
          <w:szCs w:val="28"/>
        </w:rPr>
      </w:pPr>
    </w:p>
    <w:p w14:paraId="66DD3EE8" w14:textId="2D218278" w:rsidR="00D851F8" w:rsidRPr="008325A5" w:rsidRDefault="00D851F8" w:rsidP="009F5CD7">
      <w:pPr>
        <w:ind w:firstLine="709"/>
        <w:jc w:val="both"/>
        <w:rPr>
          <w:sz w:val="28"/>
          <w:szCs w:val="28"/>
        </w:rPr>
      </w:pPr>
      <w:r w:rsidRPr="008325A5">
        <w:rPr>
          <w:sz w:val="28"/>
          <w:szCs w:val="28"/>
        </w:rPr>
        <w:lastRenderedPageBreak/>
        <w:t>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p w14:paraId="50C33ECB" w14:textId="77777777" w:rsidR="00D851F8" w:rsidRPr="008325A5" w:rsidRDefault="00D851F8" w:rsidP="009F5CD7">
      <w:pPr>
        <w:ind w:firstLine="709"/>
        <w:jc w:val="both"/>
        <w:rPr>
          <w:sz w:val="28"/>
          <w:szCs w:val="28"/>
        </w:rPr>
      </w:pPr>
      <w:r w:rsidRPr="008325A5">
        <w:rPr>
          <w:sz w:val="28"/>
          <w:szCs w:val="28"/>
        </w:rPr>
        <w:t>- выявление наличия (или отсутствия) барьеров входа на рассматриваемый товарный рынок;</w:t>
      </w:r>
    </w:p>
    <w:p w14:paraId="6D4CDCE4" w14:textId="5866FD4F" w:rsidR="00D851F8" w:rsidRPr="008325A5" w:rsidRDefault="007F4F6B" w:rsidP="009F5CD7">
      <w:pPr>
        <w:jc w:val="both"/>
        <w:rPr>
          <w:sz w:val="28"/>
          <w:szCs w:val="28"/>
        </w:rPr>
      </w:pPr>
      <w:r w:rsidRPr="008325A5">
        <w:rPr>
          <w:sz w:val="28"/>
          <w:szCs w:val="28"/>
        </w:rPr>
        <w:t xml:space="preserve">          </w:t>
      </w:r>
      <w:r w:rsidR="00D851F8" w:rsidRPr="008325A5">
        <w:rPr>
          <w:sz w:val="28"/>
          <w:szCs w:val="28"/>
        </w:rPr>
        <w:t>- определение преодолимости выявленных барьеров входа на</w:t>
      </w:r>
      <w:r w:rsidRPr="008325A5">
        <w:rPr>
          <w:sz w:val="28"/>
          <w:szCs w:val="28"/>
        </w:rPr>
        <w:t xml:space="preserve"> </w:t>
      </w:r>
      <w:r w:rsidR="00D851F8" w:rsidRPr="008325A5">
        <w:rPr>
          <w:sz w:val="28"/>
          <w:szCs w:val="28"/>
        </w:rPr>
        <w:t>рассматриваемый товарный рынок.</w:t>
      </w:r>
    </w:p>
    <w:p w14:paraId="38C30D4A" w14:textId="2A8AB161" w:rsidR="00D851F8" w:rsidRPr="008325A5" w:rsidRDefault="00FF0961" w:rsidP="009F5CD7">
      <w:pPr>
        <w:ind w:firstLine="567"/>
        <w:jc w:val="both"/>
        <w:rPr>
          <w:sz w:val="28"/>
          <w:szCs w:val="28"/>
        </w:rPr>
      </w:pPr>
      <w:r w:rsidRPr="008325A5">
        <w:rPr>
          <w:sz w:val="28"/>
          <w:szCs w:val="28"/>
        </w:rPr>
        <w:t xml:space="preserve">В ходе проводимого анализа состояния конкуренции на рынке оптовой реализации мяса птицы (кур) изучена </w:t>
      </w:r>
      <w:r w:rsidR="00EB7990" w:rsidRPr="008325A5">
        <w:rPr>
          <w:sz w:val="28"/>
          <w:szCs w:val="28"/>
        </w:rPr>
        <w:t>текущая ситуация,</w:t>
      </w:r>
      <w:r w:rsidRPr="008325A5">
        <w:rPr>
          <w:sz w:val="28"/>
          <w:szCs w:val="28"/>
        </w:rPr>
        <w:t xml:space="preserve"> влияющая развитию конкуренции, определены барьеры, </w:t>
      </w:r>
      <w:r w:rsidR="00223A55" w:rsidRPr="008325A5">
        <w:rPr>
          <w:sz w:val="28"/>
          <w:szCs w:val="28"/>
        </w:rPr>
        <w:t xml:space="preserve">установлены пути решения, </w:t>
      </w:r>
      <w:r w:rsidR="005B1D1A" w:rsidRPr="008325A5">
        <w:rPr>
          <w:sz w:val="28"/>
          <w:szCs w:val="28"/>
        </w:rPr>
        <w:t>выработаны предложения.</w:t>
      </w:r>
      <w:r w:rsidRPr="008325A5">
        <w:rPr>
          <w:sz w:val="28"/>
          <w:szCs w:val="28"/>
        </w:rPr>
        <w:t xml:space="preserve"> </w:t>
      </w:r>
      <w:r w:rsidR="00472CB3" w:rsidRPr="008325A5">
        <w:rPr>
          <w:sz w:val="28"/>
          <w:szCs w:val="28"/>
        </w:rPr>
        <w:t>Выявлены следующие барьеры</w:t>
      </w:r>
      <w:r w:rsidR="00D851F8" w:rsidRPr="008325A5">
        <w:rPr>
          <w:sz w:val="28"/>
          <w:szCs w:val="28"/>
        </w:rPr>
        <w:t>:</w:t>
      </w:r>
    </w:p>
    <w:p w14:paraId="2DE1B078" w14:textId="77777777" w:rsidR="00D851F8" w:rsidRPr="008325A5" w:rsidRDefault="00D851F8" w:rsidP="009F5CD7">
      <w:pPr>
        <w:numPr>
          <w:ilvl w:val="0"/>
          <w:numId w:val="2"/>
        </w:numPr>
        <w:tabs>
          <w:tab w:val="left" w:pos="993"/>
          <w:tab w:val="left" w:pos="1276"/>
        </w:tabs>
        <w:ind w:left="0" w:firstLine="851"/>
        <w:jc w:val="both"/>
        <w:rPr>
          <w:b/>
          <w:sz w:val="28"/>
          <w:szCs w:val="28"/>
        </w:rPr>
      </w:pPr>
      <w:r w:rsidRPr="008325A5">
        <w:rPr>
          <w:b/>
          <w:sz w:val="28"/>
          <w:szCs w:val="28"/>
        </w:rPr>
        <w:t>экономические ограничения:</w:t>
      </w:r>
    </w:p>
    <w:p w14:paraId="10016170" w14:textId="319845B6" w:rsidR="00B16A91" w:rsidRPr="008325A5" w:rsidRDefault="00D851F8" w:rsidP="009F5CD7">
      <w:pPr>
        <w:numPr>
          <w:ilvl w:val="0"/>
          <w:numId w:val="3"/>
        </w:numPr>
        <w:tabs>
          <w:tab w:val="left" w:pos="851"/>
        </w:tabs>
        <w:ind w:left="0" w:firstLine="709"/>
        <w:jc w:val="both"/>
        <w:rPr>
          <w:sz w:val="28"/>
          <w:szCs w:val="28"/>
        </w:rPr>
      </w:pPr>
      <w:r w:rsidRPr="008325A5">
        <w:rPr>
          <w:i/>
          <w:sz w:val="28"/>
          <w:szCs w:val="28"/>
        </w:rPr>
        <w:t xml:space="preserve">необходимость осуществления значительных первоначальных капиталовложений при длительных сроках окупаемости </w:t>
      </w:r>
      <w:r w:rsidRPr="008325A5">
        <w:rPr>
          <w:sz w:val="28"/>
          <w:szCs w:val="28"/>
        </w:rPr>
        <w:t>–</w:t>
      </w:r>
      <w:r w:rsidR="003C27B2" w:rsidRPr="008325A5">
        <w:rPr>
          <w:sz w:val="28"/>
          <w:szCs w:val="28"/>
        </w:rPr>
        <w:t xml:space="preserve"> </w:t>
      </w:r>
      <w:r w:rsidR="00255043" w:rsidRPr="008325A5">
        <w:rPr>
          <w:sz w:val="28"/>
          <w:szCs w:val="28"/>
        </w:rPr>
        <w:t>для полноценного производства и р</w:t>
      </w:r>
      <w:r w:rsidR="003C27B2" w:rsidRPr="008325A5">
        <w:rPr>
          <w:sz w:val="28"/>
          <w:szCs w:val="28"/>
        </w:rPr>
        <w:t>еализации мяса птицы, необходимо наличие финансовых средств. Значительные затраты несут производители, в части владения в собственности</w:t>
      </w:r>
      <w:r w:rsidR="00B16A91" w:rsidRPr="008325A5">
        <w:rPr>
          <w:sz w:val="28"/>
          <w:szCs w:val="28"/>
        </w:rPr>
        <w:t xml:space="preserve"> или долгосрочной аренде участка земли для строительства помещения, значительные финансовые ресурсы для строительства комплекса, оснащенного необходимым оборудованием, как правило, иностранного производства, </w:t>
      </w:r>
      <w:r w:rsidR="00A052CE" w:rsidRPr="008325A5">
        <w:rPr>
          <w:sz w:val="28"/>
          <w:szCs w:val="28"/>
        </w:rPr>
        <w:t xml:space="preserve">кормовой базы, производственной базы, </w:t>
      </w:r>
      <w:r w:rsidR="00B16A91" w:rsidRPr="008325A5">
        <w:rPr>
          <w:sz w:val="28"/>
          <w:szCs w:val="28"/>
        </w:rPr>
        <w:t>закуп птенцов, кормов, витаминов, премиксов для их сбалансированного питания и пр.</w:t>
      </w:r>
      <w:r w:rsidR="00236C78" w:rsidRPr="008325A5">
        <w:rPr>
          <w:sz w:val="28"/>
          <w:szCs w:val="28"/>
        </w:rPr>
        <w:t xml:space="preserve"> Наличие финансовой поддержки со стороны государства</w:t>
      </w:r>
      <w:r w:rsidR="00A052CE" w:rsidRPr="008325A5">
        <w:rPr>
          <w:sz w:val="28"/>
          <w:szCs w:val="28"/>
        </w:rPr>
        <w:t xml:space="preserve"> в виде субсидирования, кредитования</w:t>
      </w:r>
      <w:r w:rsidR="00236C78" w:rsidRPr="008325A5">
        <w:rPr>
          <w:sz w:val="28"/>
          <w:szCs w:val="28"/>
        </w:rPr>
        <w:t>, показывает недостаточность собственных средств производителей.</w:t>
      </w:r>
      <w:r w:rsidR="003E5C8D" w:rsidRPr="008325A5">
        <w:rPr>
          <w:sz w:val="28"/>
          <w:szCs w:val="28"/>
        </w:rPr>
        <w:t xml:space="preserve"> Т</w:t>
      </w:r>
      <w:r w:rsidR="00D87F05" w:rsidRPr="008325A5">
        <w:rPr>
          <w:sz w:val="28"/>
          <w:szCs w:val="28"/>
        </w:rPr>
        <w:t>акже, финансирование требует наличие складских помещении</w:t>
      </w:r>
      <w:r w:rsidR="007A36DC" w:rsidRPr="008325A5">
        <w:rPr>
          <w:sz w:val="28"/>
          <w:szCs w:val="28"/>
        </w:rPr>
        <w:t xml:space="preserve"> для хранения мяса кур, дополнительные затраты несут при повышении тарифов на горюче смазочны</w:t>
      </w:r>
      <w:r w:rsidR="00831FA3" w:rsidRPr="008325A5">
        <w:rPr>
          <w:sz w:val="28"/>
          <w:szCs w:val="28"/>
        </w:rPr>
        <w:t>е материалы</w:t>
      </w:r>
      <w:r w:rsidR="007A36DC" w:rsidRPr="008325A5">
        <w:rPr>
          <w:sz w:val="28"/>
          <w:szCs w:val="28"/>
        </w:rPr>
        <w:t>,</w:t>
      </w:r>
      <w:r w:rsidR="00831FA3" w:rsidRPr="008325A5">
        <w:rPr>
          <w:sz w:val="28"/>
          <w:szCs w:val="28"/>
        </w:rPr>
        <w:t xml:space="preserve"> электроэнергию.</w:t>
      </w:r>
      <w:r w:rsidR="007A36DC" w:rsidRPr="008325A5">
        <w:rPr>
          <w:sz w:val="28"/>
          <w:szCs w:val="28"/>
        </w:rPr>
        <w:t xml:space="preserve"> </w:t>
      </w:r>
    </w:p>
    <w:p w14:paraId="42E789AA" w14:textId="50955D48" w:rsidR="00B16A91" w:rsidRPr="008325A5" w:rsidRDefault="005D6A04" w:rsidP="009F5CD7">
      <w:pPr>
        <w:tabs>
          <w:tab w:val="left" w:pos="851"/>
        </w:tabs>
        <w:jc w:val="both"/>
        <w:rPr>
          <w:sz w:val="28"/>
          <w:szCs w:val="28"/>
        </w:rPr>
      </w:pPr>
      <w:r w:rsidRPr="008325A5">
        <w:rPr>
          <w:sz w:val="28"/>
          <w:szCs w:val="28"/>
        </w:rPr>
        <w:tab/>
      </w:r>
      <w:r w:rsidR="00A052CE" w:rsidRPr="008325A5">
        <w:rPr>
          <w:sz w:val="28"/>
          <w:szCs w:val="28"/>
        </w:rPr>
        <w:t>Недостаточное наличие финансовых средств</w:t>
      </w:r>
      <w:r w:rsidR="009C13BF" w:rsidRPr="008325A5">
        <w:rPr>
          <w:sz w:val="28"/>
          <w:szCs w:val="28"/>
        </w:rPr>
        <w:t xml:space="preserve"> </w:t>
      </w:r>
      <w:r w:rsidR="00A052CE" w:rsidRPr="008325A5">
        <w:rPr>
          <w:sz w:val="28"/>
          <w:szCs w:val="28"/>
        </w:rPr>
        <w:t xml:space="preserve">приводит к приостановлению деятельности производителя. </w:t>
      </w:r>
      <w:r w:rsidR="005D0817" w:rsidRPr="008325A5">
        <w:rPr>
          <w:sz w:val="28"/>
          <w:szCs w:val="28"/>
        </w:rPr>
        <w:t>В связи с невозможностью реализации всего объема мяса птицы (кур) из</w:t>
      </w:r>
      <w:r w:rsidR="002C1635">
        <w:rPr>
          <w:sz w:val="28"/>
          <w:szCs w:val="28"/>
        </w:rPr>
        <w:t>-</w:t>
      </w:r>
      <w:r w:rsidR="005D0817" w:rsidRPr="008325A5">
        <w:rPr>
          <w:sz w:val="28"/>
          <w:szCs w:val="28"/>
        </w:rPr>
        <w:t>за завы</w:t>
      </w:r>
      <w:r w:rsidRPr="008325A5">
        <w:rPr>
          <w:sz w:val="28"/>
          <w:szCs w:val="28"/>
        </w:rPr>
        <w:t>ш</w:t>
      </w:r>
      <w:r w:rsidR="005D0817" w:rsidRPr="008325A5">
        <w:rPr>
          <w:sz w:val="28"/>
          <w:szCs w:val="28"/>
        </w:rPr>
        <w:t>енной цен</w:t>
      </w:r>
      <w:r w:rsidR="00EB7990">
        <w:rPr>
          <w:sz w:val="28"/>
          <w:szCs w:val="28"/>
        </w:rPr>
        <w:t>ы</w:t>
      </w:r>
      <w:r w:rsidR="002C1635">
        <w:rPr>
          <w:sz w:val="28"/>
          <w:szCs w:val="28"/>
        </w:rPr>
        <w:t xml:space="preserve"> (высокой себестоимости)</w:t>
      </w:r>
      <w:r w:rsidR="005D0817" w:rsidRPr="008325A5">
        <w:rPr>
          <w:sz w:val="28"/>
          <w:szCs w:val="28"/>
        </w:rPr>
        <w:t xml:space="preserve"> в сравнении с импортной продукцией, получить субсиди</w:t>
      </w:r>
      <w:r w:rsidRPr="008325A5">
        <w:rPr>
          <w:sz w:val="28"/>
          <w:szCs w:val="28"/>
        </w:rPr>
        <w:t>и не предоставилось возможным. Субсидии выда</w:t>
      </w:r>
      <w:r w:rsidR="00835A4A">
        <w:rPr>
          <w:sz w:val="28"/>
          <w:szCs w:val="28"/>
        </w:rPr>
        <w:t>ются</w:t>
      </w:r>
      <w:r w:rsidRPr="008325A5">
        <w:rPr>
          <w:sz w:val="28"/>
          <w:szCs w:val="28"/>
        </w:rPr>
        <w:t xml:space="preserve"> на количество реализованного товара.</w:t>
      </w:r>
    </w:p>
    <w:p w14:paraId="63924CF2" w14:textId="35755B82" w:rsidR="005D6A04" w:rsidRPr="008325A5" w:rsidRDefault="008D4AC6" w:rsidP="009F5CD7">
      <w:pPr>
        <w:tabs>
          <w:tab w:val="left" w:pos="851"/>
        </w:tabs>
        <w:jc w:val="both"/>
        <w:rPr>
          <w:sz w:val="28"/>
          <w:szCs w:val="28"/>
        </w:rPr>
      </w:pPr>
      <w:r w:rsidRPr="008325A5">
        <w:rPr>
          <w:sz w:val="28"/>
          <w:szCs w:val="28"/>
        </w:rPr>
        <w:tab/>
      </w:r>
      <w:r w:rsidR="005D6A04" w:rsidRPr="008325A5">
        <w:rPr>
          <w:sz w:val="28"/>
          <w:szCs w:val="28"/>
        </w:rPr>
        <w:t>Как видно, капиталовложение занимает первостепенное значение в деятельности производителей, а также</w:t>
      </w:r>
      <w:r w:rsidR="00D851F8" w:rsidRPr="008325A5">
        <w:rPr>
          <w:sz w:val="28"/>
          <w:szCs w:val="28"/>
        </w:rPr>
        <w:t xml:space="preserve"> для входа новых предприятий на рынок. </w:t>
      </w:r>
    </w:p>
    <w:p w14:paraId="21050518" w14:textId="28CBF8FB" w:rsidR="00085C80" w:rsidRPr="008325A5" w:rsidRDefault="00D851F8" w:rsidP="009F5CD7">
      <w:pPr>
        <w:numPr>
          <w:ilvl w:val="0"/>
          <w:numId w:val="3"/>
        </w:numPr>
        <w:tabs>
          <w:tab w:val="left" w:pos="851"/>
        </w:tabs>
        <w:ind w:left="0" w:firstLine="567"/>
        <w:jc w:val="both"/>
        <w:rPr>
          <w:sz w:val="28"/>
          <w:szCs w:val="28"/>
        </w:rPr>
      </w:pPr>
      <w:r w:rsidRPr="008325A5">
        <w:rPr>
          <w:i/>
          <w:sz w:val="28"/>
          <w:szCs w:val="28"/>
        </w:rPr>
        <w:t>транспортные ограничения</w:t>
      </w:r>
      <w:r w:rsidRPr="008325A5">
        <w:rPr>
          <w:sz w:val="28"/>
          <w:szCs w:val="28"/>
        </w:rPr>
        <w:t xml:space="preserve"> – </w:t>
      </w:r>
      <w:r w:rsidR="00075EFF" w:rsidRPr="008325A5">
        <w:rPr>
          <w:sz w:val="28"/>
          <w:szCs w:val="28"/>
        </w:rPr>
        <w:t xml:space="preserve">в соответствии с условиями договора, </w:t>
      </w:r>
      <w:r w:rsidR="00DD1531" w:rsidRPr="008325A5">
        <w:rPr>
          <w:sz w:val="28"/>
          <w:szCs w:val="28"/>
        </w:rPr>
        <w:t>себестоимость мяса кур состоит из тра</w:t>
      </w:r>
      <w:r w:rsidR="009C13BF" w:rsidRPr="008325A5">
        <w:rPr>
          <w:sz w:val="28"/>
          <w:szCs w:val="28"/>
        </w:rPr>
        <w:t>н</w:t>
      </w:r>
      <w:r w:rsidR="00DD1531" w:rsidRPr="008325A5">
        <w:rPr>
          <w:sz w:val="28"/>
          <w:szCs w:val="28"/>
        </w:rPr>
        <w:t xml:space="preserve">спортных расходов, </w:t>
      </w:r>
      <w:r w:rsidR="003C3620" w:rsidRPr="008325A5">
        <w:rPr>
          <w:sz w:val="28"/>
          <w:szCs w:val="28"/>
        </w:rPr>
        <w:t xml:space="preserve">тем самым, </w:t>
      </w:r>
      <w:r w:rsidR="00075EFF" w:rsidRPr="008325A5">
        <w:rPr>
          <w:sz w:val="28"/>
          <w:szCs w:val="28"/>
        </w:rPr>
        <w:t xml:space="preserve">имеются высокие </w:t>
      </w:r>
      <w:r w:rsidR="003C3620" w:rsidRPr="008325A5">
        <w:rPr>
          <w:sz w:val="28"/>
          <w:szCs w:val="28"/>
        </w:rPr>
        <w:t>тра</w:t>
      </w:r>
      <w:r w:rsidR="00B20AB6" w:rsidRPr="008325A5">
        <w:rPr>
          <w:sz w:val="28"/>
          <w:szCs w:val="28"/>
        </w:rPr>
        <w:t>н</w:t>
      </w:r>
      <w:r w:rsidR="003C3620" w:rsidRPr="008325A5">
        <w:rPr>
          <w:sz w:val="28"/>
          <w:szCs w:val="28"/>
        </w:rPr>
        <w:t xml:space="preserve">спортные расходы </w:t>
      </w:r>
      <w:r w:rsidR="00075EFF" w:rsidRPr="008325A5">
        <w:rPr>
          <w:sz w:val="28"/>
          <w:szCs w:val="28"/>
        </w:rPr>
        <w:t>при осуществлении поставок, в том числе в территориальные границы других регионов.</w:t>
      </w:r>
    </w:p>
    <w:p w14:paraId="1A25522A" w14:textId="0922AFF6" w:rsidR="00ED1014" w:rsidRPr="008325A5" w:rsidRDefault="00ED1014" w:rsidP="009F5CD7">
      <w:pPr>
        <w:tabs>
          <w:tab w:val="left" w:pos="851"/>
        </w:tabs>
        <w:ind w:firstLine="567"/>
        <w:jc w:val="both"/>
        <w:rPr>
          <w:sz w:val="28"/>
          <w:szCs w:val="28"/>
        </w:rPr>
      </w:pPr>
      <w:r w:rsidRPr="008325A5">
        <w:rPr>
          <w:sz w:val="28"/>
          <w:szCs w:val="28"/>
        </w:rPr>
        <w:t>Вместе с тем, согласно «</w:t>
      </w:r>
      <w:r w:rsidR="00403D16" w:rsidRPr="008325A5">
        <w:rPr>
          <w:sz w:val="28"/>
          <w:szCs w:val="28"/>
        </w:rPr>
        <w:t>Правил осуществления транспортировки перемещаемых (перевозимых) объектов на территории Республики Казахстан</w:t>
      </w:r>
      <w:r w:rsidRPr="008325A5">
        <w:rPr>
          <w:sz w:val="28"/>
          <w:szCs w:val="28"/>
        </w:rPr>
        <w:t>»</w:t>
      </w:r>
      <w:r w:rsidR="0008362A" w:rsidRPr="008325A5">
        <w:rPr>
          <w:sz w:val="28"/>
          <w:szCs w:val="28"/>
        </w:rPr>
        <w:t xml:space="preserve"> (далее – Правил)</w:t>
      </w:r>
      <w:r w:rsidRPr="008325A5">
        <w:rPr>
          <w:sz w:val="28"/>
          <w:szCs w:val="28"/>
        </w:rPr>
        <w:t xml:space="preserve"> </w:t>
      </w:r>
      <w:r w:rsidRPr="008325A5">
        <w:rPr>
          <w:i/>
          <w:sz w:val="28"/>
          <w:szCs w:val="28"/>
        </w:rPr>
        <w:t>п</w:t>
      </w:r>
      <w:r w:rsidR="00403D16" w:rsidRPr="008325A5">
        <w:rPr>
          <w:i/>
          <w:sz w:val="28"/>
          <w:szCs w:val="28"/>
        </w:rPr>
        <w:t xml:space="preserve">риказ </w:t>
      </w:r>
      <w:proofErr w:type="spellStart"/>
      <w:r w:rsidR="00403D16" w:rsidRPr="008325A5">
        <w:rPr>
          <w:i/>
          <w:sz w:val="28"/>
          <w:szCs w:val="28"/>
        </w:rPr>
        <w:t>и.о</w:t>
      </w:r>
      <w:proofErr w:type="spellEnd"/>
      <w:r w:rsidR="00403D16" w:rsidRPr="008325A5">
        <w:rPr>
          <w:i/>
          <w:sz w:val="28"/>
          <w:szCs w:val="28"/>
        </w:rPr>
        <w:t>. Министра сельского хозяйства Республики Казахстан</w:t>
      </w:r>
      <w:r w:rsidR="00CD0CF2" w:rsidRPr="008325A5">
        <w:rPr>
          <w:i/>
          <w:sz w:val="28"/>
          <w:szCs w:val="28"/>
        </w:rPr>
        <w:t xml:space="preserve"> от 29 мая 2015 года № 7-1/496, </w:t>
      </w:r>
      <w:r w:rsidR="00CD0CF2" w:rsidRPr="008325A5">
        <w:rPr>
          <w:sz w:val="28"/>
          <w:szCs w:val="28"/>
        </w:rPr>
        <w:t>у</w:t>
      </w:r>
      <w:r w:rsidR="0008362A" w:rsidRPr="008325A5">
        <w:rPr>
          <w:sz w:val="28"/>
          <w:szCs w:val="28"/>
        </w:rPr>
        <w:t>становлен п</w:t>
      </w:r>
      <w:r w:rsidRPr="008325A5">
        <w:rPr>
          <w:sz w:val="28"/>
          <w:szCs w:val="28"/>
        </w:rPr>
        <w:t>орядок транспортировки (перемещения) животных и птиц, пр</w:t>
      </w:r>
      <w:r w:rsidR="0008362A" w:rsidRPr="008325A5">
        <w:rPr>
          <w:sz w:val="28"/>
          <w:szCs w:val="28"/>
        </w:rPr>
        <w:t xml:space="preserve">одукции животного происхождения </w:t>
      </w:r>
      <w:r w:rsidRPr="008325A5">
        <w:rPr>
          <w:sz w:val="28"/>
          <w:szCs w:val="28"/>
        </w:rPr>
        <w:t>автотранспортными средствами</w:t>
      </w:r>
      <w:r w:rsidR="0008362A" w:rsidRPr="008325A5">
        <w:rPr>
          <w:sz w:val="28"/>
          <w:szCs w:val="28"/>
        </w:rPr>
        <w:t>, железнодорожным транспортом.</w:t>
      </w:r>
    </w:p>
    <w:p w14:paraId="172CA3B1" w14:textId="1ECF3BED" w:rsidR="00ED1014" w:rsidRPr="008325A5" w:rsidRDefault="0008362A" w:rsidP="009F5CD7">
      <w:pPr>
        <w:tabs>
          <w:tab w:val="left" w:pos="426"/>
        </w:tabs>
        <w:ind w:firstLine="567"/>
        <w:jc w:val="both"/>
        <w:rPr>
          <w:sz w:val="28"/>
          <w:szCs w:val="28"/>
        </w:rPr>
      </w:pPr>
      <w:r w:rsidRPr="008325A5">
        <w:rPr>
          <w:sz w:val="28"/>
          <w:szCs w:val="28"/>
        </w:rPr>
        <w:t xml:space="preserve">Пунктом 18 Правил, мясо животных транспортируется (перемещается) автотранспортными средствами в охлажденном, замороженном или остывшем состоянии (подвергнутое остыванию в течение 6 часов, с образованием корочки </w:t>
      </w:r>
      <w:proofErr w:type="spellStart"/>
      <w:r w:rsidRPr="008325A5">
        <w:rPr>
          <w:sz w:val="28"/>
          <w:szCs w:val="28"/>
        </w:rPr>
        <w:lastRenderedPageBreak/>
        <w:t>подсыхания</w:t>
      </w:r>
      <w:proofErr w:type="spellEnd"/>
      <w:r w:rsidRPr="008325A5">
        <w:rPr>
          <w:sz w:val="28"/>
          <w:szCs w:val="28"/>
        </w:rPr>
        <w:t>).</w:t>
      </w:r>
      <w:r w:rsidR="009C13BF" w:rsidRPr="008325A5">
        <w:rPr>
          <w:sz w:val="28"/>
          <w:szCs w:val="28"/>
        </w:rPr>
        <w:t xml:space="preserve"> </w:t>
      </w:r>
      <w:r w:rsidR="00ED1014" w:rsidRPr="008325A5">
        <w:rPr>
          <w:sz w:val="28"/>
          <w:szCs w:val="28"/>
        </w:rPr>
        <w:t>Транспортировка (перемещение) мяса не разрешаетс</w:t>
      </w:r>
      <w:r w:rsidRPr="008325A5">
        <w:rPr>
          <w:sz w:val="28"/>
          <w:szCs w:val="28"/>
        </w:rPr>
        <w:t xml:space="preserve">я в автотранспортных средствах: </w:t>
      </w:r>
      <w:r w:rsidR="00ED1014" w:rsidRPr="008325A5">
        <w:rPr>
          <w:sz w:val="28"/>
          <w:szCs w:val="28"/>
        </w:rPr>
        <w:t>пропитанных (загрязненных) нефтепродуктами и</w:t>
      </w:r>
      <w:r w:rsidRPr="008325A5">
        <w:rPr>
          <w:sz w:val="28"/>
          <w:szCs w:val="28"/>
        </w:rPr>
        <w:t xml:space="preserve">ли веществами с резким запахом, </w:t>
      </w:r>
      <w:r w:rsidR="00ED1014" w:rsidRPr="008325A5">
        <w:rPr>
          <w:sz w:val="28"/>
          <w:szCs w:val="28"/>
        </w:rPr>
        <w:t xml:space="preserve">совместно с другой продукцией, имеющей </w:t>
      </w:r>
      <w:proofErr w:type="spellStart"/>
      <w:r w:rsidR="00ED1014" w:rsidRPr="008325A5">
        <w:rPr>
          <w:sz w:val="28"/>
          <w:szCs w:val="28"/>
        </w:rPr>
        <w:t>остроспецифический</w:t>
      </w:r>
      <w:proofErr w:type="spellEnd"/>
      <w:r w:rsidR="00ED1014" w:rsidRPr="008325A5">
        <w:rPr>
          <w:sz w:val="28"/>
          <w:szCs w:val="28"/>
        </w:rPr>
        <w:t xml:space="preserve"> запах.</w:t>
      </w:r>
    </w:p>
    <w:p w14:paraId="23876444" w14:textId="28627029" w:rsidR="00ED1014" w:rsidRPr="008325A5" w:rsidRDefault="0008362A" w:rsidP="009F5CD7">
      <w:pPr>
        <w:tabs>
          <w:tab w:val="left" w:pos="851"/>
        </w:tabs>
        <w:ind w:firstLine="567"/>
        <w:jc w:val="both"/>
        <w:rPr>
          <w:sz w:val="28"/>
          <w:szCs w:val="28"/>
        </w:rPr>
      </w:pPr>
      <w:r w:rsidRPr="008325A5">
        <w:rPr>
          <w:sz w:val="28"/>
          <w:szCs w:val="28"/>
        </w:rPr>
        <w:t>Мясо птицы транспортируется (перемещается) в таре:</w:t>
      </w:r>
    </w:p>
    <w:p w14:paraId="61EFE92B" w14:textId="7C679A16" w:rsidR="00ED1014" w:rsidRPr="008325A5" w:rsidRDefault="00ED1014" w:rsidP="009F5CD7">
      <w:pPr>
        <w:tabs>
          <w:tab w:val="left" w:pos="567"/>
          <w:tab w:val="left" w:pos="993"/>
        </w:tabs>
        <w:ind w:firstLine="567"/>
        <w:jc w:val="both"/>
        <w:rPr>
          <w:sz w:val="28"/>
          <w:szCs w:val="28"/>
        </w:rPr>
      </w:pPr>
      <w:r w:rsidRPr="008325A5">
        <w:rPr>
          <w:sz w:val="28"/>
          <w:szCs w:val="28"/>
        </w:rPr>
        <w:t xml:space="preserve">1) в мороженом состоянии – потрошеная и </w:t>
      </w:r>
      <w:proofErr w:type="spellStart"/>
      <w:r w:rsidRPr="008325A5">
        <w:rPr>
          <w:sz w:val="28"/>
          <w:szCs w:val="28"/>
        </w:rPr>
        <w:t>полупотрошеная</w:t>
      </w:r>
      <w:proofErr w:type="spellEnd"/>
      <w:r w:rsidRPr="008325A5">
        <w:rPr>
          <w:sz w:val="28"/>
          <w:szCs w:val="28"/>
        </w:rPr>
        <w:t xml:space="preserve"> </w:t>
      </w:r>
      <w:r w:rsidR="0008362A" w:rsidRPr="008325A5">
        <w:rPr>
          <w:sz w:val="28"/>
          <w:szCs w:val="28"/>
        </w:rPr>
        <w:t>при т</w:t>
      </w:r>
      <w:r w:rsidRPr="008325A5">
        <w:rPr>
          <w:sz w:val="28"/>
          <w:szCs w:val="28"/>
        </w:rPr>
        <w:t>емператур</w:t>
      </w:r>
      <w:r w:rsidR="0008362A" w:rsidRPr="008325A5">
        <w:rPr>
          <w:sz w:val="28"/>
          <w:szCs w:val="28"/>
        </w:rPr>
        <w:t xml:space="preserve">е </w:t>
      </w:r>
      <w:r w:rsidRPr="008325A5">
        <w:rPr>
          <w:sz w:val="28"/>
          <w:szCs w:val="28"/>
        </w:rPr>
        <w:t>перемещаемого(перевозимого) объекта не выше -18;</w:t>
      </w:r>
    </w:p>
    <w:p w14:paraId="27F77E05" w14:textId="6439F5A8" w:rsidR="00ED1014" w:rsidRPr="008325A5" w:rsidRDefault="0008362A" w:rsidP="009F5CD7">
      <w:pPr>
        <w:tabs>
          <w:tab w:val="left" w:pos="567"/>
          <w:tab w:val="left" w:pos="993"/>
        </w:tabs>
        <w:ind w:firstLine="567"/>
        <w:jc w:val="both"/>
        <w:rPr>
          <w:sz w:val="28"/>
          <w:szCs w:val="28"/>
        </w:rPr>
      </w:pPr>
      <w:r w:rsidRPr="008325A5">
        <w:rPr>
          <w:sz w:val="28"/>
          <w:szCs w:val="28"/>
        </w:rPr>
        <w:t>2)</w:t>
      </w:r>
      <w:r w:rsidR="009C13BF" w:rsidRPr="008325A5">
        <w:rPr>
          <w:sz w:val="28"/>
          <w:szCs w:val="28"/>
        </w:rPr>
        <w:t xml:space="preserve"> </w:t>
      </w:r>
      <w:r w:rsidRPr="008325A5">
        <w:rPr>
          <w:sz w:val="28"/>
          <w:szCs w:val="28"/>
        </w:rPr>
        <w:t>в охлажденном состоянии при температуре перемещаемого (перевозимого) объекта</w:t>
      </w:r>
      <w:r w:rsidR="00ED1014" w:rsidRPr="008325A5">
        <w:rPr>
          <w:sz w:val="28"/>
          <w:szCs w:val="28"/>
        </w:rPr>
        <w:t xml:space="preserve"> потрошеная от 0 до +4.</w:t>
      </w:r>
    </w:p>
    <w:p w14:paraId="58A13698" w14:textId="1CCA7F50" w:rsidR="00D851F8" w:rsidRPr="008325A5" w:rsidRDefault="00D851F8" w:rsidP="009F5CD7">
      <w:pPr>
        <w:numPr>
          <w:ilvl w:val="0"/>
          <w:numId w:val="3"/>
        </w:numPr>
        <w:tabs>
          <w:tab w:val="left" w:pos="851"/>
        </w:tabs>
        <w:ind w:left="0" w:firstLine="567"/>
        <w:jc w:val="both"/>
        <w:rPr>
          <w:sz w:val="28"/>
          <w:szCs w:val="28"/>
        </w:rPr>
      </w:pPr>
      <w:r w:rsidRPr="008325A5">
        <w:rPr>
          <w:i/>
          <w:sz w:val="28"/>
          <w:szCs w:val="28"/>
        </w:rPr>
        <w:t>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r w:rsidRPr="008325A5">
        <w:rPr>
          <w:sz w:val="28"/>
          <w:szCs w:val="28"/>
        </w:rPr>
        <w:t xml:space="preserve"> – не установлено;</w:t>
      </w:r>
    </w:p>
    <w:p w14:paraId="0D9ECFD9" w14:textId="63953EE3" w:rsidR="00AE1D75" w:rsidRPr="008325A5" w:rsidRDefault="00A93E3B" w:rsidP="009F5CD7">
      <w:pPr>
        <w:jc w:val="both"/>
        <w:rPr>
          <w:sz w:val="28"/>
          <w:szCs w:val="28"/>
        </w:rPr>
      </w:pPr>
      <w:r w:rsidRPr="008325A5">
        <w:rPr>
          <w:sz w:val="28"/>
          <w:szCs w:val="28"/>
        </w:rPr>
        <w:tab/>
      </w:r>
      <w:r w:rsidR="005353FC" w:rsidRPr="008325A5">
        <w:rPr>
          <w:sz w:val="28"/>
          <w:szCs w:val="28"/>
        </w:rPr>
        <w:t>Согласно ответу</w:t>
      </w:r>
      <w:r w:rsidR="00DD6FA4" w:rsidRPr="008325A5">
        <w:rPr>
          <w:sz w:val="28"/>
          <w:szCs w:val="28"/>
        </w:rPr>
        <w:t xml:space="preserve"> поставщиков,</w:t>
      </w:r>
      <w:r w:rsidR="00AD5E7F" w:rsidRPr="008325A5">
        <w:rPr>
          <w:sz w:val="28"/>
          <w:szCs w:val="28"/>
        </w:rPr>
        <w:t xml:space="preserve"> некоммерческой организации в сфере птицеводства</w:t>
      </w:r>
      <w:r w:rsidR="00DD6FA4" w:rsidRPr="008325A5">
        <w:rPr>
          <w:sz w:val="28"/>
          <w:szCs w:val="28"/>
        </w:rPr>
        <w:t xml:space="preserve"> н</w:t>
      </w:r>
      <w:r w:rsidRPr="008325A5">
        <w:rPr>
          <w:sz w:val="28"/>
          <w:szCs w:val="28"/>
        </w:rPr>
        <w:t xml:space="preserve">а рынке оптовой реализации мяса птицы (кур) </w:t>
      </w:r>
      <w:r w:rsidR="00DD6FA4" w:rsidRPr="008325A5">
        <w:rPr>
          <w:sz w:val="28"/>
          <w:szCs w:val="28"/>
        </w:rPr>
        <w:t>име</w:t>
      </w:r>
      <w:r w:rsidR="00686716">
        <w:rPr>
          <w:sz w:val="28"/>
          <w:szCs w:val="28"/>
        </w:rPr>
        <w:t>е</w:t>
      </w:r>
      <w:r w:rsidR="00DD6FA4" w:rsidRPr="008325A5">
        <w:rPr>
          <w:sz w:val="28"/>
          <w:szCs w:val="28"/>
        </w:rPr>
        <w:t xml:space="preserve">тся </w:t>
      </w:r>
      <w:r w:rsidR="005353FC" w:rsidRPr="008325A5">
        <w:rPr>
          <w:sz w:val="28"/>
          <w:szCs w:val="28"/>
        </w:rPr>
        <w:t>ряд проблем,</w:t>
      </w:r>
      <w:r w:rsidR="00DD6FA4" w:rsidRPr="008325A5">
        <w:rPr>
          <w:sz w:val="28"/>
          <w:szCs w:val="28"/>
        </w:rPr>
        <w:t xml:space="preserve"> препятствующих развитию конкуренции.</w:t>
      </w:r>
      <w:r w:rsidR="00BE6E1A" w:rsidRPr="008325A5">
        <w:rPr>
          <w:sz w:val="28"/>
          <w:szCs w:val="28"/>
        </w:rPr>
        <w:t xml:space="preserve"> Так, </w:t>
      </w:r>
      <w:bookmarkStart w:id="47" w:name="_Hlk167966344"/>
      <w:r w:rsidR="002606E3" w:rsidRPr="008325A5">
        <w:rPr>
          <w:sz w:val="28"/>
          <w:szCs w:val="28"/>
        </w:rPr>
        <w:t>с</w:t>
      </w:r>
      <w:r w:rsidR="0024624D" w:rsidRPr="008325A5">
        <w:rPr>
          <w:sz w:val="28"/>
          <w:szCs w:val="28"/>
        </w:rPr>
        <w:t>тоимость мяса</w:t>
      </w:r>
      <w:r w:rsidR="00BE6E1A" w:rsidRPr="008325A5">
        <w:rPr>
          <w:sz w:val="28"/>
          <w:szCs w:val="28"/>
        </w:rPr>
        <w:t xml:space="preserve"> птицы (кур) </w:t>
      </w:r>
      <w:r w:rsidR="0024624D" w:rsidRPr="008325A5">
        <w:rPr>
          <w:sz w:val="28"/>
          <w:szCs w:val="28"/>
        </w:rPr>
        <w:t xml:space="preserve">состоит из </w:t>
      </w:r>
      <w:r w:rsidR="00BE6E1A" w:rsidRPr="008325A5">
        <w:rPr>
          <w:sz w:val="28"/>
          <w:szCs w:val="28"/>
        </w:rPr>
        <w:t xml:space="preserve">затрат на корма, </w:t>
      </w:r>
      <w:r w:rsidR="00DA0936" w:rsidRPr="008325A5">
        <w:rPr>
          <w:sz w:val="28"/>
          <w:szCs w:val="28"/>
        </w:rPr>
        <w:t>витамины, в</w:t>
      </w:r>
      <w:r w:rsidR="0024624D" w:rsidRPr="008325A5">
        <w:rPr>
          <w:sz w:val="28"/>
          <w:szCs w:val="28"/>
        </w:rPr>
        <w:t>етери</w:t>
      </w:r>
      <w:r w:rsidR="002606E3" w:rsidRPr="008325A5">
        <w:rPr>
          <w:sz w:val="28"/>
          <w:szCs w:val="28"/>
        </w:rPr>
        <w:t>н</w:t>
      </w:r>
      <w:r w:rsidR="0024624D" w:rsidRPr="008325A5">
        <w:rPr>
          <w:sz w:val="28"/>
          <w:szCs w:val="28"/>
        </w:rPr>
        <w:t>арные препараты, премиксы, из расходов на электрическую энергию, ГСМ, упаковочн</w:t>
      </w:r>
      <w:r w:rsidR="00AE1D75" w:rsidRPr="008325A5">
        <w:rPr>
          <w:sz w:val="28"/>
          <w:szCs w:val="28"/>
        </w:rPr>
        <w:t>ых</w:t>
      </w:r>
      <w:r w:rsidR="0024624D" w:rsidRPr="008325A5">
        <w:rPr>
          <w:sz w:val="28"/>
          <w:szCs w:val="28"/>
        </w:rPr>
        <w:t xml:space="preserve"> материал</w:t>
      </w:r>
      <w:r w:rsidR="00AE1D75" w:rsidRPr="008325A5">
        <w:rPr>
          <w:sz w:val="28"/>
          <w:szCs w:val="28"/>
        </w:rPr>
        <w:t>ов</w:t>
      </w:r>
      <w:r w:rsidR="0024624D" w:rsidRPr="008325A5">
        <w:rPr>
          <w:sz w:val="28"/>
          <w:szCs w:val="28"/>
        </w:rPr>
        <w:t xml:space="preserve"> и др. </w:t>
      </w:r>
      <w:r w:rsidR="00DA0936" w:rsidRPr="008325A5">
        <w:rPr>
          <w:sz w:val="28"/>
          <w:szCs w:val="28"/>
        </w:rPr>
        <w:t xml:space="preserve">В этой связи, изменение цен </w:t>
      </w:r>
      <w:r w:rsidR="00AE1D75" w:rsidRPr="008325A5">
        <w:rPr>
          <w:sz w:val="28"/>
          <w:szCs w:val="28"/>
        </w:rPr>
        <w:t>на вышеуказанных компонентов влияет на цену мяса кур.</w:t>
      </w:r>
    </w:p>
    <w:p w14:paraId="2F8E3D54" w14:textId="6F9A8113" w:rsidR="00BE6E1A" w:rsidRPr="008325A5" w:rsidRDefault="002606E3" w:rsidP="009F5CD7">
      <w:pPr>
        <w:ind w:firstLine="708"/>
        <w:jc w:val="both"/>
        <w:rPr>
          <w:sz w:val="28"/>
          <w:szCs w:val="28"/>
        </w:rPr>
      </w:pPr>
      <w:r w:rsidRPr="008325A5">
        <w:rPr>
          <w:sz w:val="28"/>
          <w:szCs w:val="28"/>
        </w:rPr>
        <w:t>Из</w:t>
      </w:r>
      <w:r w:rsidR="00AE1D75" w:rsidRPr="008325A5">
        <w:rPr>
          <w:sz w:val="28"/>
          <w:szCs w:val="28"/>
        </w:rPr>
        <w:t xml:space="preserve"> ответ</w:t>
      </w:r>
      <w:r w:rsidRPr="008325A5">
        <w:rPr>
          <w:sz w:val="28"/>
          <w:szCs w:val="28"/>
        </w:rPr>
        <w:t>а</w:t>
      </w:r>
      <w:r w:rsidR="00AE1D75" w:rsidRPr="008325A5">
        <w:rPr>
          <w:sz w:val="28"/>
          <w:szCs w:val="28"/>
        </w:rPr>
        <w:t xml:space="preserve"> субъектов рынка</w:t>
      </w:r>
      <w:r w:rsidRPr="008325A5">
        <w:rPr>
          <w:sz w:val="28"/>
          <w:szCs w:val="28"/>
        </w:rPr>
        <w:t xml:space="preserve"> следует</w:t>
      </w:r>
      <w:r w:rsidR="00AE1D75" w:rsidRPr="008325A5">
        <w:rPr>
          <w:sz w:val="28"/>
          <w:szCs w:val="28"/>
        </w:rPr>
        <w:t>,</w:t>
      </w:r>
      <w:r w:rsidRPr="008325A5">
        <w:rPr>
          <w:sz w:val="28"/>
          <w:szCs w:val="28"/>
        </w:rPr>
        <w:t xml:space="preserve"> что в </w:t>
      </w:r>
      <w:r w:rsidR="0024624D" w:rsidRPr="008325A5">
        <w:rPr>
          <w:sz w:val="28"/>
          <w:szCs w:val="28"/>
        </w:rPr>
        <w:t>2023 году был произведен рост стоимости кормовых компонентов (жмых подсолнечный на 8%, масло подсолнечное на 45%, шрот соевый на 3%, шрот подсолнечный на 26%)</w:t>
      </w:r>
      <w:r w:rsidR="00AE1D75" w:rsidRPr="008325A5">
        <w:rPr>
          <w:sz w:val="28"/>
          <w:szCs w:val="28"/>
        </w:rPr>
        <w:t xml:space="preserve">, цен на ветеринарные препараты, повышение </w:t>
      </w:r>
      <w:r w:rsidRPr="008325A5">
        <w:rPr>
          <w:sz w:val="28"/>
          <w:szCs w:val="28"/>
        </w:rPr>
        <w:t>упаковочного</w:t>
      </w:r>
      <w:r w:rsidR="00AE1D75" w:rsidRPr="008325A5">
        <w:rPr>
          <w:sz w:val="28"/>
          <w:szCs w:val="28"/>
        </w:rPr>
        <w:t xml:space="preserve"> материала, электрической энергии, </w:t>
      </w:r>
      <w:r w:rsidR="00821534" w:rsidRPr="008325A5">
        <w:rPr>
          <w:sz w:val="28"/>
          <w:szCs w:val="28"/>
        </w:rPr>
        <w:t xml:space="preserve">оплата труда, </w:t>
      </w:r>
      <w:r w:rsidR="00337AC3" w:rsidRPr="008325A5">
        <w:rPr>
          <w:sz w:val="28"/>
          <w:szCs w:val="28"/>
        </w:rPr>
        <w:t xml:space="preserve">инкубационное яйцо, вакцина, </w:t>
      </w:r>
    </w:p>
    <w:bookmarkEnd w:id="47"/>
    <w:p w14:paraId="7561C040" w14:textId="7372AF21" w:rsidR="00B52093" w:rsidRPr="008325A5" w:rsidRDefault="00B52093" w:rsidP="00B52093">
      <w:pPr>
        <w:ind w:firstLine="708"/>
        <w:jc w:val="both"/>
        <w:rPr>
          <w:sz w:val="28"/>
          <w:szCs w:val="28"/>
        </w:rPr>
      </w:pPr>
      <w:r w:rsidRPr="008325A5">
        <w:rPr>
          <w:sz w:val="28"/>
          <w:szCs w:val="28"/>
        </w:rPr>
        <w:t>В ходе анализа установлены проблемные вопросы, которые негативно влияют на развитие конкуренции на рынке оптовой реализации мяса птицы (кур):</w:t>
      </w:r>
    </w:p>
    <w:p w14:paraId="2BCEDFCE" w14:textId="6899014A" w:rsidR="00D24A7E" w:rsidRPr="008325A5" w:rsidRDefault="00D24A7E" w:rsidP="00D24A7E">
      <w:pPr>
        <w:pStyle w:val="ae"/>
        <w:numPr>
          <w:ilvl w:val="0"/>
          <w:numId w:val="3"/>
        </w:numPr>
        <w:tabs>
          <w:tab w:val="left" w:pos="993"/>
        </w:tabs>
        <w:ind w:left="0" w:firstLine="709"/>
        <w:jc w:val="both"/>
        <w:rPr>
          <w:sz w:val="28"/>
          <w:szCs w:val="28"/>
        </w:rPr>
      </w:pPr>
      <w:r w:rsidRPr="008325A5">
        <w:rPr>
          <w:sz w:val="28"/>
          <w:szCs w:val="28"/>
        </w:rPr>
        <w:t xml:space="preserve">Птицефабрики не обеспечены достаточным объемом кормов, отсутствуют хранилища, собственные посевные площади. </w:t>
      </w:r>
    </w:p>
    <w:p w14:paraId="3A6CB83B" w14:textId="7BA12102" w:rsidR="00D24A7E" w:rsidRPr="008325A5" w:rsidRDefault="00D24A7E" w:rsidP="00D24A7E">
      <w:pPr>
        <w:pStyle w:val="ae"/>
        <w:numPr>
          <w:ilvl w:val="0"/>
          <w:numId w:val="3"/>
        </w:numPr>
        <w:tabs>
          <w:tab w:val="left" w:pos="993"/>
        </w:tabs>
        <w:ind w:left="0" w:firstLine="709"/>
        <w:jc w:val="both"/>
        <w:rPr>
          <w:sz w:val="28"/>
          <w:szCs w:val="28"/>
        </w:rPr>
      </w:pPr>
      <w:r w:rsidRPr="008325A5">
        <w:rPr>
          <w:sz w:val="28"/>
          <w:szCs w:val="28"/>
        </w:rPr>
        <w:t xml:space="preserve">В республике отсутствует племенная база. Это приводит к зависимости от импортных племенных яиц, суточных цыплят, что в свою очередь </w:t>
      </w:r>
      <w:r w:rsidR="00686716">
        <w:rPr>
          <w:sz w:val="28"/>
          <w:szCs w:val="28"/>
        </w:rPr>
        <w:t xml:space="preserve">приводит </w:t>
      </w:r>
      <w:r w:rsidRPr="008325A5">
        <w:rPr>
          <w:sz w:val="28"/>
          <w:szCs w:val="28"/>
        </w:rPr>
        <w:t>к рискам завоза опасных инфекционных болезней из-за границы. Развивать собственную племенную базу необходимо, учитывая ситуацию с курсами валют. Импортный племенной материал приводит к удорожанию себестоимости мяса птицы (кур). Производителям приходится жертвовать частью своей маржи, снижая собственную рентабельность, либо повышать цены на продукцию.</w:t>
      </w:r>
    </w:p>
    <w:p w14:paraId="5B0778D4" w14:textId="3A877E64" w:rsidR="00D24A7E" w:rsidRPr="008325A5" w:rsidRDefault="00D24A7E" w:rsidP="00D24A7E">
      <w:pPr>
        <w:pStyle w:val="ae"/>
        <w:numPr>
          <w:ilvl w:val="0"/>
          <w:numId w:val="3"/>
        </w:numPr>
        <w:tabs>
          <w:tab w:val="left" w:pos="1134"/>
        </w:tabs>
        <w:ind w:left="0" w:firstLine="851"/>
        <w:jc w:val="both"/>
        <w:rPr>
          <w:sz w:val="28"/>
          <w:szCs w:val="28"/>
        </w:rPr>
      </w:pPr>
      <w:r w:rsidRPr="008325A5">
        <w:rPr>
          <w:sz w:val="28"/>
          <w:szCs w:val="28"/>
        </w:rPr>
        <w:t>Большое количество импортной продукции по демпинговым ценам из стран США, России, Белорусии. Это связано с отсутствием производства по выпуску оборудования, премиксов, витаминов, ветеринарных препаратов. Следует отметить, что определить срок хранения импортной продукции не предоставляется возможным, так как завозят в замороженном виде.</w:t>
      </w:r>
    </w:p>
    <w:p w14:paraId="0F6F8C08" w14:textId="2F03A2FB" w:rsidR="00D24A7E" w:rsidRPr="008325A5" w:rsidRDefault="00D24A7E" w:rsidP="00D24A7E">
      <w:pPr>
        <w:pStyle w:val="ae"/>
        <w:numPr>
          <w:ilvl w:val="0"/>
          <w:numId w:val="3"/>
        </w:numPr>
        <w:tabs>
          <w:tab w:val="left" w:pos="1134"/>
        </w:tabs>
        <w:ind w:left="0" w:firstLine="851"/>
        <w:jc w:val="both"/>
        <w:rPr>
          <w:sz w:val="28"/>
          <w:szCs w:val="28"/>
        </w:rPr>
      </w:pPr>
      <w:r w:rsidRPr="008325A5">
        <w:rPr>
          <w:sz w:val="28"/>
          <w:szCs w:val="28"/>
        </w:rPr>
        <w:t>Отсутствие поддержки со стороны торговых сетей, из</w:t>
      </w:r>
      <w:r w:rsidR="00771FFD">
        <w:rPr>
          <w:sz w:val="28"/>
          <w:szCs w:val="28"/>
        </w:rPr>
        <w:t>-</w:t>
      </w:r>
      <w:r w:rsidRPr="008325A5">
        <w:rPr>
          <w:sz w:val="28"/>
          <w:szCs w:val="28"/>
        </w:rPr>
        <w:t>за высоких цен на мясо кур отечественных производителей в сравнении с импортной ценой.                 Оптовыми поставщиками Абайской, Карагандинской, Костанайской областей и города Астаны сообщается о навязываемых условиях торговых сетей.</w:t>
      </w:r>
    </w:p>
    <w:p w14:paraId="455BBCEA" w14:textId="70A67B5F" w:rsidR="00D24A7E" w:rsidRPr="008325A5" w:rsidRDefault="00D24A7E" w:rsidP="00D24A7E">
      <w:pPr>
        <w:tabs>
          <w:tab w:val="left" w:pos="709"/>
        </w:tabs>
        <w:jc w:val="both"/>
        <w:rPr>
          <w:sz w:val="28"/>
          <w:szCs w:val="28"/>
        </w:rPr>
      </w:pPr>
      <w:r w:rsidRPr="008325A5">
        <w:rPr>
          <w:sz w:val="28"/>
          <w:szCs w:val="28"/>
        </w:rPr>
        <w:tab/>
        <w:t>Из ответа</w:t>
      </w:r>
      <w:r w:rsidR="006C122A" w:rsidRPr="006C122A">
        <w:rPr>
          <w:color w:val="000000"/>
          <w:lang w:val="kk-KZ" w:eastAsia="ru-KZ"/>
        </w:rPr>
        <w:t xml:space="preserve"> </w:t>
      </w:r>
      <w:r w:rsidR="006C122A">
        <w:rPr>
          <w:color w:val="000000"/>
          <w:lang w:val="kk-KZ" w:eastAsia="ru-KZ"/>
        </w:rPr>
        <w:t>ХХХХХ</w:t>
      </w:r>
      <w:r w:rsidR="006C122A" w:rsidRPr="008325A5">
        <w:rPr>
          <w:sz w:val="28"/>
          <w:szCs w:val="28"/>
        </w:rPr>
        <w:t xml:space="preserve"> </w:t>
      </w:r>
      <w:r w:rsidRPr="008325A5">
        <w:rPr>
          <w:sz w:val="28"/>
          <w:szCs w:val="28"/>
        </w:rPr>
        <w:t xml:space="preserve">следует, что основным проблемным вопросом на рынке является сложный вход на полки магазинов </w:t>
      </w:r>
      <w:r w:rsidRPr="00686716">
        <w:rPr>
          <w:sz w:val="28"/>
          <w:szCs w:val="28"/>
        </w:rPr>
        <w:t xml:space="preserve">категории </w:t>
      </w:r>
      <w:r w:rsidR="00686716">
        <w:rPr>
          <w:sz w:val="28"/>
          <w:szCs w:val="28"/>
        </w:rPr>
        <w:t>1,2,3</w:t>
      </w:r>
      <w:r w:rsidRPr="008325A5">
        <w:rPr>
          <w:sz w:val="28"/>
          <w:szCs w:val="28"/>
        </w:rPr>
        <w:t xml:space="preserve"> - крупные сети </w:t>
      </w:r>
      <w:r w:rsidRPr="008325A5">
        <w:rPr>
          <w:sz w:val="28"/>
          <w:szCs w:val="28"/>
        </w:rPr>
        <w:lastRenderedPageBreak/>
        <w:t>супермаркет</w:t>
      </w:r>
      <w:r w:rsidR="00686716">
        <w:rPr>
          <w:sz w:val="28"/>
          <w:szCs w:val="28"/>
        </w:rPr>
        <w:t>ы</w:t>
      </w:r>
      <w:r w:rsidRPr="008325A5">
        <w:rPr>
          <w:sz w:val="28"/>
          <w:szCs w:val="28"/>
        </w:rPr>
        <w:t xml:space="preserve">. Во всех супермаркетах предусматривается ретро-бонус за представление и размещение на полках, по разным видам продукции свои ставки, которые иногда доходят до 10%. Торговые сети навязывают условия договора, где предусмотрены штрафные санкции при расторжении договора. </w:t>
      </w:r>
    </w:p>
    <w:p w14:paraId="6B6B24B6" w14:textId="77777777" w:rsidR="00D24A7E" w:rsidRPr="008325A5" w:rsidRDefault="00D24A7E" w:rsidP="00D24A7E">
      <w:pPr>
        <w:pStyle w:val="ae"/>
        <w:numPr>
          <w:ilvl w:val="0"/>
          <w:numId w:val="3"/>
        </w:numPr>
        <w:tabs>
          <w:tab w:val="left" w:pos="851"/>
          <w:tab w:val="left" w:pos="1134"/>
        </w:tabs>
        <w:ind w:left="0" w:firstLine="851"/>
        <w:jc w:val="both"/>
        <w:rPr>
          <w:sz w:val="28"/>
          <w:szCs w:val="28"/>
        </w:rPr>
      </w:pPr>
      <w:r w:rsidRPr="008325A5">
        <w:rPr>
          <w:sz w:val="28"/>
          <w:szCs w:val="28"/>
        </w:rPr>
        <w:t>Наличие непродуктивных посредников при осуществлении поставки мяса птицы. Каждый посредник выставляет маржу при реализации. В конечном итоге приводят к завышенным ценам на продукцию для потребителей.</w:t>
      </w:r>
    </w:p>
    <w:p w14:paraId="69706270" w14:textId="7CEE6AA1" w:rsidR="00B52093" w:rsidRPr="008325A5" w:rsidRDefault="0045294D" w:rsidP="00B52093">
      <w:pPr>
        <w:tabs>
          <w:tab w:val="left" w:pos="993"/>
        </w:tabs>
        <w:ind w:firstLine="708"/>
        <w:jc w:val="both"/>
        <w:rPr>
          <w:sz w:val="28"/>
          <w:szCs w:val="28"/>
        </w:rPr>
      </w:pPr>
      <w:r w:rsidRPr="008325A5">
        <w:rPr>
          <w:b/>
          <w:bCs/>
          <w:sz w:val="28"/>
          <w:szCs w:val="28"/>
        </w:rPr>
        <w:t xml:space="preserve">- </w:t>
      </w:r>
      <w:r w:rsidR="00B52093" w:rsidRPr="008325A5">
        <w:rPr>
          <w:sz w:val="28"/>
          <w:szCs w:val="28"/>
        </w:rPr>
        <w:t xml:space="preserve">Дифференцированный подход при распределении квот между историческими и новыми поставщиками рынка. Неравномерное распределение годовых объемов тарифных квот на мясо птицы между категориями участников внешнеторговой деятельности: историческим поставщикам – 90%, новым поставщикам – 10%, приводит к устранению равного подхода для поставщиков, состязательности субъектов рынка. </w:t>
      </w:r>
    </w:p>
    <w:p w14:paraId="3D4AF8E7" w14:textId="06B846E2" w:rsidR="00B52093" w:rsidRPr="005353FC" w:rsidRDefault="00B52093" w:rsidP="00B52093">
      <w:pPr>
        <w:tabs>
          <w:tab w:val="left" w:pos="993"/>
        </w:tabs>
        <w:ind w:firstLine="708"/>
        <w:jc w:val="both"/>
        <w:rPr>
          <w:i/>
          <w:iCs/>
        </w:rPr>
      </w:pPr>
      <w:r w:rsidRPr="008325A5">
        <w:rPr>
          <w:sz w:val="28"/>
          <w:szCs w:val="28"/>
        </w:rPr>
        <w:t>-</w:t>
      </w:r>
      <w:r w:rsidRPr="008325A5">
        <w:rPr>
          <w:sz w:val="28"/>
          <w:szCs w:val="28"/>
        </w:rPr>
        <w:tab/>
        <w:t xml:space="preserve">Навязывание платных услуг электронного обмена данными </w:t>
      </w:r>
      <w:r w:rsidR="007721C9">
        <w:rPr>
          <w:sz w:val="28"/>
          <w:szCs w:val="28"/>
        </w:rPr>
        <w:t xml:space="preserve">- </w:t>
      </w:r>
      <w:r w:rsidRPr="008325A5">
        <w:rPr>
          <w:sz w:val="28"/>
          <w:szCs w:val="28"/>
        </w:rPr>
        <w:t xml:space="preserve">торговой сетью </w:t>
      </w:r>
      <w:r w:rsidR="006C122A">
        <w:rPr>
          <w:color w:val="000000"/>
          <w:lang w:val="kk-KZ" w:eastAsia="ru-KZ"/>
        </w:rPr>
        <w:t>ХХХХХ</w:t>
      </w:r>
      <w:r w:rsidRPr="008325A5">
        <w:rPr>
          <w:sz w:val="28"/>
          <w:szCs w:val="28"/>
        </w:rPr>
        <w:t xml:space="preserve">. При заключении договора с сетью, требуется обязательное дополнительное заключение договора новых услуг электронного обмена данными на платформе </w:t>
      </w:r>
      <w:r w:rsidR="007721C9">
        <w:rPr>
          <w:sz w:val="28"/>
          <w:szCs w:val="28"/>
        </w:rPr>
        <w:t>«</w:t>
      </w:r>
      <w:r w:rsidR="006C122A">
        <w:rPr>
          <w:color w:val="000000"/>
          <w:lang w:val="kk-KZ" w:eastAsia="ru-KZ"/>
        </w:rPr>
        <w:t>ХХХХХ</w:t>
      </w:r>
      <w:r w:rsidRPr="008325A5">
        <w:rPr>
          <w:sz w:val="28"/>
          <w:szCs w:val="28"/>
        </w:rPr>
        <w:t xml:space="preserve">» с тарифными пакетами от </w:t>
      </w:r>
      <w:r w:rsidR="006C122A">
        <w:rPr>
          <w:color w:val="000000"/>
          <w:lang w:val="kk-KZ" w:eastAsia="ru-KZ"/>
        </w:rPr>
        <w:t>ХХХХХ</w:t>
      </w:r>
      <w:r w:rsidR="006C122A" w:rsidRPr="008325A5">
        <w:rPr>
          <w:sz w:val="28"/>
          <w:szCs w:val="28"/>
        </w:rPr>
        <w:t xml:space="preserve"> </w:t>
      </w:r>
      <w:r w:rsidRPr="008325A5">
        <w:rPr>
          <w:sz w:val="28"/>
          <w:szCs w:val="28"/>
        </w:rPr>
        <w:t xml:space="preserve">до </w:t>
      </w:r>
      <w:r w:rsidR="006C122A">
        <w:rPr>
          <w:color w:val="000000"/>
          <w:lang w:val="kk-KZ" w:eastAsia="ru-KZ"/>
        </w:rPr>
        <w:t>ХХХХХ</w:t>
      </w:r>
      <w:r w:rsidR="006C122A" w:rsidRPr="008325A5">
        <w:rPr>
          <w:sz w:val="28"/>
          <w:szCs w:val="28"/>
        </w:rPr>
        <w:t xml:space="preserve"> </w:t>
      </w:r>
      <w:r w:rsidRPr="008325A5">
        <w:rPr>
          <w:sz w:val="28"/>
          <w:szCs w:val="28"/>
        </w:rPr>
        <w:t>тенге, влекущая рост цен путем включения</w:t>
      </w:r>
      <w:r w:rsidR="006C122A">
        <w:rPr>
          <w:sz w:val="28"/>
          <w:szCs w:val="28"/>
          <w:lang w:val="kk-KZ"/>
        </w:rPr>
        <w:t xml:space="preserve"> </w:t>
      </w:r>
      <w:r w:rsidRPr="008325A5">
        <w:rPr>
          <w:sz w:val="28"/>
          <w:szCs w:val="28"/>
        </w:rPr>
        <w:t>дополнительных затрат в себестоимость продукции</w:t>
      </w:r>
      <w:r w:rsidRPr="005353FC">
        <w:rPr>
          <w:i/>
          <w:iCs/>
        </w:rPr>
        <w:t xml:space="preserve">. </w:t>
      </w:r>
    </w:p>
    <w:p w14:paraId="4A3D1F8C" w14:textId="560296B3" w:rsidR="00BB7CD3" w:rsidRPr="008325A5" w:rsidRDefault="00B52093" w:rsidP="00B52093">
      <w:pPr>
        <w:tabs>
          <w:tab w:val="left" w:pos="993"/>
        </w:tabs>
        <w:ind w:firstLine="708"/>
        <w:jc w:val="both"/>
        <w:rPr>
          <w:sz w:val="28"/>
          <w:szCs w:val="28"/>
        </w:rPr>
      </w:pPr>
      <w:r w:rsidRPr="008325A5">
        <w:rPr>
          <w:sz w:val="28"/>
          <w:szCs w:val="28"/>
        </w:rPr>
        <w:t>-</w:t>
      </w:r>
      <w:r w:rsidRPr="008325A5">
        <w:rPr>
          <w:sz w:val="28"/>
          <w:szCs w:val="28"/>
        </w:rPr>
        <w:tab/>
      </w:r>
      <w:r w:rsidR="00BB7CD3" w:rsidRPr="008325A5">
        <w:rPr>
          <w:sz w:val="28"/>
          <w:szCs w:val="28"/>
        </w:rPr>
        <w:t>Освобождение от административной ответственности розничных реализаторов, в связи с истечением срока давности. По результатам выявленных нарушений превышения торговой надбавки и установления вознаграждений за период 2023 год, уполномоченные органы в сфере регулирования торговой деятельности не могут привлечь к административной ответственности розницу, поскольку срок привлечения предусматривается в течение 2-х месяцев с момента совершения правонарушения;</w:t>
      </w:r>
    </w:p>
    <w:p w14:paraId="003B7EFA" w14:textId="072E9B2D" w:rsidR="00B52093" w:rsidRPr="008325A5" w:rsidRDefault="00BB7CD3" w:rsidP="00B52093">
      <w:pPr>
        <w:tabs>
          <w:tab w:val="left" w:pos="993"/>
        </w:tabs>
        <w:ind w:firstLine="708"/>
        <w:jc w:val="both"/>
        <w:rPr>
          <w:sz w:val="28"/>
          <w:szCs w:val="28"/>
        </w:rPr>
      </w:pPr>
      <w:r w:rsidRPr="008325A5">
        <w:rPr>
          <w:sz w:val="28"/>
          <w:szCs w:val="28"/>
        </w:rPr>
        <w:t xml:space="preserve">- </w:t>
      </w:r>
      <w:bookmarkStart w:id="48" w:name="_Hlk169276228"/>
      <w:r w:rsidR="00B52093" w:rsidRPr="008325A5">
        <w:rPr>
          <w:sz w:val="28"/>
          <w:szCs w:val="28"/>
        </w:rPr>
        <w:t xml:space="preserve">Несвоевременное предоставление субсидий. </w:t>
      </w:r>
      <w:bookmarkEnd w:id="48"/>
      <w:r w:rsidR="00B52093" w:rsidRPr="008325A5">
        <w:rPr>
          <w:sz w:val="28"/>
          <w:szCs w:val="28"/>
        </w:rPr>
        <w:t xml:space="preserve">Отмечаются проблемы в затягивании выдачи субсидий по заявкам производителей. Недополученные субсидии влияют на дальнейшую производственную деятельность предприятий, снижая эффективность и результативность предоставляемой государственной поддержки. </w:t>
      </w:r>
    </w:p>
    <w:p w14:paraId="0582F41F" w14:textId="669D96B4" w:rsidR="00B52093" w:rsidRPr="008325A5" w:rsidRDefault="00B52093" w:rsidP="00B52093">
      <w:pPr>
        <w:tabs>
          <w:tab w:val="left" w:pos="993"/>
        </w:tabs>
        <w:ind w:firstLine="708"/>
        <w:jc w:val="both"/>
        <w:rPr>
          <w:sz w:val="28"/>
          <w:szCs w:val="28"/>
        </w:rPr>
      </w:pPr>
      <w:r w:rsidRPr="008325A5">
        <w:rPr>
          <w:sz w:val="28"/>
          <w:szCs w:val="28"/>
        </w:rPr>
        <w:t>-</w:t>
      </w:r>
      <w:r w:rsidRPr="008325A5">
        <w:rPr>
          <w:sz w:val="28"/>
          <w:szCs w:val="28"/>
        </w:rPr>
        <w:tab/>
        <w:t xml:space="preserve">Отсутствие информированности о начале приема заявок на субсидирование. </w:t>
      </w:r>
      <w:bookmarkStart w:id="49" w:name="_Hlk169276429"/>
      <w:r w:rsidRPr="008325A5">
        <w:rPr>
          <w:sz w:val="28"/>
          <w:szCs w:val="28"/>
        </w:rPr>
        <w:t xml:space="preserve">Размещение на сайте МСХ информации о начале приема заявок, не дает возможность производителям одновременно получить уведомление, тем самым оформляют заявку по мере осведомленности, что влияет на очередность получения субсидий. </w:t>
      </w:r>
    </w:p>
    <w:p w14:paraId="6A336BC8" w14:textId="4D15A133" w:rsidR="00D24A7E" w:rsidRPr="008325A5" w:rsidRDefault="00D24A7E" w:rsidP="00D24A7E">
      <w:pPr>
        <w:tabs>
          <w:tab w:val="left" w:pos="993"/>
        </w:tabs>
        <w:ind w:firstLine="708"/>
        <w:jc w:val="both"/>
        <w:rPr>
          <w:sz w:val="28"/>
          <w:szCs w:val="28"/>
        </w:rPr>
      </w:pPr>
      <w:r w:rsidRPr="008325A5">
        <w:rPr>
          <w:sz w:val="28"/>
          <w:szCs w:val="28"/>
        </w:rPr>
        <w:t xml:space="preserve">- Барьеры при оформлении заявок для выделения субсидий. Критерий: «электронная копия документов, подтверждающих факт поступления денег на расчетный счет (электронная счет-фактура, платежное поручение/банковская выписка/чеки контрольно-кассовых аппаратов/ </w:t>
      </w:r>
      <w:proofErr w:type="spellStart"/>
      <w:r w:rsidRPr="008325A5">
        <w:rPr>
          <w:sz w:val="28"/>
          <w:szCs w:val="28"/>
        </w:rPr>
        <w:t>кассово</w:t>
      </w:r>
      <w:proofErr w:type="spellEnd"/>
      <w:r w:rsidRPr="008325A5">
        <w:rPr>
          <w:sz w:val="28"/>
          <w:szCs w:val="28"/>
        </w:rPr>
        <w:t xml:space="preserve">-приходной ордер)» указанный в приложении Правил, замедляет подачу заявок. Товаропроизводителю необходимо сканировать, прикреплять копии счетов фактур </w:t>
      </w:r>
      <w:proofErr w:type="spellStart"/>
      <w:r w:rsidRPr="008325A5">
        <w:rPr>
          <w:sz w:val="28"/>
          <w:szCs w:val="28"/>
        </w:rPr>
        <w:t>итд</w:t>
      </w:r>
      <w:proofErr w:type="spellEnd"/>
      <w:r w:rsidRPr="008325A5">
        <w:rPr>
          <w:sz w:val="28"/>
          <w:szCs w:val="28"/>
        </w:rPr>
        <w:t xml:space="preserve">. Также функция обязательного подтверждения реализации на сайте ЭСФ продавцом и покупателем затрудняет процесс оформления заявки. Многие покупатели являются индивидуальными предпринимателями и сайтом ЭСФ не пользуются, тем самым </w:t>
      </w:r>
      <w:r w:rsidRPr="008325A5">
        <w:rPr>
          <w:sz w:val="28"/>
          <w:szCs w:val="28"/>
        </w:rPr>
        <w:lastRenderedPageBreak/>
        <w:t xml:space="preserve">подтверждение реализации не предоставляется возможным. Данное обстоятельство не дает возможность отразить весь реализованный объем мяса кур, влияет на получение субсидии. </w:t>
      </w:r>
    </w:p>
    <w:p w14:paraId="46AB7006" w14:textId="48E9B114" w:rsidR="00D24A7E" w:rsidRPr="008325A5" w:rsidRDefault="00D24A7E" w:rsidP="00D24A7E">
      <w:pPr>
        <w:tabs>
          <w:tab w:val="left" w:pos="993"/>
        </w:tabs>
        <w:ind w:firstLine="708"/>
        <w:jc w:val="both"/>
        <w:rPr>
          <w:sz w:val="28"/>
          <w:szCs w:val="28"/>
        </w:rPr>
      </w:pPr>
      <w:r w:rsidRPr="008325A5">
        <w:rPr>
          <w:sz w:val="28"/>
          <w:szCs w:val="28"/>
        </w:rPr>
        <w:t>-</w:t>
      </w:r>
      <w:r w:rsidRPr="008325A5">
        <w:rPr>
          <w:sz w:val="28"/>
          <w:szCs w:val="28"/>
        </w:rPr>
        <w:tab/>
        <w:t xml:space="preserve">Ограничения по срокам приема заявок. В соответствии с Правил, прием заявок на удешевление стоимости производства мяса курицы осуществляется в сроки, «с 20 января до 20 декабря (включительно) текущего года (заявка подается в течение шести месяцев с момента получения оплаты за реализованную продукцию)». Учитывая, что имеются проблемы при получении подтверждающих документов по реализации товара, в силу обстоятельств указанных в пункте 4, заявка оформляется с задержкой, тем самым исключая возможность подачи заявки по истечению шести месяцев. В случае, если производитель не успевает оформить заявку в течении шести месяцев, реализованный по факту объем не учитывается в полном объеме при выделении субсидии. Это влияет на выявление реальных расчетов о потребностях региона при формировании объема субсидии МИО. </w:t>
      </w:r>
    </w:p>
    <w:bookmarkEnd w:id="49"/>
    <w:p w14:paraId="0BDBFEB1" w14:textId="67BF04DE" w:rsidR="00B52093" w:rsidRPr="008325A5" w:rsidRDefault="00B52093" w:rsidP="00B52093">
      <w:pPr>
        <w:tabs>
          <w:tab w:val="left" w:pos="993"/>
        </w:tabs>
        <w:ind w:firstLine="708"/>
        <w:jc w:val="both"/>
        <w:rPr>
          <w:sz w:val="28"/>
          <w:szCs w:val="28"/>
        </w:rPr>
      </w:pPr>
      <w:r w:rsidRPr="008325A5">
        <w:rPr>
          <w:sz w:val="28"/>
          <w:szCs w:val="28"/>
        </w:rPr>
        <w:t>-</w:t>
      </w:r>
      <w:r w:rsidRPr="008325A5">
        <w:rPr>
          <w:sz w:val="28"/>
          <w:szCs w:val="28"/>
        </w:rPr>
        <w:tab/>
        <w:t>Недоработка при толковании критериев к производителям по паспортам проектов при инвестиционных субсидиях. В паспорте проекта № 15 Правил субсидирования по возмещению части расходов, понесенных субъектом агропромышленного комплекса, при инвестиционных вложениях, предусмотрен критерий о наличии «кормоцеха», которое является по функциональным значениям аналогичным с комбикормовым заводом. Однако, производителю у которого отсутствует кормоцех отказано в удовлетворении, тем самым, ограничивая возможность получения субсидий.</w:t>
      </w:r>
      <w:r w:rsidR="001F76A6" w:rsidRPr="008325A5">
        <w:rPr>
          <w:sz w:val="28"/>
          <w:szCs w:val="28"/>
        </w:rPr>
        <w:t xml:space="preserve"> </w:t>
      </w:r>
    </w:p>
    <w:p w14:paraId="7B24BBBC" w14:textId="48D5375D" w:rsidR="00B52093" w:rsidRPr="008325A5" w:rsidRDefault="00B52093" w:rsidP="00B52093">
      <w:pPr>
        <w:tabs>
          <w:tab w:val="left" w:pos="993"/>
        </w:tabs>
        <w:ind w:firstLine="708"/>
        <w:jc w:val="both"/>
        <w:rPr>
          <w:sz w:val="28"/>
          <w:szCs w:val="28"/>
        </w:rPr>
      </w:pPr>
      <w:r w:rsidRPr="008325A5">
        <w:rPr>
          <w:sz w:val="28"/>
          <w:szCs w:val="28"/>
        </w:rPr>
        <w:t>Также, имеются ряд ограничивающих проблем, влияющих на развитие птицеводческой отрасли, такие как необеспеченность достаточным объемом кормов, отсутствие хранилищ, собственных посевных площадей, племенной базы.</w:t>
      </w:r>
    </w:p>
    <w:p w14:paraId="286E9C11" w14:textId="11E5C22F" w:rsidR="00D851F8" w:rsidRPr="008325A5" w:rsidRDefault="00D851F8" w:rsidP="009F5CD7">
      <w:pPr>
        <w:numPr>
          <w:ilvl w:val="0"/>
          <w:numId w:val="2"/>
        </w:numPr>
        <w:ind w:left="0" w:firstLine="567"/>
        <w:jc w:val="both"/>
        <w:rPr>
          <w:b/>
          <w:sz w:val="28"/>
          <w:szCs w:val="28"/>
        </w:rPr>
      </w:pPr>
      <w:r w:rsidRPr="008325A5">
        <w:rPr>
          <w:b/>
          <w:sz w:val="28"/>
          <w:szCs w:val="28"/>
        </w:rPr>
        <w:t>административные ограничения, вводимые государственными органами</w:t>
      </w:r>
    </w:p>
    <w:p w14:paraId="42D8214E" w14:textId="12396ACC" w:rsidR="00314B60" w:rsidRPr="008325A5" w:rsidRDefault="00D851F8" w:rsidP="009F5CD7">
      <w:pPr>
        <w:pStyle w:val="ae"/>
        <w:numPr>
          <w:ilvl w:val="0"/>
          <w:numId w:val="4"/>
        </w:numPr>
        <w:ind w:left="0" w:firstLine="1068"/>
        <w:jc w:val="both"/>
        <w:rPr>
          <w:sz w:val="28"/>
          <w:szCs w:val="28"/>
        </w:rPr>
      </w:pPr>
      <w:r w:rsidRPr="008325A5">
        <w:rPr>
          <w:i/>
          <w:sz w:val="28"/>
          <w:szCs w:val="28"/>
        </w:rPr>
        <w:t>условия лицензирования отдельных видов деятельности</w:t>
      </w:r>
      <w:r w:rsidR="00314B60" w:rsidRPr="008325A5">
        <w:rPr>
          <w:i/>
          <w:sz w:val="28"/>
          <w:szCs w:val="28"/>
        </w:rPr>
        <w:t xml:space="preserve">, квотирование, </w:t>
      </w:r>
      <w:r w:rsidRPr="008325A5">
        <w:rPr>
          <w:i/>
          <w:sz w:val="28"/>
          <w:szCs w:val="28"/>
        </w:rPr>
        <w:t>ограничения ввоза-вывоза товаров</w:t>
      </w:r>
      <w:r w:rsidR="00314B60" w:rsidRPr="008325A5">
        <w:rPr>
          <w:i/>
          <w:sz w:val="28"/>
          <w:szCs w:val="28"/>
        </w:rPr>
        <w:t xml:space="preserve">, </w:t>
      </w:r>
      <w:r w:rsidRPr="008325A5">
        <w:rPr>
          <w:i/>
          <w:sz w:val="28"/>
          <w:szCs w:val="28"/>
        </w:rPr>
        <w:t>предоставление льгот отдельным субъектам рынка</w:t>
      </w:r>
      <w:r w:rsidR="00314B60" w:rsidRPr="008325A5">
        <w:rPr>
          <w:sz w:val="28"/>
          <w:szCs w:val="28"/>
        </w:rPr>
        <w:t xml:space="preserve"> – </w:t>
      </w:r>
      <w:r w:rsidR="001F3174" w:rsidRPr="008325A5">
        <w:rPr>
          <w:sz w:val="28"/>
          <w:szCs w:val="28"/>
        </w:rPr>
        <w:t>в соответ</w:t>
      </w:r>
      <w:r w:rsidR="002D769A" w:rsidRPr="008325A5">
        <w:rPr>
          <w:sz w:val="28"/>
          <w:szCs w:val="28"/>
        </w:rPr>
        <w:t>ст</w:t>
      </w:r>
      <w:r w:rsidR="001F3174" w:rsidRPr="008325A5">
        <w:rPr>
          <w:sz w:val="28"/>
          <w:szCs w:val="28"/>
        </w:rPr>
        <w:t>вии с приказом Министра национальной экономики Республики Казахстан от 20 января 2015 года № 30 «О</w:t>
      </w:r>
      <w:r w:rsidR="00314B60" w:rsidRPr="008325A5">
        <w:rPr>
          <w:sz w:val="28"/>
          <w:szCs w:val="28"/>
        </w:rPr>
        <w:t>б утверждении Правил распределения тарифных квот между участниками внешнеторговой деятельности на ввоз в Республику Казахстан отдельных видов мяса</w:t>
      </w:r>
      <w:r w:rsidR="001F3174" w:rsidRPr="008325A5">
        <w:rPr>
          <w:sz w:val="28"/>
          <w:szCs w:val="28"/>
        </w:rPr>
        <w:t>», мясо птицы прочее – мясо, включенное в товарную позицию ТН ВЭД ЕАЭС 0207 «Мясо и пищевые субпродукты домашней птицы, указанной в товарной позиции 0105 ТН ВЭД ЕАЭС, свежие, охлажденные или замороженные», за исключением кодов ТН ВЭД ЕАЭС 0207 14 200 1 и 0207 14 600 1.</w:t>
      </w:r>
    </w:p>
    <w:p w14:paraId="29602446" w14:textId="095F2ECC" w:rsidR="003F0850" w:rsidRPr="008325A5" w:rsidRDefault="003F0850" w:rsidP="009F5CD7">
      <w:pPr>
        <w:ind w:firstLine="708"/>
        <w:jc w:val="both"/>
        <w:rPr>
          <w:sz w:val="28"/>
          <w:szCs w:val="28"/>
        </w:rPr>
      </w:pPr>
      <w:r w:rsidRPr="008325A5">
        <w:rPr>
          <w:sz w:val="28"/>
          <w:szCs w:val="28"/>
        </w:rPr>
        <w:t>Уполномоченный орган в области регулирования торговой деятельности, утверждает в соответствии с Законом о торговой деятельности тарифные квоты на ввоз каждого вида товара для каждой категории участников внешнеторговой деятельности, ежегодно распределяет между историческими и новыми поставщиками тарифные квоты на ввоз ножек птицы и мяса птицы прочего.</w:t>
      </w:r>
    </w:p>
    <w:p w14:paraId="75A7A803" w14:textId="3038FBB6" w:rsidR="00C71D64" w:rsidRPr="008325A5" w:rsidRDefault="00C71D64" w:rsidP="009F5CD7">
      <w:pPr>
        <w:ind w:firstLine="708"/>
        <w:jc w:val="both"/>
        <w:rPr>
          <w:sz w:val="28"/>
          <w:szCs w:val="28"/>
        </w:rPr>
      </w:pPr>
      <w:r w:rsidRPr="008325A5">
        <w:rPr>
          <w:sz w:val="28"/>
          <w:szCs w:val="28"/>
        </w:rPr>
        <w:t>Распределение годовых объемов тарифных квот между категориями участников внешнеторговой деятельности следующее:</w:t>
      </w:r>
    </w:p>
    <w:p w14:paraId="6D058602" w14:textId="74252B58" w:rsidR="00C71D64" w:rsidRPr="008325A5" w:rsidRDefault="00C71D64" w:rsidP="009F5CD7">
      <w:pPr>
        <w:pStyle w:val="ae"/>
        <w:numPr>
          <w:ilvl w:val="0"/>
          <w:numId w:val="4"/>
        </w:numPr>
        <w:tabs>
          <w:tab w:val="left" w:pos="993"/>
        </w:tabs>
        <w:ind w:left="0" w:firstLine="709"/>
        <w:jc w:val="both"/>
        <w:rPr>
          <w:sz w:val="28"/>
          <w:szCs w:val="28"/>
        </w:rPr>
      </w:pPr>
      <w:r w:rsidRPr="008325A5">
        <w:rPr>
          <w:sz w:val="28"/>
          <w:szCs w:val="28"/>
        </w:rPr>
        <w:lastRenderedPageBreak/>
        <w:t>историческим поставщикам: 90% – ножек птицы и 90% – мяса птицы прочего;</w:t>
      </w:r>
    </w:p>
    <w:p w14:paraId="178A0360" w14:textId="19AEF256" w:rsidR="003F0850" w:rsidRPr="008325A5" w:rsidRDefault="00C71D64" w:rsidP="009F5CD7">
      <w:pPr>
        <w:pStyle w:val="ae"/>
        <w:numPr>
          <w:ilvl w:val="0"/>
          <w:numId w:val="4"/>
        </w:numPr>
        <w:tabs>
          <w:tab w:val="left" w:pos="993"/>
        </w:tabs>
        <w:ind w:left="0" w:firstLine="709"/>
        <w:jc w:val="both"/>
        <w:rPr>
          <w:sz w:val="28"/>
          <w:szCs w:val="28"/>
        </w:rPr>
      </w:pPr>
      <w:r w:rsidRPr="008325A5">
        <w:rPr>
          <w:sz w:val="28"/>
          <w:szCs w:val="28"/>
        </w:rPr>
        <w:t>новым поставщикам: 10% – ножек птицы и 10 % – мяса птицы прочего;</w:t>
      </w:r>
    </w:p>
    <w:p w14:paraId="25CCE8C5" w14:textId="23A6AD64" w:rsidR="00C77AE9" w:rsidRPr="008325A5" w:rsidRDefault="00C77AE9" w:rsidP="009F5CD7">
      <w:pPr>
        <w:ind w:firstLine="708"/>
        <w:jc w:val="both"/>
        <w:rPr>
          <w:bCs/>
          <w:i/>
          <w:sz w:val="28"/>
          <w:szCs w:val="28"/>
        </w:rPr>
      </w:pPr>
      <w:r w:rsidRPr="008325A5">
        <w:rPr>
          <w:bCs/>
          <w:i/>
          <w:sz w:val="28"/>
          <w:szCs w:val="28"/>
        </w:rPr>
        <w:t xml:space="preserve">Условия </w:t>
      </w:r>
      <w:r w:rsidR="00CC0B96" w:rsidRPr="008325A5">
        <w:rPr>
          <w:bCs/>
          <w:i/>
          <w:sz w:val="28"/>
          <w:szCs w:val="28"/>
        </w:rPr>
        <w:t>по</w:t>
      </w:r>
      <w:r w:rsidRPr="008325A5">
        <w:rPr>
          <w:bCs/>
          <w:i/>
          <w:sz w:val="28"/>
          <w:szCs w:val="28"/>
        </w:rPr>
        <w:t xml:space="preserve"> выдач</w:t>
      </w:r>
      <w:r w:rsidR="00CC0B96" w:rsidRPr="008325A5">
        <w:rPr>
          <w:bCs/>
          <w:i/>
          <w:sz w:val="28"/>
          <w:szCs w:val="28"/>
        </w:rPr>
        <w:t>е</w:t>
      </w:r>
      <w:r w:rsidRPr="008325A5">
        <w:rPr>
          <w:bCs/>
          <w:i/>
          <w:sz w:val="28"/>
          <w:szCs w:val="28"/>
        </w:rPr>
        <w:t xml:space="preserve"> лицензии новым поставщикам:</w:t>
      </w:r>
    </w:p>
    <w:p w14:paraId="450AA080" w14:textId="41309043" w:rsidR="00C77AE9" w:rsidRPr="008325A5" w:rsidRDefault="00C77AE9" w:rsidP="009F5CD7">
      <w:pPr>
        <w:ind w:firstLine="709"/>
        <w:jc w:val="both"/>
        <w:rPr>
          <w:sz w:val="28"/>
          <w:szCs w:val="28"/>
        </w:rPr>
      </w:pPr>
      <w:r w:rsidRPr="008325A5">
        <w:rPr>
          <w:sz w:val="28"/>
          <w:szCs w:val="28"/>
        </w:rPr>
        <w:t>Для участия в распределении тарифных квот новые поставщики подают Заявление на выдачу лицензии на импорт отдельных видов мяса (далее – Заявление) по каждому виду товара в соответствии с Инструкцией об оформлении разрешения на экспорт и (или) импорт отдельных видов товаров, утвержденной решением Евразийской экономической комиссии</w:t>
      </w:r>
    </w:p>
    <w:p w14:paraId="426D1A4C" w14:textId="3A1D33E8" w:rsidR="00C77AE9" w:rsidRPr="008325A5" w:rsidRDefault="00C77AE9" w:rsidP="009F5CD7">
      <w:pPr>
        <w:ind w:firstLine="709"/>
        <w:jc w:val="both"/>
        <w:rPr>
          <w:sz w:val="28"/>
          <w:szCs w:val="28"/>
        </w:rPr>
      </w:pPr>
      <w:r w:rsidRPr="008325A5">
        <w:rPr>
          <w:sz w:val="28"/>
          <w:szCs w:val="28"/>
        </w:rPr>
        <w:t>Заявления подаются, начиная с первого марта года, в котором применяется тарифная квота. Заявления, представленные ранее указанной даты, возвращаются без рассмотрения. Уполномоченный орган в области регулирования торговой деятельности рассматривает Заявления и выдает лицензии на импорт отдельных видов мяса в порядке очередности подачи Заявлений.</w:t>
      </w:r>
    </w:p>
    <w:p w14:paraId="47300797" w14:textId="28DAB5D6" w:rsidR="003F0850" w:rsidRPr="008325A5" w:rsidRDefault="00C77AE9" w:rsidP="009F5CD7">
      <w:pPr>
        <w:ind w:firstLine="709"/>
        <w:jc w:val="both"/>
        <w:rPr>
          <w:sz w:val="28"/>
          <w:szCs w:val="28"/>
        </w:rPr>
      </w:pPr>
      <w:r w:rsidRPr="008325A5">
        <w:rPr>
          <w:sz w:val="28"/>
          <w:szCs w:val="28"/>
        </w:rPr>
        <w:t>Лицензии на импорт отдельных видов мяса выдаются на количество, указанное в Заявлении, в объеме, не превышающем пятнадцати процентов для каждого нового поставщика от общего объема годовой тарифной квоты, определенной для новых поставщиков, до исчерпания объемов тарифной квоты, предусмотренной для новых поставщиков.</w:t>
      </w:r>
    </w:p>
    <w:p w14:paraId="4B204521" w14:textId="08C47252" w:rsidR="00AF63F3" w:rsidRPr="008325A5" w:rsidRDefault="00CC0B96" w:rsidP="009F5CD7">
      <w:pPr>
        <w:jc w:val="both"/>
        <w:rPr>
          <w:i/>
          <w:iCs/>
        </w:rPr>
      </w:pPr>
      <w:r w:rsidRPr="008325A5">
        <w:rPr>
          <w:sz w:val="28"/>
          <w:szCs w:val="28"/>
        </w:rPr>
        <w:tab/>
      </w:r>
      <w:bookmarkStart w:id="50" w:name="_Hlk169180701"/>
      <w:r w:rsidR="00AF63F3" w:rsidRPr="008325A5">
        <w:rPr>
          <w:sz w:val="28"/>
          <w:szCs w:val="28"/>
        </w:rPr>
        <w:t>В соответствии с Решением Коллегии Евразийской экономической комиссии от 23 августа 2022 года № 119 объе</w:t>
      </w:r>
      <w:r w:rsidR="00D56EB9" w:rsidRPr="008325A5">
        <w:rPr>
          <w:sz w:val="28"/>
          <w:szCs w:val="28"/>
        </w:rPr>
        <w:t>м</w:t>
      </w:r>
      <w:r w:rsidR="00AF63F3" w:rsidRPr="008325A5">
        <w:rPr>
          <w:sz w:val="28"/>
          <w:szCs w:val="28"/>
        </w:rPr>
        <w:t xml:space="preserve"> тарифных квот на 2023 год на ввоз мясо птицы (ок</w:t>
      </w:r>
      <w:r w:rsidR="00D56EB9" w:rsidRPr="008325A5">
        <w:rPr>
          <w:sz w:val="28"/>
          <w:szCs w:val="28"/>
        </w:rPr>
        <w:t>о</w:t>
      </w:r>
      <w:r w:rsidR="00AF63F3" w:rsidRPr="008325A5">
        <w:rPr>
          <w:sz w:val="28"/>
          <w:szCs w:val="28"/>
        </w:rPr>
        <w:t xml:space="preserve">рочка) составляет: 128 000 тонн, историческим поставщикам – 115 200 тонн </w:t>
      </w:r>
      <w:r w:rsidR="00AF63F3" w:rsidRPr="008325A5">
        <w:rPr>
          <w:i/>
          <w:iCs/>
        </w:rPr>
        <w:t xml:space="preserve">(из них выдано – 91 825,8 тонн, остаток – 23 374,116, лицензий -185). </w:t>
      </w:r>
      <w:r w:rsidR="00AF63F3" w:rsidRPr="008325A5">
        <w:rPr>
          <w:sz w:val="28"/>
          <w:szCs w:val="28"/>
        </w:rPr>
        <w:t>Новым поставщикам – 12 800 тонн</w:t>
      </w:r>
      <w:r w:rsidR="00AF63F3" w:rsidRPr="008325A5">
        <w:rPr>
          <w:i/>
          <w:iCs/>
          <w:sz w:val="28"/>
          <w:szCs w:val="28"/>
        </w:rPr>
        <w:t xml:space="preserve"> </w:t>
      </w:r>
      <w:r w:rsidR="00AF63F3" w:rsidRPr="008325A5">
        <w:rPr>
          <w:i/>
          <w:iCs/>
        </w:rPr>
        <w:t>(12 800 тонн, лицензий - 7).</w:t>
      </w:r>
      <w:r w:rsidR="0091788A" w:rsidRPr="008325A5">
        <w:rPr>
          <w:i/>
          <w:iCs/>
        </w:rPr>
        <w:t xml:space="preserve"> </w:t>
      </w:r>
    </w:p>
    <w:bookmarkEnd w:id="50"/>
    <w:p w14:paraId="58192F4C" w14:textId="1B1CF444" w:rsidR="009D018D" w:rsidRPr="008325A5" w:rsidRDefault="00CC0B96" w:rsidP="009F5CD7">
      <w:pPr>
        <w:jc w:val="both"/>
        <w:rPr>
          <w:i/>
          <w:iCs/>
        </w:rPr>
      </w:pPr>
      <w:r w:rsidRPr="008325A5">
        <w:rPr>
          <w:sz w:val="28"/>
          <w:szCs w:val="28"/>
        </w:rPr>
        <w:tab/>
        <w:t xml:space="preserve">В адрес Агентства поступило обращение </w:t>
      </w:r>
      <w:r w:rsidR="006C122A">
        <w:rPr>
          <w:color w:val="000000"/>
          <w:lang w:val="kk-KZ" w:eastAsia="ru-KZ"/>
        </w:rPr>
        <w:t>ХХХХХ</w:t>
      </w:r>
      <w:r w:rsidR="006C122A" w:rsidRPr="008325A5">
        <w:rPr>
          <w:i/>
          <w:iCs/>
        </w:rPr>
        <w:t xml:space="preserve"> </w:t>
      </w:r>
      <w:r w:rsidR="00624744" w:rsidRPr="008325A5">
        <w:rPr>
          <w:sz w:val="28"/>
          <w:szCs w:val="28"/>
        </w:rPr>
        <w:t>на</w:t>
      </w:r>
      <w:r w:rsidR="00005227" w:rsidRPr="008325A5">
        <w:rPr>
          <w:sz w:val="28"/>
          <w:szCs w:val="28"/>
        </w:rPr>
        <w:t xml:space="preserve"> </w:t>
      </w:r>
      <w:r w:rsidR="00624744" w:rsidRPr="008325A5">
        <w:rPr>
          <w:sz w:val="28"/>
          <w:szCs w:val="28"/>
        </w:rPr>
        <w:t xml:space="preserve">неправомерные </w:t>
      </w:r>
      <w:bookmarkStart w:id="51" w:name="_Hlk169118066"/>
      <w:r w:rsidR="00624744" w:rsidRPr="008325A5">
        <w:rPr>
          <w:sz w:val="28"/>
          <w:szCs w:val="28"/>
        </w:rPr>
        <w:t xml:space="preserve">действия </w:t>
      </w:r>
      <w:proofErr w:type="spellStart"/>
      <w:r w:rsidR="00D4580E">
        <w:rPr>
          <w:sz w:val="28"/>
          <w:szCs w:val="28"/>
          <w:lang w:val="kk-KZ"/>
        </w:rPr>
        <w:t>уполномоченного</w:t>
      </w:r>
      <w:proofErr w:type="spellEnd"/>
      <w:r w:rsidR="00D4580E">
        <w:rPr>
          <w:sz w:val="28"/>
          <w:szCs w:val="28"/>
          <w:lang w:val="kk-KZ"/>
        </w:rPr>
        <w:t xml:space="preserve"> </w:t>
      </w:r>
      <w:proofErr w:type="spellStart"/>
      <w:r w:rsidR="00D4580E">
        <w:rPr>
          <w:sz w:val="28"/>
          <w:szCs w:val="28"/>
          <w:lang w:val="kk-KZ"/>
        </w:rPr>
        <w:t>органа</w:t>
      </w:r>
      <w:proofErr w:type="spellEnd"/>
      <w:r w:rsidR="009D018D" w:rsidRPr="008325A5">
        <w:rPr>
          <w:sz w:val="28"/>
          <w:szCs w:val="28"/>
        </w:rPr>
        <w:t xml:space="preserve"> </w:t>
      </w:r>
      <w:r w:rsidR="00624744" w:rsidRPr="008325A5">
        <w:rPr>
          <w:sz w:val="28"/>
          <w:szCs w:val="28"/>
        </w:rPr>
        <w:t>по несоблюдению принципов равного доступа при получении государственной услуги.</w:t>
      </w:r>
      <w:r w:rsidR="002D769A" w:rsidRPr="008325A5">
        <w:rPr>
          <w:sz w:val="28"/>
          <w:szCs w:val="28"/>
        </w:rPr>
        <w:t xml:space="preserve"> </w:t>
      </w:r>
      <w:bookmarkEnd w:id="51"/>
      <w:r w:rsidR="000A63D1" w:rsidRPr="008325A5">
        <w:rPr>
          <w:sz w:val="28"/>
          <w:szCs w:val="28"/>
        </w:rPr>
        <w:t xml:space="preserve">Товарищество </w:t>
      </w:r>
      <w:r w:rsidR="00624744" w:rsidRPr="008325A5">
        <w:rPr>
          <w:sz w:val="28"/>
          <w:szCs w:val="28"/>
        </w:rPr>
        <w:t>осуществляет</w:t>
      </w:r>
      <w:r w:rsidR="000A63D1" w:rsidRPr="008325A5">
        <w:rPr>
          <w:sz w:val="28"/>
          <w:szCs w:val="28"/>
        </w:rPr>
        <w:t xml:space="preserve"> деятельность по реализации импортного мяса птицы.</w:t>
      </w:r>
      <w:r w:rsidR="009D018D" w:rsidRPr="008325A5">
        <w:rPr>
          <w:sz w:val="28"/>
          <w:szCs w:val="28"/>
        </w:rPr>
        <w:t xml:space="preserve"> Так, проведено распределение тарифных квот на мясо птицы новым поставщикам, через ИС «Государственная база данных «Е-лицензирование» </w:t>
      </w:r>
      <w:r w:rsidR="009D018D" w:rsidRPr="008325A5">
        <w:rPr>
          <w:i/>
          <w:iCs/>
          <w:sz w:val="22"/>
          <w:szCs w:val="22"/>
        </w:rPr>
        <w:t xml:space="preserve">(далее – ИС ГБД ЕЛ) </w:t>
      </w:r>
      <w:r w:rsidR="009D018D" w:rsidRPr="008325A5">
        <w:rPr>
          <w:sz w:val="28"/>
          <w:szCs w:val="28"/>
        </w:rPr>
        <w:t xml:space="preserve">от 1 марта 2024 года. По итогам рассмотрения заявки </w:t>
      </w:r>
      <w:r w:rsidR="009D018D" w:rsidRPr="008325A5">
        <w:rPr>
          <w:i/>
          <w:iCs/>
        </w:rPr>
        <w:t>«таможенное-тарифное и нетарифное регулирование внешнеэкономической деятельности на основании решений Правительства Республики Казахстан и (или) Евразийской экономической комиссии, а также импорт товаров при использовании специальных защитных мер»</w:t>
      </w:r>
      <w:r w:rsidR="009D018D" w:rsidRPr="008325A5">
        <w:t xml:space="preserve"> </w:t>
      </w:r>
      <w:r w:rsidR="009D018D" w:rsidRPr="008325A5">
        <w:rPr>
          <w:sz w:val="28"/>
          <w:szCs w:val="28"/>
        </w:rPr>
        <w:t xml:space="preserve">Товарищество </w:t>
      </w:r>
      <w:r w:rsidR="009D018D" w:rsidRPr="00D4580E">
        <w:rPr>
          <w:sz w:val="28"/>
          <w:szCs w:val="28"/>
        </w:rPr>
        <w:t>получает отказ с указанием причины</w:t>
      </w:r>
      <w:r w:rsidR="009D018D" w:rsidRPr="008325A5">
        <w:rPr>
          <w:sz w:val="28"/>
          <w:szCs w:val="28"/>
        </w:rPr>
        <w:t xml:space="preserve"> о превышении лимита на количество перевозимого товара. </w:t>
      </w:r>
      <w:r w:rsidR="009D018D" w:rsidRPr="008325A5">
        <w:rPr>
          <w:i/>
          <w:iCs/>
        </w:rPr>
        <w:t>(</w:t>
      </w:r>
      <w:proofErr w:type="spellStart"/>
      <w:r w:rsidR="009D018D" w:rsidRPr="008325A5">
        <w:rPr>
          <w:i/>
          <w:iCs/>
        </w:rPr>
        <w:t>Справочно</w:t>
      </w:r>
      <w:proofErr w:type="spellEnd"/>
      <w:r w:rsidR="009D018D" w:rsidRPr="008325A5">
        <w:rPr>
          <w:i/>
          <w:iCs/>
        </w:rPr>
        <w:t>: время подачи заявления 01.03.2024 время 09.00.02).</w:t>
      </w:r>
    </w:p>
    <w:p w14:paraId="6C926FAB" w14:textId="2AF2DFC7" w:rsidR="009D018D" w:rsidRPr="008325A5" w:rsidRDefault="009D018D" w:rsidP="009F5CD7">
      <w:pPr>
        <w:ind w:firstLine="709"/>
        <w:jc w:val="both"/>
        <w:rPr>
          <w:sz w:val="28"/>
          <w:szCs w:val="28"/>
        </w:rPr>
      </w:pPr>
      <w:r w:rsidRPr="008325A5">
        <w:rPr>
          <w:sz w:val="28"/>
          <w:szCs w:val="28"/>
        </w:rPr>
        <w:t xml:space="preserve">На официальном сайте </w:t>
      </w:r>
      <w:proofErr w:type="spellStart"/>
      <w:r w:rsidR="00D4580E">
        <w:rPr>
          <w:sz w:val="28"/>
          <w:szCs w:val="28"/>
          <w:lang w:val="kk-KZ"/>
        </w:rPr>
        <w:t>уполномоченного</w:t>
      </w:r>
      <w:proofErr w:type="spellEnd"/>
      <w:r w:rsidR="00D4580E">
        <w:rPr>
          <w:sz w:val="28"/>
          <w:szCs w:val="28"/>
          <w:lang w:val="kk-KZ"/>
        </w:rPr>
        <w:t xml:space="preserve"> </w:t>
      </w:r>
      <w:proofErr w:type="spellStart"/>
      <w:r w:rsidR="00D4580E">
        <w:rPr>
          <w:sz w:val="28"/>
          <w:szCs w:val="28"/>
          <w:lang w:val="kk-KZ"/>
        </w:rPr>
        <w:t>органа</w:t>
      </w:r>
      <w:proofErr w:type="spellEnd"/>
      <w:r w:rsidR="005353FC" w:rsidRPr="008325A5">
        <w:rPr>
          <w:sz w:val="28"/>
          <w:szCs w:val="28"/>
        </w:rPr>
        <w:t xml:space="preserve"> опубликовано</w:t>
      </w:r>
      <w:r w:rsidRPr="008325A5">
        <w:rPr>
          <w:sz w:val="28"/>
          <w:szCs w:val="28"/>
        </w:rPr>
        <w:t xml:space="preserve"> объявление о приостановлении работы </w:t>
      </w:r>
      <w:proofErr w:type="gramStart"/>
      <w:r w:rsidRPr="008325A5">
        <w:rPr>
          <w:sz w:val="28"/>
          <w:szCs w:val="28"/>
        </w:rPr>
        <w:t>на</w:t>
      </w:r>
      <w:r w:rsidRPr="008325A5">
        <w:t xml:space="preserve">  </w:t>
      </w:r>
      <w:r w:rsidRPr="008325A5">
        <w:rPr>
          <w:sz w:val="28"/>
          <w:szCs w:val="28"/>
        </w:rPr>
        <w:t>ИС</w:t>
      </w:r>
      <w:proofErr w:type="gramEnd"/>
      <w:r w:rsidRPr="008325A5">
        <w:rPr>
          <w:sz w:val="28"/>
          <w:szCs w:val="28"/>
        </w:rPr>
        <w:t xml:space="preserve"> ГБД ЕЛ лицензирование 1 марта 2024 года до 09.00 часов, в связи с проводимыми работами АО «НИТ» по переходу на единый часовой пояс в Республике Казахстан. </w:t>
      </w:r>
    </w:p>
    <w:p w14:paraId="48D2E5FC" w14:textId="5ADF4513" w:rsidR="009D018D" w:rsidRPr="008325A5" w:rsidRDefault="009D018D" w:rsidP="009F5CD7">
      <w:pPr>
        <w:ind w:firstLine="709"/>
        <w:jc w:val="both"/>
        <w:rPr>
          <w:sz w:val="28"/>
          <w:szCs w:val="28"/>
        </w:rPr>
      </w:pPr>
      <w:r w:rsidRPr="008325A5">
        <w:rPr>
          <w:sz w:val="28"/>
          <w:szCs w:val="28"/>
        </w:rPr>
        <w:t xml:space="preserve">Однако, согласно данным </w:t>
      </w:r>
      <w:proofErr w:type="spellStart"/>
      <w:r w:rsidR="00D4580E">
        <w:rPr>
          <w:sz w:val="28"/>
          <w:szCs w:val="28"/>
          <w:lang w:val="kk-KZ"/>
        </w:rPr>
        <w:t>уполномоченного</w:t>
      </w:r>
      <w:proofErr w:type="spellEnd"/>
      <w:r w:rsidR="00D4580E">
        <w:rPr>
          <w:sz w:val="28"/>
          <w:szCs w:val="28"/>
          <w:lang w:val="kk-KZ"/>
        </w:rPr>
        <w:t xml:space="preserve"> </w:t>
      </w:r>
      <w:proofErr w:type="spellStart"/>
      <w:r w:rsidR="00D4580E">
        <w:rPr>
          <w:sz w:val="28"/>
          <w:szCs w:val="28"/>
          <w:lang w:val="kk-KZ"/>
        </w:rPr>
        <w:t>органа</w:t>
      </w:r>
      <w:proofErr w:type="spellEnd"/>
      <w:r w:rsidRPr="008325A5">
        <w:rPr>
          <w:sz w:val="28"/>
          <w:szCs w:val="28"/>
        </w:rPr>
        <w:t xml:space="preserve"> выявлено, что определенные поставщики получили статус «удовлетворено»</w:t>
      </w:r>
      <w:r w:rsidR="008243AE" w:rsidRPr="008325A5">
        <w:rPr>
          <w:sz w:val="28"/>
          <w:szCs w:val="28"/>
        </w:rPr>
        <w:t xml:space="preserve"> </w:t>
      </w:r>
      <w:r w:rsidRPr="008325A5">
        <w:rPr>
          <w:sz w:val="28"/>
          <w:szCs w:val="28"/>
        </w:rPr>
        <w:t xml:space="preserve">1 марта 2024 года время 00.33, 00.39, 00.57, 1.00, 1.02, 1.27 часов, тем самым, получив неравный доступ на сайт </w:t>
      </w:r>
      <w:bookmarkStart w:id="52" w:name="_Hlk162373440"/>
      <w:r w:rsidRPr="008325A5">
        <w:rPr>
          <w:sz w:val="28"/>
          <w:szCs w:val="28"/>
        </w:rPr>
        <w:t>ИС ГБД ЕЛ</w:t>
      </w:r>
      <w:bookmarkEnd w:id="52"/>
      <w:r w:rsidRPr="008325A5">
        <w:rPr>
          <w:sz w:val="28"/>
          <w:szCs w:val="28"/>
        </w:rPr>
        <w:t xml:space="preserve">.               </w:t>
      </w:r>
    </w:p>
    <w:p w14:paraId="71414D53" w14:textId="62FD06FA" w:rsidR="00CC0B96" w:rsidRPr="008325A5" w:rsidRDefault="008243AE" w:rsidP="009F5CD7">
      <w:pPr>
        <w:jc w:val="both"/>
        <w:rPr>
          <w:sz w:val="28"/>
          <w:szCs w:val="28"/>
        </w:rPr>
      </w:pPr>
      <w:r w:rsidRPr="008325A5">
        <w:rPr>
          <w:sz w:val="28"/>
          <w:szCs w:val="28"/>
        </w:rPr>
        <w:lastRenderedPageBreak/>
        <w:tab/>
        <w:t xml:space="preserve">Учитывая вышеизложенное, в отношении </w:t>
      </w:r>
      <w:bookmarkStart w:id="53" w:name="_Hlk168924633"/>
      <w:proofErr w:type="spellStart"/>
      <w:r w:rsidR="00D4580E">
        <w:rPr>
          <w:sz w:val="28"/>
          <w:szCs w:val="28"/>
          <w:lang w:val="kk-KZ"/>
        </w:rPr>
        <w:t>уполномоченного</w:t>
      </w:r>
      <w:proofErr w:type="spellEnd"/>
      <w:r w:rsidR="00D4580E">
        <w:rPr>
          <w:sz w:val="28"/>
          <w:szCs w:val="28"/>
          <w:lang w:val="kk-KZ"/>
        </w:rPr>
        <w:t xml:space="preserve"> </w:t>
      </w:r>
      <w:proofErr w:type="spellStart"/>
      <w:r w:rsidR="00D4580E">
        <w:rPr>
          <w:sz w:val="28"/>
          <w:szCs w:val="28"/>
          <w:lang w:val="kk-KZ"/>
        </w:rPr>
        <w:t>органа</w:t>
      </w:r>
      <w:proofErr w:type="spellEnd"/>
      <w:r w:rsidRPr="008325A5">
        <w:rPr>
          <w:sz w:val="28"/>
          <w:szCs w:val="28"/>
        </w:rPr>
        <w:t xml:space="preserve"> вынесено </w:t>
      </w:r>
      <w:r w:rsidR="00EA2DF7">
        <w:rPr>
          <w:sz w:val="28"/>
          <w:szCs w:val="28"/>
        </w:rPr>
        <w:t>П</w:t>
      </w:r>
      <w:r w:rsidRPr="008325A5">
        <w:rPr>
          <w:sz w:val="28"/>
          <w:szCs w:val="28"/>
        </w:rPr>
        <w:t>редписание от 10 апреля 2024 года № 01-12/1007-И о совершении действий, направленных на обеспечение конкуренции</w:t>
      </w:r>
      <w:bookmarkEnd w:id="53"/>
      <w:r w:rsidR="007C09F2">
        <w:rPr>
          <w:sz w:val="28"/>
          <w:szCs w:val="28"/>
        </w:rPr>
        <w:t>.</w:t>
      </w:r>
    </w:p>
    <w:p w14:paraId="68C5B3AE" w14:textId="49481A54" w:rsidR="00314B60" w:rsidRPr="008325A5" w:rsidRDefault="00D851F8" w:rsidP="009F5CD7">
      <w:pPr>
        <w:numPr>
          <w:ilvl w:val="0"/>
          <w:numId w:val="4"/>
        </w:numPr>
        <w:tabs>
          <w:tab w:val="left" w:pos="993"/>
        </w:tabs>
        <w:ind w:left="0" w:firstLine="567"/>
        <w:jc w:val="both"/>
        <w:rPr>
          <w:sz w:val="28"/>
          <w:szCs w:val="28"/>
        </w:rPr>
      </w:pPr>
      <w:r w:rsidRPr="008325A5">
        <w:rPr>
          <w:i/>
          <w:sz w:val="28"/>
          <w:szCs w:val="28"/>
        </w:rPr>
        <w:t>препятствия в отведении земельных участков, предоставлении производственных и иных помещений</w:t>
      </w:r>
      <w:r w:rsidRPr="008325A5">
        <w:rPr>
          <w:sz w:val="28"/>
          <w:szCs w:val="28"/>
        </w:rPr>
        <w:t xml:space="preserve"> – не установлено;</w:t>
      </w:r>
    </w:p>
    <w:p w14:paraId="75727B06" w14:textId="77777777" w:rsidR="00314B60" w:rsidRPr="008325A5" w:rsidRDefault="00D851F8" w:rsidP="009F5CD7">
      <w:pPr>
        <w:numPr>
          <w:ilvl w:val="0"/>
          <w:numId w:val="4"/>
        </w:numPr>
        <w:tabs>
          <w:tab w:val="left" w:pos="993"/>
        </w:tabs>
        <w:ind w:left="0" w:firstLine="567"/>
        <w:jc w:val="both"/>
        <w:rPr>
          <w:sz w:val="28"/>
          <w:szCs w:val="28"/>
        </w:rPr>
      </w:pPr>
      <w:r w:rsidRPr="008325A5">
        <w:rPr>
          <w:i/>
          <w:sz w:val="28"/>
          <w:szCs w:val="28"/>
        </w:rPr>
        <w:t>экологические ограничения, в том числе запрещение строительства производственных мощностей и объектов транспортной инфраструктуры</w:t>
      </w:r>
      <w:r w:rsidRPr="008325A5">
        <w:rPr>
          <w:sz w:val="28"/>
          <w:szCs w:val="28"/>
        </w:rPr>
        <w:t xml:space="preserve"> –соблюдение Экологического Кодекса</w:t>
      </w:r>
      <w:r w:rsidR="008E6F1A" w:rsidRPr="008325A5">
        <w:rPr>
          <w:sz w:val="28"/>
          <w:szCs w:val="28"/>
        </w:rPr>
        <w:t xml:space="preserve"> Республики Казахстан от 2 января 2021 года № 400-VI ЗРК</w:t>
      </w:r>
      <w:r w:rsidRPr="008325A5">
        <w:rPr>
          <w:sz w:val="28"/>
          <w:szCs w:val="28"/>
        </w:rPr>
        <w:t xml:space="preserve"> и </w:t>
      </w:r>
      <w:r w:rsidR="008E6F1A" w:rsidRPr="008325A5">
        <w:rPr>
          <w:sz w:val="28"/>
          <w:szCs w:val="28"/>
        </w:rPr>
        <w:t xml:space="preserve">Санитарных правил «Санитарно-эпидемиологические требования к объектам образования» </w:t>
      </w:r>
      <w:r w:rsidR="008E6F1A" w:rsidRPr="008325A5">
        <w:rPr>
          <w:i/>
          <w:sz w:val="28"/>
          <w:szCs w:val="28"/>
        </w:rPr>
        <w:t>(приказ Министра здравоохранения Республики Казахстан от 5 августа 2021 года № ҚР ДСМ-76)</w:t>
      </w:r>
      <w:r w:rsidRPr="008325A5">
        <w:rPr>
          <w:i/>
          <w:sz w:val="28"/>
          <w:szCs w:val="28"/>
        </w:rPr>
        <w:t>;</w:t>
      </w:r>
    </w:p>
    <w:p w14:paraId="1542B289" w14:textId="0A262BFF" w:rsidR="00D851F8" w:rsidRPr="008325A5" w:rsidRDefault="00D851F8" w:rsidP="009F5CD7">
      <w:pPr>
        <w:numPr>
          <w:ilvl w:val="0"/>
          <w:numId w:val="4"/>
        </w:numPr>
        <w:tabs>
          <w:tab w:val="left" w:pos="993"/>
        </w:tabs>
        <w:ind w:left="0" w:firstLine="567"/>
        <w:jc w:val="both"/>
      </w:pPr>
      <w:r w:rsidRPr="008325A5">
        <w:rPr>
          <w:i/>
          <w:sz w:val="28"/>
          <w:szCs w:val="28"/>
        </w:rPr>
        <w:t>стандарты и предъявляемые к качеству требования</w:t>
      </w:r>
      <w:r w:rsidRPr="008325A5">
        <w:rPr>
          <w:sz w:val="28"/>
          <w:szCs w:val="28"/>
        </w:rPr>
        <w:t xml:space="preserve"> – </w:t>
      </w:r>
      <w:r w:rsidR="00885A5B" w:rsidRPr="008325A5">
        <w:rPr>
          <w:sz w:val="28"/>
          <w:szCs w:val="28"/>
        </w:rPr>
        <w:t xml:space="preserve">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 входит в перечень перемещаемых (перевозимых) объектов, на которые выдается ветеринарный сертификат согласно Правил выдачи ветеринарных документов и требований к их бланкам </w:t>
      </w:r>
      <w:r w:rsidR="00885A5B" w:rsidRPr="008325A5">
        <w:rPr>
          <w:i/>
        </w:rPr>
        <w:t>(приказ Министра сельского хозяйства Республики Казахстан от 21 мая 2015 года № 7-1/453).</w:t>
      </w:r>
    </w:p>
    <w:p w14:paraId="2FA2A70F" w14:textId="17643C8A" w:rsidR="00C8208D" w:rsidRPr="008325A5" w:rsidRDefault="00885A5B" w:rsidP="00B52093">
      <w:pPr>
        <w:tabs>
          <w:tab w:val="left" w:pos="709"/>
        </w:tabs>
        <w:jc w:val="both"/>
        <w:rPr>
          <w:sz w:val="28"/>
          <w:szCs w:val="28"/>
        </w:rPr>
      </w:pPr>
      <w:r w:rsidRPr="008325A5">
        <w:rPr>
          <w:sz w:val="28"/>
          <w:szCs w:val="28"/>
        </w:rPr>
        <w:tab/>
      </w:r>
      <w:r w:rsidR="00C8208D" w:rsidRPr="008325A5">
        <w:rPr>
          <w:sz w:val="28"/>
          <w:szCs w:val="28"/>
        </w:rPr>
        <w:t>Ветеринарная справка на мясо и мясопродукты (субпродукты) выдается при наличии оттиска ветеринарного клейма или штампа, нанесенного в порядке Ветеринарно-санитарным правилам.</w:t>
      </w:r>
    </w:p>
    <w:p w14:paraId="22E7A9CD" w14:textId="5986EF80" w:rsidR="00885A5B" w:rsidRPr="008325A5" w:rsidRDefault="00C8208D" w:rsidP="00B52093">
      <w:pPr>
        <w:tabs>
          <w:tab w:val="left" w:pos="709"/>
        </w:tabs>
        <w:jc w:val="both"/>
        <w:rPr>
          <w:sz w:val="28"/>
          <w:szCs w:val="28"/>
        </w:rPr>
      </w:pPr>
      <w:r w:rsidRPr="008325A5">
        <w:rPr>
          <w:sz w:val="28"/>
          <w:szCs w:val="28"/>
        </w:rPr>
        <w:tab/>
      </w:r>
      <w:r w:rsidR="00885A5B" w:rsidRPr="008325A5">
        <w:rPr>
          <w:sz w:val="28"/>
          <w:szCs w:val="28"/>
        </w:rPr>
        <w:t>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p w14:paraId="4AAD3B78" w14:textId="7C32458A" w:rsidR="00885A5B" w:rsidRPr="008325A5" w:rsidRDefault="006F4C57" w:rsidP="009F5CD7">
      <w:pPr>
        <w:tabs>
          <w:tab w:val="left" w:pos="993"/>
        </w:tabs>
        <w:jc w:val="both"/>
        <w:rPr>
          <w:sz w:val="28"/>
          <w:szCs w:val="28"/>
        </w:rPr>
      </w:pPr>
      <w:r w:rsidRPr="008325A5">
        <w:rPr>
          <w:sz w:val="28"/>
          <w:szCs w:val="28"/>
        </w:rPr>
        <w:tab/>
      </w:r>
    </w:p>
    <w:p w14:paraId="296B8073" w14:textId="3DC7AA0D" w:rsidR="00391DA7" w:rsidRPr="008325A5" w:rsidRDefault="00391DA7" w:rsidP="009F5CD7">
      <w:pPr>
        <w:ind w:firstLine="709"/>
        <w:jc w:val="both"/>
        <w:outlineLvl w:val="0"/>
        <w:rPr>
          <w:b/>
          <w:sz w:val="28"/>
          <w:szCs w:val="28"/>
        </w:rPr>
      </w:pPr>
      <w:r w:rsidRPr="008325A5">
        <w:rPr>
          <w:b/>
          <w:sz w:val="28"/>
          <w:szCs w:val="28"/>
        </w:rPr>
        <w:t>9. Оценка целесообразности присутствия государства на товарном рынке</w:t>
      </w:r>
    </w:p>
    <w:p w14:paraId="1C2B71F4" w14:textId="617E8246" w:rsidR="00391DA7" w:rsidRPr="008325A5" w:rsidRDefault="00391DA7" w:rsidP="009F5CD7">
      <w:pPr>
        <w:tabs>
          <w:tab w:val="left" w:pos="709"/>
        </w:tabs>
        <w:ind w:firstLine="709"/>
        <w:jc w:val="both"/>
        <w:outlineLvl w:val="0"/>
        <w:rPr>
          <w:bCs/>
          <w:sz w:val="28"/>
          <w:szCs w:val="28"/>
        </w:rPr>
      </w:pPr>
      <w:r w:rsidRPr="008325A5">
        <w:rPr>
          <w:bCs/>
          <w:sz w:val="28"/>
          <w:szCs w:val="28"/>
        </w:rPr>
        <w:t xml:space="preserve">Оценка целесообразности присутствия государства на товарном рынке включает в себя:1) анализ и оценку учредительных документов действующих государственных юридических лиц; 2) анализ и оценку финансово-хозяйственной деятельности действующих государственных юридических лиц; 3)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w:t>
      </w:r>
    </w:p>
    <w:p w14:paraId="49BF5DA1" w14:textId="12156C30" w:rsidR="00391DA7" w:rsidRPr="008325A5" w:rsidRDefault="00391DA7" w:rsidP="009F5CD7">
      <w:pPr>
        <w:tabs>
          <w:tab w:val="left" w:pos="709"/>
        </w:tabs>
        <w:ind w:firstLine="709"/>
        <w:jc w:val="both"/>
        <w:outlineLvl w:val="0"/>
        <w:rPr>
          <w:bCs/>
          <w:sz w:val="28"/>
          <w:szCs w:val="28"/>
        </w:rPr>
      </w:pPr>
      <w:r w:rsidRPr="008325A5">
        <w:rPr>
          <w:bCs/>
          <w:sz w:val="28"/>
          <w:szCs w:val="28"/>
        </w:rPr>
        <w:t xml:space="preserve">Согласно этому принципу, государство обладает вспомогательной функцией выполнять только те задачи, где участие частных компаний не представляется возможным. В этом смысле, государственное предприятие </w:t>
      </w:r>
      <w:r w:rsidR="004D1E0A" w:rsidRPr="008325A5">
        <w:rPr>
          <w:bCs/>
          <w:sz w:val="28"/>
          <w:szCs w:val="28"/>
        </w:rPr>
        <w:t>не осуществляет</w:t>
      </w:r>
      <w:r w:rsidRPr="008325A5">
        <w:rPr>
          <w:bCs/>
          <w:sz w:val="28"/>
          <w:szCs w:val="28"/>
        </w:rPr>
        <w:t xml:space="preserve"> деятельность частного </w:t>
      </w:r>
      <w:r w:rsidR="004D1E0A" w:rsidRPr="008325A5">
        <w:rPr>
          <w:bCs/>
          <w:sz w:val="28"/>
          <w:szCs w:val="28"/>
        </w:rPr>
        <w:t>предпринимателя</w:t>
      </w:r>
      <w:r w:rsidRPr="008325A5">
        <w:rPr>
          <w:bCs/>
          <w:sz w:val="28"/>
          <w:szCs w:val="28"/>
        </w:rPr>
        <w:t>, когда он вполне способен удовлетворить определенную социальную потребность.</w:t>
      </w:r>
    </w:p>
    <w:p w14:paraId="3C9BAD5D" w14:textId="51D60EEC" w:rsidR="00EF64CF" w:rsidRPr="008325A5" w:rsidRDefault="00EF64CF" w:rsidP="009F5CD7">
      <w:pPr>
        <w:ind w:left="567" w:firstLine="540"/>
        <w:jc w:val="both"/>
        <w:outlineLvl w:val="0"/>
        <w:rPr>
          <w:b/>
          <w:sz w:val="28"/>
          <w:szCs w:val="28"/>
        </w:rPr>
      </w:pPr>
    </w:p>
    <w:p w14:paraId="4CDB2FB2" w14:textId="3E5B908D" w:rsidR="009D7A0F" w:rsidRPr="008325A5" w:rsidRDefault="00391DA7" w:rsidP="009F5CD7">
      <w:pPr>
        <w:ind w:left="567" w:firstLine="540"/>
        <w:jc w:val="both"/>
        <w:outlineLvl w:val="0"/>
        <w:rPr>
          <w:b/>
          <w:sz w:val="28"/>
          <w:szCs w:val="28"/>
        </w:rPr>
      </w:pPr>
      <w:r w:rsidRPr="008325A5">
        <w:rPr>
          <w:b/>
          <w:sz w:val="28"/>
          <w:szCs w:val="28"/>
        </w:rPr>
        <w:t>10</w:t>
      </w:r>
      <w:r w:rsidR="00B12EEC" w:rsidRPr="008325A5">
        <w:rPr>
          <w:b/>
          <w:sz w:val="28"/>
          <w:szCs w:val="28"/>
        </w:rPr>
        <w:t>. Выводы по анализу</w:t>
      </w:r>
    </w:p>
    <w:p w14:paraId="23712D9F" w14:textId="77777777" w:rsidR="003479B7" w:rsidRPr="008325A5" w:rsidRDefault="003479B7" w:rsidP="009F5CD7">
      <w:pPr>
        <w:ind w:left="567" w:firstLine="708"/>
        <w:jc w:val="center"/>
        <w:outlineLvl w:val="0"/>
        <w:rPr>
          <w:b/>
          <w:sz w:val="28"/>
          <w:szCs w:val="28"/>
        </w:rPr>
      </w:pPr>
    </w:p>
    <w:p w14:paraId="0F1F9313" w14:textId="7BB59049" w:rsidR="00B149AE" w:rsidRPr="008325A5" w:rsidRDefault="00B149AE" w:rsidP="009F5CD7">
      <w:pPr>
        <w:pStyle w:val="ae"/>
        <w:numPr>
          <w:ilvl w:val="0"/>
          <w:numId w:val="12"/>
        </w:numPr>
        <w:tabs>
          <w:tab w:val="left" w:pos="993"/>
        </w:tabs>
        <w:ind w:left="0" w:firstLine="708"/>
        <w:jc w:val="both"/>
        <w:rPr>
          <w:rFonts w:eastAsia="Calibri"/>
          <w:noProof/>
          <w:color w:val="000000"/>
          <w:sz w:val="28"/>
          <w:szCs w:val="28"/>
          <w:lang w:eastAsia="en-US"/>
        </w:rPr>
      </w:pPr>
      <w:r w:rsidRPr="008325A5">
        <w:rPr>
          <w:i/>
          <w:sz w:val="28"/>
          <w:szCs w:val="28"/>
        </w:rPr>
        <w:lastRenderedPageBreak/>
        <w:t>общие положения:</w:t>
      </w:r>
      <w:r w:rsidRPr="008325A5">
        <w:rPr>
          <w:sz w:val="28"/>
          <w:szCs w:val="28"/>
        </w:rPr>
        <w:t xml:space="preserve"> </w:t>
      </w:r>
      <w:r w:rsidR="00446D52" w:rsidRPr="008325A5">
        <w:rPr>
          <w:sz w:val="28"/>
          <w:szCs w:val="28"/>
        </w:rPr>
        <w:t>А</w:t>
      </w:r>
      <w:r w:rsidR="00446D52" w:rsidRPr="008325A5">
        <w:rPr>
          <w:rFonts w:eastAsia="Calibri"/>
          <w:noProof/>
          <w:color w:val="000000"/>
          <w:sz w:val="28"/>
          <w:szCs w:val="28"/>
          <w:lang w:eastAsia="en-US"/>
        </w:rPr>
        <w:t xml:space="preserve">нализ на рынке оптовой реализации мяса птицы (мясо кур) проведен в географических границах </w:t>
      </w:r>
      <w:bookmarkStart w:id="54" w:name="_Hlk168503329"/>
      <w:r w:rsidR="00446D52" w:rsidRPr="008325A5">
        <w:rPr>
          <w:rFonts w:eastAsia="Calibri"/>
          <w:noProof/>
          <w:color w:val="000000"/>
          <w:sz w:val="28"/>
          <w:szCs w:val="28"/>
          <w:lang w:eastAsia="en-US"/>
        </w:rPr>
        <w:t xml:space="preserve">городов республиканского значения и областей Республики Казахстан </w:t>
      </w:r>
      <w:bookmarkEnd w:id="54"/>
      <w:r w:rsidR="005F4D37" w:rsidRPr="008325A5">
        <w:rPr>
          <w:sz w:val="28"/>
          <w:szCs w:val="28"/>
        </w:rPr>
        <w:t xml:space="preserve">на основании </w:t>
      </w:r>
      <w:r w:rsidR="00892083" w:rsidRPr="008325A5">
        <w:rPr>
          <w:sz w:val="28"/>
          <w:szCs w:val="28"/>
        </w:rPr>
        <w:t>плана работы Агентства</w:t>
      </w:r>
      <w:r w:rsidR="00446D52" w:rsidRPr="008325A5">
        <w:rPr>
          <w:sz w:val="28"/>
          <w:szCs w:val="28"/>
        </w:rPr>
        <w:t>.</w:t>
      </w:r>
    </w:p>
    <w:p w14:paraId="495A080F" w14:textId="7F6D4477" w:rsidR="00B149AE" w:rsidRPr="008325A5" w:rsidRDefault="00B149AE" w:rsidP="009F5CD7">
      <w:pPr>
        <w:tabs>
          <w:tab w:val="left" w:pos="993"/>
        </w:tabs>
        <w:ind w:firstLine="708"/>
        <w:jc w:val="both"/>
        <w:rPr>
          <w:sz w:val="28"/>
          <w:szCs w:val="28"/>
        </w:rPr>
      </w:pPr>
      <w:r w:rsidRPr="008325A5">
        <w:rPr>
          <w:bCs/>
          <w:sz w:val="28"/>
          <w:szCs w:val="28"/>
        </w:rPr>
        <w:t xml:space="preserve">2) </w:t>
      </w:r>
      <w:r w:rsidRPr="008325A5">
        <w:rPr>
          <w:bCs/>
          <w:i/>
          <w:iCs/>
          <w:sz w:val="28"/>
          <w:szCs w:val="28"/>
        </w:rPr>
        <w:t>временной интервал исследования:</w:t>
      </w:r>
      <w:r w:rsidRPr="008325A5">
        <w:rPr>
          <w:bCs/>
          <w:sz w:val="28"/>
          <w:szCs w:val="28"/>
        </w:rPr>
        <w:t xml:space="preserve"> </w:t>
      </w:r>
      <w:r w:rsidRPr="008325A5">
        <w:rPr>
          <w:sz w:val="28"/>
          <w:szCs w:val="28"/>
        </w:rPr>
        <w:t xml:space="preserve">за период </w:t>
      </w:r>
      <w:r w:rsidR="001A2A32" w:rsidRPr="008325A5">
        <w:rPr>
          <w:sz w:val="28"/>
          <w:szCs w:val="28"/>
        </w:rPr>
        <w:t>2023 год.</w:t>
      </w:r>
    </w:p>
    <w:p w14:paraId="1DF3FE38" w14:textId="655C6969" w:rsidR="00B149AE" w:rsidRPr="008325A5" w:rsidRDefault="00B149AE" w:rsidP="009F5CD7">
      <w:pPr>
        <w:tabs>
          <w:tab w:val="left" w:pos="993"/>
        </w:tabs>
        <w:ind w:firstLine="708"/>
        <w:jc w:val="both"/>
        <w:rPr>
          <w:sz w:val="28"/>
          <w:szCs w:val="28"/>
        </w:rPr>
      </w:pPr>
      <w:r w:rsidRPr="008325A5">
        <w:rPr>
          <w:bCs/>
          <w:sz w:val="28"/>
          <w:szCs w:val="28"/>
        </w:rPr>
        <w:t xml:space="preserve">3) </w:t>
      </w:r>
      <w:r w:rsidRPr="008325A5">
        <w:rPr>
          <w:bCs/>
          <w:i/>
          <w:iCs/>
          <w:sz w:val="28"/>
          <w:szCs w:val="28"/>
        </w:rPr>
        <w:t>границы товарного рынка:</w:t>
      </w:r>
      <w:r w:rsidRPr="008325A5">
        <w:rPr>
          <w:bCs/>
          <w:sz w:val="28"/>
          <w:szCs w:val="28"/>
        </w:rPr>
        <w:t xml:space="preserve"> </w:t>
      </w:r>
      <w:r w:rsidR="00446D52" w:rsidRPr="008325A5">
        <w:rPr>
          <w:bCs/>
          <w:sz w:val="28"/>
          <w:szCs w:val="28"/>
        </w:rPr>
        <w:t>городов республиканского значения и областей Республики Казахстан.</w:t>
      </w:r>
    </w:p>
    <w:p w14:paraId="346C6ADC" w14:textId="3480B5C1" w:rsidR="00AD1F07" w:rsidRPr="008325A5" w:rsidRDefault="00B149AE" w:rsidP="009F5CD7">
      <w:pPr>
        <w:tabs>
          <w:tab w:val="left" w:pos="993"/>
        </w:tabs>
        <w:ind w:firstLine="708"/>
        <w:jc w:val="both"/>
        <w:rPr>
          <w:i/>
          <w:iCs/>
          <w:color w:val="000000"/>
        </w:rPr>
      </w:pPr>
      <w:r w:rsidRPr="008325A5">
        <w:rPr>
          <w:bCs/>
          <w:sz w:val="28"/>
          <w:szCs w:val="28"/>
        </w:rPr>
        <w:t xml:space="preserve">4) </w:t>
      </w:r>
      <w:r w:rsidRPr="008325A5">
        <w:rPr>
          <w:bCs/>
          <w:i/>
          <w:iCs/>
          <w:sz w:val="28"/>
          <w:szCs w:val="28"/>
        </w:rPr>
        <w:t>состав субъектов рынка, действующих на рассматриваемом товарном рынке:</w:t>
      </w:r>
      <w:r w:rsidRPr="008325A5">
        <w:rPr>
          <w:bCs/>
          <w:sz w:val="28"/>
          <w:szCs w:val="28"/>
        </w:rPr>
        <w:t xml:space="preserve"> </w:t>
      </w:r>
      <w:r w:rsidR="00004D83" w:rsidRPr="008325A5">
        <w:rPr>
          <w:bCs/>
          <w:sz w:val="28"/>
          <w:szCs w:val="28"/>
        </w:rPr>
        <w:t xml:space="preserve">По итогам изучения представленных материалов и ответов субъектов установлено, что в указанном интервале исследования и в установленных географических границах оптовую реализацию мяса птицы (мясо кур) осуществляло </w:t>
      </w:r>
      <w:r w:rsidR="009A69F0" w:rsidRPr="008325A5">
        <w:rPr>
          <w:bCs/>
          <w:sz w:val="28"/>
          <w:szCs w:val="28"/>
        </w:rPr>
        <w:t>174</w:t>
      </w:r>
      <w:r w:rsidR="00004D83" w:rsidRPr="008325A5">
        <w:rPr>
          <w:bCs/>
          <w:sz w:val="28"/>
          <w:szCs w:val="28"/>
        </w:rPr>
        <w:t xml:space="preserve"> субъектов рынка </w:t>
      </w:r>
      <w:r w:rsidR="00004D83" w:rsidRPr="008325A5">
        <w:rPr>
          <w:bCs/>
          <w:i/>
          <w:iCs/>
        </w:rPr>
        <w:t>(таблица 1);</w:t>
      </w:r>
    </w:p>
    <w:p w14:paraId="2296C77B" w14:textId="68927149" w:rsidR="00004D83" w:rsidRPr="008325A5" w:rsidRDefault="00B149AE" w:rsidP="009F5CD7">
      <w:pPr>
        <w:tabs>
          <w:tab w:val="left" w:pos="0"/>
        </w:tabs>
        <w:ind w:firstLine="709"/>
        <w:jc w:val="both"/>
        <w:rPr>
          <w:sz w:val="28"/>
          <w:szCs w:val="28"/>
        </w:rPr>
      </w:pPr>
      <w:r w:rsidRPr="008325A5">
        <w:rPr>
          <w:bCs/>
          <w:sz w:val="28"/>
          <w:szCs w:val="28"/>
        </w:rPr>
        <w:t xml:space="preserve">5) </w:t>
      </w:r>
      <w:r w:rsidRPr="008325A5">
        <w:rPr>
          <w:bCs/>
          <w:i/>
          <w:iCs/>
          <w:sz w:val="28"/>
          <w:szCs w:val="28"/>
        </w:rPr>
        <w:t>объем рынка и доли субъектов рынка:</w:t>
      </w:r>
      <w:r w:rsidRPr="008325A5">
        <w:rPr>
          <w:bCs/>
          <w:sz w:val="28"/>
          <w:szCs w:val="28"/>
        </w:rPr>
        <w:t xml:space="preserve"> </w:t>
      </w:r>
      <w:r w:rsidR="00004D83" w:rsidRPr="008325A5">
        <w:rPr>
          <w:sz w:val="28"/>
          <w:szCs w:val="28"/>
        </w:rPr>
        <w:t xml:space="preserve">Общий объем оптовой реализации мяса птицы (мясо кур) за 2023 год составил - </w:t>
      </w:r>
      <w:r w:rsidR="007C0427">
        <w:rPr>
          <w:color w:val="000000"/>
          <w:lang w:val="kk-KZ" w:eastAsia="ru-KZ"/>
        </w:rPr>
        <w:t>ХХХХХ</w:t>
      </w:r>
      <w:r w:rsidR="007C0427" w:rsidRPr="008325A5">
        <w:rPr>
          <w:sz w:val="28"/>
          <w:szCs w:val="28"/>
        </w:rPr>
        <w:t xml:space="preserve"> </w:t>
      </w:r>
      <w:r w:rsidR="00004D83" w:rsidRPr="008325A5">
        <w:rPr>
          <w:sz w:val="28"/>
          <w:szCs w:val="28"/>
        </w:rPr>
        <w:t xml:space="preserve">тыс. тонн </w:t>
      </w:r>
      <w:r w:rsidR="00004D83" w:rsidRPr="008325A5">
        <w:rPr>
          <w:i/>
          <w:iCs/>
        </w:rPr>
        <w:t>(таблица 2)</w:t>
      </w:r>
      <w:r w:rsidR="00004D83" w:rsidRPr="008325A5">
        <w:rPr>
          <w:sz w:val="28"/>
          <w:szCs w:val="28"/>
        </w:rPr>
        <w:t>;</w:t>
      </w:r>
    </w:p>
    <w:p w14:paraId="4C3F5E6C" w14:textId="07B7A742" w:rsidR="003951A4" w:rsidRPr="007C0427" w:rsidRDefault="00B149AE" w:rsidP="009F5CD7">
      <w:pPr>
        <w:tabs>
          <w:tab w:val="left" w:pos="142"/>
        </w:tabs>
        <w:ind w:firstLine="709"/>
        <w:jc w:val="both"/>
        <w:rPr>
          <w:sz w:val="28"/>
          <w:szCs w:val="28"/>
        </w:rPr>
      </w:pPr>
      <w:r w:rsidRPr="008325A5">
        <w:rPr>
          <w:bCs/>
          <w:sz w:val="28"/>
          <w:szCs w:val="28"/>
        </w:rPr>
        <w:t xml:space="preserve">6) </w:t>
      </w:r>
      <w:r w:rsidRPr="008325A5">
        <w:rPr>
          <w:bCs/>
          <w:i/>
          <w:iCs/>
          <w:sz w:val="28"/>
          <w:szCs w:val="28"/>
        </w:rPr>
        <w:t>уровень концентрации рынка:</w:t>
      </w:r>
      <w:r w:rsidRPr="008325A5">
        <w:rPr>
          <w:sz w:val="28"/>
          <w:szCs w:val="28"/>
        </w:rPr>
        <w:t xml:space="preserve"> </w:t>
      </w:r>
      <w:r w:rsidR="003951A4" w:rsidRPr="008325A5">
        <w:rPr>
          <w:sz w:val="28"/>
          <w:szCs w:val="28"/>
        </w:rPr>
        <w:t xml:space="preserve">Рынок оптовой реализации мяса птицы (мясо кур) за период 2023 год является преимущественно </w:t>
      </w:r>
      <w:r w:rsidR="003951A4" w:rsidRPr="008325A5">
        <w:rPr>
          <w:bCs/>
          <w:i/>
          <w:sz w:val="28"/>
          <w:szCs w:val="28"/>
        </w:rPr>
        <w:t>высококонцентрированным</w:t>
      </w:r>
      <w:r w:rsidR="003951A4" w:rsidRPr="008325A5">
        <w:rPr>
          <w:bCs/>
          <w:sz w:val="28"/>
          <w:szCs w:val="28"/>
        </w:rPr>
        <w:t>;</w:t>
      </w:r>
      <w:r w:rsidR="007C0427" w:rsidRPr="007C0427">
        <w:rPr>
          <w:bCs/>
          <w:sz w:val="28"/>
          <w:szCs w:val="28"/>
        </w:rPr>
        <w:t xml:space="preserve"> </w:t>
      </w:r>
    </w:p>
    <w:p w14:paraId="6F8BA3FB" w14:textId="779DD54A" w:rsidR="00B149AE" w:rsidRPr="008325A5" w:rsidRDefault="00B149AE" w:rsidP="009F5CD7">
      <w:pPr>
        <w:tabs>
          <w:tab w:val="left" w:pos="993"/>
        </w:tabs>
        <w:ind w:firstLine="708"/>
        <w:jc w:val="both"/>
        <w:rPr>
          <w:sz w:val="28"/>
          <w:szCs w:val="28"/>
        </w:rPr>
      </w:pPr>
      <w:r w:rsidRPr="008325A5">
        <w:rPr>
          <w:bCs/>
          <w:sz w:val="28"/>
          <w:szCs w:val="28"/>
        </w:rPr>
        <w:t xml:space="preserve">7) </w:t>
      </w:r>
      <w:r w:rsidRPr="008325A5">
        <w:rPr>
          <w:bCs/>
          <w:i/>
          <w:iCs/>
          <w:sz w:val="28"/>
          <w:szCs w:val="28"/>
        </w:rPr>
        <w:t>барьеры входа на рынок:</w:t>
      </w:r>
      <w:r w:rsidRPr="008325A5">
        <w:rPr>
          <w:sz w:val="28"/>
          <w:szCs w:val="28"/>
        </w:rPr>
        <w:t xml:space="preserve"> </w:t>
      </w:r>
      <w:r w:rsidR="009A69F0" w:rsidRPr="008325A5">
        <w:rPr>
          <w:sz w:val="28"/>
          <w:szCs w:val="28"/>
        </w:rPr>
        <w:t xml:space="preserve">экономические и административные </w:t>
      </w:r>
      <w:r w:rsidR="003951A4" w:rsidRPr="008325A5">
        <w:rPr>
          <w:sz w:val="28"/>
          <w:szCs w:val="28"/>
        </w:rPr>
        <w:t>барьеры на рынке оптовой реали</w:t>
      </w:r>
      <w:r w:rsidR="00D24A7E" w:rsidRPr="008325A5">
        <w:rPr>
          <w:sz w:val="28"/>
          <w:szCs w:val="28"/>
        </w:rPr>
        <w:t>з</w:t>
      </w:r>
      <w:r w:rsidR="003951A4" w:rsidRPr="008325A5">
        <w:rPr>
          <w:sz w:val="28"/>
          <w:szCs w:val="28"/>
        </w:rPr>
        <w:t>ации мяса птицы (мясо кур)</w:t>
      </w:r>
      <w:r w:rsidR="0096645E" w:rsidRPr="008325A5">
        <w:rPr>
          <w:sz w:val="28"/>
          <w:szCs w:val="28"/>
        </w:rPr>
        <w:t xml:space="preserve"> отражены на страницах 39-4</w:t>
      </w:r>
      <w:r w:rsidR="00D24A7E" w:rsidRPr="008325A5">
        <w:rPr>
          <w:sz w:val="28"/>
          <w:szCs w:val="28"/>
        </w:rPr>
        <w:t>5</w:t>
      </w:r>
      <w:r w:rsidR="009A69F0" w:rsidRPr="008325A5">
        <w:rPr>
          <w:sz w:val="28"/>
          <w:szCs w:val="28"/>
        </w:rPr>
        <w:t>, а также барьеры при субсидировании птицеводческих хозяйств отражены</w:t>
      </w:r>
      <w:r w:rsidR="003951A4" w:rsidRPr="008325A5">
        <w:rPr>
          <w:sz w:val="28"/>
          <w:szCs w:val="28"/>
        </w:rPr>
        <w:t xml:space="preserve"> на страниц</w:t>
      </w:r>
      <w:r w:rsidR="0096645E" w:rsidRPr="008325A5">
        <w:rPr>
          <w:sz w:val="28"/>
          <w:szCs w:val="28"/>
        </w:rPr>
        <w:t>ах 3</w:t>
      </w:r>
      <w:r w:rsidR="00D24A7E" w:rsidRPr="008325A5">
        <w:rPr>
          <w:sz w:val="28"/>
          <w:szCs w:val="28"/>
        </w:rPr>
        <w:t>1</w:t>
      </w:r>
      <w:r w:rsidR="0096645E" w:rsidRPr="008325A5">
        <w:rPr>
          <w:sz w:val="28"/>
          <w:szCs w:val="28"/>
        </w:rPr>
        <w:t>-36.</w:t>
      </w:r>
    </w:p>
    <w:p w14:paraId="746040AF" w14:textId="4506F217" w:rsidR="00854103" w:rsidRPr="008325A5" w:rsidRDefault="00B149AE" w:rsidP="009F5CD7">
      <w:pPr>
        <w:tabs>
          <w:tab w:val="left" w:pos="709"/>
        </w:tabs>
        <w:ind w:firstLine="708"/>
        <w:jc w:val="both"/>
        <w:rPr>
          <w:bCs/>
          <w:i/>
          <w:iCs/>
          <w:sz w:val="28"/>
          <w:szCs w:val="28"/>
        </w:rPr>
      </w:pPr>
      <w:r w:rsidRPr="008325A5">
        <w:rPr>
          <w:bCs/>
          <w:sz w:val="28"/>
          <w:szCs w:val="28"/>
        </w:rPr>
        <w:t xml:space="preserve">8) </w:t>
      </w:r>
      <w:r w:rsidRPr="008325A5">
        <w:rPr>
          <w:bCs/>
          <w:i/>
          <w:iCs/>
          <w:sz w:val="28"/>
          <w:szCs w:val="28"/>
        </w:rPr>
        <w:t>оценку состояния конкурентной среды на товарном рынке</w:t>
      </w:r>
    </w:p>
    <w:p w14:paraId="6F649399" w14:textId="12D99B29" w:rsidR="00366993" w:rsidRPr="008325A5" w:rsidRDefault="00366993" w:rsidP="00366993">
      <w:pPr>
        <w:ind w:firstLine="720"/>
        <w:jc w:val="both"/>
        <w:rPr>
          <w:rFonts w:eastAsia="Calibri"/>
          <w:sz w:val="28"/>
          <w:szCs w:val="28"/>
        </w:rPr>
      </w:pPr>
      <w:r w:rsidRPr="008325A5">
        <w:rPr>
          <w:rFonts w:eastAsia="Calibri"/>
          <w:sz w:val="28"/>
          <w:szCs w:val="28"/>
        </w:rPr>
        <w:t>Товарный рынок по оптовой реализации мяса кур является</w:t>
      </w:r>
      <w:r w:rsidRPr="008325A5">
        <w:t xml:space="preserve"> </w:t>
      </w:r>
      <w:r w:rsidRPr="008325A5">
        <w:rPr>
          <w:rFonts w:eastAsia="Calibri"/>
          <w:sz w:val="28"/>
          <w:szCs w:val="28"/>
        </w:rPr>
        <w:t>преимущественно высококонцентрированным, характеризуется низким уровнем конкуренции между субъектами рынка, действующими на данном рынке.</w:t>
      </w:r>
    </w:p>
    <w:p w14:paraId="30600F48" w14:textId="19CF634C" w:rsidR="00366993" w:rsidRPr="008325A5" w:rsidRDefault="00366993" w:rsidP="00366993">
      <w:pPr>
        <w:ind w:firstLine="709"/>
        <w:jc w:val="both"/>
        <w:rPr>
          <w:bCs/>
          <w:sz w:val="28"/>
          <w:szCs w:val="28"/>
        </w:rPr>
      </w:pPr>
      <w:r w:rsidRPr="008325A5">
        <w:rPr>
          <w:bCs/>
          <w:sz w:val="28"/>
          <w:szCs w:val="28"/>
        </w:rPr>
        <w:t>В связи с этим, барьерами входа на данный рынок являются экономические ограничения</w:t>
      </w:r>
      <w:r w:rsidRPr="008325A5">
        <w:rPr>
          <w:sz w:val="28"/>
          <w:szCs w:val="28"/>
        </w:rPr>
        <w:t xml:space="preserve"> – высокие капитальные затраты на производство</w:t>
      </w:r>
      <w:r w:rsidR="00AE497D" w:rsidRPr="008325A5">
        <w:rPr>
          <w:sz w:val="28"/>
          <w:szCs w:val="28"/>
        </w:rPr>
        <w:t xml:space="preserve"> мяса кур, </w:t>
      </w:r>
      <w:r w:rsidRPr="008325A5">
        <w:rPr>
          <w:sz w:val="28"/>
          <w:szCs w:val="28"/>
        </w:rPr>
        <w:t>объемы первоначальных инвестиций и соответственно сроки их окупаемости.</w:t>
      </w:r>
    </w:p>
    <w:p w14:paraId="70370CBB" w14:textId="19AD7A8D" w:rsidR="00366993" w:rsidRPr="008325A5" w:rsidRDefault="00366993" w:rsidP="00366993">
      <w:pPr>
        <w:ind w:firstLine="709"/>
        <w:jc w:val="both"/>
        <w:rPr>
          <w:bCs/>
          <w:color w:val="000000"/>
          <w:sz w:val="28"/>
          <w:szCs w:val="28"/>
        </w:rPr>
      </w:pPr>
      <w:r w:rsidRPr="008325A5">
        <w:rPr>
          <w:sz w:val="28"/>
          <w:szCs w:val="28"/>
        </w:rPr>
        <w:t>В процессе анализа установлены барьеры, препятствующие развитию конкуренции:</w:t>
      </w:r>
    </w:p>
    <w:p w14:paraId="0287224B" w14:textId="442123F7" w:rsidR="00366993" w:rsidRPr="008325A5" w:rsidRDefault="00366993" w:rsidP="00AE497D">
      <w:pPr>
        <w:pStyle w:val="ae"/>
        <w:tabs>
          <w:tab w:val="left" w:pos="993"/>
        </w:tabs>
        <w:ind w:left="0" w:firstLine="709"/>
        <w:jc w:val="both"/>
        <w:rPr>
          <w:rFonts w:eastAsia="Calibri"/>
          <w:sz w:val="28"/>
          <w:szCs w:val="28"/>
          <w:lang w:eastAsia="en-US"/>
        </w:rPr>
      </w:pPr>
      <w:r w:rsidRPr="008325A5">
        <w:rPr>
          <w:rFonts w:eastAsia="Calibri"/>
          <w:b/>
          <w:bCs/>
          <w:sz w:val="28"/>
          <w:szCs w:val="28"/>
          <w:lang w:eastAsia="en-US"/>
        </w:rPr>
        <w:t>-</w:t>
      </w:r>
      <w:r w:rsidRPr="008325A5">
        <w:rPr>
          <w:rFonts w:eastAsia="Calibri"/>
          <w:b/>
          <w:bCs/>
          <w:sz w:val="28"/>
          <w:szCs w:val="28"/>
          <w:lang w:eastAsia="en-US"/>
        </w:rPr>
        <w:tab/>
      </w:r>
      <w:r w:rsidRPr="008325A5">
        <w:rPr>
          <w:rFonts w:eastAsia="Calibri"/>
          <w:sz w:val="28"/>
          <w:szCs w:val="28"/>
          <w:lang w:eastAsia="en-US"/>
        </w:rPr>
        <w:t>необходимость осуществления значительных первоначальных капиталовложений при длительных сроках окупаемости;</w:t>
      </w:r>
    </w:p>
    <w:p w14:paraId="06E8DAFA" w14:textId="2846DB73" w:rsidR="00366993" w:rsidRPr="008325A5" w:rsidRDefault="00366993" w:rsidP="00AE497D">
      <w:pPr>
        <w:pStyle w:val="ae"/>
        <w:tabs>
          <w:tab w:val="left" w:pos="993"/>
        </w:tabs>
        <w:ind w:left="0" w:firstLine="709"/>
        <w:jc w:val="both"/>
        <w:rPr>
          <w:rFonts w:eastAsia="Calibri"/>
          <w:sz w:val="28"/>
          <w:szCs w:val="28"/>
          <w:lang w:eastAsia="en-US"/>
        </w:rPr>
      </w:pPr>
      <w:r w:rsidRPr="008325A5">
        <w:rPr>
          <w:rFonts w:eastAsia="Calibri"/>
          <w:b/>
          <w:bCs/>
          <w:sz w:val="28"/>
          <w:szCs w:val="28"/>
          <w:lang w:eastAsia="en-US"/>
        </w:rPr>
        <w:t>-</w:t>
      </w:r>
      <w:r w:rsidRPr="008325A5">
        <w:rPr>
          <w:rFonts w:eastAsia="Calibri"/>
          <w:sz w:val="28"/>
          <w:szCs w:val="28"/>
          <w:lang w:eastAsia="en-US"/>
        </w:rPr>
        <w:t xml:space="preserve"> </w:t>
      </w:r>
      <w:r w:rsidR="00585366" w:rsidRPr="008325A5">
        <w:rPr>
          <w:rFonts w:eastAsia="Calibri"/>
          <w:sz w:val="28"/>
          <w:szCs w:val="28"/>
          <w:lang w:eastAsia="en-US"/>
        </w:rPr>
        <w:t>дифференцированный подход при распределении квот между историческими и новыми поставщиками рынка;</w:t>
      </w:r>
    </w:p>
    <w:p w14:paraId="3A7CB27E" w14:textId="3B786384" w:rsidR="00585366" w:rsidRPr="008325A5" w:rsidRDefault="00AE497D" w:rsidP="00AE497D">
      <w:pPr>
        <w:pStyle w:val="ae"/>
        <w:tabs>
          <w:tab w:val="left" w:pos="993"/>
          <w:tab w:val="left" w:pos="1134"/>
        </w:tabs>
        <w:ind w:left="0" w:firstLine="709"/>
        <w:jc w:val="both"/>
        <w:rPr>
          <w:rFonts w:eastAsia="Calibri"/>
          <w:sz w:val="28"/>
          <w:szCs w:val="28"/>
          <w:lang w:eastAsia="en-US"/>
        </w:rPr>
      </w:pPr>
      <w:r w:rsidRPr="008325A5">
        <w:rPr>
          <w:rFonts w:eastAsia="Calibri"/>
          <w:b/>
          <w:bCs/>
          <w:sz w:val="28"/>
          <w:szCs w:val="28"/>
          <w:lang w:eastAsia="en-US"/>
        </w:rPr>
        <w:t>-</w:t>
      </w:r>
      <w:r w:rsidR="00585366" w:rsidRPr="008325A5">
        <w:rPr>
          <w:rFonts w:eastAsia="Calibri"/>
          <w:sz w:val="28"/>
          <w:szCs w:val="28"/>
          <w:lang w:eastAsia="en-US"/>
        </w:rPr>
        <w:t xml:space="preserve"> </w:t>
      </w:r>
      <w:r w:rsidRPr="008325A5">
        <w:rPr>
          <w:rFonts w:eastAsia="Calibri"/>
          <w:sz w:val="28"/>
          <w:szCs w:val="28"/>
          <w:lang w:eastAsia="en-US"/>
        </w:rPr>
        <w:t xml:space="preserve"> </w:t>
      </w:r>
      <w:r w:rsidR="00585366" w:rsidRPr="008325A5">
        <w:rPr>
          <w:rFonts w:eastAsia="Calibri"/>
          <w:sz w:val="28"/>
          <w:szCs w:val="28"/>
          <w:lang w:eastAsia="en-US"/>
        </w:rPr>
        <w:t xml:space="preserve">навязывание платных услуг электронного обмена данными торговой сетью </w:t>
      </w:r>
      <w:proofErr w:type="spellStart"/>
      <w:r w:rsidR="00585366" w:rsidRPr="008325A5">
        <w:rPr>
          <w:rFonts w:eastAsia="Calibri"/>
          <w:sz w:val="28"/>
          <w:szCs w:val="28"/>
          <w:lang w:eastAsia="en-US"/>
        </w:rPr>
        <w:t>magnum</w:t>
      </w:r>
      <w:proofErr w:type="spellEnd"/>
      <w:r w:rsidR="00585366" w:rsidRPr="008325A5">
        <w:rPr>
          <w:rFonts w:eastAsia="Calibri"/>
          <w:sz w:val="28"/>
          <w:szCs w:val="28"/>
          <w:lang w:eastAsia="en-US"/>
        </w:rPr>
        <w:t>;</w:t>
      </w:r>
    </w:p>
    <w:p w14:paraId="658A1EEF" w14:textId="3EF87BDE" w:rsidR="00585366" w:rsidRPr="008325A5" w:rsidRDefault="00AE497D" w:rsidP="00AE497D">
      <w:pPr>
        <w:pStyle w:val="ae"/>
        <w:tabs>
          <w:tab w:val="left" w:pos="993"/>
          <w:tab w:val="left" w:pos="1134"/>
        </w:tabs>
        <w:ind w:left="0" w:firstLine="709"/>
        <w:jc w:val="both"/>
        <w:rPr>
          <w:rFonts w:eastAsia="Calibri"/>
          <w:sz w:val="28"/>
          <w:szCs w:val="28"/>
          <w:lang w:eastAsia="en-US"/>
        </w:rPr>
      </w:pPr>
      <w:r w:rsidRPr="008325A5">
        <w:rPr>
          <w:rFonts w:eastAsia="Calibri"/>
          <w:b/>
          <w:bCs/>
          <w:sz w:val="28"/>
          <w:szCs w:val="28"/>
          <w:lang w:eastAsia="en-US"/>
        </w:rPr>
        <w:t>-</w:t>
      </w:r>
      <w:r w:rsidRPr="008325A5">
        <w:rPr>
          <w:rFonts w:eastAsia="Calibri"/>
          <w:sz w:val="28"/>
          <w:szCs w:val="28"/>
          <w:lang w:eastAsia="en-US"/>
        </w:rPr>
        <w:t xml:space="preserve">   </w:t>
      </w:r>
      <w:r w:rsidR="00585366" w:rsidRPr="008325A5">
        <w:rPr>
          <w:rFonts w:eastAsia="Calibri"/>
          <w:sz w:val="28"/>
          <w:szCs w:val="28"/>
          <w:lang w:eastAsia="en-US"/>
        </w:rPr>
        <w:t>несвоевременное предоставление субсидий;</w:t>
      </w:r>
    </w:p>
    <w:p w14:paraId="00B38CDD" w14:textId="01097D82" w:rsidR="00585366" w:rsidRPr="008325A5" w:rsidRDefault="00AE497D" w:rsidP="00AE497D">
      <w:pPr>
        <w:pStyle w:val="ae"/>
        <w:tabs>
          <w:tab w:val="left" w:pos="993"/>
          <w:tab w:val="left" w:pos="1134"/>
        </w:tabs>
        <w:ind w:left="0" w:firstLine="709"/>
        <w:jc w:val="both"/>
        <w:rPr>
          <w:rFonts w:eastAsia="Calibri"/>
          <w:sz w:val="28"/>
          <w:szCs w:val="28"/>
          <w:lang w:eastAsia="en-US"/>
        </w:rPr>
      </w:pPr>
      <w:r w:rsidRPr="008325A5">
        <w:rPr>
          <w:rFonts w:eastAsia="Calibri"/>
          <w:b/>
          <w:bCs/>
          <w:sz w:val="28"/>
          <w:szCs w:val="28"/>
          <w:lang w:eastAsia="en-US"/>
        </w:rPr>
        <w:t>-</w:t>
      </w:r>
      <w:r w:rsidRPr="008325A5">
        <w:rPr>
          <w:rFonts w:eastAsia="Calibri"/>
          <w:sz w:val="28"/>
          <w:szCs w:val="28"/>
          <w:lang w:eastAsia="en-US"/>
        </w:rPr>
        <w:t xml:space="preserve"> </w:t>
      </w:r>
      <w:r w:rsidR="00585366" w:rsidRPr="008325A5">
        <w:rPr>
          <w:rFonts w:eastAsia="Calibri"/>
          <w:sz w:val="28"/>
          <w:szCs w:val="28"/>
          <w:lang w:eastAsia="en-US"/>
        </w:rPr>
        <w:t>отсутствие информированности о начале приема заявок на субсидирование;</w:t>
      </w:r>
    </w:p>
    <w:p w14:paraId="3184EAFD" w14:textId="2A8D2FA6" w:rsidR="00585366" w:rsidRPr="008325A5" w:rsidRDefault="00AE497D" w:rsidP="00AE497D">
      <w:pPr>
        <w:pStyle w:val="ae"/>
        <w:tabs>
          <w:tab w:val="left" w:pos="993"/>
        </w:tabs>
        <w:ind w:left="0" w:firstLine="709"/>
        <w:jc w:val="both"/>
        <w:rPr>
          <w:rFonts w:eastAsia="Calibri"/>
          <w:sz w:val="28"/>
          <w:szCs w:val="28"/>
          <w:lang w:eastAsia="en-US"/>
        </w:rPr>
      </w:pPr>
      <w:r w:rsidRPr="008325A5">
        <w:rPr>
          <w:rFonts w:eastAsia="Calibri"/>
          <w:b/>
          <w:bCs/>
          <w:sz w:val="28"/>
          <w:szCs w:val="28"/>
          <w:lang w:eastAsia="en-US"/>
        </w:rPr>
        <w:t>-</w:t>
      </w:r>
      <w:r w:rsidR="00585366" w:rsidRPr="008325A5">
        <w:rPr>
          <w:rFonts w:eastAsia="Calibri"/>
          <w:sz w:val="28"/>
          <w:szCs w:val="28"/>
          <w:lang w:eastAsia="en-US"/>
        </w:rPr>
        <w:t xml:space="preserve"> недоработка при толковании критериев к производителям по паспортам проектов при инвестиционных субсидиях;</w:t>
      </w:r>
    </w:p>
    <w:p w14:paraId="0569ACB4" w14:textId="08C42FF4" w:rsidR="00AE497D" w:rsidRPr="008325A5" w:rsidRDefault="00AE497D" w:rsidP="00AE497D">
      <w:pPr>
        <w:pStyle w:val="ae"/>
        <w:tabs>
          <w:tab w:val="left" w:pos="993"/>
        </w:tabs>
        <w:ind w:left="0" w:firstLine="709"/>
        <w:jc w:val="both"/>
        <w:rPr>
          <w:rFonts w:eastAsia="Calibri"/>
          <w:sz w:val="28"/>
          <w:szCs w:val="28"/>
          <w:lang w:eastAsia="en-US"/>
        </w:rPr>
      </w:pPr>
      <w:r w:rsidRPr="008325A5">
        <w:rPr>
          <w:rFonts w:eastAsia="Calibri"/>
          <w:sz w:val="28"/>
          <w:szCs w:val="28"/>
          <w:lang w:eastAsia="en-US"/>
        </w:rPr>
        <w:t>-  ограничения по срокам приема заявок;</w:t>
      </w:r>
    </w:p>
    <w:p w14:paraId="6C77A904" w14:textId="190F0A04" w:rsidR="00585366" w:rsidRPr="008325A5" w:rsidRDefault="00AE497D" w:rsidP="00AE497D">
      <w:pPr>
        <w:pStyle w:val="ae"/>
        <w:tabs>
          <w:tab w:val="left" w:pos="993"/>
        </w:tabs>
        <w:ind w:left="0" w:firstLine="709"/>
        <w:jc w:val="both"/>
        <w:rPr>
          <w:rFonts w:eastAsia="Calibri"/>
          <w:sz w:val="28"/>
          <w:szCs w:val="28"/>
          <w:lang w:eastAsia="en-US"/>
        </w:rPr>
      </w:pPr>
      <w:r w:rsidRPr="008325A5">
        <w:rPr>
          <w:rFonts w:eastAsia="Calibri"/>
          <w:b/>
          <w:bCs/>
          <w:sz w:val="28"/>
          <w:szCs w:val="28"/>
          <w:lang w:eastAsia="en-US"/>
        </w:rPr>
        <w:t>-</w:t>
      </w:r>
      <w:r w:rsidR="00585366" w:rsidRPr="008325A5">
        <w:rPr>
          <w:rFonts w:eastAsia="Calibri"/>
          <w:sz w:val="28"/>
          <w:szCs w:val="28"/>
          <w:lang w:eastAsia="en-US"/>
        </w:rPr>
        <w:t xml:space="preserve"> необеспеченность достаточным объемом кормов, отсутствие хранилищ, собственных посевных площадей, племенной базы.</w:t>
      </w:r>
      <w:r w:rsidRPr="008325A5">
        <w:rPr>
          <w:rFonts w:eastAsia="Calibri"/>
          <w:sz w:val="28"/>
          <w:szCs w:val="28"/>
          <w:lang w:eastAsia="en-US"/>
        </w:rPr>
        <w:t xml:space="preserve"> </w:t>
      </w:r>
    </w:p>
    <w:p w14:paraId="6C59DF5B" w14:textId="3666DFC3" w:rsidR="00B52093" w:rsidRPr="008325A5" w:rsidRDefault="00E501D1" w:rsidP="00B52093">
      <w:pPr>
        <w:pStyle w:val="ae"/>
        <w:tabs>
          <w:tab w:val="left" w:pos="993"/>
        </w:tabs>
        <w:ind w:left="0" w:firstLine="709"/>
        <w:jc w:val="both"/>
        <w:rPr>
          <w:rFonts w:eastAsia="Calibri"/>
          <w:sz w:val="28"/>
          <w:szCs w:val="28"/>
          <w:lang w:eastAsia="en-US"/>
        </w:rPr>
      </w:pPr>
      <w:r w:rsidRPr="008325A5">
        <w:rPr>
          <w:rFonts w:eastAsia="Calibri"/>
          <w:b/>
          <w:bCs/>
          <w:sz w:val="28"/>
          <w:szCs w:val="28"/>
          <w:lang w:eastAsia="en-US"/>
        </w:rPr>
        <w:t>В рамках установления нарушений антимонопольного законодательства</w:t>
      </w:r>
      <w:r w:rsidR="00366993" w:rsidRPr="008325A5">
        <w:rPr>
          <w:rFonts w:eastAsia="Calibri"/>
          <w:b/>
          <w:bCs/>
          <w:sz w:val="28"/>
          <w:szCs w:val="28"/>
          <w:lang w:eastAsia="en-US"/>
        </w:rPr>
        <w:t>:</w:t>
      </w:r>
    </w:p>
    <w:p w14:paraId="441CEBE0" w14:textId="5B49D767" w:rsidR="00B52093" w:rsidRPr="00702207" w:rsidRDefault="00B52093" w:rsidP="00B52093">
      <w:pPr>
        <w:pStyle w:val="ae"/>
        <w:numPr>
          <w:ilvl w:val="0"/>
          <w:numId w:val="15"/>
        </w:numPr>
        <w:tabs>
          <w:tab w:val="left" w:pos="1134"/>
        </w:tabs>
        <w:ind w:left="0" w:firstLine="709"/>
        <w:jc w:val="both"/>
        <w:rPr>
          <w:rFonts w:eastAsia="Arial"/>
          <w:sz w:val="28"/>
          <w:szCs w:val="28"/>
        </w:rPr>
      </w:pPr>
      <w:r w:rsidRPr="008325A5">
        <w:rPr>
          <w:rFonts w:eastAsia="Arial"/>
          <w:b/>
          <w:bCs/>
          <w:sz w:val="28"/>
          <w:szCs w:val="28"/>
        </w:rPr>
        <w:lastRenderedPageBreak/>
        <w:t xml:space="preserve">в отношении </w:t>
      </w:r>
      <w:r w:rsidR="008D5737" w:rsidRPr="00702207">
        <w:rPr>
          <w:rFonts w:eastAsia="Arial"/>
          <w:b/>
          <w:bCs/>
          <w:sz w:val="28"/>
          <w:szCs w:val="28"/>
        </w:rPr>
        <w:t>уполномоченного органа</w:t>
      </w:r>
      <w:r w:rsidRPr="008325A5">
        <w:rPr>
          <w:rFonts w:eastAsia="Arial"/>
          <w:sz w:val="28"/>
          <w:szCs w:val="28"/>
        </w:rPr>
        <w:t xml:space="preserve"> вынесено Предписание от 10 апреля 2024 года о совершении действий, направленных на обеспечение конкуренции, по факту неравного доступа при распределении </w:t>
      </w:r>
      <w:r w:rsidRPr="00702207">
        <w:rPr>
          <w:rFonts w:eastAsia="Arial"/>
          <w:sz w:val="28"/>
          <w:szCs w:val="28"/>
        </w:rPr>
        <w:t>квот</w:t>
      </w:r>
      <w:r w:rsidR="00FE3452" w:rsidRPr="00702207">
        <w:rPr>
          <w:rFonts w:eastAsia="Arial"/>
          <w:sz w:val="28"/>
          <w:szCs w:val="28"/>
        </w:rPr>
        <w:t>;</w:t>
      </w:r>
    </w:p>
    <w:p w14:paraId="56A6F7A6" w14:textId="057734A2" w:rsidR="00B52093" w:rsidRPr="008325A5" w:rsidRDefault="00B52093" w:rsidP="00B52093">
      <w:pPr>
        <w:pStyle w:val="ae"/>
        <w:numPr>
          <w:ilvl w:val="0"/>
          <w:numId w:val="15"/>
        </w:numPr>
        <w:tabs>
          <w:tab w:val="left" w:pos="1134"/>
        </w:tabs>
        <w:ind w:left="0" w:firstLine="709"/>
        <w:jc w:val="both"/>
        <w:rPr>
          <w:rFonts w:eastAsia="Arial"/>
          <w:sz w:val="28"/>
          <w:szCs w:val="28"/>
        </w:rPr>
      </w:pPr>
      <w:r w:rsidRPr="008325A5">
        <w:rPr>
          <w:rFonts w:eastAsia="Arial"/>
          <w:b/>
          <w:bCs/>
          <w:sz w:val="28"/>
          <w:szCs w:val="28"/>
        </w:rPr>
        <w:t xml:space="preserve">в отношении оптового реализатора </w:t>
      </w:r>
      <w:r w:rsidR="007C0427">
        <w:rPr>
          <w:color w:val="000000"/>
          <w:lang w:val="kk-KZ" w:eastAsia="ru-KZ"/>
        </w:rPr>
        <w:t>ХХХХХ</w:t>
      </w:r>
      <w:r w:rsidR="007C0427" w:rsidRPr="008325A5">
        <w:rPr>
          <w:rFonts w:eastAsia="Arial"/>
          <w:sz w:val="28"/>
          <w:szCs w:val="28"/>
        </w:rPr>
        <w:t xml:space="preserve"> </w:t>
      </w:r>
      <w:r w:rsidRPr="008325A5">
        <w:rPr>
          <w:rFonts w:eastAsia="Arial"/>
          <w:sz w:val="28"/>
          <w:szCs w:val="28"/>
        </w:rPr>
        <w:t xml:space="preserve">вынесено уведомление по признаку злоупотребления доминирующим положением, по факту установления в договорах ограничений на перепродажу купленных у него товаров по территориальному признаку </w:t>
      </w:r>
      <w:r w:rsidRPr="008325A5">
        <w:rPr>
          <w:rFonts w:eastAsia="Arial"/>
          <w:i/>
          <w:iCs/>
          <w:sz w:val="22"/>
          <w:szCs w:val="22"/>
        </w:rPr>
        <w:t>(пункт 3) статьи 174 Кодекса)</w:t>
      </w:r>
      <w:r w:rsidR="00FE3452" w:rsidRPr="008325A5">
        <w:rPr>
          <w:rFonts w:eastAsia="Arial"/>
          <w:i/>
          <w:iCs/>
          <w:sz w:val="22"/>
          <w:szCs w:val="22"/>
        </w:rPr>
        <w:t>;</w:t>
      </w:r>
    </w:p>
    <w:p w14:paraId="16D07FCE" w14:textId="3EF2CC97" w:rsidR="00AE497D" w:rsidRPr="008325A5" w:rsidRDefault="00AE497D" w:rsidP="00B52093">
      <w:pPr>
        <w:pStyle w:val="ae"/>
        <w:numPr>
          <w:ilvl w:val="0"/>
          <w:numId w:val="15"/>
        </w:numPr>
        <w:tabs>
          <w:tab w:val="left" w:pos="1134"/>
        </w:tabs>
        <w:ind w:left="0" w:firstLine="709"/>
        <w:jc w:val="both"/>
        <w:rPr>
          <w:rFonts w:eastAsia="Arial"/>
          <w:i/>
          <w:iCs/>
        </w:rPr>
      </w:pPr>
      <w:bookmarkStart w:id="55" w:name="_Hlk170145387"/>
      <w:r w:rsidRPr="008325A5">
        <w:rPr>
          <w:rFonts w:eastAsia="Arial"/>
          <w:b/>
          <w:bCs/>
          <w:sz w:val="28"/>
          <w:szCs w:val="28"/>
        </w:rPr>
        <w:t xml:space="preserve">в отношении оптового реализатора </w:t>
      </w:r>
      <w:r w:rsidR="007C0427">
        <w:rPr>
          <w:color w:val="000000"/>
          <w:lang w:val="kk-KZ" w:eastAsia="ru-KZ"/>
        </w:rPr>
        <w:t>ХХХХХ</w:t>
      </w:r>
      <w:r w:rsidR="007C0427" w:rsidRPr="008325A5">
        <w:rPr>
          <w:rFonts w:eastAsia="Arial"/>
          <w:sz w:val="28"/>
          <w:szCs w:val="28"/>
        </w:rPr>
        <w:t xml:space="preserve"> </w:t>
      </w:r>
      <w:r w:rsidRPr="008325A5">
        <w:rPr>
          <w:rFonts w:eastAsia="Arial"/>
          <w:sz w:val="28"/>
          <w:szCs w:val="28"/>
        </w:rPr>
        <w:t xml:space="preserve">вынесено уведомление по признаку злоупотребления доминирующим положением, по факту применения разных цен </w:t>
      </w:r>
      <w:r w:rsidR="0064036D" w:rsidRPr="008325A5">
        <w:rPr>
          <w:rFonts w:eastAsia="Arial"/>
          <w:sz w:val="28"/>
          <w:szCs w:val="28"/>
        </w:rPr>
        <w:t xml:space="preserve">по реализации мяса птицы (кур) </w:t>
      </w:r>
      <w:r w:rsidR="0064036D" w:rsidRPr="008325A5">
        <w:rPr>
          <w:rFonts w:eastAsia="Arial"/>
          <w:i/>
          <w:iCs/>
        </w:rPr>
        <w:t>(пункт 2) статьи 174 Кодекса);</w:t>
      </w:r>
    </w:p>
    <w:bookmarkEnd w:id="55"/>
    <w:p w14:paraId="54C49473" w14:textId="20E0808F" w:rsidR="00B52093" w:rsidRPr="008325A5" w:rsidRDefault="00B52093" w:rsidP="00B52093">
      <w:pPr>
        <w:pStyle w:val="ae"/>
        <w:numPr>
          <w:ilvl w:val="0"/>
          <w:numId w:val="15"/>
        </w:numPr>
        <w:tabs>
          <w:tab w:val="left" w:pos="1134"/>
        </w:tabs>
        <w:ind w:left="0" w:firstLine="709"/>
        <w:jc w:val="both"/>
        <w:rPr>
          <w:rFonts w:eastAsia="Arial"/>
          <w:sz w:val="28"/>
          <w:szCs w:val="28"/>
        </w:rPr>
      </w:pPr>
      <w:r w:rsidRPr="008325A5">
        <w:rPr>
          <w:rFonts w:eastAsia="Arial"/>
          <w:b/>
          <w:bCs/>
          <w:sz w:val="28"/>
          <w:szCs w:val="28"/>
        </w:rPr>
        <w:t>в региональные Департаменты МТИ направлены письма по установлению признаков превышения торговой надбавки</w:t>
      </w:r>
      <w:r w:rsidRPr="008325A5">
        <w:rPr>
          <w:rFonts w:eastAsia="Arial"/>
          <w:sz w:val="28"/>
          <w:szCs w:val="28"/>
        </w:rPr>
        <w:t xml:space="preserve"> свыше 15% в границах города Астаны </w:t>
      </w:r>
      <w:r w:rsidRPr="008325A5">
        <w:rPr>
          <w:rFonts w:eastAsia="Arial"/>
        </w:rPr>
        <w:t>и</w:t>
      </w:r>
      <w:r w:rsidRPr="008325A5">
        <w:rPr>
          <w:rFonts w:eastAsia="Arial"/>
          <w:i/>
          <w:iCs/>
          <w:sz w:val="22"/>
          <w:szCs w:val="22"/>
        </w:rPr>
        <w:t xml:space="preserve"> </w:t>
      </w:r>
      <w:r w:rsidRPr="008325A5">
        <w:rPr>
          <w:rFonts w:eastAsia="Arial"/>
          <w:sz w:val="28"/>
          <w:szCs w:val="28"/>
        </w:rPr>
        <w:t xml:space="preserve">Мангистауской области </w:t>
      </w:r>
      <w:r w:rsidRPr="008325A5">
        <w:rPr>
          <w:rFonts w:eastAsia="Arial"/>
          <w:i/>
          <w:iCs/>
          <w:sz w:val="22"/>
          <w:szCs w:val="22"/>
        </w:rPr>
        <w:t>(пункт 1 ст.9 Закона «О регулировании торговой деятельности»)</w:t>
      </w:r>
      <w:r w:rsidR="00FE3452" w:rsidRPr="008325A5">
        <w:rPr>
          <w:rFonts w:eastAsia="Arial"/>
          <w:i/>
          <w:iCs/>
          <w:sz w:val="22"/>
          <w:szCs w:val="22"/>
        </w:rPr>
        <w:t>;</w:t>
      </w:r>
    </w:p>
    <w:p w14:paraId="5185EAFD" w14:textId="3BFA00E5" w:rsidR="0064036D" w:rsidRPr="008325A5" w:rsidRDefault="00B52093" w:rsidP="0064036D">
      <w:pPr>
        <w:pStyle w:val="ae"/>
        <w:numPr>
          <w:ilvl w:val="0"/>
          <w:numId w:val="15"/>
        </w:numPr>
        <w:tabs>
          <w:tab w:val="left" w:pos="1134"/>
        </w:tabs>
        <w:ind w:left="0" w:firstLine="709"/>
        <w:jc w:val="both"/>
        <w:rPr>
          <w:rFonts w:eastAsia="Arial"/>
          <w:sz w:val="28"/>
          <w:szCs w:val="28"/>
        </w:rPr>
      </w:pPr>
      <w:r w:rsidRPr="008325A5">
        <w:rPr>
          <w:rFonts w:eastAsia="Arial"/>
          <w:sz w:val="28"/>
          <w:szCs w:val="28"/>
        </w:rPr>
        <w:t xml:space="preserve">планируется вынесение Предписания в отношении </w:t>
      </w:r>
      <w:proofErr w:type="spellStart"/>
      <w:r w:rsidR="008D5737">
        <w:rPr>
          <w:rFonts w:eastAsia="Arial"/>
          <w:sz w:val="28"/>
          <w:szCs w:val="28"/>
          <w:lang w:val="kk-KZ"/>
        </w:rPr>
        <w:t>уполномоченного</w:t>
      </w:r>
      <w:proofErr w:type="spellEnd"/>
      <w:r w:rsidR="008D5737">
        <w:rPr>
          <w:rFonts w:eastAsia="Arial"/>
          <w:sz w:val="28"/>
          <w:szCs w:val="28"/>
          <w:lang w:val="kk-KZ"/>
        </w:rPr>
        <w:t xml:space="preserve"> </w:t>
      </w:r>
      <w:proofErr w:type="spellStart"/>
      <w:r w:rsidR="008D5737">
        <w:rPr>
          <w:rFonts w:eastAsia="Arial"/>
          <w:sz w:val="28"/>
          <w:szCs w:val="28"/>
          <w:lang w:val="kk-KZ"/>
        </w:rPr>
        <w:t>органа</w:t>
      </w:r>
      <w:proofErr w:type="spellEnd"/>
      <w:r w:rsidR="008D5737">
        <w:rPr>
          <w:rFonts w:eastAsia="Arial"/>
          <w:sz w:val="28"/>
          <w:szCs w:val="28"/>
          <w:lang w:val="kk-KZ"/>
        </w:rPr>
        <w:t xml:space="preserve"> </w:t>
      </w:r>
      <w:r w:rsidRPr="008325A5">
        <w:rPr>
          <w:rFonts w:eastAsia="Arial"/>
          <w:sz w:val="28"/>
          <w:szCs w:val="28"/>
        </w:rPr>
        <w:t>по признаку предоставления отдельным субъектам рынка льгот или других преимуществ, которые ставят их в привилегированное положение, путем установления градации в Правилах распределения тарифных квот между историческими и новыми поставщиками рынка путем обеспечения равного подхода к поставщикам.</w:t>
      </w:r>
    </w:p>
    <w:p w14:paraId="53189FF0" w14:textId="643C2A6E" w:rsidR="00FE3452" w:rsidRPr="00DD10CF" w:rsidRDefault="0064036D" w:rsidP="008D5737">
      <w:pPr>
        <w:pStyle w:val="ae"/>
        <w:numPr>
          <w:ilvl w:val="0"/>
          <w:numId w:val="15"/>
        </w:numPr>
        <w:tabs>
          <w:tab w:val="left" w:pos="1134"/>
        </w:tabs>
        <w:ind w:left="0" w:firstLine="709"/>
        <w:jc w:val="both"/>
        <w:rPr>
          <w:b/>
          <w:bCs/>
          <w:sz w:val="28"/>
          <w:szCs w:val="28"/>
          <w:lang w:eastAsia="en-US"/>
        </w:rPr>
      </w:pPr>
      <w:r w:rsidRPr="00DD10CF">
        <w:rPr>
          <w:rFonts w:eastAsia="Arial"/>
          <w:sz w:val="28"/>
          <w:szCs w:val="28"/>
        </w:rPr>
        <w:t xml:space="preserve">Заключен антимонопольный комплаенс с оптовым реализатором мяса кур </w:t>
      </w:r>
      <w:r w:rsidR="00EA2DF7" w:rsidRPr="00DD10CF">
        <w:rPr>
          <w:rFonts w:eastAsia="Arial"/>
          <w:sz w:val="28"/>
          <w:szCs w:val="28"/>
        </w:rPr>
        <w:t xml:space="preserve">в городе Астана </w:t>
      </w:r>
      <w:r w:rsidRPr="00DD10CF">
        <w:rPr>
          <w:rFonts w:eastAsia="Arial"/>
          <w:sz w:val="28"/>
          <w:szCs w:val="28"/>
        </w:rPr>
        <w:t xml:space="preserve">со сроком </w:t>
      </w:r>
      <w:r w:rsidR="00EA2DF7" w:rsidRPr="00DD10CF">
        <w:rPr>
          <w:rFonts w:eastAsia="Arial"/>
          <w:sz w:val="28"/>
          <w:szCs w:val="28"/>
        </w:rPr>
        <w:t xml:space="preserve">до </w:t>
      </w:r>
      <w:r w:rsidRPr="00DD10CF">
        <w:rPr>
          <w:rFonts w:eastAsia="Arial"/>
          <w:sz w:val="28"/>
          <w:szCs w:val="28"/>
        </w:rPr>
        <w:t>31 декабря 2024 года</w:t>
      </w:r>
      <w:r w:rsidR="00DD10CF" w:rsidRPr="00DD10CF">
        <w:rPr>
          <w:rFonts w:eastAsia="Arial"/>
          <w:sz w:val="28"/>
          <w:szCs w:val="28"/>
        </w:rPr>
        <w:t xml:space="preserve">, по </w:t>
      </w:r>
      <w:r w:rsidR="007C09F2" w:rsidRPr="00DD10CF">
        <w:rPr>
          <w:rFonts w:eastAsia="Arial"/>
          <w:sz w:val="28"/>
          <w:szCs w:val="28"/>
        </w:rPr>
        <w:t>недопущению</w:t>
      </w:r>
      <w:r w:rsidR="00DD10CF" w:rsidRPr="00DD10CF">
        <w:rPr>
          <w:rFonts w:eastAsia="Arial"/>
          <w:sz w:val="28"/>
          <w:szCs w:val="28"/>
        </w:rPr>
        <w:t xml:space="preserve"> необоснованного роста цен на куриное мясо в границах города Астаны, а также осуществлению деятельности в соответствии с </w:t>
      </w:r>
      <w:proofErr w:type="spellStart"/>
      <w:r w:rsidR="00DD10CF">
        <w:rPr>
          <w:rFonts w:eastAsia="Arial"/>
          <w:sz w:val="28"/>
          <w:szCs w:val="28"/>
          <w:lang w:val="kk-KZ"/>
        </w:rPr>
        <w:t>требованиями</w:t>
      </w:r>
      <w:proofErr w:type="spellEnd"/>
      <w:r w:rsidR="00DD10CF">
        <w:rPr>
          <w:rFonts w:eastAsia="Arial"/>
          <w:sz w:val="28"/>
          <w:szCs w:val="28"/>
          <w:lang w:val="kk-KZ"/>
        </w:rPr>
        <w:t xml:space="preserve"> </w:t>
      </w:r>
      <w:r w:rsidR="00DD10CF" w:rsidRPr="00DD10CF">
        <w:rPr>
          <w:rFonts w:eastAsia="Arial"/>
          <w:sz w:val="28"/>
          <w:szCs w:val="28"/>
        </w:rPr>
        <w:t>Кодекс</w:t>
      </w:r>
      <w:r w:rsidR="00DD10CF">
        <w:rPr>
          <w:rFonts w:eastAsia="Arial"/>
          <w:sz w:val="28"/>
          <w:szCs w:val="28"/>
          <w:lang w:val="kk-KZ"/>
        </w:rPr>
        <w:t>а</w:t>
      </w:r>
      <w:r w:rsidR="00DD10CF" w:rsidRPr="00DD10CF">
        <w:rPr>
          <w:rFonts w:eastAsia="Arial"/>
          <w:sz w:val="28"/>
          <w:szCs w:val="28"/>
        </w:rPr>
        <w:t>.</w:t>
      </w:r>
    </w:p>
    <w:p w14:paraId="53ADE16C" w14:textId="77777777" w:rsidR="00DD10CF" w:rsidRPr="00DD10CF" w:rsidRDefault="00DD10CF" w:rsidP="00DD10CF">
      <w:pPr>
        <w:pStyle w:val="ae"/>
        <w:tabs>
          <w:tab w:val="left" w:pos="1134"/>
        </w:tabs>
        <w:ind w:left="567"/>
        <w:jc w:val="both"/>
        <w:rPr>
          <w:b/>
          <w:bCs/>
          <w:sz w:val="28"/>
          <w:szCs w:val="28"/>
          <w:lang w:eastAsia="en-US"/>
        </w:rPr>
      </w:pPr>
    </w:p>
    <w:p w14:paraId="629E6572" w14:textId="4BC1564D" w:rsidR="00446D52" w:rsidRPr="008325A5" w:rsidRDefault="00446D52" w:rsidP="00B52093">
      <w:pPr>
        <w:ind w:firstLine="567"/>
        <w:jc w:val="both"/>
        <w:rPr>
          <w:b/>
          <w:bCs/>
          <w:sz w:val="28"/>
          <w:szCs w:val="28"/>
          <w:lang w:eastAsia="en-US"/>
        </w:rPr>
      </w:pPr>
      <w:r w:rsidRPr="008325A5">
        <w:rPr>
          <w:b/>
          <w:bCs/>
          <w:sz w:val="28"/>
          <w:szCs w:val="28"/>
          <w:lang w:eastAsia="en-US"/>
        </w:rPr>
        <w:t xml:space="preserve">Рекомендации </w:t>
      </w:r>
      <w:bookmarkStart w:id="56" w:name="_Hlk169601621"/>
      <w:r w:rsidRPr="008325A5">
        <w:rPr>
          <w:b/>
          <w:bCs/>
          <w:sz w:val="28"/>
          <w:szCs w:val="28"/>
          <w:lang w:eastAsia="en-US"/>
        </w:rPr>
        <w:t>по развитию конкуренции на рассматриваемом товарном рынке:</w:t>
      </w:r>
    </w:p>
    <w:p w14:paraId="3FBE16D5" w14:textId="0445642D" w:rsidR="00CA74C6" w:rsidRPr="008325A5" w:rsidRDefault="00CA74C6" w:rsidP="00CA74C6">
      <w:pPr>
        <w:ind w:firstLine="709"/>
        <w:contextualSpacing/>
        <w:jc w:val="both"/>
        <w:rPr>
          <w:b/>
          <w:sz w:val="28"/>
          <w:szCs w:val="28"/>
        </w:rPr>
      </w:pPr>
      <w:bookmarkStart w:id="57" w:name="_Hlk169101338"/>
      <w:bookmarkEnd w:id="56"/>
      <w:r w:rsidRPr="008325A5">
        <w:rPr>
          <w:b/>
          <w:sz w:val="28"/>
          <w:szCs w:val="28"/>
        </w:rPr>
        <w:t xml:space="preserve">Министерству сельского хозяйства, </w:t>
      </w:r>
      <w:r w:rsidR="00EA2DF7">
        <w:rPr>
          <w:b/>
          <w:sz w:val="28"/>
          <w:szCs w:val="28"/>
        </w:rPr>
        <w:t>м</w:t>
      </w:r>
      <w:r w:rsidRPr="008325A5">
        <w:rPr>
          <w:b/>
          <w:sz w:val="28"/>
          <w:szCs w:val="28"/>
        </w:rPr>
        <w:t>естным исполнительным органам:</w:t>
      </w:r>
    </w:p>
    <w:p w14:paraId="7A7EB966" w14:textId="7F667011" w:rsidR="00CA74C6" w:rsidRPr="008325A5" w:rsidRDefault="00B52093" w:rsidP="00B52093">
      <w:pPr>
        <w:pStyle w:val="ae"/>
        <w:numPr>
          <w:ilvl w:val="0"/>
          <w:numId w:val="13"/>
        </w:numPr>
        <w:tabs>
          <w:tab w:val="left" w:pos="851"/>
          <w:tab w:val="left" w:pos="993"/>
        </w:tabs>
        <w:ind w:left="0" w:firstLine="709"/>
        <w:jc w:val="both"/>
        <w:rPr>
          <w:sz w:val="28"/>
          <w:szCs w:val="28"/>
        </w:rPr>
      </w:pPr>
      <w:r w:rsidRPr="008325A5">
        <w:rPr>
          <w:sz w:val="28"/>
          <w:szCs w:val="28"/>
        </w:rPr>
        <w:t xml:space="preserve">  обеспечить целевое использование и эффективность государственной поддержки</w:t>
      </w:r>
      <w:r w:rsidR="00CA74C6" w:rsidRPr="008325A5">
        <w:rPr>
          <w:sz w:val="28"/>
          <w:szCs w:val="28"/>
        </w:rPr>
        <w:t>;</w:t>
      </w:r>
    </w:p>
    <w:p w14:paraId="6A9B7DF4" w14:textId="77777777" w:rsidR="00CA74C6" w:rsidRPr="008325A5" w:rsidRDefault="00CA74C6" w:rsidP="00B52093">
      <w:pPr>
        <w:pStyle w:val="ae"/>
        <w:numPr>
          <w:ilvl w:val="0"/>
          <w:numId w:val="13"/>
        </w:numPr>
        <w:tabs>
          <w:tab w:val="left" w:pos="851"/>
          <w:tab w:val="left" w:pos="1134"/>
        </w:tabs>
        <w:ind w:left="0" w:firstLine="709"/>
        <w:jc w:val="both"/>
        <w:rPr>
          <w:sz w:val="28"/>
          <w:szCs w:val="28"/>
        </w:rPr>
      </w:pPr>
      <w:r w:rsidRPr="008325A5">
        <w:rPr>
          <w:sz w:val="28"/>
          <w:szCs w:val="28"/>
        </w:rPr>
        <w:t>автоматизация системы оповещения получателей субсидий о начале приема заявок;</w:t>
      </w:r>
    </w:p>
    <w:p w14:paraId="6A3BFC3D" w14:textId="77777777" w:rsidR="00CA74C6" w:rsidRPr="008325A5" w:rsidRDefault="00CA74C6" w:rsidP="00B52093">
      <w:pPr>
        <w:pStyle w:val="ae"/>
        <w:numPr>
          <w:ilvl w:val="0"/>
          <w:numId w:val="13"/>
        </w:numPr>
        <w:tabs>
          <w:tab w:val="left" w:pos="851"/>
          <w:tab w:val="left" w:pos="1134"/>
        </w:tabs>
        <w:ind w:left="0" w:firstLine="709"/>
        <w:jc w:val="both"/>
        <w:rPr>
          <w:sz w:val="28"/>
          <w:szCs w:val="28"/>
        </w:rPr>
      </w:pPr>
      <w:r w:rsidRPr="008325A5">
        <w:rPr>
          <w:sz w:val="28"/>
          <w:szCs w:val="28"/>
        </w:rPr>
        <w:t xml:space="preserve">внесение дополнений в паспорта проектов правил, в части установления альтернативных критериев, являющихся аналогичными по техническим характеристикам и функциональному назначению; </w:t>
      </w:r>
    </w:p>
    <w:p w14:paraId="1A48A101" w14:textId="77777777" w:rsidR="00CA74C6" w:rsidRPr="008325A5" w:rsidRDefault="00CA74C6" w:rsidP="00CA74C6">
      <w:pPr>
        <w:ind w:firstLine="709"/>
        <w:contextualSpacing/>
        <w:jc w:val="both"/>
        <w:rPr>
          <w:b/>
          <w:bCs/>
          <w:sz w:val="28"/>
          <w:szCs w:val="28"/>
        </w:rPr>
      </w:pPr>
      <w:r w:rsidRPr="008325A5">
        <w:rPr>
          <w:b/>
          <w:bCs/>
          <w:sz w:val="28"/>
          <w:szCs w:val="28"/>
        </w:rPr>
        <w:t>Министерству торговли и интеграции:</w:t>
      </w:r>
    </w:p>
    <w:p w14:paraId="6F556BF7" w14:textId="77777777" w:rsidR="00CA74C6" w:rsidRPr="008325A5" w:rsidRDefault="00CA74C6" w:rsidP="00CA74C6">
      <w:pPr>
        <w:ind w:firstLine="709"/>
        <w:contextualSpacing/>
        <w:jc w:val="both"/>
        <w:rPr>
          <w:sz w:val="28"/>
          <w:szCs w:val="28"/>
        </w:rPr>
      </w:pPr>
      <w:r w:rsidRPr="008325A5">
        <w:rPr>
          <w:sz w:val="28"/>
          <w:szCs w:val="28"/>
        </w:rPr>
        <w:t>1) исключение градации в Правилах распределения тарифных квот между историческими и новыми поставщиками рынка путем обеспечения равного подхода к поставщикам;</w:t>
      </w:r>
    </w:p>
    <w:p w14:paraId="3B1BE34F" w14:textId="77777777" w:rsidR="00CA74C6" w:rsidRPr="008325A5" w:rsidRDefault="00CA74C6" w:rsidP="00CA74C6">
      <w:pPr>
        <w:ind w:firstLine="709"/>
        <w:contextualSpacing/>
        <w:jc w:val="both"/>
        <w:rPr>
          <w:sz w:val="28"/>
          <w:szCs w:val="28"/>
        </w:rPr>
      </w:pPr>
      <w:r w:rsidRPr="008325A5">
        <w:rPr>
          <w:sz w:val="28"/>
          <w:szCs w:val="28"/>
        </w:rPr>
        <w:t>2) внесение изменений в КоАП в части установления срока привлечения к ответственности по истечении года со дня его совершения.</w:t>
      </w:r>
    </w:p>
    <w:p w14:paraId="56C9D502" w14:textId="667292D6" w:rsidR="00446D52" w:rsidRPr="008325A5" w:rsidRDefault="00446D52" w:rsidP="009F5CD7">
      <w:pPr>
        <w:ind w:firstLine="567"/>
        <w:jc w:val="both"/>
        <w:rPr>
          <w:i/>
          <w:sz w:val="28"/>
          <w:szCs w:val="28"/>
        </w:rPr>
      </w:pPr>
    </w:p>
    <w:bookmarkEnd w:id="57"/>
    <w:p w14:paraId="53369AE7" w14:textId="62E9EEA7" w:rsidR="003825B8" w:rsidRPr="008325A5" w:rsidRDefault="007C09F2" w:rsidP="007C09F2">
      <w:pPr>
        <w:ind w:firstLine="567"/>
        <w:jc w:val="center"/>
        <w:rPr>
          <w:i/>
          <w:sz w:val="28"/>
          <w:szCs w:val="28"/>
        </w:rPr>
      </w:pPr>
      <w:r>
        <w:rPr>
          <w:b/>
          <w:bCs/>
          <w:iCs/>
          <w:sz w:val="28"/>
          <w:szCs w:val="28"/>
          <w:lang w:val="kk-KZ"/>
        </w:rPr>
        <w:t>____________________________</w:t>
      </w:r>
    </w:p>
    <w:sectPr w:rsidR="003825B8" w:rsidRPr="008325A5" w:rsidSect="00076A2F">
      <w:headerReference w:type="default" r:id="rId18"/>
      <w:pgSz w:w="11906" w:h="16838"/>
      <w:pgMar w:top="851" w:right="707" w:bottom="993" w:left="1276" w:header="709"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09.08.2024 17:30 Жаксылык Гульмира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09.08.2024 18:22 Нурмаганбетова Асемгуль Жумабаевна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0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6EF7" w14:textId="77777777" w:rsidR="00131804" w:rsidRDefault="00131804" w:rsidP="0054312F">
      <w:r>
        <w:separator/>
      </w:r>
    </w:p>
  </w:endnote>
  <w:endnote w:type="continuationSeparator" w:id="0">
    <w:p w14:paraId="4FC37096" w14:textId="77777777" w:rsidR="00131804" w:rsidRDefault="00131804" w:rsidP="0054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12.08.2024 10:19.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12.08.2024 10:19.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D4FD" w14:textId="77777777" w:rsidR="00131804" w:rsidRDefault="00131804" w:rsidP="0054312F">
      <w:r>
        <w:separator/>
      </w:r>
    </w:p>
  </w:footnote>
  <w:footnote w:type="continuationSeparator" w:id="0">
    <w:p w14:paraId="0AF4E2DF" w14:textId="77777777" w:rsidR="00131804" w:rsidRDefault="00131804" w:rsidP="0054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27715"/>
      <w:docPartObj>
        <w:docPartGallery w:val="Page Numbers (Top of Page)"/>
        <w:docPartUnique/>
      </w:docPartObj>
    </w:sdtPr>
    <w:sdtEndPr/>
    <w:sdtContent>
      <w:p w14:paraId="525BAD84" w14:textId="3B295DB3" w:rsidR="00403223" w:rsidRDefault="00403223">
        <w:pPr>
          <w:pStyle w:val="af7"/>
          <w:jc w:val="center"/>
        </w:pPr>
        <w:r>
          <w:fldChar w:fldCharType="begin"/>
        </w:r>
        <w:r>
          <w:instrText>PAGE   \* MERGEFORMAT</w:instrText>
        </w:r>
        <w:r>
          <w:fldChar w:fldCharType="separate"/>
        </w:r>
        <w:r>
          <w:t>2</w:t>
        </w:r>
        <w:r>
          <w:fldChar w:fldCharType="end"/>
        </w:r>
      </w:p>
    </w:sdtContent>
  </w:sdt>
  <w:p w14:paraId="577DB639" w14:textId="77777777" w:rsidR="00450E5E" w:rsidRDefault="00450E5E">
    <w:pPr>
      <w:pStyle w:val="af7"/>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Агентство по защите и развитию конкуренции Республики Казахстан  - Айсина М.Д"/>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43F"/>
    <w:multiLevelType w:val="hybridMultilevel"/>
    <w:tmpl w:val="9A80A52C"/>
    <w:lvl w:ilvl="0" w:tplc="2FDC7048">
      <w:start w:val="1"/>
      <w:numFmt w:val="decimal"/>
      <w:lvlText w:val="%1)"/>
      <w:lvlJc w:val="left"/>
      <w:pPr>
        <w:ind w:left="1286" w:hanging="435"/>
      </w:pPr>
      <w:rPr>
        <w:rFonts w:eastAsia="Calibri" w:hint="default"/>
        <w:b w:val="0"/>
        <w:bCs w:val="0"/>
        <w:i w:val="0"/>
        <w:iCs w:val="0"/>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C474155"/>
    <w:multiLevelType w:val="hybridMultilevel"/>
    <w:tmpl w:val="ABDA4C32"/>
    <w:lvl w:ilvl="0" w:tplc="E40A161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13CE7F94"/>
    <w:multiLevelType w:val="hybridMultilevel"/>
    <w:tmpl w:val="42927052"/>
    <w:lvl w:ilvl="0" w:tplc="548C00B4">
      <w:start w:val="1"/>
      <w:numFmt w:val="decimal"/>
      <w:lvlText w:val="%1."/>
      <w:lvlJc w:val="left"/>
      <w:pPr>
        <w:ind w:left="1287" w:hanging="360"/>
      </w:pPr>
      <w:rPr>
        <w:rFonts w:hint="default"/>
        <w:b/>
        <w:bCs/>
      </w:rPr>
    </w:lvl>
    <w:lvl w:ilvl="1" w:tplc="20000019">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26960BED"/>
    <w:multiLevelType w:val="hybridMultilevel"/>
    <w:tmpl w:val="35183A0A"/>
    <w:lvl w:ilvl="0" w:tplc="29F8796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8D2365B"/>
    <w:multiLevelType w:val="hybridMultilevel"/>
    <w:tmpl w:val="EF40F494"/>
    <w:lvl w:ilvl="0" w:tplc="AFCEF8C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34902DFE"/>
    <w:multiLevelType w:val="hybridMultilevel"/>
    <w:tmpl w:val="1B585010"/>
    <w:lvl w:ilvl="0" w:tplc="00ECA7E8">
      <w:start w:val="1"/>
      <w:numFmt w:val="bullet"/>
      <w:lvlText w:val="-"/>
      <w:lvlJc w:val="left"/>
      <w:pPr>
        <w:ind w:left="1211" w:hanging="360"/>
      </w:pPr>
      <w:rPr>
        <w:rFonts w:ascii="Times New Roman" w:hAnsi="Times New Roman" w:cs="Times New Roman" w:hint="default"/>
        <w:b/>
        <w:bCs/>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F80A72"/>
    <w:multiLevelType w:val="hybridMultilevel"/>
    <w:tmpl w:val="893C2C2A"/>
    <w:lvl w:ilvl="0" w:tplc="8170195E">
      <w:start w:val="1"/>
      <w:numFmt w:val="decimal"/>
      <w:lvlText w:val="%1)"/>
      <w:lvlJc w:val="left"/>
      <w:pPr>
        <w:ind w:left="927" w:hanging="360"/>
      </w:pPr>
      <w:rPr>
        <w:rFonts w:eastAsia="Calibri" w:hint="default"/>
        <w:i w:val="0"/>
        <w:sz w:val="28"/>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44582C9E"/>
    <w:multiLevelType w:val="hybridMultilevel"/>
    <w:tmpl w:val="195EAD42"/>
    <w:lvl w:ilvl="0" w:tplc="08D89008">
      <w:start w:val="1"/>
      <w:numFmt w:val="decimal"/>
      <w:lvlText w:val="%1)"/>
      <w:lvlJc w:val="left"/>
      <w:pPr>
        <w:ind w:left="840" w:hanging="39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8" w15:restartNumberingAfterBreak="0">
    <w:nsid w:val="44D2633D"/>
    <w:multiLevelType w:val="hybridMultilevel"/>
    <w:tmpl w:val="CF28EE4E"/>
    <w:lvl w:ilvl="0" w:tplc="1C18287E">
      <w:numFmt w:val="bullet"/>
      <w:lvlText w:val="-"/>
      <w:lvlJc w:val="left"/>
      <w:pPr>
        <w:ind w:left="2485" w:hanging="360"/>
      </w:pPr>
      <w:rPr>
        <w:rFonts w:ascii="Arial" w:eastAsia="Calibri" w:hAnsi="Arial" w:cs="Arial" w:hint="default"/>
      </w:rPr>
    </w:lvl>
    <w:lvl w:ilvl="1" w:tplc="20000003">
      <w:start w:val="1"/>
      <w:numFmt w:val="bullet"/>
      <w:lvlText w:val="o"/>
      <w:lvlJc w:val="left"/>
      <w:pPr>
        <w:ind w:left="3205" w:hanging="360"/>
      </w:pPr>
      <w:rPr>
        <w:rFonts w:ascii="Courier New" w:hAnsi="Courier New" w:cs="Courier New" w:hint="default"/>
      </w:rPr>
    </w:lvl>
    <w:lvl w:ilvl="2" w:tplc="20000005" w:tentative="1">
      <w:start w:val="1"/>
      <w:numFmt w:val="bullet"/>
      <w:lvlText w:val=""/>
      <w:lvlJc w:val="left"/>
      <w:pPr>
        <w:ind w:left="3925" w:hanging="360"/>
      </w:pPr>
      <w:rPr>
        <w:rFonts w:ascii="Wingdings" w:hAnsi="Wingdings" w:hint="default"/>
      </w:rPr>
    </w:lvl>
    <w:lvl w:ilvl="3" w:tplc="20000001" w:tentative="1">
      <w:start w:val="1"/>
      <w:numFmt w:val="bullet"/>
      <w:lvlText w:val=""/>
      <w:lvlJc w:val="left"/>
      <w:pPr>
        <w:ind w:left="4645" w:hanging="360"/>
      </w:pPr>
      <w:rPr>
        <w:rFonts w:ascii="Symbol" w:hAnsi="Symbol" w:hint="default"/>
      </w:rPr>
    </w:lvl>
    <w:lvl w:ilvl="4" w:tplc="20000003" w:tentative="1">
      <w:start w:val="1"/>
      <w:numFmt w:val="bullet"/>
      <w:lvlText w:val="o"/>
      <w:lvlJc w:val="left"/>
      <w:pPr>
        <w:ind w:left="5365" w:hanging="360"/>
      </w:pPr>
      <w:rPr>
        <w:rFonts w:ascii="Courier New" w:hAnsi="Courier New" w:cs="Courier New" w:hint="default"/>
      </w:rPr>
    </w:lvl>
    <w:lvl w:ilvl="5" w:tplc="20000005" w:tentative="1">
      <w:start w:val="1"/>
      <w:numFmt w:val="bullet"/>
      <w:lvlText w:val=""/>
      <w:lvlJc w:val="left"/>
      <w:pPr>
        <w:ind w:left="6085" w:hanging="360"/>
      </w:pPr>
      <w:rPr>
        <w:rFonts w:ascii="Wingdings" w:hAnsi="Wingdings" w:hint="default"/>
      </w:rPr>
    </w:lvl>
    <w:lvl w:ilvl="6" w:tplc="20000001" w:tentative="1">
      <w:start w:val="1"/>
      <w:numFmt w:val="bullet"/>
      <w:lvlText w:val=""/>
      <w:lvlJc w:val="left"/>
      <w:pPr>
        <w:ind w:left="6805" w:hanging="360"/>
      </w:pPr>
      <w:rPr>
        <w:rFonts w:ascii="Symbol" w:hAnsi="Symbol" w:hint="default"/>
      </w:rPr>
    </w:lvl>
    <w:lvl w:ilvl="7" w:tplc="20000003" w:tentative="1">
      <w:start w:val="1"/>
      <w:numFmt w:val="bullet"/>
      <w:lvlText w:val="o"/>
      <w:lvlJc w:val="left"/>
      <w:pPr>
        <w:ind w:left="7525" w:hanging="360"/>
      </w:pPr>
      <w:rPr>
        <w:rFonts w:ascii="Courier New" w:hAnsi="Courier New" w:cs="Courier New" w:hint="default"/>
      </w:rPr>
    </w:lvl>
    <w:lvl w:ilvl="8" w:tplc="20000005" w:tentative="1">
      <w:start w:val="1"/>
      <w:numFmt w:val="bullet"/>
      <w:lvlText w:val=""/>
      <w:lvlJc w:val="left"/>
      <w:pPr>
        <w:ind w:left="8245" w:hanging="360"/>
      </w:pPr>
      <w:rPr>
        <w:rFonts w:ascii="Wingdings" w:hAnsi="Wingdings" w:hint="default"/>
      </w:rPr>
    </w:lvl>
  </w:abstractNum>
  <w:abstractNum w:abstractNumId="9" w15:restartNumberingAfterBreak="0">
    <w:nsid w:val="4877315A"/>
    <w:multiLevelType w:val="hybridMultilevel"/>
    <w:tmpl w:val="78FCC490"/>
    <w:lvl w:ilvl="0" w:tplc="43047D7A">
      <w:start w:val="1"/>
      <w:numFmt w:val="decimal"/>
      <w:pStyle w:val="ta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1A72B09"/>
    <w:multiLevelType w:val="hybridMultilevel"/>
    <w:tmpl w:val="760AB726"/>
    <w:lvl w:ilvl="0" w:tplc="138C5E24">
      <w:start w:val="1"/>
      <w:numFmt w:val="bullet"/>
      <w:lvlText w:val="-"/>
      <w:lvlJc w:val="left"/>
      <w:pPr>
        <w:ind w:left="1428" w:hanging="360"/>
      </w:pPr>
      <w:rPr>
        <w:rFonts w:ascii="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9D20536"/>
    <w:multiLevelType w:val="hybridMultilevel"/>
    <w:tmpl w:val="1988E5D2"/>
    <w:lvl w:ilvl="0" w:tplc="ECCE5BA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ADF6E22"/>
    <w:multiLevelType w:val="hybridMultilevel"/>
    <w:tmpl w:val="441C3270"/>
    <w:lvl w:ilvl="0" w:tplc="19F651B6">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 w15:restartNumberingAfterBreak="0">
    <w:nsid w:val="5BB328E2"/>
    <w:multiLevelType w:val="hybridMultilevel"/>
    <w:tmpl w:val="31FE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D2E1D"/>
    <w:multiLevelType w:val="hybridMultilevel"/>
    <w:tmpl w:val="9162F66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A894C3D"/>
    <w:multiLevelType w:val="hybridMultilevel"/>
    <w:tmpl w:val="33B87D8C"/>
    <w:lvl w:ilvl="0" w:tplc="9A869BA2">
      <w:start w:val="1"/>
      <w:numFmt w:val="decimal"/>
      <w:lvlText w:val="%1)"/>
      <w:lvlJc w:val="left"/>
      <w:pPr>
        <w:ind w:left="1068" w:hanging="360"/>
      </w:pPr>
      <w:rPr>
        <w:rFonts w:eastAsia="Times New Roman"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9"/>
  </w:num>
  <w:num w:numId="2">
    <w:abstractNumId w:val="12"/>
  </w:num>
  <w:num w:numId="3">
    <w:abstractNumId w:val="5"/>
  </w:num>
  <w:num w:numId="4">
    <w:abstractNumId w:val="11"/>
  </w:num>
  <w:num w:numId="5">
    <w:abstractNumId w:val="13"/>
  </w:num>
  <w:num w:numId="6">
    <w:abstractNumId w:val="10"/>
  </w:num>
  <w:num w:numId="7">
    <w:abstractNumId w:val="14"/>
  </w:num>
  <w:num w:numId="8">
    <w:abstractNumId w:val="4"/>
  </w:num>
  <w:num w:numId="9">
    <w:abstractNumId w:val="1"/>
  </w:num>
  <w:num w:numId="10">
    <w:abstractNumId w:val="7"/>
  </w:num>
  <w:num w:numId="11">
    <w:abstractNumId w:val="2"/>
  </w:num>
  <w:num w:numId="12">
    <w:abstractNumId w:val="15"/>
  </w:num>
  <w:num w:numId="13">
    <w:abstractNumId w:val="3"/>
  </w:num>
  <w:num w:numId="14">
    <w:abstractNumId w:val="6"/>
  </w:num>
  <w:num w:numId="15">
    <w:abstractNumId w:val="0"/>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F8"/>
    <w:rsid w:val="00000459"/>
    <w:rsid w:val="00001A99"/>
    <w:rsid w:val="00001B2A"/>
    <w:rsid w:val="00001D58"/>
    <w:rsid w:val="00002474"/>
    <w:rsid w:val="00004D83"/>
    <w:rsid w:val="00005227"/>
    <w:rsid w:val="00005F48"/>
    <w:rsid w:val="0000708D"/>
    <w:rsid w:val="00007D2A"/>
    <w:rsid w:val="00010B66"/>
    <w:rsid w:val="00011C4C"/>
    <w:rsid w:val="000136B2"/>
    <w:rsid w:val="000145DA"/>
    <w:rsid w:val="00015473"/>
    <w:rsid w:val="000155A8"/>
    <w:rsid w:val="000155F5"/>
    <w:rsid w:val="00015862"/>
    <w:rsid w:val="00016BC2"/>
    <w:rsid w:val="0002380A"/>
    <w:rsid w:val="00024DF2"/>
    <w:rsid w:val="00025140"/>
    <w:rsid w:val="000309BD"/>
    <w:rsid w:val="00030DDE"/>
    <w:rsid w:val="00035D8A"/>
    <w:rsid w:val="00036DCB"/>
    <w:rsid w:val="00037E17"/>
    <w:rsid w:val="0004020D"/>
    <w:rsid w:val="00042630"/>
    <w:rsid w:val="00043DBB"/>
    <w:rsid w:val="00044A64"/>
    <w:rsid w:val="00045566"/>
    <w:rsid w:val="00047960"/>
    <w:rsid w:val="00047D60"/>
    <w:rsid w:val="00047FC0"/>
    <w:rsid w:val="000539D1"/>
    <w:rsid w:val="0005483E"/>
    <w:rsid w:val="00055378"/>
    <w:rsid w:val="000575B5"/>
    <w:rsid w:val="000627FE"/>
    <w:rsid w:val="00063CC2"/>
    <w:rsid w:val="00065C5A"/>
    <w:rsid w:val="00067DB1"/>
    <w:rsid w:val="00067FD2"/>
    <w:rsid w:val="00070B87"/>
    <w:rsid w:val="00070ED7"/>
    <w:rsid w:val="0007374C"/>
    <w:rsid w:val="00074BD1"/>
    <w:rsid w:val="000752FB"/>
    <w:rsid w:val="000759C2"/>
    <w:rsid w:val="00075EFF"/>
    <w:rsid w:val="00076580"/>
    <w:rsid w:val="00076A2F"/>
    <w:rsid w:val="00077DB7"/>
    <w:rsid w:val="00082069"/>
    <w:rsid w:val="0008267A"/>
    <w:rsid w:val="00082B64"/>
    <w:rsid w:val="0008326B"/>
    <w:rsid w:val="0008362A"/>
    <w:rsid w:val="00083A00"/>
    <w:rsid w:val="00083C99"/>
    <w:rsid w:val="00084994"/>
    <w:rsid w:val="00085C80"/>
    <w:rsid w:val="00085EBC"/>
    <w:rsid w:val="000928E2"/>
    <w:rsid w:val="0009302B"/>
    <w:rsid w:val="00093B56"/>
    <w:rsid w:val="00094913"/>
    <w:rsid w:val="00095017"/>
    <w:rsid w:val="000953F1"/>
    <w:rsid w:val="000A0D92"/>
    <w:rsid w:val="000A1620"/>
    <w:rsid w:val="000A2324"/>
    <w:rsid w:val="000A23F6"/>
    <w:rsid w:val="000A2408"/>
    <w:rsid w:val="000A26E2"/>
    <w:rsid w:val="000A4642"/>
    <w:rsid w:val="000A5509"/>
    <w:rsid w:val="000A5806"/>
    <w:rsid w:val="000A5910"/>
    <w:rsid w:val="000A63D1"/>
    <w:rsid w:val="000A7F62"/>
    <w:rsid w:val="000B0604"/>
    <w:rsid w:val="000B2299"/>
    <w:rsid w:val="000B22B0"/>
    <w:rsid w:val="000B3FA6"/>
    <w:rsid w:val="000B69CE"/>
    <w:rsid w:val="000C2231"/>
    <w:rsid w:val="000C5102"/>
    <w:rsid w:val="000C6157"/>
    <w:rsid w:val="000C61CC"/>
    <w:rsid w:val="000C6F99"/>
    <w:rsid w:val="000D2EFF"/>
    <w:rsid w:val="000D3399"/>
    <w:rsid w:val="000D3B58"/>
    <w:rsid w:val="000D524C"/>
    <w:rsid w:val="000D5320"/>
    <w:rsid w:val="000D5671"/>
    <w:rsid w:val="000D617B"/>
    <w:rsid w:val="000E1250"/>
    <w:rsid w:val="000E14DA"/>
    <w:rsid w:val="000E1FBE"/>
    <w:rsid w:val="000E5E38"/>
    <w:rsid w:val="000F03F5"/>
    <w:rsid w:val="000F25C2"/>
    <w:rsid w:val="000F28B2"/>
    <w:rsid w:val="000F303C"/>
    <w:rsid w:val="000F358A"/>
    <w:rsid w:val="00100017"/>
    <w:rsid w:val="00100AEC"/>
    <w:rsid w:val="00101A67"/>
    <w:rsid w:val="00102712"/>
    <w:rsid w:val="00102D56"/>
    <w:rsid w:val="00103795"/>
    <w:rsid w:val="001037FC"/>
    <w:rsid w:val="00104C47"/>
    <w:rsid w:val="00104FED"/>
    <w:rsid w:val="00105540"/>
    <w:rsid w:val="00107DAB"/>
    <w:rsid w:val="00110F7B"/>
    <w:rsid w:val="001121B9"/>
    <w:rsid w:val="0011282B"/>
    <w:rsid w:val="001141A8"/>
    <w:rsid w:val="00114509"/>
    <w:rsid w:val="00114AA9"/>
    <w:rsid w:val="001153D4"/>
    <w:rsid w:val="00120FFA"/>
    <w:rsid w:val="001225BB"/>
    <w:rsid w:val="00123407"/>
    <w:rsid w:val="00124A6D"/>
    <w:rsid w:val="00126AD0"/>
    <w:rsid w:val="00127222"/>
    <w:rsid w:val="00127226"/>
    <w:rsid w:val="00131804"/>
    <w:rsid w:val="00135175"/>
    <w:rsid w:val="00135723"/>
    <w:rsid w:val="0013741E"/>
    <w:rsid w:val="0014058D"/>
    <w:rsid w:val="0014212E"/>
    <w:rsid w:val="00143CCB"/>
    <w:rsid w:val="00144DF2"/>
    <w:rsid w:val="00151236"/>
    <w:rsid w:val="001515C8"/>
    <w:rsid w:val="00151D0A"/>
    <w:rsid w:val="00153E30"/>
    <w:rsid w:val="00154613"/>
    <w:rsid w:val="00154630"/>
    <w:rsid w:val="00154B49"/>
    <w:rsid w:val="00156238"/>
    <w:rsid w:val="0015788F"/>
    <w:rsid w:val="001578E2"/>
    <w:rsid w:val="00160164"/>
    <w:rsid w:val="001617D5"/>
    <w:rsid w:val="00161D29"/>
    <w:rsid w:val="00162155"/>
    <w:rsid w:val="00162BE2"/>
    <w:rsid w:val="001637B5"/>
    <w:rsid w:val="00165656"/>
    <w:rsid w:val="001656BB"/>
    <w:rsid w:val="00165AD9"/>
    <w:rsid w:val="00167993"/>
    <w:rsid w:val="00167A1F"/>
    <w:rsid w:val="00167FE8"/>
    <w:rsid w:val="00170079"/>
    <w:rsid w:val="00171719"/>
    <w:rsid w:val="00172E35"/>
    <w:rsid w:val="00172FC4"/>
    <w:rsid w:val="001736DB"/>
    <w:rsid w:val="00176BD6"/>
    <w:rsid w:val="00176D81"/>
    <w:rsid w:val="00183040"/>
    <w:rsid w:val="001838E2"/>
    <w:rsid w:val="001848CA"/>
    <w:rsid w:val="00185E6C"/>
    <w:rsid w:val="001864F2"/>
    <w:rsid w:val="00190044"/>
    <w:rsid w:val="00190C20"/>
    <w:rsid w:val="00192187"/>
    <w:rsid w:val="00194ABC"/>
    <w:rsid w:val="00196ABB"/>
    <w:rsid w:val="001A03EE"/>
    <w:rsid w:val="001A0C20"/>
    <w:rsid w:val="001A1266"/>
    <w:rsid w:val="001A16DF"/>
    <w:rsid w:val="001A21DF"/>
    <w:rsid w:val="001A2953"/>
    <w:rsid w:val="001A2A32"/>
    <w:rsid w:val="001A33F4"/>
    <w:rsid w:val="001A371C"/>
    <w:rsid w:val="001A5244"/>
    <w:rsid w:val="001A5914"/>
    <w:rsid w:val="001A7FDD"/>
    <w:rsid w:val="001B0020"/>
    <w:rsid w:val="001B072D"/>
    <w:rsid w:val="001B22B6"/>
    <w:rsid w:val="001B2CC3"/>
    <w:rsid w:val="001B4BD2"/>
    <w:rsid w:val="001B6CDF"/>
    <w:rsid w:val="001B7C75"/>
    <w:rsid w:val="001B7D3D"/>
    <w:rsid w:val="001C1EAE"/>
    <w:rsid w:val="001C2213"/>
    <w:rsid w:val="001C24AF"/>
    <w:rsid w:val="001C2BC1"/>
    <w:rsid w:val="001C407C"/>
    <w:rsid w:val="001C5008"/>
    <w:rsid w:val="001C5053"/>
    <w:rsid w:val="001C5611"/>
    <w:rsid w:val="001C619A"/>
    <w:rsid w:val="001C7FDF"/>
    <w:rsid w:val="001D01E4"/>
    <w:rsid w:val="001D195F"/>
    <w:rsid w:val="001D3AC1"/>
    <w:rsid w:val="001D7AD6"/>
    <w:rsid w:val="001E1479"/>
    <w:rsid w:val="001E2ADE"/>
    <w:rsid w:val="001E2DE1"/>
    <w:rsid w:val="001E3A95"/>
    <w:rsid w:val="001E4922"/>
    <w:rsid w:val="001E4972"/>
    <w:rsid w:val="001E5459"/>
    <w:rsid w:val="001E7088"/>
    <w:rsid w:val="001F3174"/>
    <w:rsid w:val="001F4658"/>
    <w:rsid w:val="001F5568"/>
    <w:rsid w:val="001F6F16"/>
    <w:rsid w:val="001F76A6"/>
    <w:rsid w:val="00200EBC"/>
    <w:rsid w:val="00204E72"/>
    <w:rsid w:val="00207BE4"/>
    <w:rsid w:val="00207C57"/>
    <w:rsid w:val="00210367"/>
    <w:rsid w:val="002141A6"/>
    <w:rsid w:val="0021517A"/>
    <w:rsid w:val="00223655"/>
    <w:rsid w:val="00223A55"/>
    <w:rsid w:val="00224388"/>
    <w:rsid w:val="00225BFB"/>
    <w:rsid w:val="00226388"/>
    <w:rsid w:val="00227380"/>
    <w:rsid w:val="00227B9A"/>
    <w:rsid w:val="00227BEF"/>
    <w:rsid w:val="00230737"/>
    <w:rsid w:val="00230D35"/>
    <w:rsid w:val="00231028"/>
    <w:rsid w:val="00231A65"/>
    <w:rsid w:val="00231CEA"/>
    <w:rsid w:val="002320CA"/>
    <w:rsid w:val="002353AD"/>
    <w:rsid w:val="0023638E"/>
    <w:rsid w:val="00236C78"/>
    <w:rsid w:val="00237ACE"/>
    <w:rsid w:val="00240FB2"/>
    <w:rsid w:val="002411AB"/>
    <w:rsid w:val="00242FD3"/>
    <w:rsid w:val="0024624D"/>
    <w:rsid w:val="00246D48"/>
    <w:rsid w:val="00251674"/>
    <w:rsid w:val="00251850"/>
    <w:rsid w:val="00251E81"/>
    <w:rsid w:val="00251F42"/>
    <w:rsid w:val="00254558"/>
    <w:rsid w:val="00254C8C"/>
    <w:rsid w:val="00255043"/>
    <w:rsid w:val="00256B00"/>
    <w:rsid w:val="002576C0"/>
    <w:rsid w:val="00257A87"/>
    <w:rsid w:val="002606E3"/>
    <w:rsid w:val="00262245"/>
    <w:rsid w:val="00262E28"/>
    <w:rsid w:val="00262FF6"/>
    <w:rsid w:val="00263748"/>
    <w:rsid w:val="00266579"/>
    <w:rsid w:val="0026774D"/>
    <w:rsid w:val="002702E7"/>
    <w:rsid w:val="00272633"/>
    <w:rsid w:val="0027315B"/>
    <w:rsid w:val="00273E7A"/>
    <w:rsid w:val="00274491"/>
    <w:rsid w:val="00274FA8"/>
    <w:rsid w:val="002757F4"/>
    <w:rsid w:val="00275A94"/>
    <w:rsid w:val="00276046"/>
    <w:rsid w:val="00277698"/>
    <w:rsid w:val="002777FA"/>
    <w:rsid w:val="002806FE"/>
    <w:rsid w:val="0028352B"/>
    <w:rsid w:val="00283EBA"/>
    <w:rsid w:val="00284AB8"/>
    <w:rsid w:val="0028573E"/>
    <w:rsid w:val="00286881"/>
    <w:rsid w:val="00290814"/>
    <w:rsid w:val="00291683"/>
    <w:rsid w:val="00292A70"/>
    <w:rsid w:val="00295103"/>
    <w:rsid w:val="002954B8"/>
    <w:rsid w:val="00297C67"/>
    <w:rsid w:val="002A14EE"/>
    <w:rsid w:val="002A2D07"/>
    <w:rsid w:val="002A61D3"/>
    <w:rsid w:val="002B05A5"/>
    <w:rsid w:val="002B0B82"/>
    <w:rsid w:val="002B2FD9"/>
    <w:rsid w:val="002B4084"/>
    <w:rsid w:val="002B4575"/>
    <w:rsid w:val="002B5C34"/>
    <w:rsid w:val="002B6926"/>
    <w:rsid w:val="002B69B6"/>
    <w:rsid w:val="002B6D19"/>
    <w:rsid w:val="002B76D2"/>
    <w:rsid w:val="002C0332"/>
    <w:rsid w:val="002C088E"/>
    <w:rsid w:val="002C08E8"/>
    <w:rsid w:val="002C1635"/>
    <w:rsid w:val="002C1C5C"/>
    <w:rsid w:val="002C2A4C"/>
    <w:rsid w:val="002C2D4D"/>
    <w:rsid w:val="002C3269"/>
    <w:rsid w:val="002C3934"/>
    <w:rsid w:val="002C3D08"/>
    <w:rsid w:val="002C6765"/>
    <w:rsid w:val="002C737C"/>
    <w:rsid w:val="002C768F"/>
    <w:rsid w:val="002C7FB2"/>
    <w:rsid w:val="002D1925"/>
    <w:rsid w:val="002D1A37"/>
    <w:rsid w:val="002D3A05"/>
    <w:rsid w:val="002D4CD4"/>
    <w:rsid w:val="002D769A"/>
    <w:rsid w:val="002E0123"/>
    <w:rsid w:val="002E0DE0"/>
    <w:rsid w:val="002E1D37"/>
    <w:rsid w:val="002E3527"/>
    <w:rsid w:val="002E365D"/>
    <w:rsid w:val="002E37DF"/>
    <w:rsid w:val="002E467D"/>
    <w:rsid w:val="002E4A40"/>
    <w:rsid w:val="002F0198"/>
    <w:rsid w:val="002F2531"/>
    <w:rsid w:val="002F27FB"/>
    <w:rsid w:val="002F2AA7"/>
    <w:rsid w:val="002F2D28"/>
    <w:rsid w:val="002F3432"/>
    <w:rsid w:val="002F4CB5"/>
    <w:rsid w:val="002F5725"/>
    <w:rsid w:val="002F5882"/>
    <w:rsid w:val="002F5DFB"/>
    <w:rsid w:val="002F7011"/>
    <w:rsid w:val="00300040"/>
    <w:rsid w:val="00301E98"/>
    <w:rsid w:val="00302FE5"/>
    <w:rsid w:val="00303000"/>
    <w:rsid w:val="0030508E"/>
    <w:rsid w:val="00305E05"/>
    <w:rsid w:val="003061E9"/>
    <w:rsid w:val="00306316"/>
    <w:rsid w:val="00307597"/>
    <w:rsid w:val="003129DA"/>
    <w:rsid w:val="00314B60"/>
    <w:rsid w:val="00317480"/>
    <w:rsid w:val="003201F7"/>
    <w:rsid w:val="00320DF8"/>
    <w:rsid w:val="00324AF4"/>
    <w:rsid w:val="00325B28"/>
    <w:rsid w:val="0032775E"/>
    <w:rsid w:val="0033012A"/>
    <w:rsid w:val="0033039A"/>
    <w:rsid w:val="00330672"/>
    <w:rsid w:val="00330A83"/>
    <w:rsid w:val="00330C63"/>
    <w:rsid w:val="00331372"/>
    <w:rsid w:val="003318D2"/>
    <w:rsid w:val="003322FB"/>
    <w:rsid w:val="00332448"/>
    <w:rsid w:val="0033460D"/>
    <w:rsid w:val="00334B01"/>
    <w:rsid w:val="00335C68"/>
    <w:rsid w:val="00335F35"/>
    <w:rsid w:val="00337AC3"/>
    <w:rsid w:val="00337BB5"/>
    <w:rsid w:val="003400A7"/>
    <w:rsid w:val="00340282"/>
    <w:rsid w:val="00340B8D"/>
    <w:rsid w:val="00341758"/>
    <w:rsid w:val="00341EA0"/>
    <w:rsid w:val="00342037"/>
    <w:rsid w:val="00343797"/>
    <w:rsid w:val="003448DE"/>
    <w:rsid w:val="0034559B"/>
    <w:rsid w:val="003457D3"/>
    <w:rsid w:val="003468A6"/>
    <w:rsid w:val="00347711"/>
    <w:rsid w:val="003479B7"/>
    <w:rsid w:val="00347B73"/>
    <w:rsid w:val="00347E9A"/>
    <w:rsid w:val="003509AB"/>
    <w:rsid w:val="00350BD4"/>
    <w:rsid w:val="00351B63"/>
    <w:rsid w:val="00353090"/>
    <w:rsid w:val="00354146"/>
    <w:rsid w:val="0035459C"/>
    <w:rsid w:val="00355A74"/>
    <w:rsid w:val="003569EA"/>
    <w:rsid w:val="0035788C"/>
    <w:rsid w:val="00360573"/>
    <w:rsid w:val="00363F11"/>
    <w:rsid w:val="00365BAB"/>
    <w:rsid w:val="00366993"/>
    <w:rsid w:val="00371F69"/>
    <w:rsid w:val="00373122"/>
    <w:rsid w:val="0037350F"/>
    <w:rsid w:val="0037406E"/>
    <w:rsid w:val="00375487"/>
    <w:rsid w:val="00375DDA"/>
    <w:rsid w:val="003764F3"/>
    <w:rsid w:val="00377D1C"/>
    <w:rsid w:val="0038040B"/>
    <w:rsid w:val="00381F42"/>
    <w:rsid w:val="003825B8"/>
    <w:rsid w:val="003827CE"/>
    <w:rsid w:val="00386B7D"/>
    <w:rsid w:val="0038739C"/>
    <w:rsid w:val="003877D1"/>
    <w:rsid w:val="00390101"/>
    <w:rsid w:val="00391DA7"/>
    <w:rsid w:val="00392725"/>
    <w:rsid w:val="00393FC2"/>
    <w:rsid w:val="0039481F"/>
    <w:rsid w:val="003951A4"/>
    <w:rsid w:val="003957A2"/>
    <w:rsid w:val="00396F01"/>
    <w:rsid w:val="003A0A1E"/>
    <w:rsid w:val="003A124D"/>
    <w:rsid w:val="003A2A8B"/>
    <w:rsid w:val="003A3E81"/>
    <w:rsid w:val="003A3F5C"/>
    <w:rsid w:val="003A47D2"/>
    <w:rsid w:val="003A6ABA"/>
    <w:rsid w:val="003B155A"/>
    <w:rsid w:val="003B287F"/>
    <w:rsid w:val="003B2CE0"/>
    <w:rsid w:val="003B3CBB"/>
    <w:rsid w:val="003B3D96"/>
    <w:rsid w:val="003B4C3B"/>
    <w:rsid w:val="003B55CA"/>
    <w:rsid w:val="003B68CA"/>
    <w:rsid w:val="003C2522"/>
    <w:rsid w:val="003C27B2"/>
    <w:rsid w:val="003C3620"/>
    <w:rsid w:val="003C46AE"/>
    <w:rsid w:val="003C4E67"/>
    <w:rsid w:val="003C5FED"/>
    <w:rsid w:val="003C66B9"/>
    <w:rsid w:val="003C7400"/>
    <w:rsid w:val="003D0D12"/>
    <w:rsid w:val="003D1D8B"/>
    <w:rsid w:val="003D1FC5"/>
    <w:rsid w:val="003D3842"/>
    <w:rsid w:val="003D4E2B"/>
    <w:rsid w:val="003D6849"/>
    <w:rsid w:val="003E00CC"/>
    <w:rsid w:val="003E03D9"/>
    <w:rsid w:val="003E4DE7"/>
    <w:rsid w:val="003E5C8D"/>
    <w:rsid w:val="003F0850"/>
    <w:rsid w:val="003F3F14"/>
    <w:rsid w:val="003F4DC4"/>
    <w:rsid w:val="003F5632"/>
    <w:rsid w:val="003F5745"/>
    <w:rsid w:val="003F792E"/>
    <w:rsid w:val="0040010F"/>
    <w:rsid w:val="004013A0"/>
    <w:rsid w:val="004021D7"/>
    <w:rsid w:val="004022F2"/>
    <w:rsid w:val="00402731"/>
    <w:rsid w:val="00403223"/>
    <w:rsid w:val="00403D16"/>
    <w:rsid w:val="00407CCE"/>
    <w:rsid w:val="004116FC"/>
    <w:rsid w:val="004123CA"/>
    <w:rsid w:val="00415838"/>
    <w:rsid w:val="00416852"/>
    <w:rsid w:val="00416C50"/>
    <w:rsid w:val="00417847"/>
    <w:rsid w:val="00420F23"/>
    <w:rsid w:val="0042126B"/>
    <w:rsid w:val="00424B89"/>
    <w:rsid w:val="00431E4B"/>
    <w:rsid w:val="004328E1"/>
    <w:rsid w:val="0043323E"/>
    <w:rsid w:val="00433B9C"/>
    <w:rsid w:val="00434985"/>
    <w:rsid w:val="00434E88"/>
    <w:rsid w:val="00436C5E"/>
    <w:rsid w:val="00436FFA"/>
    <w:rsid w:val="00437EF1"/>
    <w:rsid w:val="00440193"/>
    <w:rsid w:val="00440528"/>
    <w:rsid w:val="00445B8F"/>
    <w:rsid w:val="00446A3E"/>
    <w:rsid w:val="00446C62"/>
    <w:rsid w:val="00446D52"/>
    <w:rsid w:val="00447475"/>
    <w:rsid w:val="00447B97"/>
    <w:rsid w:val="00450E5E"/>
    <w:rsid w:val="00450F58"/>
    <w:rsid w:val="00451C6C"/>
    <w:rsid w:val="004527EC"/>
    <w:rsid w:val="0045294D"/>
    <w:rsid w:val="00453555"/>
    <w:rsid w:val="00453990"/>
    <w:rsid w:val="004548F5"/>
    <w:rsid w:val="00454D75"/>
    <w:rsid w:val="0045506D"/>
    <w:rsid w:val="004552EC"/>
    <w:rsid w:val="00460115"/>
    <w:rsid w:val="00460771"/>
    <w:rsid w:val="00460FBF"/>
    <w:rsid w:val="004620F8"/>
    <w:rsid w:val="00464BDE"/>
    <w:rsid w:val="00465203"/>
    <w:rsid w:val="004652BF"/>
    <w:rsid w:val="00465B73"/>
    <w:rsid w:val="00465FDD"/>
    <w:rsid w:val="00466512"/>
    <w:rsid w:val="00466F35"/>
    <w:rsid w:val="00470AA9"/>
    <w:rsid w:val="00470AD7"/>
    <w:rsid w:val="0047288A"/>
    <w:rsid w:val="00472CB3"/>
    <w:rsid w:val="0047505B"/>
    <w:rsid w:val="004751E1"/>
    <w:rsid w:val="00475580"/>
    <w:rsid w:val="004756BB"/>
    <w:rsid w:val="004770B0"/>
    <w:rsid w:val="00477C9F"/>
    <w:rsid w:val="00480A24"/>
    <w:rsid w:val="00481660"/>
    <w:rsid w:val="004816E3"/>
    <w:rsid w:val="0048300E"/>
    <w:rsid w:val="0048391A"/>
    <w:rsid w:val="00483A5D"/>
    <w:rsid w:val="00490AE1"/>
    <w:rsid w:val="00494654"/>
    <w:rsid w:val="00494BD3"/>
    <w:rsid w:val="00494CDC"/>
    <w:rsid w:val="0049753B"/>
    <w:rsid w:val="00497DE3"/>
    <w:rsid w:val="004A1C7B"/>
    <w:rsid w:val="004A2703"/>
    <w:rsid w:val="004A3525"/>
    <w:rsid w:val="004A3CC0"/>
    <w:rsid w:val="004A5A22"/>
    <w:rsid w:val="004A6B76"/>
    <w:rsid w:val="004B2529"/>
    <w:rsid w:val="004B36A4"/>
    <w:rsid w:val="004B4630"/>
    <w:rsid w:val="004B72E8"/>
    <w:rsid w:val="004C2419"/>
    <w:rsid w:val="004C2BE6"/>
    <w:rsid w:val="004C3E7F"/>
    <w:rsid w:val="004C519A"/>
    <w:rsid w:val="004C56BF"/>
    <w:rsid w:val="004C5BDB"/>
    <w:rsid w:val="004C6602"/>
    <w:rsid w:val="004D04E5"/>
    <w:rsid w:val="004D1520"/>
    <w:rsid w:val="004D1E0A"/>
    <w:rsid w:val="004D2848"/>
    <w:rsid w:val="004D2E2E"/>
    <w:rsid w:val="004D323D"/>
    <w:rsid w:val="004D5305"/>
    <w:rsid w:val="004D703B"/>
    <w:rsid w:val="004D76C6"/>
    <w:rsid w:val="004E0A2E"/>
    <w:rsid w:val="004E0D18"/>
    <w:rsid w:val="004E1706"/>
    <w:rsid w:val="004E329C"/>
    <w:rsid w:val="004E40F9"/>
    <w:rsid w:val="004E4160"/>
    <w:rsid w:val="004E4FA1"/>
    <w:rsid w:val="004E5615"/>
    <w:rsid w:val="004E5616"/>
    <w:rsid w:val="004E5FB9"/>
    <w:rsid w:val="004E6E12"/>
    <w:rsid w:val="004E7406"/>
    <w:rsid w:val="004E7836"/>
    <w:rsid w:val="004F0330"/>
    <w:rsid w:val="004F103B"/>
    <w:rsid w:val="004F39C3"/>
    <w:rsid w:val="004F3DF4"/>
    <w:rsid w:val="004F4CBC"/>
    <w:rsid w:val="004F5259"/>
    <w:rsid w:val="00500572"/>
    <w:rsid w:val="005020D0"/>
    <w:rsid w:val="00504795"/>
    <w:rsid w:val="00511003"/>
    <w:rsid w:val="00512AF8"/>
    <w:rsid w:val="00512B54"/>
    <w:rsid w:val="00512EAC"/>
    <w:rsid w:val="005133F6"/>
    <w:rsid w:val="0051369E"/>
    <w:rsid w:val="00513C1B"/>
    <w:rsid w:val="0051455F"/>
    <w:rsid w:val="00516476"/>
    <w:rsid w:val="00517CC5"/>
    <w:rsid w:val="005203DA"/>
    <w:rsid w:val="005232D7"/>
    <w:rsid w:val="005234CE"/>
    <w:rsid w:val="005235A8"/>
    <w:rsid w:val="00523B41"/>
    <w:rsid w:val="00524064"/>
    <w:rsid w:val="00524E22"/>
    <w:rsid w:val="0052582A"/>
    <w:rsid w:val="005300E4"/>
    <w:rsid w:val="00530CB4"/>
    <w:rsid w:val="00531348"/>
    <w:rsid w:val="00531B6B"/>
    <w:rsid w:val="005320C9"/>
    <w:rsid w:val="0053266B"/>
    <w:rsid w:val="00533FAA"/>
    <w:rsid w:val="00534192"/>
    <w:rsid w:val="00534D29"/>
    <w:rsid w:val="005353FC"/>
    <w:rsid w:val="005372CE"/>
    <w:rsid w:val="00537BFA"/>
    <w:rsid w:val="0054054D"/>
    <w:rsid w:val="00540E6A"/>
    <w:rsid w:val="00541276"/>
    <w:rsid w:val="005413D3"/>
    <w:rsid w:val="005426DA"/>
    <w:rsid w:val="0054312F"/>
    <w:rsid w:val="005434A6"/>
    <w:rsid w:val="00543BAC"/>
    <w:rsid w:val="00545A8F"/>
    <w:rsid w:val="00547B6D"/>
    <w:rsid w:val="0055249D"/>
    <w:rsid w:val="005530B6"/>
    <w:rsid w:val="00553241"/>
    <w:rsid w:val="005533F5"/>
    <w:rsid w:val="00553ABE"/>
    <w:rsid w:val="005549F7"/>
    <w:rsid w:val="005556F1"/>
    <w:rsid w:val="00555D5C"/>
    <w:rsid w:val="00560810"/>
    <w:rsid w:val="00560958"/>
    <w:rsid w:val="00561697"/>
    <w:rsid w:val="0056187B"/>
    <w:rsid w:val="00561EE3"/>
    <w:rsid w:val="00562C0D"/>
    <w:rsid w:val="00563261"/>
    <w:rsid w:val="00565369"/>
    <w:rsid w:val="00565F6E"/>
    <w:rsid w:val="0057111F"/>
    <w:rsid w:val="005733B1"/>
    <w:rsid w:val="00573952"/>
    <w:rsid w:val="00573D76"/>
    <w:rsid w:val="00573FF4"/>
    <w:rsid w:val="00575B7A"/>
    <w:rsid w:val="00576130"/>
    <w:rsid w:val="0057646D"/>
    <w:rsid w:val="00577E8E"/>
    <w:rsid w:val="0058135D"/>
    <w:rsid w:val="005825B3"/>
    <w:rsid w:val="005843BD"/>
    <w:rsid w:val="00584724"/>
    <w:rsid w:val="00585366"/>
    <w:rsid w:val="00585B0F"/>
    <w:rsid w:val="00586108"/>
    <w:rsid w:val="00586453"/>
    <w:rsid w:val="005864EC"/>
    <w:rsid w:val="005903E8"/>
    <w:rsid w:val="00591057"/>
    <w:rsid w:val="00592203"/>
    <w:rsid w:val="00592401"/>
    <w:rsid w:val="00594121"/>
    <w:rsid w:val="005946A6"/>
    <w:rsid w:val="00595467"/>
    <w:rsid w:val="0059560F"/>
    <w:rsid w:val="00595A08"/>
    <w:rsid w:val="00596568"/>
    <w:rsid w:val="005972ED"/>
    <w:rsid w:val="0059752D"/>
    <w:rsid w:val="005A1227"/>
    <w:rsid w:val="005A3ED5"/>
    <w:rsid w:val="005A5733"/>
    <w:rsid w:val="005A5B72"/>
    <w:rsid w:val="005A6768"/>
    <w:rsid w:val="005A7430"/>
    <w:rsid w:val="005A79D2"/>
    <w:rsid w:val="005B1308"/>
    <w:rsid w:val="005B1CDD"/>
    <w:rsid w:val="005B1D1A"/>
    <w:rsid w:val="005B2BF0"/>
    <w:rsid w:val="005B4494"/>
    <w:rsid w:val="005B48A0"/>
    <w:rsid w:val="005B522F"/>
    <w:rsid w:val="005C10F6"/>
    <w:rsid w:val="005C2B9E"/>
    <w:rsid w:val="005C532A"/>
    <w:rsid w:val="005D03C4"/>
    <w:rsid w:val="005D0817"/>
    <w:rsid w:val="005D17E2"/>
    <w:rsid w:val="005D26B9"/>
    <w:rsid w:val="005D2B8E"/>
    <w:rsid w:val="005D4194"/>
    <w:rsid w:val="005D5CE0"/>
    <w:rsid w:val="005D6A04"/>
    <w:rsid w:val="005E3A31"/>
    <w:rsid w:val="005E5F45"/>
    <w:rsid w:val="005E7C3E"/>
    <w:rsid w:val="005F0582"/>
    <w:rsid w:val="005F1135"/>
    <w:rsid w:val="005F19D1"/>
    <w:rsid w:val="005F1C1B"/>
    <w:rsid w:val="005F2823"/>
    <w:rsid w:val="005F38DD"/>
    <w:rsid w:val="005F4728"/>
    <w:rsid w:val="005F4D37"/>
    <w:rsid w:val="005F5E56"/>
    <w:rsid w:val="005F62C3"/>
    <w:rsid w:val="00600EEA"/>
    <w:rsid w:val="00601345"/>
    <w:rsid w:val="00603017"/>
    <w:rsid w:val="006055E3"/>
    <w:rsid w:val="006106C7"/>
    <w:rsid w:val="0061115C"/>
    <w:rsid w:val="00611371"/>
    <w:rsid w:val="0061467E"/>
    <w:rsid w:val="006146C1"/>
    <w:rsid w:val="00614E90"/>
    <w:rsid w:val="00617D22"/>
    <w:rsid w:val="00621C78"/>
    <w:rsid w:val="00621F73"/>
    <w:rsid w:val="00623D05"/>
    <w:rsid w:val="00624212"/>
    <w:rsid w:val="00624744"/>
    <w:rsid w:val="00624B57"/>
    <w:rsid w:val="00626766"/>
    <w:rsid w:val="00630E6F"/>
    <w:rsid w:val="0063154D"/>
    <w:rsid w:val="0063195C"/>
    <w:rsid w:val="00631A10"/>
    <w:rsid w:val="00632341"/>
    <w:rsid w:val="0063360B"/>
    <w:rsid w:val="00634AE2"/>
    <w:rsid w:val="006357F3"/>
    <w:rsid w:val="00635BFB"/>
    <w:rsid w:val="0064036D"/>
    <w:rsid w:val="0064078D"/>
    <w:rsid w:val="00641662"/>
    <w:rsid w:val="00643AE3"/>
    <w:rsid w:val="00644078"/>
    <w:rsid w:val="00644101"/>
    <w:rsid w:val="00644413"/>
    <w:rsid w:val="00650799"/>
    <w:rsid w:val="00650F64"/>
    <w:rsid w:val="0065105E"/>
    <w:rsid w:val="0065241B"/>
    <w:rsid w:val="00654151"/>
    <w:rsid w:val="0065432D"/>
    <w:rsid w:val="0065533D"/>
    <w:rsid w:val="00655432"/>
    <w:rsid w:val="00656F05"/>
    <w:rsid w:val="00657602"/>
    <w:rsid w:val="006577D0"/>
    <w:rsid w:val="0066043D"/>
    <w:rsid w:val="00660F8C"/>
    <w:rsid w:val="00661472"/>
    <w:rsid w:val="00661A33"/>
    <w:rsid w:val="00662891"/>
    <w:rsid w:val="00662BDF"/>
    <w:rsid w:val="00666781"/>
    <w:rsid w:val="00667037"/>
    <w:rsid w:val="00670899"/>
    <w:rsid w:val="006735B6"/>
    <w:rsid w:val="00673C44"/>
    <w:rsid w:val="00674BBD"/>
    <w:rsid w:val="0067603A"/>
    <w:rsid w:val="0067621B"/>
    <w:rsid w:val="00676AFB"/>
    <w:rsid w:val="00676B64"/>
    <w:rsid w:val="00677B81"/>
    <w:rsid w:val="0068038E"/>
    <w:rsid w:val="0068055F"/>
    <w:rsid w:val="00680B65"/>
    <w:rsid w:val="00682129"/>
    <w:rsid w:val="00682FBF"/>
    <w:rsid w:val="006859B0"/>
    <w:rsid w:val="00686716"/>
    <w:rsid w:val="006910ED"/>
    <w:rsid w:val="00693336"/>
    <w:rsid w:val="006936A2"/>
    <w:rsid w:val="006942D8"/>
    <w:rsid w:val="006950F1"/>
    <w:rsid w:val="006960C1"/>
    <w:rsid w:val="0069764E"/>
    <w:rsid w:val="00697DA9"/>
    <w:rsid w:val="006A026E"/>
    <w:rsid w:val="006A0898"/>
    <w:rsid w:val="006A0AE7"/>
    <w:rsid w:val="006A2886"/>
    <w:rsid w:val="006A2DAD"/>
    <w:rsid w:val="006A3A45"/>
    <w:rsid w:val="006A4773"/>
    <w:rsid w:val="006B0FE3"/>
    <w:rsid w:val="006B1225"/>
    <w:rsid w:val="006B139A"/>
    <w:rsid w:val="006B18F8"/>
    <w:rsid w:val="006B1900"/>
    <w:rsid w:val="006B2812"/>
    <w:rsid w:val="006B29C5"/>
    <w:rsid w:val="006B44A0"/>
    <w:rsid w:val="006B4FF7"/>
    <w:rsid w:val="006B5FCA"/>
    <w:rsid w:val="006B7BFA"/>
    <w:rsid w:val="006C122A"/>
    <w:rsid w:val="006C29BA"/>
    <w:rsid w:val="006C4344"/>
    <w:rsid w:val="006C4CB9"/>
    <w:rsid w:val="006C547F"/>
    <w:rsid w:val="006C5543"/>
    <w:rsid w:val="006C608D"/>
    <w:rsid w:val="006C713B"/>
    <w:rsid w:val="006C762A"/>
    <w:rsid w:val="006D0792"/>
    <w:rsid w:val="006D0B21"/>
    <w:rsid w:val="006D0EA4"/>
    <w:rsid w:val="006D1341"/>
    <w:rsid w:val="006D321B"/>
    <w:rsid w:val="006D3B88"/>
    <w:rsid w:val="006D4738"/>
    <w:rsid w:val="006D48CF"/>
    <w:rsid w:val="006D5142"/>
    <w:rsid w:val="006E049A"/>
    <w:rsid w:val="006E1476"/>
    <w:rsid w:val="006E39A2"/>
    <w:rsid w:val="006E49AB"/>
    <w:rsid w:val="006E4AA7"/>
    <w:rsid w:val="006E6545"/>
    <w:rsid w:val="006F054D"/>
    <w:rsid w:val="006F27A0"/>
    <w:rsid w:val="006F4C57"/>
    <w:rsid w:val="006F6325"/>
    <w:rsid w:val="0070032B"/>
    <w:rsid w:val="00702207"/>
    <w:rsid w:val="00703D20"/>
    <w:rsid w:val="00704040"/>
    <w:rsid w:val="00705552"/>
    <w:rsid w:val="00705E79"/>
    <w:rsid w:val="007061EA"/>
    <w:rsid w:val="00707108"/>
    <w:rsid w:val="00707701"/>
    <w:rsid w:val="00707C5F"/>
    <w:rsid w:val="007112DC"/>
    <w:rsid w:val="00711804"/>
    <w:rsid w:val="00713FD2"/>
    <w:rsid w:val="00714AE4"/>
    <w:rsid w:val="00715E8B"/>
    <w:rsid w:val="0071744B"/>
    <w:rsid w:val="00720A13"/>
    <w:rsid w:val="00720D6D"/>
    <w:rsid w:val="00721516"/>
    <w:rsid w:val="00722734"/>
    <w:rsid w:val="00726BE4"/>
    <w:rsid w:val="00727682"/>
    <w:rsid w:val="00727C3C"/>
    <w:rsid w:val="007313DD"/>
    <w:rsid w:val="00731C12"/>
    <w:rsid w:val="0073568B"/>
    <w:rsid w:val="007375AF"/>
    <w:rsid w:val="00737F71"/>
    <w:rsid w:val="007404DD"/>
    <w:rsid w:val="00740F72"/>
    <w:rsid w:val="00741B09"/>
    <w:rsid w:val="00743DC0"/>
    <w:rsid w:val="00744A71"/>
    <w:rsid w:val="00761011"/>
    <w:rsid w:val="007611B2"/>
    <w:rsid w:val="00761B81"/>
    <w:rsid w:val="0076298A"/>
    <w:rsid w:val="00763EAF"/>
    <w:rsid w:val="007648F0"/>
    <w:rsid w:val="00765E76"/>
    <w:rsid w:val="007661ED"/>
    <w:rsid w:val="00766FD8"/>
    <w:rsid w:val="0077097E"/>
    <w:rsid w:val="00771FFD"/>
    <w:rsid w:val="007721C9"/>
    <w:rsid w:val="00772642"/>
    <w:rsid w:val="007776B6"/>
    <w:rsid w:val="007805D3"/>
    <w:rsid w:val="007808CF"/>
    <w:rsid w:val="00782C4C"/>
    <w:rsid w:val="0078398D"/>
    <w:rsid w:val="00783CA4"/>
    <w:rsid w:val="00784D02"/>
    <w:rsid w:val="007851CA"/>
    <w:rsid w:val="007852E5"/>
    <w:rsid w:val="007858E3"/>
    <w:rsid w:val="00786766"/>
    <w:rsid w:val="00795135"/>
    <w:rsid w:val="007955C6"/>
    <w:rsid w:val="00795FDE"/>
    <w:rsid w:val="007A13D9"/>
    <w:rsid w:val="007A2312"/>
    <w:rsid w:val="007A3042"/>
    <w:rsid w:val="007A36DC"/>
    <w:rsid w:val="007A384D"/>
    <w:rsid w:val="007A4AF2"/>
    <w:rsid w:val="007A4B89"/>
    <w:rsid w:val="007B17DA"/>
    <w:rsid w:val="007B1823"/>
    <w:rsid w:val="007B4907"/>
    <w:rsid w:val="007B58C6"/>
    <w:rsid w:val="007B6154"/>
    <w:rsid w:val="007B6464"/>
    <w:rsid w:val="007B66E6"/>
    <w:rsid w:val="007B72BE"/>
    <w:rsid w:val="007C0427"/>
    <w:rsid w:val="007C0500"/>
    <w:rsid w:val="007C09F2"/>
    <w:rsid w:val="007C2063"/>
    <w:rsid w:val="007C2C4F"/>
    <w:rsid w:val="007D0F16"/>
    <w:rsid w:val="007D1197"/>
    <w:rsid w:val="007D4B37"/>
    <w:rsid w:val="007D6E1C"/>
    <w:rsid w:val="007D73FE"/>
    <w:rsid w:val="007D7819"/>
    <w:rsid w:val="007D7CC9"/>
    <w:rsid w:val="007E22E6"/>
    <w:rsid w:val="007E462E"/>
    <w:rsid w:val="007E48BE"/>
    <w:rsid w:val="007E4A91"/>
    <w:rsid w:val="007E7ADC"/>
    <w:rsid w:val="007F18F6"/>
    <w:rsid w:val="007F2285"/>
    <w:rsid w:val="007F4F6B"/>
    <w:rsid w:val="007F601B"/>
    <w:rsid w:val="007F6F58"/>
    <w:rsid w:val="007F714B"/>
    <w:rsid w:val="008008AD"/>
    <w:rsid w:val="008010AF"/>
    <w:rsid w:val="008018FC"/>
    <w:rsid w:val="008063AC"/>
    <w:rsid w:val="00807270"/>
    <w:rsid w:val="00810B9C"/>
    <w:rsid w:val="00812248"/>
    <w:rsid w:val="00814E24"/>
    <w:rsid w:val="00816244"/>
    <w:rsid w:val="00817323"/>
    <w:rsid w:val="00820200"/>
    <w:rsid w:val="00820409"/>
    <w:rsid w:val="0082058D"/>
    <w:rsid w:val="00821534"/>
    <w:rsid w:val="008218C8"/>
    <w:rsid w:val="00822677"/>
    <w:rsid w:val="0082275D"/>
    <w:rsid w:val="00822898"/>
    <w:rsid w:val="008243AE"/>
    <w:rsid w:val="00827F65"/>
    <w:rsid w:val="00831835"/>
    <w:rsid w:val="00831B77"/>
    <w:rsid w:val="00831D3E"/>
    <w:rsid w:val="00831FA3"/>
    <w:rsid w:val="008325A5"/>
    <w:rsid w:val="00832CE0"/>
    <w:rsid w:val="00833B99"/>
    <w:rsid w:val="0083493B"/>
    <w:rsid w:val="00835A4A"/>
    <w:rsid w:val="008366AB"/>
    <w:rsid w:val="008373D5"/>
    <w:rsid w:val="008375B7"/>
    <w:rsid w:val="0084102A"/>
    <w:rsid w:val="00841D1C"/>
    <w:rsid w:val="008443F1"/>
    <w:rsid w:val="008458A0"/>
    <w:rsid w:val="00846E8C"/>
    <w:rsid w:val="008474AA"/>
    <w:rsid w:val="0085146B"/>
    <w:rsid w:val="008535B6"/>
    <w:rsid w:val="00854103"/>
    <w:rsid w:val="008555F3"/>
    <w:rsid w:val="00855960"/>
    <w:rsid w:val="00855DCD"/>
    <w:rsid w:val="00857114"/>
    <w:rsid w:val="0086019D"/>
    <w:rsid w:val="00861F99"/>
    <w:rsid w:val="00863218"/>
    <w:rsid w:val="00863ABA"/>
    <w:rsid w:val="008641B1"/>
    <w:rsid w:val="00864EAB"/>
    <w:rsid w:val="008656FF"/>
    <w:rsid w:val="00866698"/>
    <w:rsid w:val="008666B4"/>
    <w:rsid w:val="00870B76"/>
    <w:rsid w:val="0087163C"/>
    <w:rsid w:val="008759B1"/>
    <w:rsid w:val="008759D4"/>
    <w:rsid w:val="00876E0E"/>
    <w:rsid w:val="00877631"/>
    <w:rsid w:val="00877E48"/>
    <w:rsid w:val="00877F1A"/>
    <w:rsid w:val="00882D5E"/>
    <w:rsid w:val="008835AF"/>
    <w:rsid w:val="00885A5B"/>
    <w:rsid w:val="00886BDF"/>
    <w:rsid w:val="00886DC2"/>
    <w:rsid w:val="0088701B"/>
    <w:rsid w:val="008876F2"/>
    <w:rsid w:val="00887C0C"/>
    <w:rsid w:val="008913C5"/>
    <w:rsid w:val="00891FA5"/>
    <w:rsid w:val="00892083"/>
    <w:rsid w:val="00893894"/>
    <w:rsid w:val="00894707"/>
    <w:rsid w:val="00894952"/>
    <w:rsid w:val="00896A61"/>
    <w:rsid w:val="008A072E"/>
    <w:rsid w:val="008A1234"/>
    <w:rsid w:val="008A1348"/>
    <w:rsid w:val="008A3845"/>
    <w:rsid w:val="008A3A20"/>
    <w:rsid w:val="008A416C"/>
    <w:rsid w:val="008A49A7"/>
    <w:rsid w:val="008A4B2F"/>
    <w:rsid w:val="008A4E07"/>
    <w:rsid w:val="008A510C"/>
    <w:rsid w:val="008A734A"/>
    <w:rsid w:val="008B07F3"/>
    <w:rsid w:val="008B0A3A"/>
    <w:rsid w:val="008B1930"/>
    <w:rsid w:val="008B2BCC"/>
    <w:rsid w:val="008B7264"/>
    <w:rsid w:val="008B7AC9"/>
    <w:rsid w:val="008C4276"/>
    <w:rsid w:val="008C735F"/>
    <w:rsid w:val="008D1CD6"/>
    <w:rsid w:val="008D439B"/>
    <w:rsid w:val="008D4AC6"/>
    <w:rsid w:val="008D5737"/>
    <w:rsid w:val="008D597A"/>
    <w:rsid w:val="008D6648"/>
    <w:rsid w:val="008D6A81"/>
    <w:rsid w:val="008D758A"/>
    <w:rsid w:val="008E0A14"/>
    <w:rsid w:val="008E1FA0"/>
    <w:rsid w:val="008E211D"/>
    <w:rsid w:val="008E2AF1"/>
    <w:rsid w:val="008E3813"/>
    <w:rsid w:val="008E4D12"/>
    <w:rsid w:val="008E6CBA"/>
    <w:rsid w:val="008E6F1A"/>
    <w:rsid w:val="008F22B6"/>
    <w:rsid w:val="008F29AC"/>
    <w:rsid w:val="008F68C4"/>
    <w:rsid w:val="008F6CCB"/>
    <w:rsid w:val="00901FA7"/>
    <w:rsid w:val="00902A42"/>
    <w:rsid w:val="009041A0"/>
    <w:rsid w:val="009051A9"/>
    <w:rsid w:val="00907252"/>
    <w:rsid w:val="0090753F"/>
    <w:rsid w:val="009119FC"/>
    <w:rsid w:val="009129BE"/>
    <w:rsid w:val="00912F8B"/>
    <w:rsid w:val="00913489"/>
    <w:rsid w:val="009144DF"/>
    <w:rsid w:val="00914CA6"/>
    <w:rsid w:val="00915AED"/>
    <w:rsid w:val="009164C2"/>
    <w:rsid w:val="0091697D"/>
    <w:rsid w:val="0091788A"/>
    <w:rsid w:val="00917D27"/>
    <w:rsid w:val="009205DD"/>
    <w:rsid w:val="00921A79"/>
    <w:rsid w:val="00923E1A"/>
    <w:rsid w:val="00924899"/>
    <w:rsid w:val="00925B95"/>
    <w:rsid w:val="00925B9D"/>
    <w:rsid w:val="00925C21"/>
    <w:rsid w:val="00925ED4"/>
    <w:rsid w:val="00926F54"/>
    <w:rsid w:val="00930400"/>
    <w:rsid w:val="00930872"/>
    <w:rsid w:val="0093215C"/>
    <w:rsid w:val="009324F7"/>
    <w:rsid w:val="00940D81"/>
    <w:rsid w:val="009411BB"/>
    <w:rsid w:val="009421BB"/>
    <w:rsid w:val="0094406D"/>
    <w:rsid w:val="00944B85"/>
    <w:rsid w:val="00946BFF"/>
    <w:rsid w:val="0095058F"/>
    <w:rsid w:val="009518E1"/>
    <w:rsid w:val="0095193E"/>
    <w:rsid w:val="00951C9A"/>
    <w:rsid w:val="009545CC"/>
    <w:rsid w:val="009553AC"/>
    <w:rsid w:val="00955547"/>
    <w:rsid w:val="009556E4"/>
    <w:rsid w:val="00956BDF"/>
    <w:rsid w:val="009571D7"/>
    <w:rsid w:val="00957A44"/>
    <w:rsid w:val="00957E92"/>
    <w:rsid w:val="009601E8"/>
    <w:rsid w:val="009605AD"/>
    <w:rsid w:val="00960814"/>
    <w:rsid w:val="0096224A"/>
    <w:rsid w:val="00962469"/>
    <w:rsid w:val="009624F0"/>
    <w:rsid w:val="009659E3"/>
    <w:rsid w:val="0096645E"/>
    <w:rsid w:val="00966A2F"/>
    <w:rsid w:val="009710BC"/>
    <w:rsid w:val="009719D8"/>
    <w:rsid w:val="009747ED"/>
    <w:rsid w:val="009750BF"/>
    <w:rsid w:val="0097573B"/>
    <w:rsid w:val="00976ED8"/>
    <w:rsid w:val="00976EF6"/>
    <w:rsid w:val="00977463"/>
    <w:rsid w:val="00977763"/>
    <w:rsid w:val="00977CEB"/>
    <w:rsid w:val="0098150B"/>
    <w:rsid w:val="00986FCF"/>
    <w:rsid w:val="0099002C"/>
    <w:rsid w:val="00991A99"/>
    <w:rsid w:val="00993119"/>
    <w:rsid w:val="00993427"/>
    <w:rsid w:val="00993773"/>
    <w:rsid w:val="00994275"/>
    <w:rsid w:val="00994376"/>
    <w:rsid w:val="00995F7F"/>
    <w:rsid w:val="009962B7"/>
    <w:rsid w:val="00996521"/>
    <w:rsid w:val="0099658F"/>
    <w:rsid w:val="00996866"/>
    <w:rsid w:val="00996CF2"/>
    <w:rsid w:val="0099748B"/>
    <w:rsid w:val="00997917"/>
    <w:rsid w:val="009A04CE"/>
    <w:rsid w:val="009A33E6"/>
    <w:rsid w:val="009A4B66"/>
    <w:rsid w:val="009A69F0"/>
    <w:rsid w:val="009A7617"/>
    <w:rsid w:val="009A7731"/>
    <w:rsid w:val="009B0193"/>
    <w:rsid w:val="009B049C"/>
    <w:rsid w:val="009B11B7"/>
    <w:rsid w:val="009B5094"/>
    <w:rsid w:val="009B5186"/>
    <w:rsid w:val="009C13BF"/>
    <w:rsid w:val="009C45FB"/>
    <w:rsid w:val="009C4D95"/>
    <w:rsid w:val="009D018D"/>
    <w:rsid w:val="009D138C"/>
    <w:rsid w:val="009D32BA"/>
    <w:rsid w:val="009D3C21"/>
    <w:rsid w:val="009D7162"/>
    <w:rsid w:val="009D7A0F"/>
    <w:rsid w:val="009E1871"/>
    <w:rsid w:val="009E1F4A"/>
    <w:rsid w:val="009E3CCD"/>
    <w:rsid w:val="009E4C07"/>
    <w:rsid w:val="009E4D7B"/>
    <w:rsid w:val="009E5FC7"/>
    <w:rsid w:val="009E78CB"/>
    <w:rsid w:val="009F01F1"/>
    <w:rsid w:val="009F1E89"/>
    <w:rsid w:val="009F1F6D"/>
    <w:rsid w:val="009F22AF"/>
    <w:rsid w:val="009F2467"/>
    <w:rsid w:val="009F37FC"/>
    <w:rsid w:val="009F3A45"/>
    <w:rsid w:val="009F4171"/>
    <w:rsid w:val="009F562B"/>
    <w:rsid w:val="009F5CD7"/>
    <w:rsid w:val="009F720F"/>
    <w:rsid w:val="009F7560"/>
    <w:rsid w:val="009F7896"/>
    <w:rsid w:val="009F7CC6"/>
    <w:rsid w:val="00A002F8"/>
    <w:rsid w:val="00A025F3"/>
    <w:rsid w:val="00A02DB4"/>
    <w:rsid w:val="00A052CE"/>
    <w:rsid w:val="00A05B9F"/>
    <w:rsid w:val="00A06B11"/>
    <w:rsid w:val="00A07902"/>
    <w:rsid w:val="00A10E45"/>
    <w:rsid w:val="00A124D5"/>
    <w:rsid w:val="00A13E19"/>
    <w:rsid w:val="00A1400B"/>
    <w:rsid w:val="00A14270"/>
    <w:rsid w:val="00A15EDC"/>
    <w:rsid w:val="00A17092"/>
    <w:rsid w:val="00A20976"/>
    <w:rsid w:val="00A2293C"/>
    <w:rsid w:val="00A2411E"/>
    <w:rsid w:val="00A26BD7"/>
    <w:rsid w:val="00A2782E"/>
    <w:rsid w:val="00A3075C"/>
    <w:rsid w:val="00A31315"/>
    <w:rsid w:val="00A31AB6"/>
    <w:rsid w:val="00A330F4"/>
    <w:rsid w:val="00A3336B"/>
    <w:rsid w:val="00A33BE1"/>
    <w:rsid w:val="00A36843"/>
    <w:rsid w:val="00A36992"/>
    <w:rsid w:val="00A3777E"/>
    <w:rsid w:val="00A40029"/>
    <w:rsid w:val="00A44032"/>
    <w:rsid w:val="00A45617"/>
    <w:rsid w:val="00A4687D"/>
    <w:rsid w:val="00A472BD"/>
    <w:rsid w:val="00A50108"/>
    <w:rsid w:val="00A51995"/>
    <w:rsid w:val="00A5269A"/>
    <w:rsid w:val="00A53E1C"/>
    <w:rsid w:val="00A570CC"/>
    <w:rsid w:val="00A604B0"/>
    <w:rsid w:val="00A61AEA"/>
    <w:rsid w:val="00A62890"/>
    <w:rsid w:val="00A65B61"/>
    <w:rsid w:val="00A65BFE"/>
    <w:rsid w:val="00A66FCF"/>
    <w:rsid w:val="00A67754"/>
    <w:rsid w:val="00A67CEE"/>
    <w:rsid w:val="00A70DE9"/>
    <w:rsid w:val="00A710E8"/>
    <w:rsid w:val="00A7268E"/>
    <w:rsid w:val="00A73235"/>
    <w:rsid w:val="00A73CEE"/>
    <w:rsid w:val="00A73EC6"/>
    <w:rsid w:val="00A751AE"/>
    <w:rsid w:val="00A755E1"/>
    <w:rsid w:val="00A814F3"/>
    <w:rsid w:val="00A8217E"/>
    <w:rsid w:val="00A82CBE"/>
    <w:rsid w:val="00A83FDF"/>
    <w:rsid w:val="00A84B68"/>
    <w:rsid w:val="00A8569B"/>
    <w:rsid w:val="00A86182"/>
    <w:rsid w:val="00A865BA"/>
    <w:rsid w:val="00A86691"/>
    <w:rsid w:val="00A9035D"/>
    <w:rsid w:val="00A90F40"/>
    <w:rsid w:val="00A91283"/>
    <w:rsid w:val="00A912A3"/>
    <w:rsid w:val="00A91FDF"/>
    <w:rsid w:val="00A9282E"/>
    <w:rsid w:val="00A93E3B"/>
    <w:rsid w:val="00A941BB"/>
    <w:rsid w:val="00A948E3"/>
    <w:rsid w:val="00A950E0"/>
    <w:rsid w:val="00A958C9"/>
    <w:rsid w:val="00A978AD"/>
    <w:rsid w:val="00A979B8"/>
    <w:rsid w:val="00AA23E4"/>
    <w:rsid w:val="00AA6C8A"/>
    <w:rsid w:val="00AB04BD"/>
    <w:rsid w:val="00AB1734"/>
    <w:rsid w:val="00AB2B63"/>
    <w:rsid w:val="00AB3111"/>
    <w:rsid w:val="00AB3A8F"/>
    <w:rsid w:val="00AB5528"/>
    <w:rsid w:val="00AB6FDC"/>
    <w:rsid w:val="00AC10AF"/>
    <w:rsid w:val="00AC15B9"/>
    <w:rsid w:val="00AC3999"/>
    <w:rsid w:val="00AC41C0"/>
    <w:rsid w:val="00AC6354"/>
    <w:rsid w:val="00AD0947"/>
    <w:rsid w:val="00AD10E4"/>
    <w:rsid w:val="00AD17D8"/>
    <w:rsid w:val="00AD1F07"/>
    <w:rsid w:val="00AD21C7"/>
    <w:rsid w:val="00AD3ABD"/>
    <w:rsid w:val="00AD444C"/>
    <w:rsid w:val="00AD4FB4"/>
    <w:rsid w:val="00AD4FF3"/>
    <w:rsid w:val="00AD5E7F"/>
    <w:rsid w:val="00AE1227"/>
    <w:rsid w:val="00AE1241"/>
    <w:rsid w:val="00AE1D75"/>
    <w:rsid w:val="00AE1F86"/>
    <w:rsid w:val="00AE3403"/>
    <w:rsid w:val="00AE497D"/>
    <w:rsid w:val="00AE4C49"/>
    <w:rsid w:val="00AE75FC"/>
    <w:rsid w:val="00AE7772"/>
    <w:rsid w:val="00AE7CDF"/>
    <w:rsid w:val="00AF2738"/>
    <w:rsid w:val="00AF3B31"/>
    <w:rsid w:val="00AF4C8F"/>
    <w:rsid w:val="00AF59FC"/>
    <w:rsid w:val="00AF63F3"/>
    <w:rsid w:val="00AF7DCD"/>
    <w:rsid w:val="00AF7E20"/>
    <w:rsid w:val="00B00535"/>
    <w:rsid w:val="00B009BB"/>
    <w:rsid w:val="00B00B82"/>
    <w:rsid w:val="00B024DB"/>
    <w:rsid w:val="00B02E38"/>
    <w:rsid w:val="00B02F7D"/>
    <w:rsid w:val="00B03792"/>
    <w:rsid w:val="00B068AA"/>
    <w:rsid w:val="00B06F3B"/>
    <w:rsid w:val="00B0729B"/>
    <w:rsid w:val="00B11ACB"/>
    <w:rsid w:val="00B12E52"/>
    <w:rsid w:val="00B12EEC"/>
    <w:rsid w:val="00B1305D"/>
    <w:rsid w:val="00B1376E"/>
    <w:rsid w:val="00B149AE"/>
    <w:rsid w:val="00B1611C"/>
    <w:rsid w:val="00B16971"/>
    <w:rsid w:val="00B16A91"/>
    <w:rsid w:val="00B20AB6"/>
    <w:rsid w:val="00B21351"/>
    <w:rsid w:val="00B21F02"/>
    <w:rsid w:val="00B22539"/>
    <w:rsid w:val="00B24CF8"/>
    <w:rsid w:val="00B26146"/>
    <w:rsid w:val="00B27405"/>
    <w:rsid w:val="00B27F22"/>
    <w:rsid w:val="00B308A3"/>
    <w:rsid w:val="00B31B45"/>
    <w:rsid w:val="00B3276B"/>
    <w:rsid w:val="00B33198"/>
    <w:rsid w:val="00B3516F"/>
    <w:rsid w:val="00B3633C"/>
    <w:rsid w:val="00B36E08"/>
    <w:rsid w:val="00B37E83"/>
    <w:rsid w:val="00B400A1"/>
    <w:rsid w:val="00B41130"/>
    <w:rsid w:val="00B43E4B"/>
    <w:rsid w:val="00B45F11"/>
    <w:rsid w:val="00B46F2B"/>
    <w:rsid w:val="00B473EE"/>
    <w:rsid w:val="00B47490"/>
    <w:rsid w:val="00B4786A"/>
    <w:rsid w:val="00B51D61"/>
    <w:rsid w:val="00B52093"/>
    <w:rsid w:val="00B54FD0"/>
    <w:rsid w:val="00B6132D"/>
    <w:rsid w:val="00B62007"/>
    <w:rsid w:val="00B621ED"/>
    <w:rsid w:val="00B634CE"/>
    <w:rsid w:val="00B64829"/>
    <w:rsid w:val="00B655A7"/>
    <w:rsid w:val="00B658A1"/>
    <w:rsid w:val="00B659F0"/>
    <w:rsid w:val="00B65E93"/>
    <w:rsid w:val="00B676A9"/>
    <w:rsid w:val="00B67896"/>
    <w:rsid w:val="00B67E8F"/>
    <w:rsid w:val="00B73018"/>
    <w:rsid w:val="00B73FF5"/>
    <w:rsid w:val="00B747A2"/>
    <w:rsid w:val="00B752BA"/>
    <w:rsid w:val="00B753E4"/>
    <w:rsid w:val="00B763BF"/>
    <w:rsid w:val="00B768AD"/>
    <w:rsid w:val="00B76C81"/>
    <w:rsid w:val="00B82A2F"/>
    <w:rsid w:val="00B82F74"/>
    <w:rsid w:val="00B83008"/>
    <w:rsid w:val="00B86808"/>
    <w:rsid w:val="00B873AF"/>
    <w:rsid w:val="00B874DC"/>
    <w:rsid w:val="00B87665"/>
    <w:rsid w:val="00B92DEF"/>
    <w:rsid w:val="00B945EC"/>
    <w:rsid w:val="00B947A3"/>
    <w:rsid w:val="00B96C68"/>
    <w:rsid w:val="00BA0715"/>
    <w:rsid w:val="00BA2581"/>
    <w:rsid w:val="00BA3EDC"/>
    <w:rsid w:val="00BA5C4E"/>
    <w:rsid w:val="00BA6A9D"/>
    <w:rsid w:val="00BA7942"/>
    <w:rsid w:val="00BB3A10"/>
    <w:rsid w:val="00BB6AC1"/>
    <w:rsid w:val="00BB6E6A"/>
    <w:rsid w:val="00BB7CD3"/>
    <w:rsid w:val="00BC28FC"/>
    <w:rsid w:val="00BC2DD9"/>
    <w:rsid w:val="00BC30F9"/>
    <w:rsid w:val="00BC570B"/>
    <w:rsid w:val="00BC5C85"/>
    <w:rsid w:val="00BD07ED"/>
    <w:rsid w:val="00BD2114"/>
    <w:rsid w:val="00BD24EF"/>
    <w:rsid w:val="00BD2670"/>
    <w:rsid w:val="00BD2B8F"/>
    <w:rsid w:val="00BD3286"/>
    <w:rsid w:val="00BD374D"/>
    <w:rsid w:val="00BD37EC"/>
    <w:rsid w:val="00BD3D3C"/>
    <w:rsid w:val="00BD4E3B"/>
    <w:rsid w:val="00BD5CC0"/>
    <w:rsid w:val="00BE1809"/>
    <w:rsid w:val="00BE1DAE"/>
    <w:rsid w:val="00BE2DE5"/>
    <w:rsid w:val="00BE34B2"/>
    <w:rsid w:val="00BE3E7E"/>
    <w:rsid w:val="00BE5F2F"/>
    <w:rsid w:val="00BE6A9A"/>
    <w:rsid w:val="00BE6E1A"/>
    <w:rsid w:val="00BE6F16"/>
    <w:rsid w:val="00BE72F0"/>
    <w:rsid w:val="00BF13F4"/>
    <w:rsid w:val="00BF1928"/>
    <w:rsid w:val="00BF22B2"/>
    <w:rsid w:val="00BF22C5"/>
    <w:rsid w:val="00BF30ED"/>
    <w:rsid w:val="00BF408E"/>
    <w:rsid w:val="00C000C5"/>
    <w:rsid w:val="00C0039B"/>
    <w:rsid w:val="00C00AF2"/>
    <w:rsid w:val="00C0236E"/>
    <w:rsid w:val="00C02545"/>
    <w:rsid w:val="00C0268D"/>
    <w:rsid w:val="00C02A0A"/>
    <w:rsid w:val="00C02D26"/>
    <w:rsid w:val="00C0456D"/>
    <w:rsid w:val="00C060C4"/>
    <w:rsid w:val="00C07EC7"/>
    <w:rsid w:val="00C100BE"/>
    <w:rsid w:val="00C11DEC"/>
    <w:rsid w:val="00C123E9"/>
    <w:rsid w:val="00C1281F"/>
    <w:rsid w:val="00C13452"/>
    <w:rsid w:val="00C13B5F"/>
    <w:rsid w:val="00C14FCA"/>
    <w:rsid w:val="00C16424"/>
    <w:rsid w:val="00C1707E"/>
    <w:rsid w:val="00C21BE9"/>
    <w:rsid w:val="00C24656"/>
    <w:rsid w:val="00C2505C"/>
    <w:rsid w:val="00C253E6"/>
    <w:rsid w:val="00C25EFF"/>
    <w:rsid w:val="00C26028"/>
    <w:rsid w:val="00C26066"/>
    <w:rsid w:val="00C2703C"/>
    <w:rsid w:val="00C30742"/>
    <w:rsid w:val="00C3122B"/>
    <w:rsid w:val="00C32F25"/>
    <w:rsid w:val="00C33EB4"/>
    <w:rsid w:val="00C340EA"/>
    <w:rsid w:val="00C34BFB"/>
    <w:rsid w:val="00C3502C"/>
    <w:rsid w:val="00C36E73"/>
    <w:rsid w:val="00C40B26"/>
    <w:rsid w:val="00C41149"/>
    <w:rsid w:val="00C4270D"/>
    <w:rsid w:val="00C42A6C"/>
    <w:rsid w:val="00C43BE4"/>
    <w:rsid w:val="00C450CA"/>
    <w:rsid w:val="00C466C5"/>
    <w:rsid w:val="00C50847"/>
    <w:rsid w:val="00C53F9E"/>
    <w:rsid w:val="00C557BA"/>
    <w:rsid w:val="00C56C74"/>
    <w:rsid w:val="00C57087"/>
    <w:rsid w:val="00C57D8F"/>
    <w:rsid w:val="00C6024E"/>
    <w:rsid w:val="00C604F0"/>
    <w:rsid w:val="00C617FB"/>
    <w:rsid w:val="00C62A96"/>
    <w:rsid w:val="00C63778"/>
    <w:rsid w:val="00C64534"/>
    <w:rsid w:val="00C64596"/>
    <w:rsid w:val="00C67764"/>
    <w:rsid w:val="00C67AF0"/>
    <w:rsid w:val="00C701ED"/>
    <w:rsid w:val="00C70868"/>
    <w:rsid w:val="00C71AF9"/>
    <w:rsid w:val="00C71D64"/>
    <w:rsid w:val="00C72117"/>
    <w:rsid w:val="00C727EB"/>
    <w:rsid w:val="00C729F7"/>
    <w:rsid w:val="00C74174"/>
    <w:rsid w:val="00C75CB9"/>
    <w:rsid w:val="00C77A01"/>
    <w:rsid w:val="00C77AE9"/>
    <w:rsid w:val="00C800AA"/>
    <w:rsid w:val="00C81363"/>
    <w:rsid w:val="00C81751"/>
    <w:rsid w:val="00C81CC1"/>
    <w:rsid w:val="00C8208D"/>
    <w:rsid w:val="00C846D4"/>
    <w:rsid w:val="00C84BD4"/>
    <w:rsid w:val="00C85BA9"/>
    <w:rsid w:val="00C87F43"/>
    <w:rsid w:val="00C91600"/>
    <w:rsid w:val="00C91E8C"/>
    <w:rsid w:val="00C92B11"/>
    <w:rsid w:val="00C93BC9"/>
    <w:rsid w:val="00C945FE"/>
    <w:rsid w:val="00C9541A"/>
    <w:rsid w:val="00C956EC"/>
    <w:rsid w:val="00C95CC4"/>
    <w:rsid w:val="00C96BAC"/>
    <w:rsid w:val="00CA0F2D"/>
    <w:rsid w:val="00CA25EF"/>
    <w:rsid w:val="00CA4EF4"/>
    <w:rsid w:val="00CA5475"/>
    <w:rsid w:val="00CA643E"/>
    <w:rsid w:val="00CA65A5"/>
    <w:rsid w:val="00CA74C6"/>
    <w:rsid w:val="00CA7F1B"/>
    <w:rsid w:val="00CB4E6E"/>
    <w:rsid w:val="00CB67D5"/>
    <w:rsid w:val="00CB7A2D"/>
    <w:rsid w:val="00CC0B96"/>
    <w:rsid w:val="00CC3A31"/>
    <w:rsid w:val="00CC3CD5"/>
    <w:rsid w:val="00CC442B"/>
    <w:rsid w:val="00CC52C7"/>
    <w:rsid w:val="00CD04DC"/>
    <w:rsid w:val="00CD0CF2"/>
    <w:rsid w:val="00CD0FDB"/>
    <w:rsid w:val="00CD13F3"/>
    <w:rsid w:val="00CD2959"/>
    <w:rsid w:val="00CD52E3"/>
    <w:rsid w:val="00CD6C89"/>
    <w:rsid w:val="00CD7161"/>
    <w:rsid w:val="00CD7DB9"/>
    <w:rsid w:val="00CE0C31"/>
    <w:rsid w:val="00CE1A7F"/>
    <w:rsid w:val="00CE216F"/>
    <w:rsid w:val="00CE3AB9"/>
    <w:rsid w:val="00CE3EEF"/>
    <w:rsid w:val="00CE64DE"/>
    <w:rsid w:val="00CE70C3"/>
    <w:rsid w:val="00CF0C12"/>
    <w:rsid w:val="00CF113A"/>
    <w:rsid w:val="00CF2137"/>
    <w:rsid w:val="00CF3510"/>
    <w:rsid w:val="00CF3F9A"/>
    <w:rsid w:val="00CF4397"/>
    <w:rsid w:val="00CF46F6"/>
    <w:rsid w:val="00CF4E04"/>
    <w:rsid w:val="00CF50AE"/>
    <w:rsid w:val="00D0031E"/>
    <w:rsid w:val="00D00509"/>
    <w:rsid w:val="00D00C58"/>
    <w:rsid w:val="00D02579"/>
    <w:rsid w:val="00D041BC"/>
    <w:rsid w:val="00D04789"/>
    <w:rsid w:val="00D06445"/>
    <w:rsid w:val="00D06AB2"/>
    <w:rsid w:val="00D074D0"/>
    <w:rsid w:val="00D140C3"/>
    <w:rsid w:val="00D202D1"/>
    <w:rsid w:val="00D22143"/>
    <w:rsid w:val="00D23820"/>
    <w:rsid w:val="00D2469E"/>
    <w:rsid w:val="00D24A7E"/>
    <w:rsid w:val="00D25E4A"/>
    <w:rsid w:val="00D278B9"/>
    <w:rsid w:val="00D27EA6"/>
    <w:rsid w:val="00D30722"/>
    <w:rsid w:val="00D3128F"/>
    <w:rsid w:val="00D32794"/>
    <w:rsid w:val="00D32D44"/>
    <w:rsid w:val="00D32E3E"/>
    <w:rsid w:val="00D35271"/>
    <w:rsid w:val="00D36E09"/>
    <w:rsid w:val="00D401E3"/>
    <w:rsid w:val="00D408C6"/>
    <w:rsid w:val="00D40CED"/>
    <w:rsid w:val="00D4121C"/>
    <w:rsid w:val="00D412ED"/>
    <w:rsid w:val="00D42F1A"/>
    <w:rsid w:val="00D4355C"/>
    <w:rsid w:val="00D439A7"/>
    <w:rsid w:val="00D4580E"/>
    <w:rsid w:val="00D47500"/>
    <w:rsid w:val="00D479D9"/>
    <w:rsid w:val="00D47FF1"/>
    <w:rsid w:val="00D50A7F"/>
    <w:rsid w:val="00D53207"/>
    <w:rsid w:val="00D53594"/>
    <w:rsid w:val="00D54D58"/>
    <w:rsid w:val="00D554A7"/>
    <w:rsid w:val="00D56EB9"/>
    <w:rsid w:val="00D57E31"/>
    <w:rsid w:val="00D6025F"/>
    <w:rsid w:val="00D61100"/>
    <w:rsid w:val="00D6162A"/>
    <w:rsid w:val="00D64A90"/>
    <w:rsid w:val="00D70557"/>
    <w:rsid w:val="00D70946"/>
    <w:rsid w:val="00D7200B"/>
    <w:rsid w:val="00D7209B"/>
    <w:rsid w:val="00D73709"/>
    <w:rsid w:val="00D73C24"/>
    <w:rsid w:val="00D76B78"/>
    <w:rsid w:val="00D80A24"/>
    <w:rsid w:val="00D80A6F"/>
    <w:rsid w:val="00D80C32"/>
    <w:rsid w:val="00D80C75"/>
    <w:rsid w:val="00D82C3D"/>
    <w:rsid w:val="00D851F8"/>
    <w:rsid w:val="00D85D8D"/>
    <w:rsid w:val="00D86564"/>
    <w:rsid w:val="00D86968"/>
    <w:rsid w:val="00D87F05"/>
    <w:rsid w:val="00D92D32"/>
    <w:rsid w:val="00D930E2"/>
    <w:rsid w:val="00D956D4"/>
    <w:rsid w:val="00D95976"/>
    <w:rsid w:val="00D95F85"/>
    <w:rsid w:val="00D96DB4"/>
    <w:rsid w:val="00D974C9"/>
    <w:rsid w:val="00DA0936"/>
    <w:rsid w:val="00DA0D36"/>
    <w:rsid w:val="00DA1217"/>
    <w:rsid w:val="00DA126E"/>
    <w:rsid w:val="00DA276E"/>
    <w:rsid w:val="00DA3085"/>
    <w:rsid w:val="00DA3F67"/>
    <w:rsid w:val="00DA4EB7"/>
    <w:rsid w:val="00DA5482"/>
    <w:rsid w:val="00DA5F7A"/>
    <w:rsid w:val="00DB1009"/>
    <w:rsid w:val="00DB1137"/>
    <w:rsid w:val="00DB3B85"/>
    <w:rsid w:val="00DB7071"/>
    <w:rsid w:val="00DC4878"/>
    <w:rsid w:val="00DC4D90"/>
    <w:rsid w:val="00DC4F8E"/>
    <w:rsid w:val="00DC6DCB"/>
    <w:rsid w:val="00DC7545"/>
    <w:rsid w:val="00DD10CF"/>
    <w:rsid w:val="00DD1531"/>
    <w:rsid w:val="00DD297C"/>
    <w:rsid w:val="00DD4EFD"/>
    <w:rsid w:val="00DD514E"/>
    <w:rsid w:val="00DD5A7F"/>
    <w:rsid w:val="00DD6FA4"/>
    <w:rsid w:val="00DE1D5C"/>
    <w:rsid w:val="00DE335E"/>
    <w:rsid w:val="00DE55D7"/>
    <w:rsid w:val="00DE5B0E"/>
    <w:rsid w:val="00DE6E64"/>
    <w:rsid w:val="00DE748C"/>
    <w:rsid w:val="00DE7B94"/>
    <w:rsid w:val="00DE7E6C"/>
    <w:rsid w:val="00DF02F6"/>
    <w:rsid w:val="00DF0544"/>
    <w:rsid w:val="00DF0AD8"/>
    <w:rsid w:val="00DF0C83"/>
    <w:rsid w:val="00DF1AAE"/>
    <w:rsid w:val="00DF3259"/>
    <w:rsid w:val="00DF47EB"/>
    <w:rsid w:val="00DF5FCA"/>
    <w:rsid w:val="00DF6842"/>
    <w:rsid w:val="00DF6F3F"/>
    <w:rsid w:val="00DF7339"/>
    <w:rsid w:val="00E00E09"/>
    <w:rsid w:val="00E01464"/>
    <w:rsid w:val="00E01901"/>
    <w:rsid w:val="00E01B63"/>
    <w:rsid w:val="00E0286B"/>
    <w:rsid w:val="00E0292E"/>
    <w:rsid w:val="00E03A6E"/>
    <w:rsid w:val="00E063DB"/>
    <w:rsid w:val="00E06A1F"/>
    <w:rsid w:val="00E10062"/>
    <w:rsid w:val="00E1095B"/>
    <w:rsid w:val="00E10EA5"/>
    <w:rsid w:val="00E113EB"/>
    <w:rsid w:val="00E12EA5"/>
    <w:rsid w:val="00E13922"/>
    <w:rsid w:val="00E13CEA"/>
    <w:rsid w:val="00E16561"/>
    <w:rsid w:val="00E1673C"/>
    <w:rsid w:val="00E17016"/>
    <w:rsid w:val="00E170A8"/>
    <w:rsid w:val="00E20187"/>
    <w:rsid w:val="00E202A2"/>
    <w:rsid w:val="00E21A2D"/>
    <w:rsid w:val="00E22056"/>
    <w:rsid w:val="00E2332B"/>
    <w:rsid w:val="00E2439A"/>
    <w:rsid w:val="00E26F65"/>
    <w:rsid w:val="00E26FD3"/>
    <w:rsid w:val="00E27D60"/>
    <w:rsid w:val="00E311E9"/>
    <w:rsid w:val="00E31296"/>
    <w:rsid w:val="00E330DC"/>
    <w:rsid w:val="00E35116"/>
    <w:rsid w:val="00E36419"/>
    <w:rsid w:val="00E3714A"/>
    <w:rsid w:val="00E41933"/>
    <w:rsid w:val="00E41F12"/>
    <w:rsid w:val="00E43275"/>
    <w:rsid w:val="00E442DE"/>
    <w:rsid w:val="00E44F96"/>
    <w:rsid w:val="00E45645"/>
    <w:rsid w:val="00E47423"/>
    <w:rsid w:val="00E47F08"/>
    <w:rsid w:val="00E501D1"/>
    <w:rsid w:val="00E50CAD"/>
    <w:rsid w:val="00E51372"/>
    <w:rsid w:val="00E519AC"/>
    <w:rsid w:val="00E549CF"/>
    <w:rsid w:val="00E56C4C"/>
    <w:rsid w:val="00E57595"/>
    <w:rsid w:val="00E60B49"/>
    <w:rsid w:val="00E60E74"/>
    <w:rsid w:val="00E61A3E"/>
    <w:rsid w:val="00E61D42"/>
    <w:rsid w:val="00E61F60"/>
    <w:rsid w:val="00E63120"/>
    <w:rsid w:val="00E63612"/>
    <w:rsid w:val="00E63D0E"/>
    <w:rsid w:val="00E6509F"/>
    <w:rsid w:val="00E70236"/>
    <w:rsid w:val="00E70B8B"/>
    <w:rsid w:val="00E71DC4"/>
    <w:rsid w:val="00E71E99"/>
    <w:rsid w:val="00E74B04"/>
    <w:rsid w:val="00E76B6E"/>
    <w:rsid w:val="00E801DA"/>
    <w:rsid w:val="00E803BE"/>
    <w:rsid w:val="00E80F27"/>
    <w:rsid w:val="00E8137D"/>
    <w:rsid w:val="00E83D27"/>
    <w:rsid w:val="00E8491F"/>
    <w:rsid w:val="00E84BD9"/>
    <w:rsid w:val="00E85892"/>
    <w:rsid w:val="00E85A20"/>
    <w:rsid w:val="00E85BCF"/>
    <w:rsid w:val="00E86762"/>
    <w:rsid w:val="00E87497"/>
    <w:rsid w:val="00E874CD"/>
    <w:rsid w:val="00E8765D"/>
    <w:rsid w:val="00E87F6D"/>
    <w:rsid w:val="00E90274"/>
    <w:rsid w:val="00E910D2"/>
    <w:rsid w:val="00E91481"/>
    <w:rsid w:val="00E93720"/>
    <w:rsid w:val="00E96EB4"/>
    <w:rsid w:val="00E97181"/>
    <w:rsid w:val="00E971C7"/>
    <w:rsid w:val="00E976B2"/>
    <w:rsid w:val="00EA149B"/>
    <w:rsid w:val="00EA1646"/>
    <w:rsid w:val="00EA2DF7"/>
    <w:rsid w:val="00EA426D"/>
    <w:rsid w:val="00EA474B"/>
    <w:rsid w:val="00EA6A45"/>
    <w:rsid w:val="00EB050A"/>
    <w:rsid w:val="00EB0A0C"/>
    <w:rsid w:val="00EB0B1C"/>
    <w:rsid w:val="00EB284B"/>
    <w:rsid w:val="00EB2B26"/>
    <w:rsid w:val="00EB3AC4"/>
    <w:rsid w:val="00EB5364"/>
    <w:rsid w:val="00EB541A"/>
    <w:rsid w:val="00EB6C5B"/>
    <w:rsid w:val="00EB7990"/>
    <w:rsid w:val="00EC039B"/>
    <w:rsid w:val="00EC18B9"/>
    <w:rsid w:val="00EC2099"/>
    <w:rsid w:val="00EC2864"/>
    <w:rsid w:val="00EC2A9C"/>
    <w:rsid w:val="00EC2D7A"/>
    <w:rsid w:val="00EC40D1"/>
    <w:rsid w:val="00EC42E4"/>
    <w:rsid w:val="00EC48B0"/>
    <w:rsid w:val="00EC4C02"/>
    <w:rsid w:val="00EC7596"/>
    <w:rsid w:val="00EC7F25"/>
    <w:rsid w:val="00ED1014"/>
    <w:rsid w:val="00ED3564"/>
    <w:rsid w:val="00ED56D3"/>
    <w:rsid w:val="00ED5A35"/>
    <w:rsid w:val="00ED756B"/>
    <w:rsid w:val="00ED7C02"/>
    <w:rsid w:val="00ED7E9A"/>
    <w:rsid w:val="00EE0C69"/>
    <w:rsid w:val="00EE1885"/>
    <w:rsid w:val="00EE1949"/>
    <w:rsid w:val="00EE2D45"/>
    <w:rsid w:val="00EE4612"/>
    <w:rsid w:val="00EE62BF"/>
    <w:rsid w:val="00EF1FE4"/>
    <w:rsid w:val="00EF35EC"/>
    <w:rsid w:val="00EF4E3F"/>
    <w:rsid w:val="00EF64CF"/>
    <w:rsid w:val="00F01E19"/>
    <w:rsid w:val="00F01F7E"/>
    <w:rsid w:val="00F03112"/>
    <w:rsid w:val="00F03820"/>
    <w:rsid w:val="00F05DA4"/>
    <w:rsid w:val="00F06D35"/>
    <w:rsid w:val="00F079C9"/>
    <w:rsid w:val="00F115A9"/>
    <w:rsid w:val="00F11E78"/>
    <w:rsid w:val="00F13FB7"/>
    <w:rsid w:val="00F15624"/>
    <w:rsid w:val="00F16427"/>
    <w:rsid w:val="00F1662D"/>
    <w:rsid w:val="00F204F2"/>
    <w:rsid w:val="00F2146A"/>
    <w:rsid w:val="00F21A0A"/>
    <w:rsid w:val="00F2225C"/>
    <w:rsid w:val="00F22668"/>
    <w:rsid w:val="00F22DA5"/>
    <w:rsid w:val="00F23EF2"/>
    <w:rsid w:val="00F24DF4"/>
    <w:rsid w:val="00F2759F"/>
    <w:rsid w:val="00F32626"/>
    <w:rsid w:val="00F337C0"/>
    <w:rsid w:val="00F33B49"/>
    <w:rsid w:val="00F35265"/>
    <w:rsid w:val="00F364C2"/>
    <w:rsid w:val="00F37E87"/>
    <w:rsid w:val="00F40EBD"/>
    <w:rsid w:val="00F414FC"/>
    <w:rsid w:val="00F43254"/>
    <w:rsid w:val="00F4432A"/>
    <w:rsid w:val="00F44A76"/>
    <w:rsid w:val="00F52956"/>
    <w:rsid w:val="00F5340C"/>
    <w:rsid w:val="00F543DB"/>
    <w:rsid w:val="00F56ED6"/>
    <w:rsid w:val="00F605A4"/>
    <w:rsid w:val="00F60FAC"/>
    <w:rsid w:val="00F6130E"/>
    <w:rsid w:val="00F61709"/>
    <w:rsid w:val="00F66035"/>
    <w:rsid w:val="00F678C7"/>
    <w:rsid w:val="00F7084A"/>
    <w:rsid w:val="00F74679"/>
    <w:rsid w:val="00F74F8E"/>
    <w:rsid w:val="00F76736"/>
    <w:rsid w:val="00F80508"/>
    <w:rsid w:val="00F8126A"/>
    <w:rsid w:val="00F82352"/>
    <w:rsid w:val="00F826F3"/>
    <w:rsid w:val="00F8691E"/>
    <w:rsid w:val="00F87643"/>
    <w:rsid w:val="00F87C07"/>
    <w:rsid w:val="00F90DD9"/>
    <w:rsid w:val="00F911E2"/>
    <w:rsid w:val="00F91767"/>
    <w:rsid w:val="00FA0837"/>
    <w:rsid w:val="00FA1C3F"/>
    <w:rsid w:val="00FA2911"/>
    <w:rsid w:val="00FA3380"/>
    <w:rsid w:val="00FA4CB1"/>
    <w:rsid w:val="00FA5AE9"/>
    <w:rsid w:val="00FA5B1E"/>
    <w:rsid w:val="00FA76DC"/>
    <w:rsid w:val="00FB3C53"/>
    <w:rsid w:val="00FB4D0C"/>
    <w:rsid w:val="00FB65B2"/>
    <w:rsid w:val="00FB6781"/>
    <w:rsid w:val="00FB7CAC"/>
    <w:rsid w:val="00FC1BAF"/>
    <w:rsid w:val="00FC1BEE"/>
    <w:rsid w:val="00FC1E6C"/>
    <w:rsid w:val="00FC57D7"/>
    <w:rsid w:val="00FC7BC4"/>
    <w:rsid w:val="00FD16DD"/>
    <w:rsid w:val="00FD217F"/>
    <w:rsid w:val="00FD4892"/>
    <w:rsid w:val="00FD59A0"/>
    <w:rsid w:val="00FD5D92"/>
    <w:rsid w:val="00FD79C5"/>
    <w:rsid w:val="00FE101E"/>
    <w:rsid w:val="00FE2987"/>
    <w:rsid w:val="00FE3452"/>
    <w:rsid w:val="00FE46A0"/>
    <w:rsid w:val="00FE5089"/>
    <w:rsid w:val="00FE5ADB"/>
    <w:rsid w:val="00FE6136"/>
    <w:rsid w:val="00FE6A94"/>
    <w:rsid w:val="00FF0961"/>
    <w:rsid w:val="00FF1BD7"/>
    <w:rsid w:val="00FF1ECA"/>
    <w:rsid w:val="00FF31C5"/>
    <w:rsid w:val="00FF435B"/>
    <w:rsid w:val="00FF493D"/>
    <w:rsid w:val="00FF5205"/>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97FFA"/>
  <w15:docId w15:val="{161C84D0-1304-4CCD-B449-3803261136AD}"/>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5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51F8"/>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851F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419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F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851F8"/>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D851F8"/>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E41933"/>
    <w:rPr>
      <w:rFonts w:asciiTheme="majorHAnsi" w:eastAsiaTheme="majorEastAsia" w:hAnsiTheme="majorHAnsi" w:cstheme="majorBidi"/>
      <w:color w:val="243F60" w:themeColor="accent1" w:themeShade="7F"/>
      <w:sz w:val="24"/>
      <w:szCs w:val="24"/>
      <w:lang w:eastAsia="ru-RU"/>
    </w:rPr>
  </w:style>
  <w:style w:type="paragraph" w:styleId="a3">
    <w:name w:val="Document Map"/>
    <w:basedOn w:val="a"/>
    <w:link w:val="a4"/>
    <w:semiHidden/>
    <w:rsid w:val="00D851F8"/>
    <w:pPr>
      <w:shd w:val="clear" w:color="auto" w:fill="000080"/>
    </w:pPr>
    <w:rPr>
      <w:rFonts w:ascii="Tahoma" w:hAnsi="Tahoma" w:cs="Tahoma"/>
      <w:sz w:val="20"/>
      <w:szCs w:val="20"/>
    </w:rPr>
  </w:style>
  <w:style w:type="character" w:customStyle="1" w:styleId="a4">
    <w:name w:val="Схема документа Знак"/>
    <w:basedOn w:val="a0"/>
    <w:link w:val="a3"/>
    <w:semiHidden/>
    <w:rsid w:val="00D851F8"/>
    <w:rPr>
      <w:rFonts w:ascii="Tahoma" w:eastAsia="Times New Roman" w:hAnsi="Tahoma" w:cs="Tahoma"/>
      <w:sz w:val="20"/>
      <w:szCs w:val="20"/>
      <w:shd w:val="clear" w:color="auto" w:fill="000080"/>
      <w:lang w:eastAsia="ru-RU"/>
    </w:rPr>
  </w:style>
  <w:style w:type="paragraph" w:styleId="a5">
    <w:name w:val="Body Text Indent"/>
    <w:basedOn w:val="a"/>
    <w:link w:val="a6"/>
    <w:rsid w:val="00D851F8"/>
    <w:pPr>
      <w:ind w:firstLine="720"/>
      <w:jc w:val="both"/>
    </w:pPr>
    <w:rPr>
      <w:sz w:val="28"/>
      <w:szCs w:val="20"/>
    </w:rPr>
  </w:style>
  <w:style w:type="character" w:customStyle="1" w:styleId="a6">
    <w:name w:val="Основной текст с отступом Знак"/>
    <w:basedOn w:val="a0"/>
    <w:link w:val="a5"/>
    <w:rsid w:val="00D851F8"/>
    <w:rPr>
      <w:rFonts w:ascii="Times New Roman" w:eastAsia="Times New Roman" w:hAnsi="Times New Roman" w:cs="Times New Roman"/>
      <w:sz w:val="28"/>
      <w:szCs w:val="20"/>
      <w:lang w:eastAsia="ru-RU"/>
    </w:rPr>
  </w:style>
  <w:style w:type="paragraph" w:customStyle="1" w:styleId="a7">
    <w:name w:val="Знак Знак Знак"/>
    <w:basedOn w:val="a"/>
    <w:autoRedefine/>
    <w:rsid w:val="00055378"/>
    <w:pPr>
      <w:tabs>
        <w:tab w:val="left" w:pos="765"/>
      </w:tabs>
      <w:ind w:firstLine="709"/>
      <w:jc w:val="right"/>
    </w:pPr>
    <w:rPr>
      <w:rFonts w:eastAsia="SimSun"/>
      <w:bCs/>
      <w:i/>
      <w:iCs/>
      <w:szCs w:val="22"/>
      <w:lang w:val="en-US" w:eastAsia="en-US"/>
    </w:rPr>
  </w:style>
  <w:style w:type="paragraph" w:styleId="a8">
    <w:name w:val="Body Text"/>
    <w:basedOn w:val="a"/>
    <w:link w:val="a9"/>
    <w:rsid w:val="00D851F8"/>
    <w:pPr>
      <w:spacing w:after="120"/>
    </w:pPr>
  </w:style>
  <w:style w:type="character" w:customStyle="1" w:styleId="a9">
    <w:name w:val="Основной текст Знак"/>
    <w:basedOn w:val="a0"/>
    <w:link w:val="a8"/>
    <w:rsid w:val="00D851F8"/>
    <w:rPr>
      <w:rFonts w:ascii="Times New Roman" w:eastAsia="Times New Roman" w:hAnsi="Times New Roman" w:cs="Times New Roman"/>
      <w:sz w:val="24"/>
      <w:szCs w:val="24"/>
      <w:lang w:eastAsia="ru-RU"/>
    </w:rPr>
  </w:style>
  <w:style w:type="paragraph" w:customStyle="1" w:styleId="aa">
    <w:name w:val="Знак"/>
    <w:basedOn w:val="a"/>
    <w:next w:val="2"/>
    <w:autoRedefine/>
    <w:rsid w:val="00D851F8"/>
    <w:pPr>
      <w:spacing w:after="160" w:line="240" w:lineRule="exact"/>
    </w:pPr>
    <w:rPr>
      <w:b/>
      <w:i/>
      <w:sz w:val="28"/>
      <w:szCs w:val="28"/>
      <w:lang w:val="en-US" w:eastAsia="en-US"/>
    </w:rPr>
  </w:style>
  <w:style w:type="table" w:styleId="ab">
    <w:name w:val="Table Grid"/>
    <w:basedOn w:val="a1"/>
    <w:rsid w:val="00D85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next w:val="2"/>
    <w:autoRedefine/>
    <w:rsid w:val="00D851F8"/>
    <w:pPr>
      <w:spacing w:after="160" w:line="240" w:lineRule="exact"/>
    </w:pPr>
    <w:rPr>
      <w:b/>
      <w:i/>
      <w:sz w:val="28"/>
      <w:szCs w:val="28"/>
      <w:lang w:val="en-US" w:eastAsia="en-US"/>
    </w:rPr>
  </w:style>
  <w:style w:type="paragraph" w:customStyle="1" w:styleId="12">
    <w:name w:val="Абзац списка1"/>
    <w:basedOn w:val="a"/>
    <w:uiPriority w:val="99"/>
    <w:rsid w:val="00D851F8"/>
    <w:pPr>
      <w:ind w:left="720"/>
    </w:pPr>
    <w:rPr>
      <w:rFonts w:eastAsia="Calibri"/>
    </w:rPr>
  </w:style>
  <w:style w:type="paragraph" w:customStyle="1" w:styleId="tan">
    <w:name w:val="tan"/>
    <w:basedOn w:val="a"/>
    <w:rsid w:val="00D851F8"/>
    <w:pPr>
      <w:numPr>
        <w:numId w:val="1"/>
      </w:numPr>
      <w:autoSpaceDE w:val="0"/>
      <w:autoSpaceDN w:val="0"/>
      <w:adjustRightInd w:val="0"/>
      <w:spacing w:line="480" w:lineRule="auto"/>
      <w:ind w:left="0" w:firstLine="402"/>
      <w:jc w:val="both"/>
    </w:pPr>
    <w:rPr>
      <w:sz w:val="28"/>
      <w:szCs w:val="28"/>
    </w:rPr>
  </w:style>
  <w:style w:type="character" w:customStyle="1" w:styleId="apple-converted-space">
    <w:name w:val="apple-converted-space"/>
    <w:basedOn w:val="a0"/>
    <w:rsid w:val="00D851F8"/>
  </w:style>
  <w:style w:type="paragraph" w:styleId="ac">
    <w:name w:val="Balloon Text"/>
    <w:basedOn w:val="a"/>
    <w:link w:val="ad"/>
    <w:uiPriority w:val="99"/>
    <w:semiHidden/>
    <w:unhideWhenUsed/>
    <w:rsid w:val="00D851F8"/>
    <w:rPr>
      <w:rFonts w:ascii="Tahoma" w:hAnsi="Tahoma" w:cs="Tahoma"/>
      <w:sz w:val="16"/>
      <w:szCs w:val="16"/>
    </w:rPr>
  </w:style>
  <w:style w:type="character" w:customStyle="1" w:styleId="ad">
    <w:name w:val="Текст выноски Знак"/>
    <w:basedOn w:val="a0"/>
    <w:link w:val="ac"/>
    <w:uiPriority w:val="99"/>
    <w:semiHidden/>
    <w:rsid w:val="00D851F8"/>
    <w:rPr>
      <w:rFonts w:ascii="Tahoma" w:eastAsia="Times New Roman" w:hAnsi="Tahoma" w:cs="Tahoma"/>
      <w:sz w:val="16"/>
      <w:szCs w:val="16"/>
      <w:lang w:eastAsia="ru-RU"/>
    </w:rPr>
  </w:style>
  <w:style w:type="paragraph" w:styleId="ae">
    <w:name w:val="List Paragraph"/>
    <w:basedOn w:val="a"/>
    <w:link w:val="af"/>
    <w:uiPriority w:val="34"/>
    <w:qFormat/>
    <w:rsid w:val="00D851F8"/>
    <w:pPr>
      <w:ind w:left="720"/>
      <w:contextualSpacing/>
    </w:pPr>
  </w:style>
  <w:style w:type="character" w:styleId="af0">
    <w:name w:val="Hyperlink"/>
    <w:uiPriority w:val="99"/>
    <w:rsid w:val="00D851F8"/>
    <w:rPr>
      <w:color w:val="0000FF"/>
      <w:u w:val="single"/>
    </w:rPr>
  </w:style>
  <w:style w:type="character" w:customStyle="1" w:styleId="s0">
    <w:name w:val="s0"/>
    <w:basedOn w:val="a0"/>
    <w:rsid w:val="00D851F8"/>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uiPriority w:val="99"/>
    <w:unhideWhenUsed/>
    <w:rsid w:val="00D851F8"/>
    <w:pPr>
      <w:spacing w:before="100" w:beforeAutospacing="1" w:after="100" w:afterAutospacing="1"/>
    </w:pPr>
  </w:style>
  <w:style w:type="character" w:customStyle="1" w:styleId="mw-headline">
    <w:name w:val="mw-headline"/>
    <w:basedOn w:val="a0"/>
    <w:rsid w:val="00D851F8"/>
  </w:style>
  <w:style w:type="character" w:customStyle="1" w:styleId="mw-editsection">
    <w:name w:val="mw-editsection"/>
    <w:basedOn w:val="a0"/>
    <w:rsid w:val="00D851F8"/>
  </w:style>
  <w:style w:type="character" w:customStyle="1" w:styleId="mw-editsection-bracket">
    <w:name w:val="mw-editsection-bracket"/>
    <w:basedOn w:val="a0"/>
    <w:rsid w:val="00D851F8"/>
  </w:style>
  <w:style w:type="character" w:customStyle="1" w:styleId="mw-editsection-divider">
    <w:name w:val="mw-editsection-divider"/>
    <w:basedOn w:val="a0"/>
    <w:rsid w:val="00D851F8"/>
  </w:style>
  <w:style w:type="paragraph" w:customStyle="1" w:styleId="31">
    <w:name w:val="Знак Знак Знак3 Знак"/>
    <w:basedOn w:val="a"/>
    <w:autoRedefine/>
    <w:rsid w:val="00831B77"/>
    <w:pPr>
      <w:suppressAutoHyphens/>
      <w:ind w:firstLine="708"/>
      <w:jc w:val="both"/>
    </w:pPr>
    <w:rPr>
      <w:rFonts w:eastAsia="SimSun"/>
      <w:bCs/>
      <w:iCs/>
      <w:sz w:val="28"/>
      <w:szCs w:val="28"/>
      <w:lang w:eastAsia="en-US"/>
    </w:rPr>
  </w:style>
  <w:style w:type="paragraph" w:customStyle="1" w:styleId="j12">
    <w:name w:val="j12"/>
    <w:basedOn w:val="a"/>
    <w:rsid w:val="00D851F8"/>
    <w:pPr>
      <w:spacing w:before="100" w:beforeAutospacing="1" w:after="100" w:afterAutospacing="1"/>
    </w:pPr>
  </w:style>
  <w:style w:type="character" w:customStyle="1" w:styleId="af2">
    <w:name w:val="Нижний колонтитул Знак"/>
    <w:basedOn w:val="a0"/>
    <w:link w:val="af3"/>
    <w:uiPriority w:val="99"/>
    <w:rsid w:val="00D851F8"/>
    <w:rPr>
      <w:rFonts w:eastAsiaTheme="minorEastAsia"/>
      <w:lang w:eastAsia="ru-RU"/>
    </w:rPr>
  </w:style>
  <w:style w:type="paragraph" w:styleId="af3">
    <w:name w:val="footer"/>
    <w:basedOn w:val="a"/>
    <w:link w:val="af2"/>
    <w:uiPriority w:val="99"/>
    <w:unhideWhenUsed/>
    <w:rsid w:val="00D851F8"/>
    <w:pPr>
      <w:tabs>
        <w:tab w:val="center" w:pos="4677"/>
        <w:tab w:val="right" w:pos="9355"/>
      </w:tabs>
    </w:pPr>
    <w:rPr>
      <w:rFonts w:asciiTheme="minorHAnsi" w:eastAsiaTheme="minorEastAsia" w:hAnsiTheme="minorHAnsi" w:cstheme="minorBidi"/>
      <w:sz w:val="22"/>
      <w:szCs w:val="22"/>
    </w:rPr>
  </w:style>
  <w:style w:type="character" w:customStyle="1" w:styleId="13">
    <w:name w:val="Нижний колонтитул Знак1"/>
    <w:basedOn w:val="a0"/>
    <w:uiPriority w:val="99"/>
    <w:semiHidden/>
    <w:rsid w:val="00D851F8"/>
    <w:rPr>
      <w:rFonts w:ascii="Times New Roman" w:eastAsia="Times New Roman" w:hAnsi="Times New Roman" w:cs="Times New Roman"/>
      <w:sz w:val="24"/>
      <w:szCs w:val="24"/>
      <w:lang w:eastAsia="ru-RU"/>
    </w:rPr>
  </w:style>
  <w:style w:type="character" w:styleId="af4">
    <w:name w:val="Strong"/>
    <w:basedOn w:val="a0"/>
    <w:qFormat/>
    <w:rsid w:val="006A3A45"/>
    <w:rPr>
      <w:b/>
      <w:bCs/>
    </w:rPr>
  </w:style>
  <w:style w:type="character" w:styleId="af5">
    <w:name w:val="Emphasis"/>
    <w:basedOn w:val="a0"/>
    <w:qFormat/>
    <w:rsid w:val="006A3A45"/>
    <w:rPr>
      <w:i/>
      <w:iCs/>
    </w:rPr>
  </w:style>
  <w:style w:type="character" w:customStyle="1" w:styleId="b-bread-listlink">
    <w:name w:val="b-bread-list__link"/>
    <w:basedOn w:val="a0"/>
    <w:rsid w:val="00171719"/>
  </w:style>
  <w:style w:type="paragraph" w:customStyle="1" w:styleId="21">
    <w:name w:val="Абзац списка2"/>
    <w:basedOn w:val="a"/>
    <w:rsid w:val="00E63612"/>
    <w:pPr>
      <w:ind w:left="720"/>
    </w:pPr>
    <w:rPr>
      <w:rFonts w:eastAsia="Calibri"/>
    </w:rPr>
  </w:style>
  <w:style w:type="paragraph" w:customStyle="1" w:styleId="af6">
    <w:name w:val="Знак Знак Знак Знак Знак Знак Знак Знак Знак"/>
    <w:basedOn w:val="a"/>
    <w:autoRedefine/>
    <w:rsid w:val="0014212E"/>
    <w:pPr>
      <w:spacing w:after="160" w:line="240" w:lineRule="exact"/>
    </w:pPr>
    <w:rPr>
      <w:rFonts w:eastAsia="SimSun"/>
      <w:b/>
      <w:sz w:val="28"/>
      <w:szCs w:val="20"/>
      <w:lang w:val="en-US" w:eastAsia="en-US"/>
    </w:rPr>
  </w:style>
  <w:style w:type="paragraph" w:customStyle="1" w:styleId="msonormalbullet2gif">
    <w:name w:val="msonormalbullet2.gif"/>
    <w:basedOn w:val="a"/>
    <w:rsid w:val="00855960"/>
    <w:pPr>
      <w:spacing w:before="100" w:beforeAutospacing="1" w:after="100" w:afterAutospacing="1"/>
    </w:pPr>
  </w:style>
  <w:style w:type="paragraph" w:styleId="32">
    <w:name w:val="Body Text Indent 3"/>
    <w:basedOn w:val="a"/>
    <w:link w:val="33"/>
    <w:uiPriority w:val="99"/>
    <w:semiHidden/>
    <w:unhideWhenUsed/>
    <w:rsid w:val="00E41933"/>
    <w:pPr>
      <w:spacing w:after="120"/>
      <w:ind w:left="283"/>
    </w:pPr>
    <w:rPr>
      <w:sz w:val="16"/>
      <w:szCs w:val="16"/>
    </w:rPr>
  </w:style>
  <w:style w:type="character" w:customStyle="1" w:styleId="33">
    <w:name w:val="Основной текст с отступом 3 Знак"/>
    <w:basedOn w:val="a0"/>
    <w:link w:val="32"/>
    <w:uiPriority w:val="99"/>
    <w:semiHidden/>
    <w:rsid w:val="00E41933"/>
    <w:rPr>
      <w:rFonts w:ascii="Times New Roman" w:eastAsia="Times New Roman" w:hAnsi="Times New Roman" w:cs="Times New Roman"/>
      <w:sz w:val="16"/>
      <w:szCs w:val="16"/>
      <w:lang w:eastAsia="ru-RU"/>
    </w:rPr>
  </w:style>
  <w:style w:type="table" w:customStyle="1" w:styleId="14">
    <w:name w:val="Сетка таблицы1"/>
    <w:basedOn w:val="a1"/>
    <w:next w:val="ab"/>
    <w:uiPriority w:val="59"/>
    <w:rsid w:val="00E419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54312F"/>
    <w:pPr>
      <w:tabs>
        <w:tab w:val="center" w:pos="4677"/>
        <w:tab w:val="right" w:pos="9355"/>
      </w:tabs>
    </w:pPr>
  </w:style>
  <w:style w:type="character" w:customStyle="1" w:styleId="af8">
    <w:name w:val="Верхний колонтитул Знак"/>
    <w:basedOn w:val="a0"/>
    <w:link w:val="af7"/>
    <w:uiPriority w:val="99"/>
    <w:rsid w:val="0054312F"/>
    <w:rPr>
      <w:rFonts w:ascii="Times New Roman" w:eastAsia="Times New Roman" w:hAnsi="Times New Roman" w:cs="Times New Roman"/>
      <w:sz w:val="24"/>
      <w:szCs w:val="24"/>
      <w:lang w:eastAsia="ru-RU"/>
    </w:rPr>
  </w:style>
  <w:style w:type="paragraph" w:styleId="af9">
    <w:name w:val="No Spacing"/>
    <w:aliases w:val="No Spacing,Без интервала2,Без интеБез интервала,No Spacing11,Елжан,Clips Body,Без интервала111,Обя,мелкий,норма,мой рабочий,Без интервала1,свой,Айгерим,Без интервала11,No Spacing1,14 TNR,МОЙ СТИЛЬ,исполнитель,No SpaciБез интервала14,ААА"/>
    <w:link w:val="afa"/>
    <w:uiPriority w:val="1"/>
    <w:qFormat/>
    <w:rsid w:val="00F605A4"/>
    <w:pPr>
      <w:spacing w:after="0" w:line="240" w:lineRule="auto"/>
    </w:pPr>
  </w:style>
  <w:style w:type="character" w:customStyle="1" w:styleId="afa">
    <w:name w:val="Без интервала Знак"/>
    <w:aliases w:val="No Spacing Знак,Без интервала2 Знак,Без интеБез интервала Знак,No Spacing11 Знак,Елжан Знак,Clips Body Знак,Без интервала111 Знак,Обя Знак,мелкий Знак,норма Знак,мой рабочий Знак,Без интервала1 Знак,свой Знак,Айгерим Знак,14 TNR Знак"/>
    <w:link w:val="af9"/>
    <w:uiPriority w:val="1"/>
    <w:qFormat/>
    <w:locked/>
    <w:rsid w:val="00F605A4"/>
  </w:style>
  <w:style w:type="paragraph" w:customStyle="1" w:styleId="msonormal0">
    <w:name w:val="msonormal"/>
    <w:basedOn w:val="a"/>
    <w:rsid w:val="006C762A"/>
    <w:pPr>
      <w:spacing w:before="100" w:beforeAutospacing="1" w:after="100" w:afterAutospacing="1"/>
    </w:pPr>
  </w:style>
  <w:style w:type="paragraph" w:customStyle="1" w:styleId="xl68">
    <w:name w:val="xl68"/>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6C7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22">
    <w:name w:val="Сетка таблицы2"/>
    <w:basedOn w:val="a1"/>
    <w:next w:val="ab"/>
    <w:uiPriority w:val="59"/>
    <w:unhideWhenUsed/>
    <w:rsid w:val="00CD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uiPriority w:val="39"/>
    <w:rsid w:val="00CD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C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6910ED"/>
    <w:rPr>
      <w:color w:val="605E5C"/>
      <w:shd w:val="clear" w:color="auto" w:fill="E1DFDD"/>
    </w:rPr>
  </w:style>
  <w:style w:type="character" w:customStyle="1" w:styleId="af">
    <w:name w:val="Абзац списка Знак"/>
    <w:link w:val="ae"/>
    <w:uiPriority w:val="34"/>
    <w:locked/>
    <w:rsid w:val="00CA74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75">
      <w:bodyDiv w:val="1"/>
      <w:marLeft w:val="0"/>
      <w:marRight w:val="0"/>
      <w:marTop w:val="0"/>
      <w:marBottom w:val="0"/>
      <w:divBdr>
        <w:top w:val="none" w:sz="0" w:space="0" w:color="auto"/>
        <w:left w:val="none" w:sz="0" w:space="0" w:color="auto"/>
        <w:bottom w:val="none" w:sz="0" w:space="0" w:color="auto"/>
        <w:right w:val="none" w:sz="0" w:space="0" w:color="auto"/>
      </w:divBdr>
    </w:div>
    <w:div w:id="13770871">
      <w:bodyDiv w:val="1"/>
      <w:marLeft w:val="0"/>
      <w:marRight w:val="0"/>
      <w:marTop w:val="0"/>
      <w:marBottom w:val="0"/>
      <w:divBdr>
        <w:top w:val="none" w:sz="0" w:space="0" w:color="auto"/>
        <w:left w:val="none" w:sz="0" w:space="0" w:color="auto"/>
        <w:bottom w:val="none" w:sz="0" w:space="0" w:color="auto"/>
        <w:right w:val="none" w:sz="0" w:space="0" w:color="auto"/>
      </w:divBdr>
    </w:div>
    <w:div w:id="44841124">
      <w:bodyDiv w:val="1"/>
      <w:marLeft w:val="0"/>
      <w:marRight w:val="0"/>
      <w:marTop w:val="0"/>
      <w:marBottom w:val="0"/>
      <w:divBdr>
        <w:top w:val="none" w:sz="0" w:space="0" w:color="auto"/>
        <w:left w:val="none" w:sz="0" w:space="0" w:color="auto"/>
        <w:bottom w:val="none" w:sz="0" w:space="0" w:color="auto"/>
        <w:right w:val="none" w:sz="0" w:space="0" w:color="auto"/>
      </w:divBdr>
    </w:div>
    <w:div w:id="55206332">
      <w:bodyDiv w:val="1"/>
      <w:marLeft w:val="0"/>
      <w:marRight w:val="0"/>
      <w:marTop w:val="0"/>
      <w:marBottom w:val="0"/>
      <w:divBdr>
        <w:top w:val="none" w:sz="0" w:space="0" w:color="auto"/>
        <w:left w:val="none" w:sz="0" w:space="0" w:color="auto"/>
        <w:bottom w:val="none" w:sz="0" w:space="0" w:color="auto"/>
        <w:right w:val="none" w:sz="0" w:space="0" w:color="auto"/>
      </w:divBdr>
    </w:div>
    <w:div w:id="98650007">
      <w:bodyDiv w:val="1"/>
      <w:marLeft w:val="0"/>
      <w:marRight w:val="0"/>
      <w:marTop w:val="0"/>
      <w:marBottom w:val="0"/>
      <w:divBdr>
        <w:top w:val="none" w:sz="0" w:space="0" w:color="auto"/>
        <w:left w:val="none" w:sz="0" w:space="0" w:color="auto"/>
        <w:bottom w:val="none" w:sz="0" w:space="0" w:color="auto"/>
        <w:right w:val="none" w:sz="0" w:space="0" w:color="auto"/>
      </w:divBdr>
    </w:div>
    <w:div w:id="109249526">
      <w:bodyDiv w:val="1"/>
      <w:marLeft w:val="0"/>
      <w:marRight w:val="0"/>
      <w:marTop w:val="0"/>
      <w:marBottom w:val="0"/>
      <w:divBdr>
        <w:top w:val="none" w:sz="0" w:space="0" w:color="auto"/>
        <w:left w:val="none" w:sz="0" w:space="0" w:color="auto"/>
        <w:bottom w:val="none" w:sz="0" w:space="0" w:color="auto"/>
        <w:right w:val="none" w:sz="0" w:space="0" w:color="auto"/>
      </w:divBdr>
    </w:div>
    <w:div w:id="124395982">
      <w:bodyDiv w:val="1"/>
      <w:marLeft w:val="0"/>
      <w:marRight w:val="0"/>
      <w:marTop w:val="0"/>
      <w:marBottom w:val="0"/>
      <w:divBdr>
        <w:top w:val="none" w:sz="0" w:space="0" w:color="auto"/>
        <w:left w:val="none" w:sz="0" w:space="0" w:color="auto"/>
        <w:bottom w:val="none" w:sz="0" w:space="0" w:color="auto"/>
        <w:right w:val="none" w:sz="0" w:space="0" w:color="auto"/>
      </w:divBdr>
    </w:div>
    <w:div w:id="141309771">
      <w:bodyDiv w:val="1"/>
      <w:marLeft w:val="0"/>
      <w:marRight w:val="0"/>
      <w:marTop w:val="0"/>
      <w:marBottom w:val="0"/>
      <w:divBdr>
        <w:top w:val="none" w:sz="0" w:space="0" w:color="auto"/>
        <w:left w:val="none" w:sz="0" w:space="0" w:color="auto"/>
        <w:bottom w:val="none" w:sz="0" w:space="0" w:color="auto"/>
        <w:right w:val="none" w:sz="0" w:space="0" w:color="auto"/>
      </w:divBdr>
    </w:div>
    <w:div w:id="153884623">
      <w:bodyDiv w:val="1"/>
      <w:marLeft w:val="0"/>
      <w:marRight w:val="0"/>
      <w:marTop w:val="0"/>
      <w:marBottom w:val="0"/>
      <w:divBdr>
        <w:top w:val="none" w:sz="0" w:space="0" w:color="auto"/>
        <w:left w:val="none" w:sz="0" w:space="0" w:color="auto"/>
        <w:bottom w:val="none" w:sz="0" w:space="0" w:color="auto"/>
        <w:right w:val="none" w:sz="0" w:space="0" w:color="auto"/>
      </w:divBdr>
    </w:div>
    <w:div w:id="157351982">
      <w:bodyDiv w:val="1"/>
      <w:marLeft w:val="0"/>
      <w:marRight w:val="0"/>
      <w:marTop w:val="0"/>
      <w:marBottom w:val="0"/>
      <w:divBdr>
        <w:top w:val="none" w:sz="0" w:space="0" w:color="auto"/>
        <w:left w:val="none" w:sz="0" w:space="0" w:color="auto"/>
        <w:bottom w:val="none" w:sz="0" w:space="0" w:color="auto"/>
        <w:right w:val="none" w:sz="0" w:space="0" w:color="auto"/>
      </w:divBdr>
    </w:div>
    <w:div w:id="165750662">
      <w:bodyDiv w:val="1"/>
      <w:marLeft w:val="0"/>
      <w:marRight w:val="0"/>
      <w:marTop w:val="0"/>
      <w:marBottom w:val="0"/>
      <w:divBdr>
        <w:top w:val="none" w:sz="0" w:space="0" w:color="auto"/>
        <w:left w:val="none" w:sz="0" w:space="0" w:color="auto"/>
        <w:bottom w:val="none" w:sz="0" w:space="0" w:color="auto"/>
        <w:right w:val="none" w:sz="0" w:space="0" w:color="auto"/>
      </w:divBdr>
    </w:div>
    <w:div w:id="167525488">
      <w:bodyDiv w:val="1"/>
      <w:marLeft w:val="0"/>
      <w:marRight w:val="0"/>
      <w:marTop w:val="0"/>
      <w:marBottom w:val="0"/>
      <w:divBdr>
        <w:top w:val="none" w:sz="0" w:space="0" w:color="auto"/>
        <w:left w:val="none" w:sz="0" w:space="0" w:color="auto"/>
        <w:bottom w:val="none" w:sz="0" w:space="0" w:color="auto"/>
        <w:right w:val="none" w:sz="0" w:space="0" w:color="auto"/>
      </w:divBdr>
    </w:div>
    <w:div w:id="226963320">
      <w:bodyDiv w:val="1"/>
      <w:marLeft w:val="0"/>
      <w:marRight w:val="0"/>
      <w:marTop w:val="0"/>
      <w:marBottom w:val="0"/>
      <w:divBdr>
        <w:top w:val="none" w:sz="0" w:space="0" w:color="auto"/>
        <w:left w:val="none" w:sz="0" w:space="0" w:color="auto"/>
        <w:bottom w:val="none" w:sz="0" w:space="0" w:color="auto"/>
        <w:right w:val="none" w:sz="0" w:space="0" w:color="auto"/>
      </w:divBdr>
    </w:div>
    <w:div w:id="240219677">
      <w:bodyDiv w:val="1"/>
      <w:marLeft w:val="0"/>
      <w:marRight w:val="0"/>
      <w:marTop w:val="0"/>
      <w:marBottom w:val="0"/>
      <w:divBdr>
        <w:top w:val="none" w:sz="0" w:space="0" w:color="auto"/>
        <w:left w:val="none" w:sz="0" w:space="0" w:color="auto"/>
        <w:bottom w:val="none" w:sz="0" w:space="0" w:color="auto"/>
        <w:right w:val="none" w:sz="0" w:space="0" w:color="auto"/>
      </w:divBdr>
    </w:div>
    <w:div w:id="245192737">
      <w:bodyDiv w:val="1"/>
      <w:marLeft w:val="0"/>
      <w:marRight w:val="0"/>
      <w:marTop w:val="0"/>
      <w:marBottom w:val="0"/>
      <w:divBdr>
        <w:top w:val="none" w:sz="0" w:space="0" w:color="auto"/>
        <w:left w:val="none" w:sz="0" w:space="0" w:color="auto"/>
        <w:bottom w:val="none" w:sz="0" w:space="0" w:color="auto"/>
        <w:right w:val="none" w:sz="0" w:space="0" w:color="auto"/>
      </w:divBdr>
    </w:div>
    <w:div w:id="251790688">
      <w:bodyDiv w:val="1"/>
      <w:marLeft w:val="0"/>
      <w:marRight w:val="0"/>
      <w:marTop w:val="0"/>
      <w:marBottom w:val="0"/>
      <w:divBdr>
        <w:top w:val="none" w:sz="0" w:space="0" w:color="auto"/>
        <w:left w:val="none" w:sz="0" w:space="0" w:color="auto"/>
        <w:bottom w:val="none" w:sz="0" w:space="0" w:color="auto"/>
        <w:right w:val="none" w:sz="0" w:space="0" w:color="auto"/>
      </w:divBdr>
    </w:div>
    <w:div w:id="266893049">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291442137">
      <w:bodyDiv w:val="1"/>
      <w:marLeft w:val="0"/>
      <w:marRight w:val="0"/>
      <w:marTop w:val="0"/>
      <w:marBottom w:val="0"/>
      <w:divBdr>
        <w:top w:val="none" w:sz="0" w:space="0" w:color="auto"/>
        <w:left w:val="none" w:sz="0" w:space="0" w:color="auto"/>
        <w:bottom w:val="none" w:sz="0" w:space="0" w:color="auto"/>
        <w:right w:val="none" w:sz="0" w:space="0" w:color="auto"/>
      </w:divBdr>
    </w:div>
    <w:div w:id="312948500">
      <w:bodyDiv w:val="1"/>
      <w:marLeft w:val="0"/>
      <w:marRight w:val="0"/>
      <w:marTop w:val="0"/>
      <w:marBottom w:val="0"/>
      <w:divBdr>
        <w:top w:val="none" w:sz="0" w:space="0" w:color="auto"/>
        <w:left w:val="none" w:sz="0" w:space="0" w:color="auto"/>
        <w:bottom w:val="none" w:sz="0" w:space="0" w:color="auto"/>
        <w:right w:val="none" w:sz="0" w:space="0" w:color="auto"/>
      </w:divBdr>
    </w:div>
    <w:div w:id="326328497">
      <w:bodyDiv w:val="1"/>
      <w:marLeft w:val="0"/>
      <w:marRight w:val="0"/>
      <w:marTop w:val="0"/>
      <w:marBottom w:val="0"/>
      <w:divBdr>
        <w:top w:val="none" w:sz="0" w:space="0" w:color="auto"/>
        <w:left w:val="none" w:sz="0" w:space="0" w:color="auto"/>
        <w:bottom w:val="none" w:sz="0" w:space="0" w:color="auto"/>
        <w:right w:val="none" w:sz="0" w:space="0" w:color="auto"/>
      </w:divBdr>
    </w:div>
    <w:div w:id="335888160">
      <w:bodyDiv w:val="1"/>
      <w:marLeft w:val="0"/>
      <w:marRight w:val="0"/>
      <w:marTop w:val="0"/>
      <w:marBottom w:val="0"/>
      <w:divBdr>
        <w:top w:val="none" w:sz="0" w:space="0" w:color="auto"/>
        <w:left w:val="none" w:sz="0" w:space="0" w:color="auto"/>
        <w:bottom w:val="none" w:sz="0" w:space="0" w:color="auto"/>
        <w:right w:val="none" w:sz="0" w:space="0" w:color="auto"/>
      </w:divBdr>
    </w:div>
    <w:div w:id="343213047">
      <w:bodyDiv w:val="1"/>
      <w:marLeft w:val="0"/>
      <w:marRight w:val="0"/>
      <w:marTop w:val="0"/>
      <w:marBottom w:val="0"/>
      <w:divBdr>
        <w:top w:val="none" w:sz="0" w:space="0" w:color="auto"/>
        <w:left w:val="none" w:sz="0" w:space="0" w:color="auto"/>
        <w:bottom w:val="none" w:sz="0" w:space="0" w:color="auto"/>
        <w:right w:val="none" w:sz="0" w:space="0" w:color="auto"/>
      </w:divBdr>
    </w:div>
    <w:div w:id="372390770">
      <w:bodyDiv w:val="1"/>
      <w:marLeft w:val="0"/>
      <w:marRight w:val="0"/>
      <w:marTop w:val="0"/>
      <w:marBottom w:val="0"/>
      <w:divBdr>
        <w:top w:val="none" w:sz="0" w:space="0" w:color="auto"/>
        <w:left w:val="none" w:sz="0" w:space="0" w:color="auto"/>
        <w:bottom w:val="none" w:sz="0" w:space="0" w:color="auto"/>
        <w:right w:val="none" w:sz="0" w:space="0" w:color="auto"/>
      </w:divBdr>
    </w:div>
    <w:div w:id="396053132">
      <w:bodyDiv w:val="1"/>
      <w:marLeft w:val="0"/>
      <w:marRight w:val="0"/>
      <w:marTop w:val="0"/>
      <w:marBottom w:val="0"/>
      <w:divBdr>
        <w:top w:val="none" w:sz="0" w:space="0" w:color="auto"/>
        <w:left w:val="none" w:sz="0" w:space="0" w:color="auto"/>
        <w:bottom w:val="none" w:sz="0" w:space="0" w:color="auto"/>
        <w:right w:val="none" w:sz="0" w:space="0" w:color="auto"/>
      </w:divBdr>
    </w:div>
    <w:div w:id="459684845">
      <w:bodyDiv w:val="1"/>
      <w:marLeft w:val="0"/>
      <w:marRight w:val="0"/>
      <w:marTop w:val="0"/>
      <w:marBottom w:val="0"/>
      <w:divBdr>
        <w:top w:val="none" w:sz="0" w:space="0" w:color="auto"/>
        <w:left w:val="none" w:sz="0" w:space="0" w:color="auto"/>
        <w:bottom w:val="none" w:sz="0" w:space="0" w:color="auto"/>
        <w:right w:val="none" w:sz="0" w:space="0" w:color="auto"/>
      </w:divBdr>
    </w:div>
    <w:div w:id="461582623">
      <w:bodyDiv w:val="1"/>
      <w:marLeft w:val="0"/>
      <w:marRight w:val="0"/>
      <w:marTop w:val="0"/>
      <w:marBottom w:val="0"/>
      <w:divBdr>
        <w:top w:val="none" w:sz="0" w:space="0" w:color="auto"/>
        <w:left w:val="none" w:sz="0" w:space="0" w:color="auto"/>
        <w:bottom w:val="none" w:sz="0" w:space="0" w:color="auto"/>
        <w:right w:val="none" w:sz="0" w:space="0" w:color="auto"/>
      </w:divBdr>
    </w:div>
    <w:div w:id="474563020">
      <w:bodyDiv w:val="1"/>
      <w:marLeft w:val="0"/>
      <w:marRight w:val="0"/>
      <w:marTop w:val="0"/>
      <w:marBottom w:val="0"/>
      <w:divBdr>
        <w:top w:val="none" w:sz="0" w:space="0" w:color="auto"/>
        <w:left w:val="none" w:sz="0" w:space="0" w:color="auto"/>
        <w:bottom w:val="none" w:sz="0" w:space="0" w:color="auto"/>
        <w:right w:val="none" w:sz="0" w:space="0" w:color="auto"/>
      </w:divBdr>
    </w:div>
    <w:div w:id="522717731">
      <w:bodyDiv w:val="1"/>
      <w:marLeft w:val="0"/>
      <w:marRight w:val="0"/>
      <w:marTop w:val="0"/>
      <w:marBottom w:val="0"/>
      <w:divBdr>
        <w:top w:val="none" w:sz="0" w:space="0" w:color="auto"/>
        <w:left w:val="none" w:sz="0" w:space="0" w:color="auto"/>
        <w:bottom w:val="none" w:sz="0" w:space="0" w:color="auto"/>
        <w:right w:val="none" w:sz="0" w:space="0" w:color="auto"/>
      </w:divBdr>
    </w:div>
    <w:div w:id="541207170">
      <w:bodyDiv w:val="1"/>
      <w:marLeft w:val="0"/>
      <w:marRight w:val="0"/>
      <w:marTop w:val="0"/>
      <w:marBottom w:val="0"/>
      <w:divBdr>
        <w:top w:val="none" w:sz="0" w:space="0" w:color="auto"/>
        <w:left w:val="none" w:sz="0" w:space="0" w:color="auto"/>
        <w:bottom w:val="none" w:sz="0" w:space="0" w:color="auto"/>
        <w:right w:val="none" w:sz="0" w:space="0" w:color="auto"/>
      </w:divBdr>
    </w:div>
    <w:div w:id="576480616">
      <w:bodyDiv w:val="1"/>
      <w:marLeft w:val="0"/>
      <w:marRight w:val="0"/>
      <w:marTop w:val="0"/>
      <w:marBottom w:val="0"/>
      <w:divBdr>
        <w:top w:val="none" w:sz="0" w:space="0" w:color="auto"/>
        <w:left w:val="none" w:sz="0" w:space="0" w:color="auto"/>
        <w:bottom w:val="none" w:sz="0" w:space="0" w:color="auto"/>
        <w:right w:val="none" w:sz="0" w:space="0" w:color="auto"/>
      </w:divBdr>
    </w:div>
    <w:div w:id="627704793">
      <w:bodyDiv w:val="1"/>
      <w:marLeft w:val="0"/>
      <w:marRight w:val="0"/>
      <w:marTop w:val="0"/>
      <w:marBottom w:val="0"/>
      <w:divBdr>
        <w:top w:val="none" w:sz="0" w:space="0" w:color="auto"/>
        <w:left w:val="none" w:sz="0" w:space="0" w:color="auto"/>
        <w:bottom w:val="none" w:sz="0" w:space="0" w:color="auto"/>
        <w:right w:val="none" w:sz="0" w:space="0" w:color="auto"/>
      </w:divBdr>
    </w:div>
    <w:div w:id="630941512">
      <w:bodyDiv w:val="1"/>
      <w:marLeft w:val="0"/>
      <w:marRight w:val="0"/>
      <w:marTop w:val="0"/>
      <w:marBottom w:val="0"/>
      <w:divBdr>
        <w:top w:val="none" w:sz="0" w:space="0" w:color="auto"/>
        <w:left w:val="none" w:sz="0" w:space="0" w:color="auto"/>
        <w:bottom w:val="none" w:sz="0" w:space="0" w:color="auto"/>
        <w:right w:val="none" w:sz="0" w:space="0" w:color="auto"/>
      </w:divBdr>
    </w:div>
    <w:div w:id="631325006">
      <w:bodyDiv w:val="1"/>
      <w:marLeft w:val="0"/>
      <w:marRight w:val="0"/>
      <w:marTop w:val="0"/>
      <w:marBottom w:val="0"/>
      <w:divBdr>
        <w:top w:val="none" w:sz="0" w:space="0" w:color="auto"/>
        <w:left w:val="none" w:sz="0" w:space="0" w:color="auto"/>
        <w:bottom w:val="none" w:sz="0" w:space="0" w:color="auto"/>
        <w:right w:val="none" w:sz="0" w:space="0" w:color="auto"/>
      </w:divBdr>
    </w:div>
    <w:div w:id="651177063">
      <w:bodyDiv w:val="1"/>
      <w:marLeft w:val="0"/>
      <w:marRight w:val="0"/>
      <w:marTop w:val="0"/>
      <w:marBottom w:val="0"/>
      <w:divBdr>
        <w:top w:val="none" w:sz="0" w:space="0" w:color="auto"/>
        <w:left w:val="none" w:sz="0" w:space="0" w:color="auto"/>
        <w:bottom w:val="none" w:sz="0" w:space="0" w:color="auto"/>
        <w:right w:val="none" w:sz="0" w:space="0" w:color="auto"/>
      </w:divBdr>
    </w:div>
    <w:div w:id="651644453">
      <w:bodyDiv w:val="1"/>
      <w:marLeft w:val="0"/>
      <w:marRight w:val="0"/>
      <w:marTop w:val="0"/>
      <w:marBottom w:val="0"/>
      <w:divBdr>
        <w:top w:val="none" w:sz="0" w:space="0" w:color="auto"/>
        <w:left w:val="none" w:sz="0" w:space="0" w:color="auto"/>
        <w:bottom w:val="none" w:sz="0" w:space="0" w:color="auto"/>
        <w:right w:val="none" w:sz="0" w:space="0" w:color="auto"/>
      </w:divBdr>
    </w:div>
    <w:div w:id="719742060">
      <w:bodyDiv w:val="1"/>
      <w:marLeft w:val="0"/>
      <w:marRight w:val="0"/>
      <w:marTop w:val="0"/>
      <w:marBottom w:val="0"/>
      <w:divBdr>
        <w:top w:val="none" w:sz="0" w:space="0" w:color="auto"/>
        <w:left w:val="none" w:sz="0" w:space="0" w:color="auto"/>
        <w:bottom w:val="none" w:sz="0" w:space="0" w:color="auto"/>
        <w:right w:val="none" w:sz="0" w:space="0" w:color="auto"/>
      </w:divBdr>
    </w:div>
    <w:div w:id="722293702">
      <w:bodyDiv w:val="1"/>
      <w:marLeft w:val="0"/>
      <w:marRight w:val="0"/>
      <w:marTop w:val="0"/>
      <w:marBottom w:val="0"/>
      <w:divBdr>
        <w:top w:val="none" w:sz="0" w:space="0" w:color="auto"/>
        <w:left w:val="none" w:sz="0" w:space="0" w:color="auto"/>
        <w:bottom w:val="none" w:sz="0" w:space="0" w:color="auto"/>
        <w:right w:val="none" w:sz="0" w:space="0" w:color="auto"/>
      </w:divBdr>
    </w:div>
    <w:div w:id="744914322">
      <w:bodyDiv w:val="1"/>
      <w:marLeft w:val="0"/>
      <w:marRight w:val="0"/>
      <w:marTop w:val="0"/>
      <w:marBottom w:val="0"/>
      <w:divBdr>
        <w:top w:val="none" w:sz="0" w:space="0" w:color="auto"/>
        <w:left w:val="none" w:sz="0" w:space="0" w:color="auto"/>
        <w:bottom w:val="none" w:sz="0" w:space="0" w:color="auto"/>
        <w:right w:val="none" w:sz="0" w:space="0" w:color="auto"/>
      </w:divBdr>
    </w:div>
    <w:div w:id="774713448">
      <w:bodyDiv w:val="1"/>
      <w:marLeft w:val="0"/>
      <w:marRight w:val="0"/>
      <w:marTop w:val="0"/>
      <w:marBottom w:val="0"/>
      <w:divBdr>
        <w:top w:val="none" w:sz="0" w:space="0" w:color="auto"/>
        <w:left w:val="none" w:sz="0" w:space="0" w:color="auto"/>
        <w:bottom w:val="none" w:sz="0" w:space="0" w:color="auto"/>
        <w:right w:val="none" w:sz="0" w:space="0" w:color="auto"/>
      </w:divBdr>
    </w:div>
    <w:div w:id="782959824">
      <w:bodyDiv w:val="1"/>
      <w:marLeft w:val="0"/>
      <w:marRight w:val="0"/>
      <w:marTop w:val="0"/>
      <w:marBottom w:val="0"/>
      <w:divBdr>
        <w:top w:val="none" w:sz="0" w:space="0" w:color="auto"/>
        <w:left w:val="none" w:sz="0" w:space="0" w:color="auto"/>
        <w:bottom w:val="none" w:sz="0" w:space="0" w:color="auto"/>
        <w:right w:val="none" w:sz="0" w:space="0" w:color="auto"/>
      </w:divBdr>
    </w:div>
    <w:div w:id="817577156">
      <w:bodyDiv w:val="1"/>
      <w:marLeft w:val="0"/>
      <w:marRight w:val="0"/>
      <w:marTop w:val="0"/>
      <w:marBottom w:val="0"/>
      <w:divBdr>
        <w:top w:val="none" w:sz="0" w:space="0" w:color="auto"/>
        <w:left w:val="none" w:sz="0" w:space="0" w:color="auto"/>
        <w:bottom w:val="none" w:sz="0" w:space="0" w:color="auto"/>
        <w:right w:val="none" w:sz="0" w:space="0" w:color="auto"/>
      </w:divBdr>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68614993">
      <w:bodyDiv w:val="1"/>
      <w:marLeft w:val="0"/>
      <w:marRight w:val="0"/>
      <w:marTop w:val="0"/>
      <w:marBottom w:val="0"/>
      <w:divBdr>
        <w:top w:val="none" w:sz="0" w:space="0" w:color="auto"/>
        <w:left w:val="none" w:sz="0" w:space="0" w:color="auto"/>
        <w:bottom w:val="none" w:sz="0" w:space="0" w:color="auto"/>
        <w:right w:val="none" w:sz="0" w:space="0" w:color="auto"/>
      </w:divBdr>
    </w:div>
    <w:div w:id="882641125">
      <w:bodyDiv w:val="1"/>
      <w:marLeft w:val="0"/>
      <w:marRight w:val="0"/>
      <w:marTop w:val="0"/>
      <w:marBottom w:val="0"/>
      <w:divBdr>
        <w:top w:val="none" w:sz="0" w:space="0" w:color="auto"/>
        <w:left w:val="none" w:sz="0" w:space="0" w:color="auto"/>
        <w:bottom w:val="none" w:sz="0" w:space="0" w:color="auto"/>
        <w:right w:val="none" w:sz="0" w:space="0" w:color="auto"/>
      </w:divBdr>
    </w:div>
    <w:div w:id="884802331">
      <w:bodyDiv w:val="1"/>
      <w:marLeft w:val="0"/>
      <w:marRight w:val="0"/>
      <w:marTop w:val="0"/>
      <w:marBottom w:val="0"/>
      <w:divBdr>
        <w:top w:val="none" w:sz="0" w:space="0" w:color="auto"/>
        <w:left w:val="none" w:sz="0" w:space="0" w:color="auto"/>
        <w:bottom w:val="none" w:sz="0" w:space="0" w:color="auto"/>
        <w:right w:val="none" w:sz="0" w:space="0" w:color="auto"/>
      </w:divBdr>
    </w:div>
    <w:div w:id="901333497">
      <w:bodyDiv w:val="1"/>
      <w:marLeft w:val="0"/>
      <w:marRight w:val="0"/>
      <w:marTop w:val="0"/>
      <w:marBottom w:val="0"/>
      <w:divBdr>
        <w:top w:val="none" w:sz="0" w:space="0" w:color="auto"/>
        <w:left w:val="none" w:sz="0" w:space="0" w:color="auto"/>
        <w:bottom w:val="none" w:sz="0" w:space="0" w:color="auto"/>
        <w:right w:val="none" w:sz="0" w:space="0" w:color="auto"/>
      </w:divBdr>
    </w:div>
    <w:div w:id="906189805">
      <w:bodyDiv w:val="1"/>
      <w:marLeft w:val="0"/>
      <w:marRight w:val="0"/>
      <w:marTop w:val="0"/>
      <w:marBottom w:val="0"/>
      <w:divBdr>
        <w:top w:val="none" w:sz="0" w:space="0" w:color="auto"/>
        <w:left w:val="none" w:sz="0" w:space="0" w:color="auto"/>
        <w:bottom w:val="none" w:sz="0" w:space="0" w:color="auto"/>
        <w:right w:val="none" w:sz="0" w:space="0" w:color="auto"/>
      </w:divBdr>
    </w:div>
    <w:div w:id="926613772">
      <w:bodyDiv w:val="1"/>
      <w:marLeft w:val="0"/>
      <w:marRight w:val="0"/>
      <w:marTop w:val="0"/>
      <w:marBottom w:val="0"/>
      <w:divBdr>
        <w:top w:val="none" w:sz="0" w:space="0" w:color="auto"/>
        <w:left w:val="none" w:sz="0" w:space="0" w:color="auto"/>
        <w:bottom w:val="none" w:sz="0" w:space="0" w:color="auto"/>
        <w:right w:val="none" w:sz="0" w:space="0" w:color="auto"/>
      </w:divBdr>
    </w:div>
    <w:div w:id="958873531">
      <w:bodyDiv w:val="1"/>
      <w:marLeft w:val="0"/>
      <w:marRight w:val="0"/>
      <w:marTop w:val="0"/>
      <w:marBottom w:val="0"/>
      <w:divBdr>
        <w:top w:val="none" w:sz="0" w:space="0" w:color="auto"/>
        <w:left w:val="none" w:sz="0" w:space="0" w:color="auto"/>
        <w:bottom w:val="none" w:sz="0" w:space="0" w:color="auto"/>
        <w:right w:val="none" w:sz="0" w:space="0" w:color="auto"/>
      </w:divBdr>
    </w:div>
    <w:div w:id="1007291811">
      <w:bodyDiv w:val="1"/>
      <w:marLeft w:val="0"/>
      <w:marRight w:val="0"/>
      <w:marTop w:val="0"/>
      <w:marBottom w:val="0"/>
      <w:divBdr>
        <w:top w:val="none" w:sz="0" w:space="0" w:color="auto"/>
        <w:left w:val="none" w:sz="0" w:space="0" w:color="auto"/>
        <w:bottom w:val="none" w:sz="0" w:space="0" w:color="auto"/>
        <w:right w:val="none" w:sz="0" w:space="0" w:color="auto"/>
      </w:divBdr>
    </w:div>
    <w:div w:id="1024285214">
      <w:bodyDiv w:val="1"/>
      <w:marLeft w:val="0"/>
      <w:marRight w:val="0"/>
      <w:marTop w:val="0"/>
      <w:marBottom w:val="0"/>
      <w:divBdr>
        <w:top w:val="none" w:sz="0" w:space="0" w:color="auto"/>
        <w:left w:val="none" w:sz="0" w:space="0" w:color="auto"/>
        <w:bottom w:val="none" w:sz="0" w:space="0" w:color="auto"/>
        <w:right w:val="none" w:sz="0" w:space="0" w:color="auto"/>
      </w:divBdr>
    </w:div>
    <w:div w:id="1040933101">
      <w:bodyDiv w:val="1"/>
      <w:marLeft w:val="0"/>
      <w:marRight w:val="0"/>
      <w:marTop w:val="0"/>
      <w:marBottom w:val="0"/>
      <w:divBdr>
        <w:top w:val="none" w:sz="0" w:space="0" w:color="auto"/>
        <w:left w:val="none" w:sz="0" w:space="0" w:color="auto"/>
        <w:bottom w:val="none" w:sz="0" w:space="0" w:color="auto"/>
        <w:right w:val="none" w:sz="0" w:space="0" w:color="auto"/>
      </w:divBdr>
    </w:div>
    <w:div w:id="1044598151">
      <w:bodyDiv w:val="1"/>
      <w:marLeft w:val="0"/>
      <w:marRight w:val="0"/>
      <w:marTop w:val="0"/>
      <w:marBottom w:val="0"/>
      <w:divBdr>
        <w:top w:val="none" w:sz="0" w:space="0" w:color="auto"/>
        <w:left w:val="none" w:sz="0" w:space="0" w:color="auto"/>
        <w:bottom w:val="none" w:sz="0" w:space="0" w:color="auto"/>
        <w:right w:val="none" w:sz="0" w:space="0" w:color="auto"/>
      </w:divBdr>
    </w:div>
    <w:div w:id="1099981607">
      <w:bodyDiv w:val="1"/>
      <w:marLeft w:val="0"/>
      <w:marRight w:val="0"/>
      <w:marTop w:val="0"/>
      <w:marBottom w:val="0"/>
      <w:divBdr>
        <w:top w:val="none" w:sz="0" w:space="0" w:color="auto"/>
        <w:left w:val="none" w:sz="0" w:space="0" w:color="auto"/>
        <w:bottom w:val="none" w:sz="0" w:space="0" w:color="auto"/>
        <w:right w:val="none" w:sz="0" w:space="0" w:color="auto"/>
      </w:divBdr>
    </w:div>
    <w:div w:id="1109933345">
      <w:bodyDiv w:val="1"/>
      <w:marLeft w:val="0"/>
      <w:marRight w:val="0"/>
      <w:marTop w:val="0"/>
      <w:marBottom w:val="0"/>
      <w:divBdr>
        <w:top w:val="none" w:sz="0" w:space="0" w:color="auto"/>
        <w:left w:val="none" w:sz="0" w:space="0" w:color="auto"/>
        <w:bottom w:val="none" w:sz="0" w:space="0" w:color="auto"/>
        <w:right w:val="none" w:sz="0" w:space="0" w:color="auto"/>
      </w:divBdr>
    </w:div>
    <w:div w:id="1113936750">
      <w:bodyDiv w:val="1"/>
      <w:marLeft w:val="0"/>
      <w:marRight w:val="0"/>
      <w:marTop w:val="0"/>
      <w:marBottom w:val="0"/>
      <w:divBdr>
        <w:top w:val="none" w:sz="0" w:space="0" w:color="auto"/>
        <w:left w:val="none" w:sz="0" w:space="0" w:color="auto"/>
        <w:bottom w:val="none" w:sz="0" w:space="0" w:color="auto"/>
        <w:right w:val="none" w:sz="0" w:space="0" w:color="auto"/>
      </w:divBdr>
    </w:div>
    <w:div w:id="1127971736">
      <w:bodyDiv w:val="1"/>
      <w:marLeft w:val="0"/>
      <w:marRight w:val="0"/>
      <w:marTop w:val="0"/>
      <w:marBottom w:val="0"/>
      <w:divBdr>
        <w:top w:val="none" w:sz="0" w:space="0" w:color="auto"/>
        <w:left w:val="none" w:sz="0" w:space="0" w:color="auto"/>
        <w:bottom w:val="none" w:sz="0" w:space="0" w:color="auto"/>
        <w:right w:val="none" w:sz="0" w:space="0" w:color="auto"/>
      </w:divBdr>
    </w:div>
    <w:div w:id="1140995123">
      <w:bodyDiv w:val="1"/>
      <w:marLeft w:val="0"/>
      <w:marRight w:val="0"/>
      <w:marTop w:val="0"/>
      <w:marBottom w:val="0"/>
      <w:divBdr>
        <w:top w:val="none" w:sz="0" w:space="0" w:color="auto"/>
        <w:left w:val="none" w:sz="0" w:space="0" w:color="auto"/>
        <w:bottom w:val="none" w:sz="0" w:space="0" w:color="auto"/>
        <w:right w:val="none" w:sz="0" w:space="0" w:color="auto"/>
      </w:divBdr>
    </w:div>
    <w:div w:id="1145198821">
      <w:bodyDiv w:val="1"/>
      <w:marLeft w:val="0"/>
      <w:marRight w:val="0"/>
      <w:marTop w:val="0"/>
      <w:marBottom w:val="0"/>
      <w:divBdr>
        <w:top w:val="none" w:sz="0" w:space="0" w:color="auto"/>
        <w:left w:val="none" w:sz="0" w:space="0" w:color="auto"/>
        <w:bottom w:val="none" w:sz="0" w:space="0" w:color="auto"/>
        <w:right w:val="none" w:sz="0" w:space="0" w:color="auto"/>
      </w:divBdr>
    </w:div>
    <w:div w:id="1164470883">
      <w:bodyDiv w:val="1"/>
      <w:marLeft w:val="0"/>
      <w:marRight w:val="0"/>
      <w:marTop w:val="0"/>
      <w:marBottom w:val="0"/>
      <w:divBdr>
        <w:top w:val="none" w:sz="0" w:space="0" w:color="auto"/>
        <w:left w:val="none" w:sz="0" w:space="0" w:color="auto"/>
        <w:bottom w:val="none" w:sz="0" w:space="0" w:color="auto"/>
        <w:right w:val="none" w:sz="0" w:space="0" w:color="auto"/>
      </w:divBdr>
    </w:div>
    <w:div w:id="1217551458">
      <w:bodyDiv w:val="1"/>
      <w:marLeft w:val="0"/>
      <w:marRight w:val="0"/>
      <w:marTop w:val="0"/>
      <w:marBottom w:val="0"/>
      <w:divBdr>
        <w:top w:val="none" w:sz="0" w:space="0" w:color="auto"/>
        <w:left w:val="none" w:sz="0" w:space="0" w:color="auto"/>
        <w:bottom w:val="none" w:sz="0" w:space="0" w:color="auto"/>
        <w:right w:val="none" w:sz="0" w:space="0" w:color="auto"/>
      </w:divBdr>
    </w:div>
    <w:div w:id="1223786300">
      <w:bodyDiv w:val="1"/>
      <w:marLeft w:val="0"/>
      <w:marRight w:val="0"/>
      <w:marTop w:val="0"/>
      <w:marBottom w:val="0"/>
      <w:divBdr>
        <w:top w:val="none" w:sz="0" w:space="0" w:color="auto"/>
        <w:left w:val="none" w:sz="0" w:space="0" w:color="auto"/>
        <w:bottom w:val="none" w:sz="0" w:space="0" w:color="auto"/>
        <w:right w:val="none" w:sz="0" w:space="0" w:color="auto"/>
      </w:divBdr>
    </w:div>
    <w:div w:id="1225675239">
      <w:bodyDiv w:val="1"/>
      <w:marLeft w:val="0"/>
      <w:marRight w:val="0"/>
      <w:marTop w:val="0"/>
      <w:marBottom w:val="0"/>
      <w:divBdr>
        <w:top w:val="none" w:sz="0" w:space="0" w:color="auto"/>
        <w:left w:val="none" w:sz="0" w:space="0" w:color="auto"/>
        <w:bottom w:val="none" w:sz="0" w:space="0" w:color="auto"/>
        <w:right w:val="none" w:sz="0" w:space="0" w:color="auto"/>
      </w:divBdr>
    </w:div>
    <w:div w:id="1228418034">
      <w:bodyDiv w:val="1"/>
      <w:marLeft w:val="0"/>
      <w:marRight w:val="0"/>
      <w:marTop w:val="0"/>
      <w:marBottom w:val="0"/>
      <w:divBdr>
        <w:top w:val="none" w:sz="0" w:space="0" w:color="auto"/>
        <w:left w:val="none" w:sz="0" w:space="0" w:color="auto"/>
        <w:bottom w:val="none" w:sz="0" w:space="0" w:color="auto"/>
        <w:right w:val="none" w:sz="0" w:space="0" w:color="auto"/>
      </w:divBdr>
    </w:div>
    <w:div w:id="1234464193">
      <w:bodyDiv w:val="1"/>
      <w:marLeft w:val="0"/>
      <w:marRight w:val="0"/>
      <w:marTop w:val="0"/>
      <w:marBottom w:val="0"/>
      <w:divBdr>
        <w:top w:val="none" w:sz="0" w:space="0" w:color="auto"/>
        <w:left w:val="none" w:sz="0" w:space="0" w:color="auto"/>
        <w:bottom w:val="none" w:sz="0" w:space="0" w:color="auto"/>
        <w:right w:val="none" w:sz="0" w:space="0" w:color="auto"/>
      </w:divBdr>
    </w:div>
    <w:div w:id="1239828134">
      <w:bodyDiv w:val="1"/>
      <w:marLeft w:val="0"/>
      <w:marRight w:val="0"/>
      <w:marTop w:val="0"/>
      <w:marBottom w:val="0"/>
      <w:divBdr>
        <w:top w:val="none" w:sz="0" w:space="0" w:color="auto"/>
        <w:left w:val="none" w:sz="0" w:space="0" w:color="auto"/>
        <w:bottom w:val="none" w:sz="0" w:space="0" w:color="auto"/>
        <w:right w:val="none" w:sz="0" w:space="0" w:color="auto"/>
      </w:divBdr>
    </w:div>
    <w:div w:id="1243487843">
      <w:bodyDiv w:val="1"/>
      <w:marLeft w:val="0"/>
      <w:marRight w:val="0"/>
      <w:marTop w:val="0"/>
      <w:marBottom w:val="0"/>
      <w:divBdr>
        <w:top w:val="none" w:sz="0" w:space="0" w:color="auto"/>
        <w:left w:val="none" w:sz="0" w:space="0" w:color="auto"/>
        <w:bottom w:val="none" w:sz="0" w:space="0" w:color="auto"/>
        <w:right w:val="none" w:sz="0" w:space="0" w:color="auto"/>
      </w:divBdr>
    </w:div>
    <w:div w:id="1282152929">
      <w:bodyDiv w:val="1"/>
      <w:marLeft w:val="0"/>
      <w:marRight w:val="0"/>
      <w:marTop w:val="0"/>
      <w:marBottom w:val="0"/>
      <w:divBdr>
        <w:top w:val="none" w:sz="0" w:space="0" w:color="auto"/>
        <w:left w:val="none" w:sz="0" w:space="0" w:color="auto"/>
        <w:bottom w:val="none" w:sz="0" w:space="0" w:color="auto"/>
        <w:right w:val="none" w:sz="0" w:space="0" w:color="auto"/>
      </w:divBdr>
    </w:div>
    <w:div w:id="1308633239">
      <w:bodyDiv w:val="1"/>
      <w:marLeft w:val="0"/>
      <w:marRight w:val="0"/>
      <w:marTop w:val="0"/>
      <w:marBottom w:val="0"/>
      <w:divBdr>
        <w:top w:val="none" w:sz="0" w:space="0" w:color="auto"/>
        <w:left w:val="none" w:sz="0" w:space="0" w:color="auto"/>
        <w:bottom w:val="none" w:sz="0" w:space="0" w:color="auto"/>
        <w:right w:val="none" w:sz="0" w:space="0" w:color="auto"/>
      </w:divBdr>
    </w:div>
    <w:div w:id="1317997090">
      <w:bodyDiv w:val="1"/>
      <w:marLeft w:val="0"/>
      <w:marRight w:val="0"/>
      <w:marTop w:val="0"/>
      <w:marBottom w:val="0"/>
      <w:divBdr>
        <w:top w:val="none" w:sz="0" w:space="0" w:color="auto"/>
        <w:left w:val="none" w:sz="0" w:space="0" w:color="auto"/>
        <w:bottom w:val="none" w:sz="0" w:space="0" w:color="auto"/>
        <w:right w:val="none" w:sz="0" w:space="0" w:color="auto"/>
      </w:divBdr>
    </w:div>
    <w:div w:id="1321926915">
      <w:bodyDiv w:val="1"/>
      <w:marLeft w:val="0"/>
      <w:marRight w:val="0"/>
      <w:marTop w:val="0"/>
      <w:marBottom w:val="0"/>
      <w:divBdr>
        <w:top w:val="none" w:sz="0" w:space="0" w:color="auto"/>
        <w:left w:val="none" w:sz="0" w:space="0" w:color="auto"/>
        <w:bottom w:val="none" w:sz="0" w:space="0" w:color="auto"/>
        <w:right w:val="none" w:sz="0" w:space="0" w:color="auto"/>
      </w:divBdr>
    </w:div>
    <w:div w:id="1330670482">
      <w:bodyDiv w:val="1"/>
      <w:marLeft w:val="0"/>
      <w:marRight w:val="0"/>
      <w:marTop w:val="0"/>
      <w:marBottom w:val="0"/>
      <w:divBdr>
        <w:top w:val="none" w:sz="0" w:space="0" w:color="auto"/>
        <w:left w:val="none" w:sz="0" w:space="0" w:color="auto"/>
        <w:bottom w:val="none" w:sz="0" w:space="0" w:color="auto"/>
        <w:right w:val="none" w:sz="0" w:space="0" w:color="auto"/>
      </w:divBdr>
    </w:div>
    <w:div w:id="1341348356">
      <w:bodyDiv w:val="1"/>
      <w:marLeft w:val="0"/>
      <w:marRight w:val="0"/>
      <w:marTop w:val="0"/>
      <w:marBottom w:val="0"/>
      <w:divBdr>
        <w:top w:val="none" w:sz="0" w:space="0" w:color="auto"/>
        <w:left w:val="none" w:sz="0" w:space="0" w:color="auto"/>
        <w:bottom w:val="none" w:sz="0" w:space="0" w:color="auto"/>
        <w:right w:val="none" w:sz="0" w:space="0" w:color="auto"/>
      </w:divBdr>
    </w:div>
    <w:div w:id="1362053140">
      <w:bodyDiv w:val="1"/>
      <w:marLeft w:val="0"/>
      <w:marRight w:val="0"/>
      <w:marTop w:val="0"/>
      <w:marBottom w:val="0"/>
      <w:divBdr>
        <w:top w:val="none" w:sz="0" w:space="0" w:color="auto"/>
        <w:left w:val="none" w:sz="0" w:space="0" w:color="auto"/>
        <w:bottom w:val="none" w:sz="0" w:space="0" w:color="auto"/>
        <w:right w:val="none" w:sz="0" w:space="0" w:color="auto"/>
      </w:divBdr>
    </w:div>
    <w:div w:id="1362514255">
      <w:bodyDiv w:val="1"/>
      <w:marLeft w:val="0"/>
      <w:marRight w:val="0"/>
      <w:marTop w:val="0"/>
      <w:marBottom w:val="0"/>
      <w:divBdr>
        <w:top w:val="none" w:sz="0" w:space="0" w:color="auto"/>
        <w:left w:val="none" w:sz="0" w:space="0" w:color="auto"/>
        <w:bottom w:val="none" w:sz="0" w:space="0" w:color="auto"/>
        <w:right w:val="none" w:sz="0" w:space="0" w:color="auto"/>
      </w:divBdr>
    </w:div>
    <w:div w:id="1372998835">
      <w:bodyDiv w:val="1"/>
      <w:marLeft w:val="0"/>
      <w:marRight w:val="0"/>
      <w:marTop w:val="0"/>
      <w:marBottom w:val="0"/>
      <w:divBdr>
        <w:top w:val="none" w:sz="0" w:space="0" w:color="auto"/>
        <w:left w:val="none" w:sz="0" w:space="0" w:color="auto"/>
        <w:bottom w:val="none" w:sz="0" w:space="0" w:color="auto"/>
        <w:right w:val="none" w:sz="0" w:space="0" w:color="auto"/>
      </w:divBdr>
    </w:div>
    <w:div w:id="1378316009">
      <w:bodyDiv w:val="1"/>
      <w:marLeft w:val="0"/>
      <w:marRight w:val="0"/>
      <w:marTop w:val="0"/>
      <w:marBottom w:val="0"/>
      <w:divBdr>
        <w:top w:val="none" w:sz="0" w:space="0" w:color="auto"/>
        <w:left w:val="none" w:sz="0" w:space="0" w:color="auto"/>
        <w:bottom w:val="none" w:sz="0" w:space="0" w:color="auto"/>
        <w:right w:val="none" w:sz="0" w:space="0" w:color="auto"/>
      </w:divBdr>
    </w:div>
    <w:div w:id="1417239309">
      <w:bodyDiv w:val="1"/>
      <w:marLeft w:val="0"/>
      <w:marRight w:val="0"/>
      <w:marTop w:val="0"/>
      <w:marBottom w:val="0"/>
      <w:divBdr>
        <w:top w:val="none" w:sz="0" w:space="0" w:color="auto"/>
        <w:left w:val="none" w:sz="0" w:space="0" w:color="auto"/>
        <w:bottom w:val="none" w:sz="0" w:space="0" w:color="auto"/>
        <w:right w:val="none" w:sz="0" w:space="0" w:color="auto"/>
      </w:divBdr>
    </w:div>
    <w:div w:id="1422526080">
      <w:bodyDiv w:val="1"/>
      <w:marLeft w:val="0"/>
      <w:marRight w:val="0"/>
      <w:marTop w:val="0"/>
      <w:marBottom w:val="0"/>
      <w:divBdr>
        <w:top w:val="none" w:sz="0" w:space="0" w:color="auto"/>
        <w:left w:val="none" w:sz="0" w:space="0" w:color="auto"/>
        <w:bottom w:val="none" w:sz="0" w:space="0" w:color="auto"/>
        <w:right w:val="none" w:sz="0" w:space="0" w:color="auto"/>
      </w:divBdr>
    </w:div>
    <w:div w:id="1433165006">
      <w:bodyDiv w:val="1"/>
      <w:marLeft w:val="0"/>
      <w:marRight w:val="0"/>
      <w:marTop w:val="0"/>
      <w:marBottom w:val="0"/>
      <w:divBdr>
        <w:top w:val="none" w:sz="0" w:space="0" w:color="auto"/>
        <w:left w:val="none" w:sz="0" w:space="0" w:color="auto"/>
        <w:bottom w:val="none" w:sz="0" w:space="0" w:color="auto"/>
        <w:right w:val="none" w:sz="0" w:space="0" w:color="auto"/>
      </w:divBdr>
    </w:div>
    <w:div w:id="1442267025">
      <w:bodyDiv w:val="1"/>
      <w:marLeft w:val="0"/>
      <w:marRight w:val="0"/>
      <w:marTop w:val="0"/>
      <w:marBottom w:val="0"/>
      <w:divBdr>
        <w:top w:val="none" w:sz="0" w:space="0" w:color="auto"/>
        <w:left w:val="none" w:sz="0" w:space="0" w:color="auto"/>
        <w:bottom w:val="none" w:sz="0" w:space="0" w:color="auto"/>
        <w:right w:val="none" w:sz="0" w:space="0" w:color="auto"/>
      </w:divBdr>
    </w:div>
    <w:div w:id="1443573221">
      <w:bodyDiv w:val="1"/>
      <w:marLeft w:val="0"/>
      <w:marRight w:val="0"/>
      <w:marTop w:val="0"/>
      <w:marBottom w:val="0"/>
      <w:divBdr>
        <w:top w:val="none" w:sz="0" w:space="0" w:color="auto"/>
        <w:left w:val="none" w:sz="0" w:space="0" w:color="auto"/>
        <w:bottom w:val="none" w:sz="0" w:space="0" w:color="auto"/>
        <w:right w:val="none" w:sz="0" w:space="0" w:color="auto"/>
      </w:divBdr>
    </w:div>
    <w:div w:id="1451046548">
      <w:bodyDiv w:val="1"/>
      <w:marLeft w:val="0"/>
      <w:marRight w:val="0"/>
      <w:marTop w:val="0"/>
      <w:marBottom w:val="0"/>
      <w:divBdr>
        <w:top w:val="none" w:sz="0" w:space="0" w:color="auto"/>
        <w:left w:val="none" w:sz="0" w:space="0" w:color="auto"/>
        <w:bottom w:val="none" w:sz="0" w:space="0" w:color="auto"/>
        <w:right w:val="none" w:sz="0" w:space="0" w:color="auto"/>
      </w:divBdr>
    </w:div>
    <w:div w:id="1454910446">
      <w:bodyDiv w:val="1"/>
      <w:marLeft w:val="0"/>
      <w:marRight w:val="0"/>
      <w:marTop w:val="0"/>
      <w:marBottom w:val="0"/>
      <w:divBdr>
        <w:top w:val="none" w:sz="0" w:space="0" w:color="auto"/>
        <w:left w:val="none" w:sz="0" w:space="0" w:color="auto"/>
        <w:bottom w:val="none" w:sz="0" w:space="0" w:color="auto"/>
        <w:right w:val="none" w:sz="0" w:space="0" w:color="auto"/>
      </w:divBdr>
    </w:div>
    <w:div w:id="1480607031">
      <w:bodyDiv w:val="1"/>
      <w:marLeft w:val="0"/>
      <w:marRight w:val="0"/>
      <w:marTop w:val="0"/>
      <w:marBottom w:val="0"/>
      <w:divBdr>
        <w:top w:val="none" w:sz="0" w:space="0" w:color="auto"/>
        <w:left w:val="none" w:sz="0" w:space="0" w:color="auto"/>
        <w:bottom w:val="none" w:sz="0" w:space="0" w:color="auto"/>
        <w:right w:val="none" w:sz="0" w:space="0" w:color="auto"/>
      </w:divBdr>
    </w:div>
    <w:div w:id="1542787393">
      <w:bodyDiv w:val="1"/>
      <w:marLeft w:val="0"/>
      <w:marRight w:val="0"/>
      <w:marTop w:val="0"/>
      <w:marBottom w:val="0"/>
      <w:divBdr>
        <w:top w:val="none" w:sz="0" w:space="0" w:color="auto"/>
        <w:left w:val="none" w:sz="0" w:space="0" w:color="auto"/>
        <w:bottom w:val="none" w:sz="0" w:space="0" w:color="auto"/>
        <w:right w:val="none" w:sz="0" w:space="0" w:color="auto"/>
      </w:divBdr>
    </w:div>
    <w:div w:id="1570379063">
      <w:bodyDiv w:val="1"/>
      <w:marLeft w:val="0"/>
      <w:marRight w:val="0"/>
      <w:marTop w:val="0"/>
      <w:marBottom w:val="0"/>
      <w:divBdr>
        <w:top w:val="none" w:sz="0" w:space="0" w:color="auto"/>
        <w:left w:val="none" w:sz="0" w:space="0" w:color="auto"/>
        <w:bottom w:val="none" w:sz="0" w:space="0" w:color="auto"/>
        <w:right w:val="none" w:sz="0" w:space="0" w:color="auto"/>
      </w:divBdr>
    </w:div>
    <w:div w:id="1590120911">
      <w:bodyDiv w:val="1"/>
      <w:marLeft w:val="0"/>
      <w:marRight w:val="0"/>
      <w:marTop w:val="0"/>
      <w:marBottom w:val="0"/>
      <w:divBdr>
        <w:top w:val="none" w:sz="0" w:space="0" w:color="auto"/>
        <w:left w:val="none" w:sz="0" w:space="0" w:color="auto"/>
        <w:bottom w:val="none" w:sz="0" w:space="0" w:color="auto"/>
        <w:right w:val="none" w:sz="0" w:space="0" w:color="auto"/>
      </w:divBdr>
    </w:div>
    <w:div w:id="1607540778">
      <w:bodyDiv w:val="1"/>
      <w:marLeft w:val="0"/>
      <w:marRight w:val="0"/>
      <w:marTop w:val="0"/>
      <w:marBottom w:val="0"/>
      <w:divBdr>
        <w:top w:val="none" w:sz="0" w:space="0" w:color="auto"/>
        <w:left w:val="none" w:sz="0" w:space="0" w:color="auto"/>
        <w:bottom w:val="none" w:sz="0" w:space="0" w:color="auto"/>
        <w:right w:val="none" w:sz="0" w:space="0" w:color="auto"/>
      </w:divBdr>
    </w:div>
    <w:div w:id="1644385632">
      <w:bodyDiv w:val="1"/>
      <w:marLeft w:val="0"/>
      <w:marRight w:val="0"/>
      <w:marTop w:val="0"/>
      <w:marBottom w:val="0"/>
      <w:divBdr>
        <w:top w:val="none" w:sz="0" w:space="0" w:color="auto"/>
        <w:left w:val="none" w:sz="0" w:space="0" w:color="auto"/>
        <w:bottom w:val="none" w:sz="0" w:space="0" w:color="auto"/>
        <w:right w:val="none" w:sz="0" w:space="0" w:color="auto"/>
      </w:divBdr>
    </w:div>
    <w:div w:id="1649632061">
      <w:bodyDiv w:val="1"/>
      <w:marLeft w:val="0"/>
      <w:marRight w:val="0"/>
      <w:marTop w:val="0"/>
      <w:marBottom w:val="0"/>
      <w:divBdr>
        <w:top w:val="none" w:sz="0" w:space="0" w:color="auto"/>
        <w:left w:val="none" w:sz="0" w:space="0" w:color="auto"/>
        <w:bottom w:val="none" w:sz="0" w:space="0" w:color="auto"/>
        <w:right w:val="none" w:sz="0" w:space="0" w:color="auto"/>
      </w:divBdr>
    </w:div>
    <w:div w:id="1652556054">
      <w:bodyDiv w:val="1"/>
      <w:marLeft w:val="0"/>
      <w:marRight w:val="0"/>
      <w:marTop w:val="0"/>
      <w:marBottom w:val="0"/>
      <w:divBdr>
        <w:top w:val="none" w:sz="0" w:space="0" w:color="auto"/>
        <w:left w:val="none" w:sz="0" w:space="0" w:color="auto"/>
        <w:bottom w:val="none" w:sz="0" w:space="0" w:color="auto"/>
        <w:right w:val="none" w:sz="0" w:space="0" w:color="auto"/>
      </w:divBdr>
    </w:div>
    <w:div w:id="1656495943">
      <w:bodyDiv w:val="1"/>
      <w:marLeft w:val="0"/>
      <w:marRight w:val="0"/>
      <w:marTop w:val="0"/>
      <w:marBottom w:val="0"/>
      <w:divBdr>
        <w:top w:val="none" w:sz="0" w:space="0" w:color="auto"/>
        <w:left w:val="none" w:sz="0" w:space="0" w:color="auto"/>
        <w:bottom w:val="none" w:sz="0" w:space="0" w:color="auto"/>
        <w:right w:val="none" w:sz="0" w:space="0" w:color="auto"/>
      </w:divBdr>
    </w:div>
    <w:div w:id="1680497544">
      <w:bodyDiv w:val="1"/>
      <w:marLeft w:val="0"/>
      <w:marRight w:val="0"/>
      <w:marTop w:val="0"/>
      <w:marBottom w:val="0"/>
      <w:divBdr>
        <w:top w:val="none" w:sz="0" w:space="0" w:color="auto"/>
        <w:left w:val="none" w:sz="0" w:space="0" w:color="auto"/>
        <w:bottom w:val="none" w:sz="0" w:space="0" w:color="auto"/>
        <w:right w:val="none" w:sz="0" w:space="0" w:color="auto"/>
      </w:divBdr>
    </w:div>
    <w:div w:id="1687781098">
      <w:bodyDiv w:val="1"/>
      <w:marLeft w:val="0"/>
      <w:marRight w:val="0"/>
      <w:marTop w:val="0"/>
      <w:marBottom w:val="0"/>
      <w:divBdr>
        <w:top w:val="none" w:sz="0" w:space="0" w:color="auto"/>
        <w:left w:val="none" w:sz="0" w:space="0" w:color="auto"/>
        <w:bottom w:val="none" w:sz="0" w:space="0" w:color="auto"/>
        <w:right w:val="none" w:sz="0" w:space="0" w:color="auto"/>
      </w:divBdr>
    </w:div>
    <w:div w:id="1688870262">
      <w:bodyDiv w:val="1"/>
      <w:marLeft w:val="0"/>
      <w:marRight w:val="0"/>
      <w:marTop w:val="0"/>
      <w:marBottom w:val="0"/>
      <w:divBdr>
        <w:top w:val="none" w:sz="0" w:space="0" w:color="auto"/>
        <w:left w:val="none" w:sz="0" w:space="0" w:color="auto"/>
        <w:bottom w:val="none" w:sz="0" w:space="0" w:color="auto"/>
        <w:right w:val="none" w:sz="0" w:space="0" w:color="auto"/>
      </w:divBdr>
    </w:div>
    <w:div w:id="1741250562">
      <w:bodyDiv w:val="1"/>
      <w:marLeft w:val="0"/>
      <w:marRight w:val="0"/>
      <w:marTop w:val="0"/>
      <w:marBottom w:val="0"/>
      <w:divBdr>
        <w:top w:val="none" w:sz="0" w:space="0" w:color="auto"/>
        <w:left w:val="none" w:sz="0" w:space="0" w:color="auto"/>
        <w:bottom w:val="none" w:sz="0" w:space="0" w:color="auto"/>
        <w:right w:val="none" w:sz="0" w:space="0" w:color="auto"/>
      </w:divBdr>
    </w:div>
    <w:div w:id="1752388388">
      <w:bodyDiv w:val="1"/>
      <w:marLeft w:val="0"/>
      <w:marRight w:val="0"/>
      <w:marTop w:val="0"/>
      <w:marBottom w:val="0"/>
      <w:divBdr>
        <w:top w:val="none" w:sz="0" w:space="0" w:color="auto"/>
        <w:left w:val="none" w:sz="0" w:space="0" w:color="auto"/>
        <w:bottom w:val="none" w:sz="0" w:space="0" w:color="auto"/>
        <w:right w:val="none" w:sz="0" w:space="0" w:color="auto"/>
      </w:divBdr>
    </w:div>
    <w:div w:id="1757164112">
      <w:bodyDiv w:val="1"/>
      <w:marLeft w:val="0"/>
      <w:marRight w:val="0"/>
      <w:marTop w:val="0"/>
      <w:marBottom w:val="0"/>
      <w:divBdr>
        <w:top w:val="none" w:sz="0" w:space="0" w:color="auto"/>
        <w:left w:val="none" w:sz="0" w:space="0" w:color="auto"/>
        <w:bottom w:val="none" w:sz="0" w:space="0" w:color="auto"/>
        <w:right w:val="none" w:sz="0" w:space="0" w:color="auto"/>
      </w:divBdr>
    </w:div>
    <w:div w:id="1763449795">
      <w:bodyDiv w:val="1"/>
      <w:marLeft w:val="0"/>
      <w:marRight w:val="0"/>
      <w:marTop w:val="0"/>
      <w:marBottom w:val="0"/>
      <w:divBdr>
        <w:top w:val="none" w:sz="0" w:space="0" w:color="auto"/>
        <w:left w:val="none" w:sz="0" w:space="0" w:color="auto"/>
        <w:bottom w:val="none" w:sz="0" w:space="0" w:color="auto"/>
        <w:right w:val="none" w:sz="0" w:space="0" w:color="auto"/>
      </w:divBdr>
    </w:div>
    <w:div w:id="1778939434">
      <w:bodyDiv w:val="1"/>
      <w:marLeft w:val="0"/>
      <w:marRight w:val="0"/>
      <w:marTop w:val="0"/>
      <w:marBottom w:val="0"/>
      <w:divBdr>
        <w:top w:val="none" w:sz="0" w:space="0" w:color="auto"/>
        <w:left w:val="none" w:sz="0" w:space="0" w:color="auto"/>
        <w:bottom w:val="none" w:sz="0" w:space="0" w:color="auto"/>
        <w:right w:val="none" w:sz="0" w:space="0" w:color="auto"/>
      </w:divBdr>
    </w:div>
    <w:div w:id="1781795904">
      <w:bodyDiv w:val="1"/>
      <w:marLeft w:val="0"/>
      <w:marRight w:val="0"/>
      <w:marTop w:val="0"/>
      <w:marBottom w:val="0"/>
      <w:divBdr>
        <w:top w:val="none" w:sz="0" w:space="0" w:color="auto"/>
        <w:left w:val="none" w:sz="0" w:space="0" w:color="auto"/>
        <w:bottom w:val="none" w:sz="0" w:space="0" w:color="auto"/>
        <w:right w:val="none" w:sz="0" w:space="0" w:color="auto"/>
      </w:divBdr>
    </w:div>
    <w:div w:id="1801026512">
      <w:bodyDiv w:val="1"/>
      <w:marLeft w:val="0"/>
      <w:marRight w:val="0"/>
      <w:marTop w:val="0"/>
      <w:marBottom w:val="0"/>
      <w:divBdr>
        <w:top w:val="none" w:sz="0" w:space="0" w:color="auto"/>
        <w:left w:val="none" w:sz="0" w:space="0" w:color="auto"/>
        <w:bottom w:val="none" w:sz="0" w:space="0" w:color="auto"/>
        <w:right w:val="none" w:sz="0" w:space="0" w:color="auto"/>
      </w:divBdr>
    </w:div>
    <w:div w:id="1823307318">
      <w:bodyDiv w:val="1"/>
      <w:marLeft w:val="0"/>
      <w:marRight w:val="0"/>
      <w:marTop w:val="0"/>
      <w:marBottom w:val="0"/>
      <w:divBdr>
        <w:top w:val="none" w:sz="0" w:space="0" w:color="auto"/>
        <w:left w:val="none" w:sz="0" w:space="0" w:color="auto"/>
        <w:bottom w:val="none" w:sz="0" w:space="0" w:color="auto"/>
        <w:right w:val="none" w:sz="0" w:space="0" w:color="auto"/>
      </w:divBdr>
    </w:div>
    <w:div w:id="1863006181">
      <w:bodyDiv w:val="1"/>
      <w:marLeft w:val="0"/>
      <w:marRight w:val="0"/>
      <w:marTop w:val="0"/>
      <w:marBottom w:val="0"/>
      <w:divBdr>
        <w:top w:val="none" w:sz="0" w:space="0" w:color="auto"/>
        <w:left w:val="none" w:sz="0" w:space="0" w:color="auto"/>
        <w:bottom w:val="none" w:sz="0" w:space="0" w:color="auto"/>
        <w:right w:val="none" w:sz="0" w:space="0" w:color="auto"/>
      </w:divBdr>
    </w:div>
    <w:div w:id="1871264224">
      <w:bodyDiv w:val="1"/>
      <w:marLeft w:val="0"/>
      <w:marRight w:val="0"/>
      <w:marTop w:val="0"/>
      <w:marBottom w:val="0"/>
      <w:divBdr>
        <w:top w:val="none" w:sz="0" w:space="0" w:color="auto"/>
        <w:left w:val="none" w:sz="0" w:space="0" w:color="auto"/>
        <w:bottom w:val="none" w:sz="0" w:space="0" w:color="auto"/>
        <w:right w:val="none" w:sz="0" w:space="0" w:color="auto"/>
      </w:divBdr>
    </w:div>
    <w:div w:id="1929193208">
      <w:bodyDiv w:val="1"/>
      <w:marLeft w:val="0"/>
      <w:marRight w:val="0"/>
      <w:marTop w:val="0"/>
      <w:marBottom w:val="0"/>
      <w:divBdr>
        <w:top w:val="none" w:sz="0" w:space="0" w:color="auto"/>
        <w:left w:val="none" w:sz="0" w:space="0" w:color="auto"/>
        <w:bottom w:val="none" w:sz="0" w:space="0" w:color="auto"/>
        <w:right w:val="none" w:sz="0" w:space="0" w:color="auto"/>
      </w:divBdr>
    </w:div>
    <w:div w:id="1934510553">
      <w:bodyDiv w:val="1"/>
      <w:marLeft w:val="0"/>
      <w:marRight w:val="0"/>
      <w:marTop w:val="0"/>
      <w:marBottom w:val="0"/>
      <w:divBdr>
        <w:top w:val="none" w:sz="0" w:space="0" w:color="auto"/>
        <w:left w:val="none" w:sz="0" w:space="0" w:color="auto"/>
        <w:bottom w:val="none" w:sz="0" w:space="0" w:color="auto"/>
        <w:right w:val="none" w:sz="0" w:space="0" w:color="auto"/>
      </w:divBdr>
    </w:div>
    <w:div w:id="1942178338">
      <w:bodyDiv w:val="1"/>
      <w:marLeft w:val="0"/>
      <w:marRight w:val="0"/>
      <w:marTop w:val="0"/>
      <w:marBottom w:val="0"/>
      <w:divBdr>
        <w:top w:val="none" w:sz="0" w:space="0" w:color="auto"/>
        <w:left w:val="none" w:sz="0" w:space="0" w:color="auto"/>
        <w:bottom w:val="none" w:sz="0" w:space="0" w:color="auto"/>
        <w:right w:val="none" w:sz="0" w:space="0" w:color="auto"/>
      </w:divBdr>
    </w:div>
    <w:div w:id="1953197550">
      <w:bodyDiv w:val="1"/>
      <w:marLeft w:val="0"/>
      <w:marRight w:val="0"/>
      <w:marTop w:val="0"/>
      <w:marBottom w:val="0"/>
      <w:divBdr>
        <w:top w:val="none" w:sz="0" w:space="0" w:color="auto"/>
        <w:left w:val="none" w:sz="0" w:space="0" w:color="auto"/>
        <w:bottom w:val="none" w:sz="0" w:space="0" w:color="auto"/>
        <w:right w:val="none" w:sz="0" w:space="0" w:color="auto"/>
      </w:divBdr>
    </w:div>
    <w:div w:id="1974478841">
      <w:bodyDiv w:val="1"/>
      <w:marLeft w:val="0"/>
      <w:marRight w:val="0"/>
      <w:marTop w:val="0"/>
      <w:marBottom w:val="0"/>
      <w:divBdr>
        <w:top w:val="none" w:sz="0" w:space="0" w:color="auto"/>
        <w:left w:val="none" w:sz="0" w:space="0" w:color="auto"/>
        <w:bottom w:val="none" w:sz="0" w:space="0" w:color="auto"/>
        <w:right w:val="none" w:sz="0" w:space="0" w:color="auto"/>
      </w:divBdr>
    </w:div>
    <w:div w:id="2004310033">
      <w:bodyDiv w:val="1"/>
      <w:marLeft w:val="0"/>
      <w:marRight w:val="0"/>
      <w:marTop w:val="0"/>
      <w:marBottom w:val="0"/>
      <w:divBdr>
        <w:top w:val="none" w:sz="0" w:space="0" w:color="auto"/>
        <w:left w:val="none" w:sz="0" w:space="0" w:color="auto"/>
        <w:bottom w:val="none" w:sz="0" w:space="0" w:color="auto"/>
        <w:right w:val="none" w:sz="0" w:space="0" w:color="auto"/>
      </w:divBdr>
    </w:div>
    <w:div w:id="2043625068">
      <w:bodyDiv w:val="1"/>
      <w:marLeft w:val="0"/>
      <w:marRight w:val="0"/>
      <w:marTop w:val="0"/>
      <w:marBottom w:val="0"/>
      <w:divBdr>
        <w:top w:val="none" w:sz="0" w:space="0" w:color="auto"/>
        <w:left w:val="none" w:sz="0" w:space="0" w:color="auto"/>
        <w:bottom w:val="none" w:sz="0" w:space="0" w:color="auto"/>
        <w:right w:val="none" w:sz="0" w:space="0" w:color="auto"/>
      </w:divBdr>
    </w:div>
    <w:div w:id="2099982455">
      <w:bodyDiv w:val="1"/>
      <w:marLeft w:val="0"/>
      <w:marRight w:val="0"/>
      <w:marTop w:val="0"/>
      <w:marBottom w:val="0"/>
      <w:divBdr>
        <w:top w:val="none" w:sz="0" w:space="0" w:color="auto"/>
        <w:left w:val="none" w:sz="0" w:space="0" w:color="auto"/>
        <w:bottom w:val="none" w:sz="0" w:space="0" w:color="auto"/>
        <w:right w:val="none" w:sz="0" w:space="0" w:color="auto"/>
      </w:divBdr>
    </w:div>
    <w:div w:id="2108427687">
      <w:bodyDiv w:val="1"/>
      <w:marLeft w:val="0"/>
      <w:marRight w:val="0"/>
      <w:marTop w:val="0"/>
      <w:marBottom w:val="0"/>
      <w:divBdr>
        <w:top w:val="none" w:sz="0" w:space="0" w:color="auto"/>
        <w:left w:val="none" w:sz="0" w:space="0" w:color="auto"/>
        <w:bottom w:val="none" w:sz="0" w:space="0" w:color="auto"/>
        <w:right w:val="none" w:sz="0" w:space="0" w:color="auto"/>
      </w:divBdr>
    </w:div>
    <w:div w:id="21256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tat.gov.kz/r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909" Type="http://schemas.openxmlformats.org/officeDocument/2006/relationships/image" Target="media/image909.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1163D-CC57-4E7F-8475-33AE9EC8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32</Pages>
  <Words>10881</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Мадина Айсина</cp:lastModifiedBy>
  <cp:revision>14</cp:revision>
  <cp:lastPrinted>2024-06-13T08:56:00Z</cp:lastPrinted>
  <dcterms:created xsi:type="dcterms:W3CDTF">2024-07-04T10:37:00Z</dcterms:created>
  <dcterms:modified xsi:type="dcterms:W3CDTF">2024-08-09T11:11:00Z</dcterms:modified>
</cp:coreProperties>
</file>