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735A73" w:rsidRDefault="00735A73" w:rsidP="00735A73">
      <w:pPr>
        <w:tabs>
          <w:tab w:val="left" w:pos="1560"/>
        </w:tabs>
        <w:ind w:firstLine="567"/>
        <w:jc w:val="center"/>
        <w:rPr>
          <w:b/>
          <w:bCs/>
          <w:kern w:val="36"/>
          <w:sz w:val="28"/>
          <w:szCs w:val="28"/>
          <w:lang w:val="kk-KZ"/>
        </w:rPr>
      </w:pPr>
    </w:p>
    <w:p w:rsidR="00735A73" w:rsidRPr="00735A73" w:rsidRDefault="00735A73" w:rsidP="00735A73">
      <w:pPr>
        <w:tabs>
          <w:tab w:val="left" w:pos="1560"/>
        </w:tabs>
        <w:ind w:firstLine="567"/>
        <w:jc w:val="center"/>
        <w:rPr>
          <w:b/>
          <w:bCs/>
          <w:kern w:val="36"/>
          <w:sz w:val="28"/>
          <w:szCs w:val="28"/>
        </w:rPr>
      </w:pPr>
      <w:r w:rsidRPr="00735A73">
        <w:rPr>
          <w:b/>
          <w:bCs/>
          <w:kern w:val="36"/>
          <w:sz w:val="28"/>
          <w:szCs w:val="28"/>
        </w:rPr>
        <w:t>О некоторых вопросах регулирования ввоза отдельных видов теплоизоляционных материалов</w:t>
      </w:r>
    </w:p>
    <w:p w:rsidR="00735A73" w:rsidRPr="00735A73" w:rsidRDefault="00735A73" w:rsidP="00735A73">
      <w:pPr>
        <w:tabs>
          <w:tab w:val="left" w:pos="1560"/>
        </w:tabs>
        <w:jc w:val="both"/>
        <w:rPr>
          <w:sz w:val="28"/>
        </w:rPr>
      </w:pPr>
    </w:p>
    <w:p w:rsidR="00735A73" w:rsidRPr="00735A73" w:rsidRDefault="00735A73" w:rsidP="00735A73">
      <w:pPr>
        <w:tabs>
          <w:tab w:val="left" w:pos="1560"/>
        </w:tabs>
        <w:jc w:val="both"/>
        <w:rPr>
          <w:sz w:val="28"/>
        </w:rPr>
      </w:pPr>
    </w:p>
    <w:p w:rsidR="00735A73" w:rsidRPr="00735A73" w:rsidRDefault="00735A73" w:rsidP="00735A73">
      <w:pPr>
        <w:widowControl w:val="0"/>
        <w:suppressAutoHyphens/>
        <w:overflowPunct/>
        <w:autoSpaceDE/>
        <w:adjustRightInd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35A73">
        <w:rPr>
          <w:color w:val="000000"/>
          <w:sz w:val="28"/>
          <w:szCs w:val="28"/>
        </w:rPr>
        <w:t xml:space="preserve">В соответствии с пунктом 2 статьи 17 и пунктом 1 статьи 18 Закона Республики Казахстан «О регулировании торговой деятельности», подпунктом 11) пункта 1 статьи 6 и подпунктом 1) пункта 2 статьи 22 Закона Республики Казахстан «О национальной безопасности Республики Казахстан», статьей                  47 Договора о Евразийском экономическом союзе, а также разделом                        10 приложения 7 к Договору о Евразийском экономическом союзе, </w:t>
      </w:r>
      <w:r w:rsidRPr="00735A73">
        <w:rPr>
          <w:b/>
          <w:color w:val="000000"/>
          <w:sz w:val="28"/>
          <w:szCs w:val="28"/>
        </w:rPr>
        <w:t>ПРИКАЗЫВАЮ</w:t>
      </w:r>
      <w:r w:rsidRPr="00735A73">
        <w:rPr>
          <w:color w:val="000000"/>
          <w:sz w:val="28"/>
          <w:szCs w:val="28"/>
        </w:rPr>
        <w:t>:</w:t>
      </w:r>
      <w:proofErr w:type="gramEnd"/>
    </w:p>
    <w:p w:rsidR="00735A73" w:rsidRPr="00735A73" w:rsidRDefault="00735A73" w:rsidP="00735A73">
      <w:pPr>
        <w:widowControl w:val="0"/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5A73">
        <w:rPr>
          <w:rFonts w:eastAsia="Calibri"/>
          <w:color w:val="000000"/>
          <w:sz w:val="28"/>
          <w:szCs w:val="28"/>
          <w:lang w:eastAsia="en-US"/>
        </w:rPr>
        <w:t xml:space="preserve">1. </w:t>
      </w:r>
      <w:proofErr w:type="gramStart"/>
      <w:r w:rsidRPr="00735A73">
        <w:rPr>
          <w:rFonts w:eastAsia="Calibri"/>
          <w:color w:val="000000"/>
          <w:sz w:val="28"/>
          <w:szCs w:val="28"/>
          <w:lang w:eastAsia="en-US"/>
        </w:rPr>
        <w:t xml:space="preserve">Ввести запрет на ввоз из третьих стран на территорию Республики Казахстан </w:t>
      </w:r>
      <w:bookmarkStart w:id="0" w:name="_GoBack"/>
      <w:bookmarkEnd w:id="0"/>
      <w:r w:rsidR="00D97B92">
        <w:rPr>
          <w:rFonts w:eastAsia="Calibri"/>
          <w:color w:val="000000"/>
          <w:sz w:val="28"/>
          <w:szCs w:val="28"/>
          <w:lang w:eastAsia="en-US"/>
        </w:rPr>
        <w:t xml:space="preserve">всеми видами </w:t>
      </w:r>
      <w:r w:rsidR="0059798B">
        <w:rPr>
          <w:rFonts w:eastAsia="Calibri"/>
          <w:color w:val="000000"/>
          <w:sz w:val="28"/>
          <w:szCs w:val="28"/>
          <w:lang w:eastAsia="en-US"/>
        </w:rPr>
        <w:t xml:space="preserve">транспорта </w:t>
      </w:r>
      <w:r w:rsidRPr="00735A73">
        <w:rPr>
          <w:rFonts w:eastAsia="Calibri"/>
          <w:color w:val="000000"/>
          <w:sz w:val="28"/>
          <w:szCs w:val="28"/>
          <w:lang w:eastAsia="en-US"/>
        </w:rPr>
        <w:t>сроком на шесть месяцев отдельных видов теплоизоляционного материала из вспененного синтетического каучука (код товарной номенклатуры Внешнеэкономической деятельности Евразийского экономического союза (далее – код ТН ВЭД ЕАЭС) 4008110000 за исключением полос или лент; код ТН ВЭД ЕАЭС 4009110000 за исключением труб и шлангов;</w:t>
      </w:r>
      <w:proofErr w:type="gramEnd"/>
      <w:r w:rsidRPr="00735A73">
        <w:rPr>
          <w:rFonts w:eastAsia="Calibri"/>
          <w:color w:val="000000"/>
          <w:sz w:val="28"/>
          <w:szCs w:val="28"/>
          <w:lang w:eastAsia="en-US"/>
        </w:rPr>
        <w:t xml:space="preserve"> код ТН ВЭД ЕАЭС 4009120009 за исключением прочих труб и шлангов).</w:t>
      </w:r>
    </w:p>
    <w:p w:rsidR="00735A73" w:rsidRPr="00735A73" w:rsidRDefault="00735A73" w:rsidP="00735A73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35A73">
        <w:rPr>
          <w:sz w:val="28"/>
          <w:szCs w:val="28"/>
          <w:lang w:val="kk-KZ"/>
        </w:rPr>
        <w:t>2</w:t>
      </w:r>
      <w:r w:rsidRPr="00735A73">
        <w:rPr>
          <w:sz w:val="28"/>
          <w:szCs w:val="28"/>
        </w:rPr>
        <w:t xml:space="preserve">. Комитету </w:t>
      </w:r>
      <w:r w:rsidR="00080EFD">
        <w:rPr>
          <w:sz w:val="28"/>
          <w:szCs w:val="28"/>
        </w:rPr>
        <w:t>промышленности</w:t>
      </w:r>
      <w:r w:rsidRPr="00735A73">
        <w:rPr>
          <w:sz w:val="28"/>
          <w:szCs w:val="28"/>
        </w:rPr>
        <w:t xml:space="preserve"> Министерства </w:t>
      </w:r>
      <w:r w:rsidR="00AB01D5">
        <w:rPr>
          <w:sz w:val="28"/>
          <w:szCs w:val="28"/>
        </w:rPr>
        <w:t>промышленности и строительства</w:t>
      </w:r>
      <w:r w:rsidRPr="00735A73">
        <w:rPr>
          <w:sz w:val="28"/>
          <w:szCs w:val="28"/>
        </w:rPr>
        <w:t xml:space="preserve"> Республики Казахстан уведомить:</w:t>
      </w:r>
    </w:p>
    <w:p w:rsidR="00735A73" w:rsidRPr="00735A73" w:rsidRDefault="00735A73" w:rsidP="00735A73">
      <w:pPr>
        <w:widowControl w:val="0"/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35A73">
        <w:rPr>
          <w:sz w:val="28"/>
          <w:szCs w:val="28"/>
        </w:rPr>
        <w:t>1) Комитет государственных доходов Министерства финансов Республики Казахстан об обеспечении контроля при взаимодействии с Пограничной службой Комитета национальной безопасности Республики Казахстан по реализации пункта 1 настоящего приказа в установленном законодательством Республики Казахстан порядке;</w:t>
      </w:r>
    </w:p>
    <w:p w:rsidR="00735A73" w:rsidRPr="00735A73" w:rsidRDefault="00735A73" w:rsidP="00735A73">
      <w:pPr>
        <w:widowControl w:val="0"/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35A73">
        <w:rPr>
          <w:sz w:val="28"/>
          <w:szCs w:val="28"/>
        </w:rPr>
        <w:t xml:space="preserve">2) Комитет </w:t>
      </w:r>
      <w:r w:rsidR="00B329EE">
        <w:rPr>
          <w:sz w:val="28"/>
          <w:szCs w:val="28"/>
        </w:rPr>
        <w:t xml:space="preserve">железнодорожного и водного </w:t>
      </w:r>
      <w:r w:rsidRPr="00735A73">
        <w:rPr>
          <w:sz w:val="28"/>
          <w:szCs w:val="28"/>
        </w:rPr>
        <w:t xml:space="preserve">транспорта Министерства </w:t>
      </w:r>
      <w:r w:rsidR="00AB01D5">
        <w:rPr>
          <w:sz w:val="28"/>
          <w:szCs w:val="28"/>
        </w:rPr>
        <w:t>транспорта</w:t>
      </w:r>
      <w:r w:rsidRPr="00735A73">
        <w:rPr>
          <w:sz w:val="28"/>
          <w:szCs w:val="28"/>
        </w:rPr>
        <w:t xml:space="preserve"> Республики Казахстан и Акционерное общество «Национальная компания «</w:t>
      </w:r>
      <w:proofErr w:type="spellStart"/>
      <w:r w:rsidRPr="00735A73">
        <w:rPr>
          <w:sz w:val="28"/>
          <w:szCs w:val="28"/>
        </w:rPr>
        <w:t>Қазақстан</w:t>
      </w:r>
      <w:proofErr w:type="spellEnd"/>
      <w:r w:rsidRPr="00735A73">
        <w:rPr>
          <w:sz w:val="28"/>
          <w:szCs w:val="28"/>
        </w:rPr>
        <w:t xml:space="preserve"> </w:t>
      </w:r>
      <w:proofErr w:type="spellStart"/>
      <w:r w:rsidRPr="00735A73">
        <w:rPr>
          <w:sz w:val="28"/>
          <w:szCs w:val="28"/>
        </w:rPr>
        <w:t>темі</w:t>
      </w:r>
      <w:proofErr w:type="gramStart"/>
      <w:r w:rsidRPr="00735A73">
        <w:rPr>
          <w:sz w:val="28"/>
          <w:szCs w:val="28"/>
        </w:rPr>
        <w:t>р</w:t>
      </w:r>
      <w:proofErr w:type="spellEnd"/>
      <w:proofErr w:type="gramEnd"/>
      <w:r w:rsidRPr="00735A73">
        <w:rPr>
          <w:sz w:val="28"/>
          <w:szCs w:val="28"/>
        </w:rPr>
        <w:t xml:space="preserve"> </w:t>
      </w:r>
      <w:proofErr w:type="spellStart"/>
      <w:r w:rsidRPr="00735A73">
        <w:rPr>
          <w:sz w:val="28"/>
          <w:szCs w:val="28"/>
        </w:rPr>
        <w:t>жолы</w:t>
      </w:r>
      <w:proofErr w:type="spellEnd"/>
      <w:r w:rsidRPr="00735A73">
        <w:rPr>
          <w:sz w:val="28"/>
          <w:szCs w:val="28"/>
        </w:rPr>
        <w:t>» (по согласованию) о применении мер по реализации пункта 1 настоящего приказа в установленном законодательством Республики Казахстан порядке.</w:t>
      </w:r>
    </w:p>
    <w:p w:rsidR="00735A73" w:rsidRPr="00735A73" w:rsidRDefault="00735A73" w:rsidP="00735A73">
      <w:pPr>
        <w:widowControl w:val="0"/>
        <w:tabs>
          <w:tab w:val="left" w:pos="709"/>
          <w:tab w:val="left" w:pos="993"/>
        </w:tabs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735A73">
        <w:rPr>
          <w:sz w:val="28"/>
          <w:szCs w:val="28"/>
        </w:rPr>
        <w:t xml:space="preserve">3) </w:t>
      </w:r>
      <w:r w:rsidRPr="00735A73">
        <w:rPr>
          <w:rFonts w:eastAsia="Calibri"/>
          <w:color w:val="000000"/>
          <w:sz w:val="28"/>
          <w:szCs w:val="28"/>
          <w:lang w:eastAsia="en-US"/>
        </w:rPr>
        <w:t xml:space="preserve">Министерство торговли и интеграции Республики Казахстан </w:t>
      </w:r>
      <w:r w:rsidRPr="00735A73">
        <w:rPr>
          <w:sz w:val="28"/>
          <w:szCs w:val="28"/>
        </w:rPr>
        <w:t>о необхо</w:t>
      </w:r>
      <w:r w:rsidR="00A75411">
        <w:rPr>
          <w:sz w:val="28"/>
          <w:szCs w:val="28"/>
        </w:rPr>
        <w:t>димости в установленном порядке</w:t>
      </w:r>
      <w:r w:rsidR="00A75411">
        <w:rPr>
          <w:sz w:val="28"/>
          <w:szCs w:val="28"/>
          <w:lang w:val="kk-KZ"/>
        </w:rPr>
        <w:t xml:space="preserve"> </w:t>
      </w:r>
      <w:r w:rsidRPr="00735A73">
        <w:rPr>
          <w:sz w:val="28"/>
          <w:szCs w:val="28"/>
        </w:rPr>
        <w:t>информировать Евразийскую экономическую комиссию о введении указанного в пунк</w:t>
      </w:r>
      <w:r w:rsidR="00B329EE">
        <w:rPr>
          <w:sz w:val="28"/>
          <w:szCs w:val="28"/>
        </w:rPr>
        <w:t xml:space="preserve">те 1 настоящего </w:t>
      </w:r>
      <w:r w:rsidR="00B329EE">
        <w:rPr>
          <w:sz w:val="28"/>
          <w:szCs w:val="28"/>
        </w:rPr>
        <w:lastRenderedPageBreak/>
        <w:t>приказа запрета.</w:t>
      </w:r>
    </w:p>
    <w:p w:rsidR="00735A73" w:rsidRPr="00735A73" w:rsidRDefault="00735A73" w:rsidP="00735A73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735A73">
        <w:rPr>
          <w:sz w:val="28"/>
          <w:szCs w:val="28"/>
          <w:lang w:val="kk-KZ"/>
        </w:rPr>
        <w:t>3</w:t>
      </w:r>
      <w:r w:rsidRPr="00735A73">
        <w:rPr>
          <w:sz w:val="28"/>
          <w:szCs w:val="28"/>
        </w:rPr>
        <w:t xml:space="preserve">. Комитету </w:t>
      </w:r>
      <w:r w:rsidR="00080EFD">
        <w:rPr>
          <w:sz w:val="28"/>
          <w:szCs w:val="28"/>
        </w:rPr>
        <w:t>промышленности</w:t>
      </w:r>
      <w:r w:rsidRPr="00735A73">
        <w:rPr>
          <w:sz w:val="28"/>
          <w:szCs w:val="28"/>
        </w:rPr>
        <w:t xml:space="preserve"> Министерства </w:t>
      </w:r>
      <w:r w:rsidR="00AB01D5">
        <w:rPr>
          <w:sz w:val="28"/>
          <w:szCs w:val="28"/>
        </w:rPr>
        <w:t>промышленности и строительства</w:t>
      </w:r>
      <w:r w:rsidRPr="00735A73">
        <w:rPr>
          <w:sz w:val="28"/>
          <w:szCs w:val="28"/>
        </w:rPr>
        <w:t xml:space="preserve"> развития Республики Казахстан в установленном законодательством порядке обеспечить:</w:t>
      </w:r>
    </w:p>
    <w:p w:rsidR="00735A73" w:rsidRPr="00735A73" w:rsidRDefault="00735A73" w:rsidP="00735A73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x-none"/>
        </w:rPr>
      </w:pPr>
      <w:r w:rsidRPr="00735A73">
        <w:rPr>
          <w:rFonts w:eastAsia="Calibri"/>
          <w:sz w:val="28"/>
          <w:szCs w:val="28"/>
          <w:lang w:eastAsia="x-none"/>
        </w:rPr>
        <w:t>государственную регистрацию настоящего приказа в Министерстве юстиции Республики Казахстан;</w:t>
      </w:r>
    </w:p>
    <w:p w:rsidR="00735A73" w:rsidRPr="00735A73" w:rsidRDefault="00735A73" w:rsidP="00735A73">
      <w:pPr>
        <w:widowControl w:val="0"/>
        <w:numPr>
          <w:ilvl w:val="0"/>
          <w:numId w:val="4"/>
        </w:numPr>
        <w:tabs>
          <w:tab w:val="left" w:pos="0"/>
          <w:tab w:val="left" w:pos="142"/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x-none"/>
        </w:rPr>
      </w:pPr>
      <w:r w:rsidRPr="00735A73">
        <w:rPr>
          <w:rFonts w:eastAsia="Calibri"/>
          <w:sz w:val="28"/>
          <w:szCs w:val="28"/>
          <w:lang w:val="kk-KZ" w:eastAsia="en-US"/>
        </w:rPr>
        <w:t xml:space="preserve">размещение настоящего приказа на интернет-ресурсе </w:t>
      </w:r>
      <w:r w:rsidRPr="00735A73">
        <w:rPr>
          <w:rFonts w:eastAsia="Calibri"/>
          <w:sz w:val="28"/>
          <w:szCs w:val="28"/>
          <w:lang w:eastAsia="en-US"/>
        </w:rPr>
        <w:t xml:space="preserve">Министерства </w:t>
      </w:r>
      <w:r w:rsidR="004B3330">
        <w:rPr>
          <w:rFonts w:eastAsia="Calibri"/>
          <w:sz w:val="28"/>
          <w:szCs w:val="28"/>
          <w:lang w:eastAsia="en-US"/>
        </w:rPr>
        <w:t>промышленности строительства</w:t>
      </w:r>
      <w:r w:rsidRPr="00735A73">
        <w:rPr>
          <w:rFonts w:eastAsia="Calibri"/>
          <w:sz w:val="28"/>
          <w:szCs w:val="28"/>
          <w:lang w:eastAsia="en-US"/>
        </w:rPr>
        <w:t xml:space="preserve"> Республики Казахстан</w:t>
      </w:r>
      <w:r w:rsidRPr="00735A7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735A73" w:rsidRPr="00735A73" w:rsidRDefault="00735A73" w:rsidP="00735A73">
      <w:pPr>
        <w:widowControl w:val="0"/>
        <w:ind w:firstLine="708"/>
        <w:jc w:val="both"/>
        <w:rPr>
          <w:sz w:val="28"/>
          <w:szCs w:val="28"/>
        </w:rPr>
      </w:pPr>
      <w:r w:rsidRPr="00735A73">
        <w:rPr>
          <w:sz w:val="28"/>
          <w:szCs w:val="28"/>
          <w:lang w:val="kk-KZ"/>
        </w:rPr>
        <w:t>4</w:t>
      </w:r>
      <w:r w:rsidRPr="00735A73">
        <w:rPr>
          <w:sz w:val="28"/>
          <w:szCs w:val="28"/>
        </w:rPr>
        <w:t xml:space="preserve">. Контроль за исполнением настоящего приказа возложить на курирующего вице-министра </w:t>
      </w:r>
      <w:r w:rsidR="00AB01D5">
        <w:rPr>
          <w:sz w:val="28"/>
          <w:szCs w:val="28"/>
        </w:rPr>
        <w:t>промышленности и строительства</w:t>
      </w:r>
      <w:r w:rsidRPr="00735A73">
        <w:rPr>
          <w:sz w:val="28"/>
          <w:szCs w:val="28"/>
        </w:rPr>
        <w:t xml:space="preserve"> Республики Казахстан.  </w:t>
      </w:r>
    </w:p>
    <w:p w:rsidR="00735A73" w:rsidRPr="00735A73" w:rsidRDefault="00735A73" w:rsidP="00735A73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35A73">
        <w:rPr>
          <w:rFonts w:eastAsia="Calibri"/>
          <w:sz w:val="28"/>
          <w:szCs w:val="28"/>
          <w:lang w:val="kk-KZ" w:eastAsia="en-US"/>
        </w:rPr>
        <w:t>5</w:t>
      </w:r>
      <w:r w:rsidRPr="00735A73">
        <w:rPr>
          <w:rFonts w:eastAsia="Calibri"/>
          <w:sz w:val="28"/>
          <w:szCs w:val="28"/>
          <w:lang w:eastAsia="en-US"/>
        </w:rPr>
        <w:t>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735A73" w:rsidRPr="00735A73" w:rsidRDefault="00735A73" w:rsidP="00735A73">
      <w:pPr>
        <w:rPr>
          <w:rFonts w:eastAsia="Calibri"/>
          <w:sz w:val="28"/>
          <w:szCs w:val="28"/>
          <w:lang w:val="kk-KZ" w:eastAsia="en-US"/>
        </w:rPr>
      </w:pPr>
    </w:p>
    <w:p w:rsidR="00735A73" w:rsidRPr="00735A73" w:rsidRDefault="00735A73" w:rsidP="00735A73">
      <w:pPr>
        <w:rPr>
          <w:sz w:val="28"/>
          <w:szCs w:val="28"/>
          <w:lang w:val="kk-KZ"/>
        </w:rPr>
      </w:pP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735A73" w:rsidRPr="00735A73" w:rsidTr="00735A73">
        <w:tc>
          <w:tcPr>
            <w:tcW w:w="3652" w:type="dxa"/>
            <w:hideMark/>
          </w:tcPr>
          <w:p w:rsidR="00735A73" w:rsidRPr="00735A73" w:rsidRDefault="00735A73" w:rsidP="00735A73">
            <w:pPr>
              <w:rPr>
                <w:b/>
                <w:sz w:val="28"/>
                <w:szCs w:val="28"/>
              </w:rPr>
            </w:pPr>
            <w:r w:rsidRPr="00735A7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735A73" w:rsidRPr="00735A73" w:rsidRDefault="00735A73" w:rsidP="00735A73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735A73" w:rsidRPr="00735A73" w:rsidRDefault="00735A73" w:rsidP="00735A73">
            <w:pPr>
              <w:rPr>
                <w:b/>
                <w:sz w:val="28"/>
                <w:szCs w:val="28"/>
                <w:lang w:val="kk-KZ"/>
              </w:rPr>
            </w:pPr>
            <w:r w:rsidRPr="00735A73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735A73" w:rsidRPr="00735A73" w:rsidRDefault="00735A73" w:rsidP="00735A73">
      <w:pPr>
        <w:rPr>
          <w:sz w:val="28"/>
          <w:szCs w:val="28"/>
          <w:lang w:val="kk-KZ"/>
        </w:rPr>
      </w:pPr>
    </w:p>
    <w:p w:rsidR="00735A73" w:rsidRPr="00735A73" w:rsidRDefault="00735A73" w:rsidP="00735A73">
      <w:pPr>
        <w:rPr>
          <w:sz w:val="28"/>
          <w:szCs w:val="28"/>
          <w:lang w:val="kk-KZ"/>
        </w:rPr>
      </w:pPr>
    </w:p>
    <w:p w:rsidR="00735A73" w:rsidRPr="00735A73" w:rsidRDefault="00735A73" w:rsidP="00735A73">
      <w:pPr>
        <w:rPr>
          <w:sz w:val="28"/>
          <w:szCs w:val="28"/>
          <w:lang w:val="kk-KZ"/>
        </w:rPr>
      </w:pP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«СОГЛАСОВАН»</w:t>
      </w: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Министерство финансов</w:t>
      </w: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Республики Казахстан</w:t>
      </w: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</w:rPr>
      </w:pP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«СОГЛАСОВАН»</w:t>
      </w: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Министерство торговли и интеграции</w:t>
      </w: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4"/>
        </w:rPr>
      </w:pPr>
      <w:r w:rsidRPr="00735A73">
        <w:rPr>
          <w:b/>
          <w:sz w:val="28"/>
          <w:szCs w:val="28"/>
          <w:lang w:val="kk-KZ"/>
        </w:rPr>
        <w:t>Республики Казахстан</w:t>
      </w:r>
    </w:p>
    <w:p w:rsidR="00735A73" w:rsidRPr="00735A73" w:rsidRDefault="00735A73" w:rsidP="00735A73">
      <w:pPr>
        <w:widowControl w:val="0"/>
        <w:overflowPunct/>
        <w:autoSpaceDE/>
        <w:adjustRightInd/>
        <w:jc w:val="both"/>
        <w:rPr>
          <w:b/>
          <w:color w:val="000000"/>
          <w:sz w:val="28"/>
          <w:szCs w:val="28"/>
        </w:rPr>
      </w:pP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«СОГЛАСОВАН»</w:t>
      </w: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Комитет национальной безопасности</w:t>
      </w:r>
    </w:p>
    <w:p w:rsidR="00735A73" w:rsidRPr="00735A73" w:rsidRDefault="00735A73" w:rsidP="00735A73">
      <w:pPr>
        <w:rPr>
          <w:b/>
          <w:lang w:val="kk-KZ"/>
        </w:rPr>
      </w:pPr>
      <w:r w:rsidRPr="00735A73">
        <w:rPr>
          <w:b/>
          <w:sz w:val="28"/>
          <w:szCs w:val="28"/>
          <w:lang w:val="kk-KZ"/>
        </w:rPr>
        <w:t>Республики Казахстан</w:t>
      </w:r>
    </w:p>
    <w:p w:rsidR="00735A73" w:rsidRPr="00735A73" w:rsidRDefault="00735A73" w:rsidP="00735A73">
      <w:pPr>
        <w:widowControl w:val="0"/>
        <w:overflowPunct/>
        <w:autoSpaceDE/>
        <w:adjustRightInd/>
        <w:jc w:val="both"/>
        <w:rPr>
          <w:b/>
          <w:color w:val="000000"/>
          <w:sz w:val="28"/>
          <w:szCs w:val="28"/>
        </w:rPr>
      </w:pP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«СОГЛАСОВАН»</w:t>
      </w:r>
    </w:p>
    <w:p w:rsidR="00735A73" w:rsidRPr="00735A73" w:rsidRDefault="00735A73" w:rsidP="00735A73">
      <w:pPr>
        <w:overflowPunct/>
        <w:autoSpaceDE/>
        <w:adjustRightInd/>
        <w:ind w:right="-2"/>
        <w:rPr>
          <w:b/>
          <w:sz w:val="28"/>
          <w:szCs w:val="28"/>
          <w:lang w:val="kk-KZ"/>
        </w:rPr>
      </w:pPr>
      <w:r w:rsidRPr="00735A73">
        <w:rPr>
          <w:b/>
          <w:sz w:val="28"/>
          <w:szCs w:val="28"/>
          <w:lang w:val="kk-KZ"/>
        </w:rPr>
        <w:t>Министерство национальной экономики</w:t>
      </w:r>
    </w:p>
    <w:p w:rsidR="00735A73" w:rsidRPr="00735A73" w:rsidRDefault="00735A73" w:rsidP="00735A73">
      <w:pPr>
        <w:widowControl w:val="0"/>
        <w:overflowPunct/>
        <w:autoSpaceDE/>
        <w:adjustRightInd/>
        <w:jc w:val="both"/>
        <w:rPr>
          <w:b/>
          <w:color w:val="000000"/>
          <w:sz w:val="28"/>
          <w:szCs w:val="28"/>
        </w:rPr>
      </w:pPr>
      <w:r w:rsidRPr="00735A73">
        <w:rPr>
          <w:b/>
          <w:sz w:val="28"/>
          <w:szCs w:val="28"/>
          <w:lang w:val="kk-KZ"/>
        </w:rPr>
        <w:t>Республики Казахстан</w:t>
      </w:r>
    </w:p>
    <w:p w:rsidR="00735A73" w:rsidRPr="00735A73" w:rsidRDefault="00735A73" w:rsidP="00735A73">
      <w:pPr>
        <w:widowControl w:val="0"/>
        <w:overflowPunct/>
        <w:autoSpaceDE/>
        <w:adjustRightInd/>
        <w:jc w:val="both"/>
        <w:rPr>
          <w:b/>
          <w:color w:val="000000"/>
          <w:sz w:val="28"/>
          <w:szCs w:val="28"/>
        </w:rPr>
      </w:pPr>
    </w:p>
    <w:p w:rsidR="00735A73" w:rsidRPr="00735A73" w:rsidRDefault="00735A73" w:rsidP="00735A73">
      <w:pPr>
        <w:tabs>
          <w:tab w:val="left" w:pos="1560"/>
        </w:tabs>
        <w:overflowPunct/>
        <w:autoSpaceDE/>
        <w:autoSpaceDN/>
        <w:adjustRightInd/>
        <w:jc w:val="both"/>
        <w:rPr>
          <w:b/>
          <w:sz w:val="28"/>
          <w:szCs w:val="24"/>
        </w:rPr>
      </w:pPr>
    </w:p>
    <w:p w:rsidR="00735A73" w:rsidRPr="00735A73" w:rsidRDefault="00735A73" w:rsidP="00735A73">
      <w:pPr>
        <w:tabs>
          <w:tab w:val="left" w:pos="1560"/>
        </w:tabs>
        <w:overflowPunct/>
        <w:autoSpaceDE/>
        <w:autoSpaceDN/>
        <w:adjustRightInd/>
        <w:ind w:firstLine="567"/>
        <w:jc w:val="both"/>
        <w:rPr>
          <w:sz w:val="28"/>
          <w:szCs w:val="24"/>
        </w:rPr>
      </w:pPr>
    </w:p>
    <w:p w:rsidR="00735A73" w:rsidRPr="00735A73" w:rsidRDefault="00735A73" w:rsidP="00735A73">
      <w:pPr>
        <w:jc w:val="center"/>
        <w:rPr>
          <w:b/>
          <w:sz w:val="28"/>
          <w:szCs w:val="28"/>
        </w:rPr>
      </w:pPr>
    </w:p>
    <w:p w:rsidR="0094678B" w:rsidRDefault="0094678B" w:rsidP="00934587"/>
    <w:p w:rsidR="0094678B" w:rsidRPr="00934587" w:rsidRDefault="0094678B" w:rsidP="00934587"/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24" w:rsidRDefault="00AA1224">
      <w:r>
        <w:separator/>
      </w:r>
    </w:p>
  </w:endnote>
  <w:endnote w:type="continuationSeparator" w:id="0">
    <w:p w:rsidR="00AA1224" w:rsidRDefault="00AA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24" w:rsidRDefault="00AA1224">
      <w:r>
        <w:separator/>
      </w:r>
    </w:p>
  </w:footnote>
  <w:footnote w:type="continuationSeparator" w:id="0">
    <w:p w:rsidR="00AA1224" w:rsidRDefault="00AA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97B92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061502" w:rsidP="0006150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ӨНЕРКӘСІП</w:t>
          </w:r>
          <w:r w:rsidR="00CC560E">
            <w:rPr>
              <w:b/>
              <w:bCs/>
              <w:color w:val="3399FF"/>
              <w:lang w:val="kk-KZ"/>
            </w:rPr>
            <w:t xml:space="preserve"> ЖӘНЕ </w:t>
          </w:r>
          <w:r>
            <w:rPr>
              <w:b/>
              <w:bCs/>
              <w:color w:val="3399FF"/>
              <w:lang w:val="kk-KZ"/>
            </w:rPr>
            <w:t>ҚҰРЫЛЫС</w:t>
          </w:r>
          <w:r w:rsidR="00E15847"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061502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ПРОМЫШЛЕННОСТИ И СТРОИТЕЛЬСТВА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17382C8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F6B1520"/>
    <w:multiLevelType w:val="hybridMultilevel"/>
    <w:tmpl w:val="51020B4E"/>
    <w:lvl w:ilvl="0" w:tplc="04190011">
      <w:start w:val="1"/>
      <w:numFmt w:val="decimal"/>
      <w:lvlText w:val="%1)"/>
      <w:lvlJc w:val="left"/>
      <w:pPr>
        <w:ind w:left="51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1502"/>
    <w:rsid w:val="00066A87"/>
    <w:rsid w:val="00073119"/>
    <w:rsid w:val="00080EFD"/>
    <w:rsid w:val="000922AA"/>
    <w:rsid w:val="000D4DAC"/>
    <w:rsid w:val="000F48E7"/>
    <w:rsid w:val="00112C71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2E04A3"/>
    <w:rsid w:val="00315CD9"/>
    <w:rsid w:val="00330B0F"/>
    <w:rsid w:val="00364E0B"/>
    <w:rsid w:val="00386737"/>
    <w:rsid w:val="0038799B"/>
    <w:rsid w:val="003D781A"/>
    <w:rsid w:val="003F241E"/>
    <w:rsid w:val="00423754"/>
    <w:rsid w:val="00430E89"/>
    <w:rsid w:val="004435FE"/>
    <w:rsid w:val="004726FE"/>
    <w:rsid w:val="004809EA"/>
    <w:rsid w:val="0049623C"/>
    <w:rsid w:val="004B3330"/>
    <w:rsid w:val="004B400D"/>
    <w:rsid w:val="004C34B8"/>
    <w:rsid w:val="004C4C4E"/>
    <w:rsid w:val="004E49BE"/>
    <w:rsid w:val="004F3375"/>
    <w:rsid w:val="00507910"/>
    <w:rsid w:val="005145F9"/>
    <w:rsid w:val="0059798B"/>
    <w:rsid w:val="005C14F1"/>
    <w:rsid w:val="005D1846"/>
    <w:rsid w:val="005F582C"/>
    <w:rsid w:val="00642211"/>
    <w:rsid w:val="00654A82"/>
    <w:rsid w:val="00661591"/>
    <w:rsid w:val="006B6938"/>
    <w:rsid w:val="007006E3"/>
    <w:rsid w:val="007111E8"/>
    <w:rsid w:val="00731B2A"/>
    <w:rsid w:val="00735A73"/>
    <w:rsid w:val="00740441"/>
    <w:rsid w:val="007767CD"/>
    <w:rsid w:val="00782A16"/>
    <w:rsid w:val="00787A78"/>
    <w:rsid w:val="007D5C5B"/>
    <w:rsid w:val="007E588D"/>
    <w:rsid w:val="0081000A"/>
    <w:rsid w:val="00843007"/>
    <w:rsid w:val="008436CA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A10052"/>
    <w:rsid w:val="00A17FE7"/>
    <w:rsid w:val="00A338BC"/>
    <w:rsid w:val="00A47D62"/>
    <w:rsid w:val="00A646AF"/>
    <w:rsid w:val="00A721B9"/>
    <w:rsid w:val="00A75411"/>
    <w:rsid w:val="00AA1224"/>
    <w:rsid w:val="00AA225A"/>
    <w:rsid w:val="00AB01D5"/>
    <w:rsid w:val="00AC76FB"/>
    <w:rsid w:val="00AD462C"/>
    <w:rsid w:val="00B0298F"/>
    <w:rsid w:val="00B329EE"/>
    <w:rsid w:val="00B86340"/>
    <w:rsid w:val="00BD42EA"/>
    <w:rsid w:val="00BE3CFA"/>
    <w:rsid w:val="00BE78CA"/>
    <w:rsid w:val="00C7780A"/>
    <w:rsid w:val="00CA1875"/>
    <w:rsid w:val="00CC560E"/>
    <w:rsid w:val="00CC7D90"/>
    <w:rsid w:val="00CE6A1B"/>
    <w:rsid w:val="00D02BDF"/>
    <w:rsid w:val="00D03D0C"/>
    <w:rsid w:val="00D11982"/>
    <w:rsid w:val="00D14F06"/>
    <w:rsid w:val="00D42C93"/>
    <w:rsid w:val="00D52DE8"/>
    <w:rsid w:val="00D97B92"/>
    <w:rsid w:val="00DA79A3"/>
    <w:rsid w:val="00E15847"/>
    <w:rsid w:val="00E34856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4300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43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84300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843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Касенов  Бауржан </cp:lastModifiedBy>
  <cp:revision>14</cp:revision>
  <cp:lastPrinted>2024-07-24T04:47:00Z</cp:lastPrinted>
  <dcterms:created xsi:type="dcterms:W3CDTF">2023-08-02T05:29:00Z</dcterms:created>
  <dcterms:modified xsi:type="dcterms:W3CDTF">2024-07-24T05:04:00Z</dcterms:modified>
</cp:coreProperties>
</file>