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26"/>
        <w:tblW w:w="10107" w:type="dxa"/>
        <w:tblLayout w:type="fixed"/>
        <w:tblLook w:val="01E0" w:firstRow="1" w:lastRow="1" w:firstColumn="1" w:lastColumn="1" w:noHBand="0" w:noVBand="0"/>
      </w:tblPr>
      <w:tblGrid>
        <w:gridCol w:w="4012"/>
        <w:gridCol w:w="2126"/>
        <w:gridCol w:w="3969"/>
      </w:tblGrid>
      <w:tr w:rsidR="00DB38F6" w:rsidRPr="00D66CBB" w:rsidTr="007F3AD7">
        <w:trPr>
          <w:trHeight w:val="1695"/>
        </w:trPr>
        <w:tc>
          <w:tcPr>
            <w:tcW w:w="4012" w:type="dxa"/>
          </w:tcPr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 xml:space="preserve">  </w:t>
            </w: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 xml:space="preserve">ҚАЗАҚСТАН </w:t>
            </w:r>
          </w:p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РЕСПУБЛИКАСЫ</w:t>
            </w:r>
          </w:p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ІШКІ ІСТЕР</w:t>
            </w:r>
          </w:p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 xml:space="preserve"> МИНИСТРЛІГІ</w:t>
            </w:r>
          </w:p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</w:p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7298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БҰЙРЫҚ</w:t>
            </w:r>
          </w:p>
        </w:tc>
        <w:tc>
          <w:tcPr>
            <w:tcW w:w="2126" w:type="dxa"/>
            <w:hideMark/>
          </w:tcPr>
          <w:p w:rsidR="00DB38F6" w:rsidRPr="00DB38F6" w:rsidRDefault="00DB38F6" w:rsidP="00DB38F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8F6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inline distT="0" distB="0" distL="0" distR="0" wp14:anchorId="102C7B42" wp14:editId="15814495">
                  <wp:extent cx="1079500" cy="1117600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МИНИСТЕРСТВО</w:t>
            </w:r>
          </w:p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ВНУТРЕННИХ ДЕЛ</w:t>
            </w:r>
          </w:p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 xml:space="preserve">РЕСПУБЛИКИ </w:t>
            </w:r>
          </w:p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КАЗАХСТАН</w:t>
            </w:r>
          </w:p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</w:pPr>
          </w:p>
          <w:p w:rsidR="00DB38F6" w:rsidRPr="00DB38F6" w:rsidRDefault="00DB38F6" w:rsidP="00DB38F6">
            <w:pPr>
              <w:spacing w:after="0" w:line="240" w:lineRule="auto"/>
              <w:ind w:left="-193" w:right="-959" w:hanging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ПРИКАЗ</w:t>
            </w:r>
          </w:p>
        </w:tc>
      </w:tr>
      <w:tr w:rsidR="00DB38F6" w:rsidRPr="00D66CBB" w:rsidTr="007F3AD7">
        <w:trPr>
          <w:trHeight w:val="224"/>
        </w:trPr>
        <w:tc>
          <w:tcPr>
            <w:tcW w:w="4012" w:type="dxa"/>
          </w:tcPr>
          <w:p w:rsidR="00DB38F6" w:rsidRPr="00DB38F6" w:rsidRDefault="00DB38F6" w:rsidP="00DB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DB38F6" w:rsidRPr="00DB38F6" w:rsidRDefault="00DB38F6" w:rsidP="00DB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hideMark/>
          </w:tcPr>
          <w:p w:rsidR="00DB38F6" w:rsidRPr="00DB38F6" w:rsidRDefault="00DB38F6" w:rsidP="00DB38F6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ru-RU" w:eastAsia="ru-RU"/>
              </w:rPr>
            </w:pPr>
          </w:p>
        </w:tc>
      </w:tr>
      <w:tr w:rsidR="00DB38F6" w:rsidRPr="00DB38F6" w:rsidTr="007F3AD7">
        <w:trPr>
          <w:trHeight w:val="573"/>
        </w:trPr>
        <w:tc>
          <w:tcPr>
            <w:tcW w:w="4012" w:type="dxa"/>
            <w:hideMark/>
          </w:tcPr>
          <w:p w:rsidR="00DB38F6" w:rsidRPr="00DB38F6" w:rsidRDefault="00DB38F6" w:rsidP="00DB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8"/>
                <w:lang w:val="kk-KZ" w:eastAsia="ru-RU"/>
              </w:rPr>
            </w:pPr>
            <w:r w:rsidRPr="00DB38F6">
              <w:rPr>
                <w:rFonts w:ascii="Times New Roman" w:eastAsia="Times New Roman" w:hAnsi="Times New Roman" w:cs="Times New Roman"/>
                <w:color w:val="1F497D"/>
                <w:sz w:val="20"/>
                <w:szCs w:val="28"/>
                <w:lang w:val="kk-KZ" w:eastAsia="ru-RU"/>
              </w:rPr>
              <w:t>Астана қаласы, Тәуелсіздік даңғылы, 1</w:t>
            </w:r>
          </w:p>
        </w:tc>
        <w:tc>
          <w:tcPr>
            <w:tcW w:w="2126" w:type="dxa"/>
          </w:tcPr>
          <w:p w:rsidR="00DB38F6" w:rsidRPr="00DB38F6" w:rsidRDefault="00DB38F6" w:rsidP="00DB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kk-KZ" w:eastAsia="ru-RU"/>
              </w:rPr>
            </w:pPr>
          </w:p>
        </w:tc>
        <w:tc>
          <w:tcPr>
            <w:tcW w:w="3969" w:type="dxa"/>
          </w:tcPr>
          <w:p w:rsidR="00DB38F6" w:rsidRPr="00DB38F6" w:rsidRDefault="00DB38F6" w:rsidP="00DB3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75"/>
              </w:tabs>
              <w:spacing w:after="0" w:line="240" w:lineRule="auto"/>
              <w:ind w:left="-108" w:right="-959" w:firstLine="108"/>
              <w:rPr>
                <w:rFonts w:ascii="Times New Roman" w:eastAsia="Times New Roman" w:hAnsi="Times New Roman" w:cs="Times New Roman"/>
                <w:color w:val="1F497D"/>
                <w:sz w:val="20"/>
                <w:szCs w:val="28"/>
                <w:lang w:val="ru-RU" w:eastAsia="ru-RU"/>
              </w:rPr>
            </w:pPr>
            <w:r w:rsidRPr="00DB38F6">
              <w:rPr>
                <w:rFonts w:ascii="Times New Roman" w:eastAsia="Times New Roman" w:hAnsi="Times New Roman" w:cs="Times New Roman"/>
                <w:color w:val="1F497D"/>
                <w:sz w:val="20"/>
                <w:szCs w:val="28"/>
                <w:lang w:val="kk-KZ" w:eastAsia="ru-RU"/>
              </w:rPr>
              <w:t>город Астана, проспект Тәуелсіздік,1</w:t>
            </w:r>
          </w:p>
        </w:tc>
      </w:tr>
    </w:tbl>
    <w:p w:rsidR="009D4238" w:rsidRDefault="009D4238" w:rsidP="009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5061" w:rsidRDefault="008B5061" w:rsidP="009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38F6" w:rsidRPr="009D4238" w:rsidRDefault="00DB38F6" w:rsidP="009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2975" w:rsidRDefault="00402975" w:rsidP="00A74F5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</w:p>
    <w:p w:rsidR="00A74F5A" w:rsidRPr="009E3BD7" w:rsidRDefault="00962F23" w:rsidP="00A74F5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ІІ</w:t>
      </w:r>
      <w:r w:rsidR="008B506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І</w:t>
      </w:r>
      <w:r w:rsidR="00334FB0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  <w:r w:rsidR="00DE50A6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р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еспубликалық </w:t>
      </w:r>
      <w:r w:rsidR="00A74F5A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«Серт» детективтік </w:t>
      </w:r>
    </w:p>
    <w:p w:rsidR="00D81D54" w:rsidRPr="009E3BD7" w:rsidRDefault="00A74F5A" w:rsidP="00D81D54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шығармалар конкурсының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</w:p>
    <w:p w:rsidR="00D81D54" w:rsidRPr="009E3BD7" w:rsidRDefault="00514A60" w:rsidP="00D81D54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ережесін</w:t>
      </w:r>
      <w:r w:rsidR="00D81D54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бекіту туралы</w:t>
      </w:r>
    </w:p>
    <w:p w:rsidR="00677015" w:rsidRPr="009E3BD7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677015" w:rsidRPr="009E3BD7" w:rsidRDefault="00677015" w:rsidP="0067701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A00BD1" w:rsidRPr="009E3BD7" w:rsidRDefault="00A00BD1" w:rsidP="00CF5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bookmarkStart w:id="0" w:name="z1"/>
      <w:r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Қазақстан Республикасы Үкіметінің 2005 жылғы 22 маусымдағы </w:t>
      </w:r>
      <w:r w:rsidR="00A74F5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№ 607 қаулысымен бекітілген Қазақстан Республикасының Ішкі істер министрлігі туралы </w:t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ереженің 16</w:t>
      </w:r>
      <w:r w:rsidR="00CF5CF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-</w:t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тарм</w:t>
      </w:r>
      <w:r w:rsidR="00BA7E9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ағының 82) тармақшасына сәйкес</w:t>
      </w:r>
      <w:r w:rsidR="00A74F5A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ішкі істер органдарының</w:t>
      </w:r>
      <w:r w:rsidR="00BA7E9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оң имиджін нығайту мақсатында</w:t>
      </w:r>
      <w:r w:rsidR="004B4FE7" w:rsidRPr="009E3B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4B4FE7" w:rsidRPr="009E3B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БҰЙЫРАМЫН:</w:t>
      </w:r>
    </w:p>
    <w:p w:rsidR="00DB1C7C" w:rsidRPr="009E3BD7" w:rsidRDefault="005F3FF9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1.</w:t>
      </w:r>
      <w:r w:rsidR="00DE50A6" w:rsidRPr="009E3BD7">
        <w:rPr>
          <w:rFonts w:asciiTheme="majorBidi" w:hAnsiTheme="majorBidi" w:cstheme="majorBidi"/>
          <w:sz w:val="28"/>
          <w:szCs w:val="28"/>
          <w:lang w:val="kk-KZ"/>
        </w:rPr>
        <w:t xml:space="preserve"> Мыналар</w:t>
      </w:r>
      <w:r w:rsidR="00DB1C7C" w:rsidRPr="009E3BD7">
        <w:rPr>
          <w:rFonts w:asciiTheme="majorBidi" w:hAnsiTheme="majorBidi" w:cstheme="majorBidi"/>
          <w:sz w:val="28"/>
          <w:szCs w:val="28"/>
          <w:lang w:val="kk-KZ"/>
        </w:rPr>
        <w:t>:</w:t>
      </w:r>
    </w:p>
    <w:p w:rsidR="00CB222A" w:rsidRPr="009E3BD7" w:rsidRDefault="00DB1C7C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1)</w:t>
      </w:r>
      <w:r w:rsidR="0062626C">
        <w:rPr>
          <w:rFonts w:asciiTheme="majorBidi" w:hAnsiTheme="majorBidi" w:cstheme="majorBidi"/>
          <w:sz w:val="28"/>
          <w:szCs w:val="28"/>
          <w:lang w:val="kk-KZ"/>
        </w:rPr>
        <w:t> </w:t>
      </w:r>
      <w:r w:rsidR="00A74F5A" w:rsidRPr="009E3BD7">
        <w:rPr>
          <w:rFonts w:asciiTheme="majorBidi" w:hAnsiTheme="majorBidi" w:cstheme="majorBidi"/>
          <w:bCs/>
          <w:sz w:val="28"/>
          <w:szCs w:val="28"/>
          <w:lang w:val="kk-KZ"/>
        </w:rPr>
        <w:t>ІІ</w:t>
      </w:r>
      <w:r w:rsidR="008B5061">
        <w:rPr>
          <w:rFonts w:asciiTheme="majorBidi" w:hAnsiTheme="majorBidi" w:cstheme="majorBidi"/>
          <w:bCs/>
          <w:sz w:val="28"/>
          <w:szCs w:val="28"/>
          <w:lang w:val="kk-KZ"/>
        </w:rPr>
        <w:t>І</w:t>
      </w:r>
      <w:r w:rsidR="00334FB0">
        <w:rPr>
          <w:rFonts w:asciiTheme="majorBidi" w:hAnsiTheme="majorBidi" w:cstheme="majorBidi"/>
          <w:bCs/>
          <w:sz w:val="28"/>
          <w:szCs w:val="28"/>
          <w:lang w:val="kk-KZ"/>
        </w:rPr>
        <w:t xml:space="preserve"> </w:t>
      </w:r>
      <w:r w:rsidR="00A74F5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республикалық </w:t>
      </w:r>
      <w:r w:rsidR="00662B3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>«Серт» д</w:t>
      </w:r>
      <w:r w:rsidR="00CB222A" w:rsidRPr="009E3BD7">
        <w:rPr>
          <w:rFonts w:asciiTheme="majorBidi" w:hAnsiTheme="majorBidi" w:cstheme="majorBidi"/>
          <w:sz w:val="28"/>
          <w:szCs w:val="28"/>
          <w:lang w:val="kk-KZ"/>
        </w:rPr>
        <w:t xml:space="preserve">етективтік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шығармалар </w:t>
      </w:r>
      <w:r w:rsidR="00A74F5A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конкурсы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қазылар алқасы</w:t>
      </w:r>
      <w:r w:rsidR="00DE50A6" w:rsidRPr="009E3BD7">
        <w:rPr>
          <w:rFonts w:asciiTheme="majorBidi" w:hAnsiTheme="majorBidi" w:cstheme="majorBidi"/>
          <w:bCs/>
          <w:sz w:val="28"/>
          <w:szCs w:val="28"/>
          <w:lang w:val="kk-KZ"/>
        </w:rPr>
        <w:t xml:space="preserve">ның құрамы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осы бұйрыққа 1-қосымшаға сәйкес;</w:t>
      </w:r>
    </w:p>
    <w:p w:rsidR="00CB222A" w:rsidRPr="009E3BD7" w:rsidRDefault="0062626C" w:rsidP="00DE50A6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2) 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ІІ</w:t>
      </w:r>
      <w:r w:rsidR="008B506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</w:t>
      </w:r>
      <w:r w:rsidR="00334FB0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республикалық</w:t>
      </w:r>
      <w:r w:rsidR="00A74F5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="00662B3A" w:rsidRPr="009E3BD7">
        <w:rPr>
          <w:rFonts w:asciiTheme="majorBidi" w:hAnsiTheme="majorBidi" w:cstheme="majorBidi"/>
          <w:color w:val="000000"/>
          <w:sz w:val="28"/>
          <w:szCs w:val="28"/>
          <w:lang w:val="kk-KZ"/>
        </w:rPr>
        <w:t>«Серт» д</w:t>
      </w:r>
      <w:r w:rsidR="00CB222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етективтік шығармалар 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конкурсының</w:t>
      </w:r>
      <w:r w:rsidR="00DE50A6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ереже</w:t>
      </w:r>
      <w:r w:rsidR="00A74F5A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сі</w:t>
      </w:r>
      <w:r w:rsidR="00DE50A6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осы бұйрыққа 2-қосымшаға сәйкес</w:t>
      </w:r>
      <w:r w:rsidR="00DE50A6" w:rsidRPr="009E3BD7">
        <w:rPr>
          <w:rFonts w:asciiTheme="majorBidi" w:hAnsiTheme="majorBidi" w:cstheme="majorBidi"/>
          <w:sz w:val="28"/>
          <w:szCs w:val="28"/>
          <w:lang w:val="kk-KZ"/>
        </w:rPr>
        <w:t xml:space="preserve"> бекітілсін</w:t>
      </w:r>
      <w:r w:rsidR="00CB222A" w:rsidRPr="009E3BD7">
        <w:rPr>
          <w:rFonts w:asciiTheme="majorBidi" w:hAnsiTheme="majorBidi" w:cstheme="majorBidi"/>
          <w:bCs/>
          <w:sz w:val="28"/>
          <w:szCs w:val="28"/>
          <w:lang w:val="kk-KZ"/>
        </w:rPr>
        <w:t>.</w:t>
      </w:r>
    </w:p>
    <w:p w:rsidR="008F5218" w:rsidRPr="009E3BD7" w:rsidRDefault="00CE6E23" w:rsidP="008F521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sz w:val="28"/>
          <w:szCs w:val="28"/>
          <w:lang w:val="kk-KZ"/>
        </w:rPr>
        <w:t>2. </w:t>
      </w:r>
      <w:r w:rsidR="008F5218" w:rsidRPr="009E3BD7">
        <w:rPr>
          <w:rFonts w:asciiTheme="majorBidi" w:hAnsiTheme="majorBidi" w:cstheme="majorBidi"/>
          <w:sz w:val="28"/>
          <w:szCs w:val="28"/>
          <w:lang w:val="kk-KZ"/>
        </w:rPr>
        <w:t xml:space="preserve">Осы бұйрықтың орындалуын бақылау Ішкі істер министрінің жетекшілік ететін орынбасарына </w:t>
      </w:r>
      <w:r w:rsidR="00933EEC" w:rsidRPr="009E3BD7">
        <w:rPr>
          <w:rFonts w:asciiTheme="majorBidi" w:hAnsiTheme="majorBidi" w:cstheme="majorBidi"/>
          <w:sz w:val="28"/>
          <w:szCs w:val="28"/>
          <w:lang w:val="kk-KZ"/>
        </w:rPr>
        <w:t>жүктелсін.</w:t>
      </w:r>
    </w:p>
    <w:p w:rsidR="000D174F" w:rsidRPr="009E3BD7" w:rsidRDefault="000D174F" w:rsidP="000D174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bookmarkEnd w:id="0"/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  <w:lang w:val="kk-KZ"/>
        </w:rPr>
      </w:pPr>
    </w:p>
    <w:p w:rsidR="00677015" w:rsidRPr="009E3BD7" w:rsidRDefault="003E566D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Министр</w:t>
      </w:r>
    </w:p>
    <w:p w:rsidR="003E566D" w:rsidRPr="009E3BD7" w:rsidRDefault="00FF12A9" w:rsidP="00FF12A9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 xml:space="preserve">полиция </w:t>
      </w:r>
      <w:r w:rsidR="00E84FB7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генерал-лейтенант</w:t>
      </w:r>
      <w:r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ы</w:t>
      </w:r>
      <w:r w:rsidR="003E566D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t>                </w:t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ab/>
        <w:t xml:space="preserve">   </w:t>
      </w:r>
      <w:r w:rsidR="00167A62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 xml:space="preserve">        </w:t>
      </w:r>
      <w:r w:rsidR="00962F23" w:rsidRPr="009E3BD7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 xml:space="preserve">     </w:t>
      </w:r>
      <w:r w:rsidR="009C0E25"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  <w:t>Е. Саденов</w:t>
      </w: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color w:val="000000"/>
          <w:sz w:val="28"/>
          <w:szCs w:val="28"/>
          <w:lang w:val="ru-RU"/>
        </w:rPr>
      </w:pPr>
      <w:bookmarkStart w:id="1" w:name="z3"/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iCs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677015" w:rsidRPr="009E3BD7" w:rsidRDefault="00677015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DE7D2C" w:rsidRPr="009E3BD7" w:rsidRDefault="00DE7D2C" w:rsidP="0067701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bookmarkEnd w:id="1"/>
    <w:p w:rsidR="00FF7C69" w:rsidRPr="009E3BD7" w:rsidRDefault="00FF7C69" w:rsidP="00221F4D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967690" w:rsidRPr="00B6724D" w:rsidRDefault="00967690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Қазақстан Республикасы</w:t>
      </w:r>
    </w:p>
    <w:p w:rsidR="00967690" w:rsidRPr="00B6724D" w:rsidRDefault="00967690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t>Ішкі істер министрінің</w:t>
      </w:r>
    </w:p>
    <w:p w:rsidR="00967690" w:rsidRPr="008B5061" w:rsidRDefault="008B5061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t>2024</w:t>
      </w:r>
      <w:r w:rsidR="00967690"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>___</w:t>
      </w:r>
      <w:r w:rsidR="000D662B" w:rsidRPr="00B6724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маусымдағы</w:t>
      </w:r>
    </w:p>
    <w:p w:rsidR="00967690" w:rsidRPr="009E3BD7" w:rsidRDefault="008B5061" w:rsidP="00D5726C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</w:t>
      </w:r>
      <w:r w:rsidR="009C0E25" w:rsidRPr="0026475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бұйрығына </w:t>
      </w:r>
    </w:p>
    <w:p w:rsidR="00967690" w:rsidRPr="009E3BD7" w:rsidRDefault="00A02C62" w:rsidP="00967690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967690" w:rsidRPr="009E3BD7">
        <w:rPr>
          <w:rFonts w:ascii="Times New Roman" w:hAnsi="Times New Roman" w:cs="Times New Roman"/>
          <w:color w:val="000000"/>
          <w:sz w:val="28"/>
          <w:szCs w:val="28"/>
          <w:lang w:val="kk-KZ"/>
        </w:rPr>
        <w:t>-қосымша</w:t>
      </w:r>
    </w:p>
    <w:p w:rsidR="00F72482" w:rsidRPr="0099734A" w:rsidRDefault="00F72482" w:rsidP="00E84FB7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52"/>
          <w:szCs w:val="40"/>
          <w:lang w:val="kk-KZ"/>
        </w:rPr>
      </w:pPr>
    </w:p>
    <w:p w:rsidR="00677015" w:rsidRPr="009E3BD7" w:rsidRDefault="00677015" w:rsidP="00677015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</w:p>
    <w:p w:rsidR="00FF611B" w:rsidRPr="009E3BD7" w:rsidRDefault="00FF611B" w:rsidP="00EF589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</w:p>
    <w:p w:rsidR="00962F23" w:rsidRPr="009E3BD7" w:rsidRDefault="007B70B1" w:rsidP="00D6015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</w:pPr>
      <w:r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ІІ</w:t>
      </w:r>
      <w:r w:rsidR="009C0E25" w:rsidRPr="0026475B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I</w:t>
      </w:r>
      <w:r w:rsidR="00334FB0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р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еспубликалық </w:t>
      </w:r>
      <w:r w:rsidR="00EF5890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«Серт» д</w:t>
      </w:r>
      <w:r w:rsidR="004C4415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етективтік шығармалар </w:t>
      </w:r>
    </w:p>
    <w:p w:rsidR="00CA2361" w:rsidRPr="009E3BD7" w:rsidRDefault="007B70B1" w:rsidP="00EF5890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конкурсының</w:t>
      </w:r>
      <w:r w:rsidR="004C4415" w:rsidRPr="009E3BD7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="004C4415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ереже</w:t>
      </w: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сі</w:t>
      </w:r>
    </w:p>
    <w:p w:rsidR="004C4415" w:rsidRPr="009E3BD7" w:rsidRDefault="004C4415" w:rsidP="00CA2361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FF0000"/>
          <w:sz w:val="28"/>
          <w:szCs w:val="28"/>
          <w:lang w:val="kk-KZ" w:eastAsia="ru-RU"/>
        </w:rPr>
      </w:pPr>
    </w:p>
    <w:p w:rsidR="00CA2361" w:rsidRPr="009E3BD7" w:rsidRDefault="00C00AC3" w:rsidP="004C4415">
      <w:pPr>
        <w:spacing w:after="0" w:line="240" w:lineRule="auto"/>
        <w:ind w:left="2832" w:firstLine="708"/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1. </w:t>
      </w:r>
      <w:r w:rsidR="004C4415"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>Жалпы ережелер</w:t>
      </w:r>
      <w:r w:rsidR="002E7296" w:rsidRPr="009E3BD7">
        <w:rPr>
          <w:rFonts w:ascii="KZ Times New Roman" w:eastAsia="Times New Roman" w:hAnsi="KZ Times New Roman" w:cs="KZ Times New Roman"/>
          <w:b/>
          <w:sz w:val="28"/>
          <w:szCs w:val="20"/>
          <w:lang w:val="kk-KZ" w:eastAsia="ru-RU"/>
        </w:rPr>
        <w:t xml:space="preserve"> </w:t>
      </w:r>
    </w:p>
    <w:p w:rsidR="00CA2361" w:rsidRPr="009E3BD7" w:rsidRDefault="00CA2361" w:rsidP="00CA2361">
      <w:pPr>
        <w:spacing w:after="0" w:line="240" w:lineRule="auto"/>
        <w:ind w:left="360"/>
        <w:jc w:val="both"/>
        <w:rPr>
          <w:rFonts w:ascii="KZ Times New Roman" w:eastAsia="Times New Roman" w:hAnsi="KZ Times New Roman" w:cs="KZ Times New Roman"/>
          <w:sz w:val="28"/>
          <w:szCs w:val="20"/>
          <w:lang w:val="kk-KZ" w:eastAsia="ru-RU"/>
        </w:rPr>
      </w:pPr>
    </w:p>
    <w:p w:rsidR="00CE7BD8" w:rsidRPr="009E3BD7" w:rsidRDefault="00CA2361" w:rsidP="004A000F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1. 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ІІ</w:t>
      </w:r>
      <w:r w:rsidR="009C0E25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</w:t>
      </w:r>
      <w:r w:rsidR="00334FB0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республикалық </w:t>
      </w:r>
      <w:r w:rsidR="00EF5890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«Серт» д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етективтік шығармалар</w:t>
      </w:r>
      <w:r w:rsidR="002A4A45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="00183337" w:rsidRPr="009E3BD7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конкурсы</w:t>
      </w:r>
      <w:r w:rsidR="002A4A45" w:rsidRPr="009E3BD7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(</w:t>
      </w:r>
      <w:r w:rsidR="002A4A45"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бұдан әрі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 xml:space="preserve"> – </w:t>
      </w:r>
      <w:r w:rsidR="00183337"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конкурс</w:t>
      </w:r>
      <w:r w:rsidRPr="009E3BD7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RU"/>
        </w:rPr>
        <w:t>)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A55D8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Қазақстан Республикасы </w:t>
      </w:r>
      <w:r w:rsidR="00962F2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ішкі істер органдары 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қызметкерлерінің ерлік істерін насихаттау мақсатында</w:t>
      </w:r>
      <w:r w:rsidR="00A55D83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, сондай-ақ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министрлігінің И</w:t>
      </w:r>
      <w:r w:rsidR="004A000F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деология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лық және имидждік жұмысының 2024</w:t>
      </w:r>
      <w:r w:rsidR="004A000F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жылға арналған </w:t>
      </w:r>
      <w:r w:rsidR="00A02C62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жоспары</w:t>
      </w:r>
      <w:r w:rsidR="00CE7BD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шеңберінде өткізіледі.</w:t>
      </w:r>
    </w:p>
    <w:p w:rsidR="00BF4D24" w:rsidRPr="009E3BD7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</w:p>
    <w:p w:rsidR="00BF4D24" w:rsidRPr="009E3BD7" w:rsidRDefault="00BF4D24" w:rsidP="004C4415">
      <w:pPr>
        <w:tabs>
          <w:tab w:val="left" w:pos="993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 xml:space="preserve">2. </w:t>
      </w:r>
      <w:r w:rsidR="00183337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>Конкурстың</w:t>
      </w:r>
      <w:r w:rsidR="004C4415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 xml:space="preserve"> мақсаттары мен міндеттері</w:t>
      </w:r>
    </w:p>
    <w:p w:rsidR="00484E82" w:rsidRPr="009E3BD7" w:rsidRDefault="00484E82" w:rsidP="00484E82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</w:p>
    <w:p w:rsidR="005D3BE5" w:rsidRPr="009E3BD7" w:rsidRDefault="00484E82" w:rsidP="00043A3E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2.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Конкурстың</w:t>
      </w:r>
      <w:r w:rsidR="00CE7BD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мақсаттары мен міндеттері</w:t>
      </w:r>
      <w:r w:rsidR="005D3BE5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: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F17C58" w:rsidRPr="009E3BD7" w:rsidRDefault="00CE7BD8" w:rsidP="00BE6D27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- 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ішкі істер органдары қызметкерлерінің (бұдан әрі – ІІО) мәдени, рухани  денгейін арттыру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,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оларды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Отанға жанқиярлықпен қызмет ету, анты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на және </w:t>
      </w:r>
      <w:r w:rsidR="00F17C5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қызметтік борышына адалдық рухында тәрбиелеу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9E3BD7" w:rsidRDefault="005D3BE5" w:rsidP="00BE6D27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BE6D27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ІІО қызметкерлерін өнерге баулу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  <w:r w:rsidR="00484E82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 </w:t>
      </w:r>
    </w:p>
    <w:p w:rsidR="00484E82" w:rsidRPr="009E3BD7" w:rsidRDefault="005D3BE5" w:rsidP="00575EE8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- 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</w:t>
      </w:r>
      <w:r w:rsidR="00575EE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 xml:space="preserve">азақстан полициясының оң бейнесін </w:t>
      </w:r>
      <w:r w:rsidR="000B2E8C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қалыптастыру және полицияға деген сенім деңгейін арттыру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kk-KZ" w:eastAsia="ru-RU"/>
        </w:rPr>
        <w:t>;</w:t>
      </w:r>
    </w:p>
    <w:p w:rsidR="005D3BE5" w:rsidRPr="009E3BD7" w:rsidRDefault="00575EE8" w:rsidP="0056795A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</w:t>
      </w:r>
      <w:r w:rsidR="00FF611B" w:rsidRPr="009E3BD7">
        <w:rPr>
          <w:lang w:val="kk-KZ"/>
        </w:rPr>
        <w:t> 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 xml:space="preserve">ішкі істер органдары қызметін </w:t>
      </w:r>
      <w:r w:rsidR="0056795A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насихаттау</w:t>
      </w:r>
      <w:r w:rsidR="005D3BE5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;</w:t>
      </w:r>
    </w:p>
    <w:p w:rsidR="000409C8" w:rsidRPr="009E3BD7" w:rsidRDefault="00FF611B" w:rsidP="00043A3E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- </w:t>
      </w:r>
      <w:r w:rsidR="00043A3E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қиын және күрделі полицей мамандығын жан-жақты ашып көрсету болып табылады</w:t>
      </w:r>
      <w:r w:rsidR="000409C8"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>.</w:t>
      </w:r>
    </w:p>
    <w:p w:rsidR="00BF4D24" w:rsidRPr="009E3BD7" w:rsidRDefault="00BF4D24" w:rsidP="00BF4D24">
      <w:pPr>
        <w:tabs>
          <w:tab w:val="left" w:pos="993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8"/>
          <w:lang w:val="ru-RU" w:eastAsia="ru-RU"/>
        </w:rPr>
        <w:tab/>
      </w:r>
    </w:p>
    <w:p w:rsidR="00CA2361" w:rsidRPr="009E3BD7" w:rsidRDefault="00364D46" w:rsidP="004C4415">
      <w:pPr>
        <w:shd w:val="clear" w:color="auto" w:fill="FFFFFF"/>
        <w:tabs>
          <w:tab w:val="left" w:pos="0"/>
          <w:tab w:val="left" w:pos="993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 w:rsidR="00C00AC3"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183337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0"/>
          <w:lang w:val="kk-KZ" w:eastAsia="ru-RU"/>
        </w:rPr>
        <w:t>Конкурстың</w:t>
      </w:r>
      <w:r w:rsidR="004C4415" w:rsidRPr="009E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шарттары</w:t>
      </w:r>
    </w:p>
    <w:p w:rsidR="002E7296" w:rsidRPr="009E3BD7" w:rsidRDefault="002E7296" w:rsidP="002E729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2E7296" w:rsidRPr="009E3BD7" w:rsidRDefault="002E7296" w:rsidP="008D3858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3. </w:t>
      </w:r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Республикалық, жергілікті және ведомстволық БАҚ-та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</w:t>
      </w:r>
      <w:r w:rsidR="008D3858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өткізу және оның шарттары туралы хабарландыру орналастырылады.</w:t>
      </w:r>
    </w:p>
    <w:p w:rsidR="00CC4938" w:rsidRPr="009E3BD7" w:rsidRDefault="002E7296" w:rsidP="00D6015F">
      <w:pPr>
        <w:tabs>
          <w:tab w:val="left" w:pos="993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484E8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CC493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бұқаралық ақпарат құралдарының өкілдері, жазушылар, шығармашылық 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адамдары</w:t>
      </w:r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ІІО қызметкерлері қатысады. </w:t>
      </w:r>
    </w:p>
    <w:p w:rsidR="00686C56" w:rsidRPr="009E3BD7" w:rsidRDefault="006D56D9" w:rsidP="00686C56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5. </w:t>
      </w:r>
      <w:r w:rsidR="00A02C62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Шығармалар</w:t>
      </w:r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Ұйымдастырушылық комитетте (бұдан әрі –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Ұйымд.комитет) 202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4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жылғы 1</w:t>
      </w:r>
      <w:r w:rsidR="009C492A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5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маусымнан</w:t>
      </w:r>
      <w:r w:rsidR="00D6015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25 қазанға</w:t>
      </w:r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дейін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қабылданады</w:t>
      </w:r>
      <w:r w:rsidR="00686C5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Pr="009E3BD7" w:rsidRDefault="006D56D9" w:rsidP="00982135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6. </w:t>
      </w:r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Құжаттарды белгіленген мерзімнен кешіктіріп ұсынған қатысушылар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98213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қатысуға жіберілмейді. </w:t>
      </w:r>
    </w:p>
    <w:p w:rsidR="006D56D9" w:rsidRPr="009E3BD7" w:rsidRDefault="006D56D9" w:rsidP="00D65DC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7. </w:t>
      </w:r>
      <w:r w:rsidR="00D65DC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Комиссияға ұсынылған құжаттар қайтарылмайды. </w:t>
      </w:r>
    </w:p>
    <w:p w:rsidR="006D56D9" w:rsidRPr="009E3BD7" w:rsidRDefault="00AF3380" w:rsidP="00835E79">
      <w:pPr>
        <w:tabs>
          <w:tab w:val="left" w:pos="851"/>
        </w:tabs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lastRenderedPageBreak/>
        <w:t>8. 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прозаның ірі </w:t>
      </w:r>
      <w:r w:rsidR="004E26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жанрлары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</w:t>
      </w:r>
      <w:r w:rsidR="004E26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бойынша (роман, повесть, әңгімелер) </w:t>
      </w:r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мемлекеттік және орыс тілдерінде</w:t>
      </w:r>
      <w:r w:rsidR="004E26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жазылған</w:t>
      </w:r>
      <w:r w:rsidR="00735DCF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бұдан бұрын еш жерде жарияланбаған </w:t>
      </w:r>
      <w:r w:rsidR="002F6CB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детективтік шығармалар қабылданады. </w:t>
      </w:r>
      <w:r w:rsidR="004E26B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Сондай-ақ, Полиция департаменттері қызметкерлерінің ішкі істер органдары қызметкерлерінің ерлік істерін арқау еткен шығармалары (мемлекеттік және орыс тілінде) қабылданады. 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Конкурсқа</w:t>
      </w:r>
      <w:r w:rsidR="00B34B9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қатысушылар</w:t>
      </w:r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міндетті түрде тегін, атын, әкесінің</w:t>
      </w:r>
      <w:r w:rsidR="008D1EA8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атын, жасын, мамандығын, мекен</w:t>
      </w:r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жайын және байланыс телефондарын көрсете отырып</w:t>
      </w:r>
      <w:r w:rsidR="00B34B9C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,</w:t>
      </w:r>
      <w:r w:rsidR="00B75E8B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қысқаша өмірбаянын ұсынуға тиіс. 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Шығармалар Word </w:t>
      </w:r>
      <w:r w:rsidR="007B70B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форматында «Конкурсқа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» </w:t>
      </w:r>
      <w:r w:rsidR="008B5061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деген 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бел</w:t>
      </w:r>
      <w:r w:rsidR="00614B7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гісімен Ұйымд.комитетінің мекен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жайына: </w:t>
      </w:r>
      <w:r w:rsidR="008B5061" w:rsidRPr="008B5061">
        <w:rPr>
          <w:rStyle w:val="a6"/>
          <w:rFonts w:ascii="KZ Times New Roman" w:eastAsia="Times New Roman" w:hAnsi="KZ Times New Roman" w:cs="KZ Times New Roman"/>
          <w:sz w:val="28"/>
          <w:szCs w:val="20"/>
          <w:lang w:val="ru-RU" w:eastAsia="ru-RU"/>
        </w:rPr>
        <w:t>n.makhanova@mvd.gov.kz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ж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олданады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14B7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Ұйымд.комитетінің мекен</w:t>
      </w:r>
      <w:r w:rsidR="003A7FE2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жайы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B338F3" w:rsidP="003A7FE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Астана</w:t>
      </w:r>
      <w:r w:rsidR="003A7FE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қаласы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, Тәуелсіздік</w:t>
      </w:r>
      <w:r w:rsidR="003A7FE2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даңғылы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, 1, тел. 72-22-85</w:t>
      </w:r>
      <w:r w:rsidR="004712FD" w:rsidRPr="009E3BD7">
        <w:rPr>
          <w:rFonts w:asciiTheme="majorBidi" w:hAnsiTheme="majorBidi" w:cstheme="majorBidi"/>
          <w:sz w:val="28"/>
          <w:szCs w:val="28"/>
          <w:lang w:val="ru-RU"/>
        </w:rPr>
        <w:t>, 72-26-76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7947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маларды бағалау барысында мынадай</w:t>
      </w:r>
      <w:r w:rsidR="0079470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өлшемшарттар ескеріледі</w:t>
      </w: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6D56D9" w:rsidRPr="009E3BD7" w:rsidRDefault="006D56D9" w:rsidP="00614B7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Шығарма мазмұнының </w:t>
      </w:r>
      <w:r w:rsidR="0018333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тақырыбына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мақсаттар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а, міндеттер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талаптар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14B7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E54F3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 келуі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DE54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DE54F3" w:rsidRPr="009E3BD7">
        <w:rPr>
          <w:rFonts w:asciiTheme="majorBidi" w:hAnsiTheme="majorBidi" w:cstheme="majorBidi"/>
          <w:sz w:val="28"/>
          <w:szCs w:val="28"/>
          <w:lang w:val="ru-RU"/>
        </w:rPr>
        <w:t>шығарманың толықтығы</w:t>
      </w: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67A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 тілмен жазылуы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7C63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кәсіби, жазу және мазмұндық шеберлік</w:t>
      </w: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A735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 </w:t>
      </w:r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шынайы оқиғаларға</w:t>
      </w:r>
      <w:r w:rsidR="007C636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негізделген көркем сюжеттің күрделілігі</w:t>
      </w: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56D9" w:rsidRPr="009E3BD7" w:rsidRDefault="006D56D9" w:rsidP="00EB7D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A7350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полиция қызметкерінің шынайы </w:t>
      </w:r>
      <w:r w:rsidR="006F3972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бейнесін </w:t>
      </w:r>
      <w:r w:rsidR="00EB7DDD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6D56D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D56D9" w:rsidRPr="009E3BD7" w:rsidRDefault="006D56D9" w:rsidP="00423AF4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sz w:val="28"/>
          <w:szCs w:val="28"/>
          <w:lang w:val="ru-RU"/>
        </w:rPr>
        <w:t>4. </w:t>
      </w:r>
      <w:r w:rsidR="00423AF4" w:rsidRPr="009E3BD7">
        <w:rPr>
          <w:rFonts w:asciiTheme="majorBidi" w:hAnsiTheme="majorBidi" w:cstheme="majorBidi"/>
          <w:b/>
          <w:sz w:val="28"/>
          <w:szCs w:val="28"/>
          <w:lang w:val="ru-RU"/>
        </w:rPr>
        <w:t>Ұйымдастырушылық комитеттің құқықтары мен міндеттері</w:t>
      </w:r>
    </w:p>
    <w:p w:rsidR="006D56D9" w:rsidRPr="009E3BD7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D56D9" w:rsidRPr="009E3BD7" w:rsidRDefault="006D56D9" w:rsidP="00F60591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</w:t>
      </w:r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дайындау және өткізу бойынша жұмысты ұйымдастыру Қазақст</w:t>
      </w:r>
      <w:r w:rsidR="000B2E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 Республикасы Ішкі істер министрлігінде</w:t>
      </w:r>
      <w:r w:rsidR="00F60591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құрылған </w:t>
      </w:r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Ұйымд.комитетіне жүктеледі. 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11. </w:t>
      </w:r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 қатысушыларға тең шарттар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ды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9E3BD7" w:rsidRDefault="006D56D9" w:rsidP="00F6059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2) </w:t>
      </w:r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 туралы ақпараттың құпиялығы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6D56D9" w:rsidRPr="009E3BD7" w:rsidRDefault="006D56D9" w:rsidP="007029D1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3) </w:t>
      </w:r>
      <w:r w:rsidR="0018333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kk-KZ" w:eastAsia="ru-RU"/>
        </w:rPr>
        <w:t>конкурстың</w:t>
      </w:r>
      <w:r w:rsidR="007029D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нәтижелері туралы мәліметтерді оларды ресми жариялағанға дейін жария етпеуді </w:t>
      </w:r>
      <w:r w:rsidR="00F6059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қамтамасыз етеді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. </w:t>
      </w:r>
    </w:p>
    <w:p w:rsidR="006D56D9" w:rsidRPr="009E3BD7" w:rsidRDefault="006D56D9" w:rsidP="00EB7DC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12. </w:t>
      </w:r>
      <w:r w:rsidR="00EB7DC6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6D56D9" w:rsidP="00EB7DC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1) 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осы Ереженің талаптарына сай келмейтін жағдайда үміткерлерді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қабылдамауға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531CA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2) 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>қазылар алқасы</w:t>
      </w:r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мүшелерінің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өткізу ережесін бұзу</w:t>
      </w:r>
      <w:r w:rsidR="00531CAB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анықталған 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жағдайда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қорытындыларын жоюға</w:t>
      </w:r>
      <w:r w:rsidR="00EB7DC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құқылы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DD4483" w:rsidRPr="009E3BD7" w:rsidRDefault="006D56D9" w:rsidP="00531CAB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>13. </w:t>
      </w:r>
      <w:r w:rsidR="00DD448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ұйымдастырушылық, техникалық, қаржы және шығармашылық мәселелерді пысықтайды, ұсыныстар және қоғамдық бастамалар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ды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қара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й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ды. </w:t>
      </w:r>
    </w:p>
    <w:p w:rsidR="006D56D9" w:rsidRPr="009E3BD7" w:rsidRDefault="00DD4483" w:rsidP="00DD4483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Ұйымд.комитеті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нің міндеттеріне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</w:p>
    <w:p w:rsidR="006D56D9" w:rsidRPr="009E3BD7" w:rsidRDefault="006D56D9" w:rsidP="007D600C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</w:t>
      </w:r>
      <w:r w:rsidR="007D600C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өткізудің басталуы туралы жария түрде хабарлау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18226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r w:rsidR="0018226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дайындау және өткізу бойынша жұмысты үйлестіру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7C2CD7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7C2CD7" w:rsidRPr="009E3BD7">
        <w:rPr>
          <w:rFonts w:asciiTheme="majorBidi" w:hAnsiTheme="majorBidi" w:cstheme="majorBidi"/>
          <w:sz w:val="28"/>
          <w:szCs w:val="28"/>
          <w:lang w:val="ru-RU"/>
        </w:rPr>
        <w:t>БАҚ-пен жұмыс істеу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</w:p>
    <w:p w:rsidR="006D56D9" w:rsidRPr="009E3BD7" w:rsidRDefault="006D56D9" w:rsidP="00D75236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қатысуға өтінімдерді жинақтау, рәсімдеу</w:t>
      </w:r>
      <w:r w:rsidR="004F0581" w:rsidRPr="009E3BD7">
        <w:rPr>
          <w:rFonts w:asciiTheme="majorBidi" w:hAnsiTheme="majorBidi" w:cstheme="majorBidi"/>
          <w:sz w:val="28"/>
          <w:szCs w:val="28"/>
          <w:lang w:val="ru-RU"/>
        </w:rPr>
        <w:t>дің</w:t>
      </w:r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және өтінімдерді ұсынудың </w:t>
      </w:r>
      <w:r w:rsidR="00183337" w:rsidRPr="009E3BD7">
        <w:rPr>
          <w:rFonts w:asciiTheme="majorBidi" w:hAnsiTheme="majorBidi" w:cstheme="majorBidi"/>
          <w:sz w:val="28"/>
          <w:szCs w:val="28"/>
          <w:lang w:val="ru-RU"/>
        </w:rPr>
        <w:t xml:space="preserve">конкурстың </w:t>
      </w:r>
      <w:r w:rsidR="00D75236" w:rsidRPr="009E3BD7">
        <w:rPr>
          <w:rFonts w:asciiTheme="majorBidi" w:hAnsiTheme="majorBidi" w:cstheme="majorBidi"/>
          <w:sz w:val="28"/>
          <w:szCs w:val="28"/>
          <w:lang w:val="ru-RU"/>
        </w:rPr>
        <w:t>талаптары мен шарттарына сәйкестігін тексеру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E95982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- </w:t>
      </w:r>
      <w:r w:rsidR="00E95982" w:rsidRPr="009E3BD7">
        <w:rPr>
          <w:rFonts w:asciiTheme="majorBidi" w:hAnsiTheme="majorBidi" w:cstheme="majorBidi"/>
          <w:sz w:val="28"/>
          <w:szCs w:val="28"/>
          <w:lang w:val="ru-RU"/>
        </w:rPr>
        <w:t>қазылар алқасын қалыптастыру және оның қызметін үйлестіру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6D56D9" w:rsidP="00FC2A2D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4F0581" w:rsidRPr="009E3BD7">
        <w:rPr>
          <w:rFonts w:asciiTheme="majorBidi" w:hAnsiTheme="majorBidi" w:cstheme="majorBidi"/>
          <w:sz w:val="28"/>
          <w:szCs w:val="28"/>
          <w:lang w:val="ru-RU"/>
        </w:rPr>
        <w:t>конкурсты</w:t>
      </w:r>
      <w:r w:rsidR="00840DD7" w:rsidRPr="009E3BD7">
        <w:rPr>
          <w:rFonts w:asciiTheme="majorBidi" w:hAnsiTheme="majorBidi" w:cstheme="majorBidi"/>
          <w:sz w:val="28"/>
          <w:szCs w:val="28"/>
          <w:lang w:val="ru-RU"/>
        </w:rPr>
        <w:t>, жеңімпа</w:t>
      </w:r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>здарды марапаттаудың салтанатты р</w:t>
      </w:r>
      <w:r w:rsidR="00FC2A2D" w:rsidRPr="009E3BD7">
        <w:rPr>
          <w:rFonts w:asciiTheme="majorBidi" w:hAnsiTheme="majorBidi" w:cstheme="majorBidi"/>
          <w:sz w:val="28"/>
          <w:szCs w:val="28"/>
          <w:lang w:val="kk-KZ"/>
        </w:rPr>
        <w:t xml:space="preserve">әсімін </w:t>
      </w:r>
      <w:r w:rsidR="00840DD7" w:rsidRPr="009E3BD7">
        <w:rPr>
          <w:rFonts w:asciiTheme="majorBidi" w:hAnsiTheme="majorBidi" w:cstheme="majorBidi"/>
          <w:sz w:val="28"/>
          <w:szCs w:val="28"/>
          <w:lang w:val="ru-RU"/>
        </w:rPr>
        <w:t>бақылау</w:t>
      </w:r>
      <w:r w:rsidR="00FC2A2D" w:rsidRPr="009E3BD7">
        <w:rPr>
          <w:rFonts w:asciiTheme="majorBidi" w:hAnsiTheme="majorBidi" w:cstheme="majorBidi"/>
          <w:sz w:val="28"/>
          <w:szCs w:val="28"/>
          <w:lang w:val="ru-RU"/>
        </w:rPr>
        <w:t xml:space="preserve">, ұйымдастыру және өткізу </w:t>
      </w:r>
      <w:r w:rsidR="00DD4483" w:rsidRPr="009E3BD7">
        <w:rPr>
          <w:rFonts w:asciiTheme="majorBidi" w:hAnsiTheme="majorBidi" w:cstheme="majorBidi"/>
          <w:sz w:val="28"/>
          <w:szCs w:val="28"/>
          <w:lang w:val="ru-RU"/>
        </w:rPr>
        <w:t>жатады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99734A" w:rsidRDefault="0099734A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99734A" w:rsidRPr="009E3BD7" w:rsidRDefault="0099734A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9E3BD7" w:rsidRDefault="006D56D9" w:rsidP="00F51F59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b/>
          <w:sz w:val="28"/>
          <w:szCs w:val="28"/>
          <w:lang w:val="ru-RU"/>
        </w:rPr>
        <w:t>5. </w:t>
      </w:r>
      <w:r w:rsidR="00F51F59" w:rsidRPr="009E3BD7">
        <w:rPr>
          <w:rFonts w:asciiTheme="majorBidi" w:hAnsiTheme="majorBidi" w:cstheme="majorBidi"/>
          <w:b/>
          <w:sz w:val="28"/>
          <w:szCs w:val="28"/>
          <w:lang w:val="ru-RU"/>
        </w:rPr>
        <w:t>Қазылар алқасының құқықтары мен міндеттері</w:t>
      </w:r>
    </w:p>
    <w:p w:rsidR="006D56D9" w:rsidRPr="009E3BD7" w:rsidRDefault="006D56D9" w:rsidP="006D56D9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631A3" w:rsidRPr="009E3BD7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14. </w:t>
      </w:r>
      <w:r w:rsidR="009E3BD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Конкурстың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нәтижесін қорытындылау үшін 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белгілі 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жазушылар, журналистер, құзыретті адамдар 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мемлекеттік және қоғам қайраткерлер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і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, үкіметтік емес ұйымдардың өкілдері және Ішкі істер министрлігінің қызметкерлері 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қатарынан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қазылар алқасының құрамы </w:t>
      </w:r>
      <w:r w:rsidR="00102EE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қалыптастырылады</w:t>
      </w:r>
      <w:r w:rsidR="00B631A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.</w:t>
      </w:r>
    </w:p>
    <w:p w:rsidR="006D56D9" w:rsidRPr="009E3BD7" w:rsidRDefault="00B631A3" w:rsidP="00B631A3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15.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Қазылар алқасының құрамы қатаң құпияда сақталады. </w:t>
      </w:r>
    </w:p>
    <w:p w:rsidR="006D56D9" w:rsidRPr="009E3BD7" w:rsidRDefault="006D56D9" w:rsidP="00102EE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  <w:t xml:space="preserve">16. </w:t>
      </w:r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>Қазылар алқасы</w:t>
      </w:r>
      <w:r w:rsidR="00102EE3" w:rsidRPr="009E3BD7">
        <w:rPr>
          <w:rFonts w:asciiTheme="majorBidi" w:hAnsiTheme="majorBidi" w:cstheme="majorBidi"/>
          <w:sz w:val="28"/>
          <w:szCs w:val="28"/>
          <w:lang w:val="ru-RU"/>
        </w:rPr>
        <w:t>ның</w:t>
      </w:r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мүшелері </w:t>
      </w:r>
      <w:r w:rsidR="009E3BD7"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r w:rsidR="00154663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қатысушылар бола алмайды.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17. </w:t>
      </w:r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:</w:t>
      </w:r>
    </w:p>
    <w:p w:rsidR="006D56D9" w:rsidRPr="009E3BD7" w:rsidRDefault="006D56D9" w:rsidP="00B53FD3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 xml:space="preserve">1) </w:t>
      </w:r>
      <w:r w:rsidR="00B53FD3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барлық қатысушыларға тең шарттарды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;</w:t>
      </w:r>
    </w:p>
    <w:p w:rsidR="00B93681" w:rsidRPr="009E3BD7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     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2) </w:t>
      </w:r>
      <w:r w:rsidR="009E3BD7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конкурстың</w:t>
      </w:r>
      <w:r w:rsidR="00B93681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 xml:space="preserve"> нәтижелері туралы мәліметтерді оларды ресми жариялағанға дейін жария етпеуді қамтамасыз етеді. </w:t>
      </w:r>
    </w:p>
    <w:p w:rsidR="006D56D9" w:rsidRPr="009E3BD7" w:rsidRDefault="00B93681" w:rsidP="00B93681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 xml:space="preserve">18. </w:t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Қазылар алқасының құрамы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:</w:t>
      </w:r>
    </w:p>
    <w:p w:rsidR="006D56D9" w:rsidRPr="009E3BD7" w:rsidRDefault="009E3BD7" w:rsidP="00DC340A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>конкурсқа</w:t>
      </w:r>
      <w:r w:rsidR="00DC340A"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келіп түскен материалдарды бағалауға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6D56D9" w:rsidRPr="009E3BD7" w:rsidRDefault="00B242C3" w:rsidP="00B242C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жеңімпаздарды анықтау және сыйлықтарды тағайындау арқылы </w:t>
      </w:r>
      <w:r w:rsidR="009E3BD7" w:rsidRPr="009E3BD7">
        <w:rPr>
          <w:rFonts w:asciiTheme="majorBidi" w:hAnsiTheme="majorBidi" w:cstheme="majorBidi"/>
          <w:sz w:val="28"/>
          <w:szCs w:val="28"/>
          <w:lang w:val="ru-RU"/>
        </w:rPr>
        <w:t>конкурстың</w:t>
      </w: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 нәтижелерін қорытындылауға </w:t>
      </w:r>
      <w:r w:rsidR="00B93681" w:rsidRPr="009E3BD7">
        <w:rPr>
          <w:rFonts w:asciiTheme="majorBidi" w:hAnsiTheme="majorBidi" w:cstheme="majorBidi"/>
          <w:sz w:val="28"/>
          <w:szCs w:val="28"/>
          <w:lang w:val="ru-RU"/>
        </w:rPr>
        <w:t>құқылы</w:t>
      </w:r>
      <w:r w:rsidR="006D56D9" w:rsidRPr="009E3BD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D56D9" w:rsidRPr="009E3BD7" w:rsidRDefault="006D56D9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Theme="majorBidi" w:hAnsiTheme="majorBidi" w:cstheme="majorBidi"/>
          <w:sz w:val="28"/>
          <w:szCs w:val="28"/>
          <w:lang w:val="ru-RU"/>
        </w:rPr>
        <w:t xml:space="preserve">19. </w:t>
      </w:r>
      <w:r w:rsidR="00CA6B2E" w:rsidRPr="009E3BD7">
        <w:rPr>
          <w:rFonts w:asciiTheme="majorBidi" w:hAnsiTheme="majorBidi" w:cstheme="majorBidi"/>
          <w:sz w:val="28"/>
          <w:szCs w:val="28"/>
          <w:lang w:val="ru-RU"/>
        </w:rPr>
        <w:t xml:space="preserve">Қазылар алқасының шешімі талқылауға жатпайды. </w:t>
      </w:r>
    </w:p>
    <w:p w:rsidR="00CA6B2E" w:rsidRPr="009E3BD7" w:rsidRDefault="00CA6B2E" w:rsidP="00CA6B2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6D56D9" w:rsidRPr="009E3BD7" w:rsidRDefault="006D56D9" w:rsidP="00F51F59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 xml:space="preserve">6. </w:t>
      </w:r>
      <w:r w:rsidR="00F51F59" w:rsidRPr="009E3BD7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  <w:t>Қорытындылау</w:t>
      </w:r>
    </w:p>
    <w:p w:rsidR="006D56D9" w:rsidRPr="009E3BD7" w:rsidRDefault="006D56D9" w:rsidP="006D56D9">
      <w:pPr>
        <w:spacing w:after="0" w:line="240" w:lineRule="auto"/>
        <w:ind w:firstLine="709"/>
        <w:jc w:val="both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val="ru-RU" w:eastAsia="ru-RU"/>
        </w:rPr>
      </w:pPr>
    </w:p>
    <w:p w:rsidR="00F409B5" w:rsidRPr="009E3BD7" w:rsidRDefault="006D56D9" w:rsidP="006D56D9">
      <w:pPr>
        <w:tabs>
          <w:tab w:val="left" w:pos="360"/>
        </w:tabs>
        <w:spacing w:after="0" w:line="240" w:lineRule="auto"/>
        <w:jc w:val="both"/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  <w:t>20. </w:t>
      </w:r>
      <w:r w:rsidR="00F409B5"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Қорытындылау және жеңімпазда</w:t>
      </w:r>
      <w:r w:rsidR="009C0E25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рды марапаттау рәсімі</w:t>
      </w:r>
      <w:r w:rsidR="000B2E8C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>нің мерзімін ІІМ бекітеді.</w:t>
      </w:r>
    </w:p>
    <w:p w:rsidR="004C511D" w:rsidRPr="005F46FF" w:rsidRDefault="00F409B5" w:rsidP="00D66CBB">
      <w:p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Pr="009E3BD7">
        <w:rPr>
          <w:rFonts w:ascii="KZ Times New Roman" w:eastAsia="Times New Roman" w:hAnsi="KZ Times New Roman" w:cs="KZ Times New Roman"/>
          <w:color w:val="000000"/>
          <w:sz w:val="28"/>
          <w:szCs w:val="20"/>
          <w:lang w:val="ru-RU" w:eastAsia="ru-RU"/>
        </w:rPr>
        <w:tab/>
      </w:r>
      <w:r w:rsidR="006D56D9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Қатысушылардың шығармалары он балдық жүйе</w:t>
      </w:r>
      <w:r w:rsidR="002A53C4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мен 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бағаланады. Қазылар алқасының шешімі </w:t>
      </w:r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конкурстың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нәтижесі бойынша хаттамамен р</w:t>
      </w:r>
      <w:r w:rsidR="004E26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сімделеді</w:t>
      </w:r>
      <w:r w:rsidR="00CF2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E3BD7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түпкілікті болып табылады </w:t>
      </w:r>
      <w:r w:rsidR="00F458BE" w:rsidRPr="009E3B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және талқылауға жатпайды. </w:t>
      </w:r>
      <w:bookmarkStart w:id="2" w:name="_GoBack"/>
      <w:bookmarkEnd w:id="2"/>
    </w:p>
    <w:sectPr w:rsidR="004C511D" w:rsidRPr="005F46FF" w:rsidSect="009379D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47" w:rsidRDefault="00984247" w:rsidP="009379D9">
      <w:pPr>
        <w:spacing w:after="0" w:line="240" w:lineRule="auto"/>
      </w:pPr>
      <w:r>
        <w:separator/>
      </w:r>
    </w:p>
  </w:endnote>
  <w:endnote w:type="continuationSeparator" w:id="0">
    <w:p w:rsidR="00984247" w:rsidRDefault="00984247" w:rsidP="0093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47" w:rsidRDefault="00984247" w:rsidP="009379D9">
      <w:pPr>
        <w:spacing w:after="0" w:line="240" w:lineRule="auto"/>
      </w:pPr>
      <w:r>
        <w:separator/>
      </w:r>
    </w:p>
  </w:footnote>
  <w:footnote w:type="continuationSeparator" w:id="0">
    <w:p w:rsidR="00984247" w:rsidRDefault="00984247" w:rsidP="0093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497"/>
      <w:docPartObj>
        <w:docPartGallery w:val="Page Numbers (Top of Page)"/>
        <w:docPartUnique/>
      </w:docPartObj>
    </w:sdtPr>
    <w:sdtEndPr/>
    <w:sdtContent>
      <w:p w:rsidR="009379D9" w:rsidRDefault="009379D9">
        <w:pPr>
          <w:pStyle w:val="ac"/>
          <w:jc w:val="center"/>
        </w:pPr>
        <w:r w:rsidRPr="009379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9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6C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79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9D9" w:rsidRDefault="009379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826"/>
    <w:multiLevelType w:val="hybridMultilevel"/>
    <w:tmpl w:val="8EE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97B"/>
    <w:multiLevelType w:val="hybridMultilevel"/>
    <w:tmpl w:val="CD0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881"/>
    <w:multiLevelType w:val="hybridMultilevel"/>
    <w:tmpl w:val="D5A6C742"/>
    <w:lvl w:ilvl="0" w:tplc="C5BA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01CF0"/>
    <w:multiLevelType w:val="hybridMultilevel"/>
    <w:tmpl w:val="853A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636C1"/>
    <w:multiLevelType w:val="hybridMultilevel"/>
    <w:tmpl w:val="FEFA4A10"/>
    <w:lvl w:ilvl="0" w:tplc="DA80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040B1"/>
    <w:multiLevelType w:val="hybridMultilevel"/>
    <w:tmpl w:val="082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3BD1"/>
    <w:multiLevelType w:val="hybridMultilevel"/>
    <w:tmpl w:val="0478ED78"/>
    <w:lvl w:ilvl="0" w:tplc="4326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53525"/>
    <w:multiLevelType w:val="hybridMultilevel"/>
    <w:tmpl w:val="30DE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1E0C"/>
    <w:multiLevelType w:val="hybridMultilevel"/>
    <w:tmpl w:val="E8720B58"/>
    <w:lvl w:ilvl="0" w:tplc="D1565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D0BD5"/>
    <w:multiLevelType w:val="hybridMultilevel"/>
    <w:tmpl w:val="CF2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F33A9"/>
    <w:multiLevelType w:val="hybridMultilevel"/>
    <w:tmpl w:val="50B2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69B6"/>
    <w:multiLevelType w:val="hybridMultilevel"/>
    <w:tmpl w:val="500E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A0900"/>
    <w:multiLevelType w:val="hybridMultilevel"/>
    <w:tmpl w:val="703C2AC2"/>
    <w:lvl w:ilvl="0" w:tplc="262A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F4144F"/>
    <w:multiLevelType w:val="hybridMultilevel"/>
    <w:tmpl w:val="A2AA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7"/>
    <w:rsid w:val="00001873"/>
    <w:rsid w:val="00001F7E"/>
    <w:rsid w:val="00014105"/>
    <w:rsid w:val="00017DA9"/>
    <w:rsid w:val="00023BD5"/>
    <w:rsid w:val="00025110"/>
    <w:rsid w:val="00036905"/>
    <w:rsid w:val="000409AA"/>
    <w:rsid w:val="000409C8"/>
    <w:rsid w:val="00043A3E"/>
    <w:rsid w:val="00046EC5"/>
    <w:rsid w:val="00053229"/>
    <w:rsid w:val="00055FCE"/>
    <w:rsid w:val="00060801"/>
    <w:rsid w:val="00076277"/>
    <w:rsid w:val="00083E5E"/>
    <w:rsid w:val="000901A8"/>
    <w:rsid w:val="00090B4B"/>
    <w:rsid w:val="0009149C"/>
    <w:rsid w:val="00097ED7"/>
    <w:rsid w:val="000A4AB3"/>
    <w:rsid w:val="000A555D"/>
    <w:rsid w:val="000B290B"/>
    <w:rsid w:val="000B2E8C"/>
    <w:rsid w:val="000D16AB"/>
    <w:rsid w:val="000D174F"/>
    <w:rsid w:val="000D662B"/>
    <w:rsid w:val="000E656D"/>
    <w:rsid w:val="000E7CDC"/>
    <w:rsid w:val="000F75F0"/>
    <w:rsid w:val="00102408"/>
    <w:rsid w:val="00102EE3"/>
    <w:rsid w:val="0011399B"/>
    <w:rsid w:val="00123F92"/>
    <w:rsid w:val="00124EE3"/>
    <w:rsid w:val="0012530C"/>
    <w:rsid w:val="00133E73"/>
    <w:rsid w:val="00137B9B"/>
    <w:rsid w:val="001436C0"/>
    <w:rsid w:val="00150DD1"/>
    <w:rsid w:val="001530E5"/>
    <w:rsid w:val="00154663"/>
    <w:rsid w:val="00154F25"/>
    <w:rsid w:val="0015526D"/>
    <w:rsid w:val="00156F99"/>
    <w:rsid w:val="0016062C"/>
    <w:rsid w:val="00162B77"/>
    <w:rsid w:val="00167A62"/>
    <w:rsid w:val="001751B9"/>
    <w:rsid w:val="0017567F"/>
    <w:rsid w:val="00175882"/>
    <w:rsid w:val="00182266"/>
    <w:rsid w:val="00183337"/>
    <w:rsid w:val="00185AF6"/>
    <w:rsid w:val="0018630A"/>
    <w:rsid w:val="001A25DD"/>
    <w:rsid w:val="001B2C2E"/>
    <w:rsid w:val="001C1B2E"/>
    <w:rsid w:val="001C3B7B"/>
    <w:rsid w:val="001C6E62"/>
    <w:rsid w:val="001C7F28"/>
    <w:rsid w:val="001D78C6"/>
    <w:rsid w:val="001E5939"/>
    <w:rsid w:val="001F2C6B"/>
    <w:rsid w:val="00215AF4"/>
    <w:rsid w:val="00220F8F"/>
    <w:rsid w:val="00221F4D"/>
    <w:rsid w:val="00226867"/>
    <w:rsid w:val="00242CEB"/>
    <w:rsid w:val="002440AF"/>
    <w:rsid w:val="00247F8A"/>
    <w:rsid w:val="002522D9"/>
    <w:rsid w:val="00255273"/>
    <w:rsid w:val="00255329"/>
    <w:rsid w:val="00261E8B"/>
    <w:rsid w:val="0026475B"/>
    <w:rsid w:val="00264DD7"/>
    <w:rsid w:val="00265872"/>
    <w:rsid w:val="00270092"/>
    <w:rsid w:val="0027491C"/>
    <w:rsid w:val="002834C8"/>
    <w:rsid w:val="00290A80"/>
    <w:rsid w:val="002958A2"/>
    <w:rsid w:val="00295943"/>
    <w:rsid w:val="002A4A45"/>
    <w:rsid w:val="002A53C4"/>
    <w:rsid w:val="002A793C"/>
    <w:rsid w:val="002C2723"/>
    <w:rsid w:val="002D0653"/>
    <w:rsid w:val="002D0D98"/>
    <w:rsid w:val="002E13B6"/>
    <w:rsid w:val="002E7296"/>
    <w:rsid w:val="002F355A"/>
    <w:rsid w:val="002F432D"/>
    <w:rsid w:val="002F6CBC"/>
    <w:rsid w:val="0030712A"/>
    <w:rsid w:val="00310C4E"/>
    <w:rsid w:val="00314999"/>
    <w:rsid w:val="00317CC9"/>
    <w:rsid w:val="0032114D"/>
    <w:rsid w:val="00321F25"/>
    <w:rsid w:val="00331AB1"/>
    <w:rsid w:val="00334FB0"/>
    <w:rsid w:val="00340EE5"/>
    <w:rsid w:val="00350ED7"/>
    <w:rsid w:val="0036281D"/>
    <w:rsid w:val="00364D46"/>
    <w:rsid w:val="00365FEE"/>
    <w:rsid w:val="00373076"/>
    <w:rsid w:val="00386167"/>
    <w:rsid w:val="003A1DCE"/>
    <w:rsid w:val="003A2249"/>
    <w:rsid w:val="003A35D5"/>
    <w:rsid w:val="003A4A60"/>
    <w:rsid w:val="003A7FE2"/>
    <w:rsid w:val="003B3275"/>
    <w:rsid w:val="003C66CB"/>
    <w:rsid w:val="003D304F"/>
    <w:rsid w:val="003D74E9"/>
    <w:rsid w:val="003E2AE8"/>
    <w:rsid w:val="003E566D"/>
    <w:rsid w:val="003E6A0B"/>
    <w:rsid w:val="003F06A6"/>
    <w:rsid w:val="003F08FD"/>
    <w:rsid w:val="003F2219"/>
    <w:rsid w:val="003F2B60"/>
    <w:rsid w:val="003F3D98"/>
    <w:rsid w:val="003F3F71"/>
    <w:rsid w:val="003F7A22"/>
    <w:rsid w:val="00402975"/>
    <w:rsid w:val="0040483F"/>
    <w:rsid w:val="0041120C"/>
    <w:rsid w:val="00411319"/>
    <w:rsid w:val="00411DB9"/>
    <w:rsid w:val="004166A7"/>
    <w:rsid w:val="00423AF4"/>
    <w:rsid w:val="0042541C"/>
    <w:rsid w:val="004300C2"/>
    <w:rsid w:val="0043390E"/>
    <w:rsid w:val="00433F1E"/>
    <w:rsid w:val="00440182"/>
    <w:rsid w:val="00440717"/>
    <w:rsid w:val="00444F83"/>
    <w:rsid w:val="00453604"/>
    <w:rsid w:val="00455DE7"/>
    <w:rsid w:val="00456D53"/>
    <w:rsid w:val="004712FD"/>
    <w:rsid w:val="0047617C"/>
    <w:rsid w:val="0047618F"/>
    <w:rsid w:val="00482D87"/>
    <w:rsid w:val="00484E82"/>
    <w:rsid w:val="0048598A"/>
    <w:rsid w:val="004877B7"/>
    <w:rsid w:val="0049213D"/>
    <w:rsid w:val="004A000F"/>
    <w:rsid w:val="004A27DC"/>
    <w:rsid w:val="004B1FF7"/>
    <w:rsid w:val="004B3858"/>
    <w:rsid w:val="004B4FE7"/>
    <w:rsid w:val="004C4415"/>
    <w:rsid w:val="004C511D"/>
    <w:rsid w:val="004E26BC"/>
    <w:rsid w:val="004E30A0"/>
    <w:rsid w:val="004F0581"/>
    <w:rsid w:val="004F50FF"/>
    <w:rsid w:val="00504AA6"/>
    <w:rsid w:val="00510C33"/>
    <w:rsid w:val="00511010"/>
    <w:rsid w:val="00513FDC"/>
    <w:rsid w:val="00514A60"/>
    <w:rsid w:val="00515D1C"/>
    <w:rsid w:val="005209DB"/>
    <w:rsid w:val="00521882"/>
    <w:rsid w:val="00531CAB"/>
    <w:rsid w:val="00534F9A"/>
    <w:rsid w:val="00536F36"/>
    <w:rsid w:val="005507CF"/>
    <w:rsid w:val="00563EB5"/>
    <w:rsid w:val="00567254"/>
    <w:rsid w:val="0056795A"/>
    <w:rsid w:val="005714ED"/>
    <w:rsid w:val="005749E2"/>
    <w:rsid w:val="00574D33"/>
    <w:rsid w:val="00575EE8"/>
    <w:rsid w:val="00577DC8"/>
    <w:rsid w:val="0058240C"/>
    <w:rsid w:val="00583D00"/>
    <w:rsid w:val="00595838"/>
    <w:rsid w:val="005A3274"/>
    <w:rsid w:val="005A49B0"/>
    <w:rsid w:val="005A4B97"/>
    <w:rsid w:val="005A7E6E"/>
    <w:rsid w:val="005D0469"/>
    <w:rsid w:val="005D3BE5"/>
    <w:rsid w:val="005D650F"/>
    <w:rsid w:val="005D72D9"/>
    <w:rsid w:val="005D7B1D"/>
    <w:rsid w:val="005E0109"/>
    <w:rsid w:val="005E50EF"/>
    <w:rsid w:val="005F198E"/>
    <w:rsid w:val="005F399B"/>
    <w:rsid w:val="005F3FF9"/>
    <w:rsid w:val="005F46FF"/>
    <w:rsid w:val="00614B79"/>
    <w:rsid w:val="00615268"/>
    <w:rsid w:val="0062626C"/>
    <w:rsid w:val="006262C0"/>
    <w:rsid w:val="0062696B"/>
    <w:rsid w:val="00626AE6"/>
    <w:rsid w:val="00626FFF"/>
    <w:rsid w:val="006328FC"/>
    <w:rsid w:val="00640C55"/>
    <w:rsid w:val="00645231"/>
    <w:rsid w:val="00653BED"/>
    <w:rsid w:val="00654054"/>
    <w:rsid w:val="0065651E"/>
    <w:rsid w:val="00660D14"/>
    <w:rsid w:val="0066166B"/>
    <w:rsid w:val="00662B3A"/>
    <w:rsid w:val="006719A2"/>
    <w:rsid w:val="00671A79"/>
    <w:rsid w:val="00677015"/>
    <w:rsid w:val="00677081"/>
    <w:rsid w:val="00680F5E"/>
    <w:rsid w:val="00686C56"/>
    <w:rsid w:val="00687181"/>
    <w:rsid w:val="00687256"/>
    <w:rsid w:val="00690639"/>
    <w:rsid w:val="006965A9"/>
    <w:rsid w:val="006974DC"/>
    <w:rsid w:val="006978FB"/>
    <w:rsid w:val="006A40E7"/>
    <w:rsid w:val="006A79C5"/>
    <w:rsid w:val="006B6B68"/>
    <w:rsid w:val="006B7145"/>
    <w:rsid w:val="006C1E26"/>
    <w:rsid w:val="006C64F1"/>
    <w:rsid w:val="006D56D9"/>
    <w:rsid w:val="006E0893"/>
    <w:rsid w:val="006E08EB"/>
    <w:rsid w:val="006E33EC"/>
    <w:rsid w:val="006E439E"/>
    <w:rsid w:val="006E6480"/>
    <w:rsid w:val="006F3972"/>
    <w:rsid w:val="006F4128"/>
    <w:rsid w:val="0070005C"/>
    <w:rsid w:val="007029D1"/>
    <w:rsid w:val="007079C8"/>
    <w:rsid w:val="0071778D"/>
    <w:rsid w:val="0072317C"/>
    <w:rsid w:val="00723A5A"/>
    <w:rsid w:val="00726FDD"/>
    <w:rsid w:val="00732585"/>
    <w:rsid w:val="00735DCF"/>
    <w:rsid w:val="007421D5"/>
    <w:rsid w:val="0074612E"/>
    <w:rsid w:val="00746C2A"/>
    <w:rsid w:val="007607F8"/>
    <w:rsid w:val="00762B1D"/>
    <w:rsid w:val="00763C69"/>
    <w:rsid w:val="00783FDB"/>
    <w:rsid w:val="0078481D"/>
    <w:rsid w:val="00784F66"/>
    <w:rsid w:val="00794701"/>
    <w:rsid w:val="007A0366"/>
    <w:rsid w:val="007A2711"/>
    <w:rsid w:val="007B0485"/>
    <w:rsid w:val="007B3D43"/>
    <w:rsid w:val="007B6256"/>
    <w:rsid w:val="007B70B1"/>
    <w:rsid w:val="007C2CD7"/>
    <w:rsid w:val="007C341A"/>
    <w:rsid w:val="007C6362"/>
    <w:rsid w:val="007C7E5D"/>
    <w:rsid w:val="007D0186"/>
    <w:rsid w:val="007D055F"/>
    <w:rsid w:val="007D0E5A"/>
    <w:rsid w:val="007D3371"/>
    <w:rsid w:val="007D600C"/>
    <w:rsid w:val="007F011D"/>
    <w:rsid w:val="007F22BB"/>
    <w:rsid w:val="007F44B8"/>
    <w:rsid w:val="00806ECD"/>
    <w:rsid w:val="00810211"/>
    <w:rsid w:val="0081046B"/>
    <w:rsid w:val="00812CB6"/>
    <w:rsid w:val="008178D6"/>
    <w:rsid w:val="008344D7"/>
    <w:rsid w:val="008354BD"/>
    <w:rsid w:val="00835E79"/>
    <w:rsid w:val="00840DD7"/>
    <w:rsid w:val="00854908"/>
    <w:rsid w:val="00860074"/>
    <w:rsid w:val="00864D3F"/>
    <w:rsid w:val="008723D5"/>
    <w:rsid w:val="00877248"/>
    <w:rsid w:val="00890450"/>
    <w:rsid w:val="00890979"/>
    <w:rsid w:val="00890A79"/>
    <w:rsid w:val="00890AF8"/>
    <w:rsid w:val="00891DA2"/>
    <w:rsid w:val="0089420D"/>
    <w:rsid w:val="00897AE7"/>
    <w:rsid w:val="008A19AD"/>
    <w:rsid w:val="008A1F66"/>
    <w:rsid w:val="008A5D27"/>
    <w:rsid w:val="008A76D0"/>
    <w:rsid w:val="008B5061"/>
    <w:rsid w:val="008B6967"/>
    <w:rsid w:val="008C0D14"/>
    <w:rsid w:val="008C59A3"/>
    <w:rsid w:val="008D1EA8"/>
    <w:rsid w:val="008D3858"/>
    <w:rsid w:val="008D3DB0"/>
    <w:rsid w:val="008D3E7B"/>
    <w:rsid w:val="008D622D"/>
    <w:rsid w:val="008E269E"/>
    <w:rsid w:val="008E5C14"/>
    <w:rsid w:val="008E6399"/>
    <w:rsid w:val="008F5218"/>
    <w:rsid w:val="008F569D"/>
    <w:rsid w:val="00912A2E"/>
    <w:rsid w:val="00913690"/>
    <w:rsid w:val="00915766"/>
    <w:rsid w:val="0092496D"/>
    <w:rsid w:val="00933AD6"/>
    <w:rsid w:val="00933D91"/>
    <w:rsid w:val="00933EEC"/>
    <w:rsid w:val="00936856"/>
    <w:rsid w:val="009379D9"/>
    <w:rsid w:val="009472DB"/>
    <w:rsid w:val="00947D76"/>
    <w:rsid w:val="00952F10"/>
    <w:rsid w:val="0096045B"/>
    <w:rsid w:val="00962F23"/>
    <w:rsid w:val="00967690"/>
    <w:rsid w:val="00982135"/>
    <w:rsid w:val="00984247"/>
    <w:rsid w:val="00984A49"/>
    <w:rsid w:val="0098583A"/>
    <w:rsid w:val="009872BB"/>
    <w:rsid w:val="0099734A"/>
    <w:rsid w:val="009B43CB"/>
    <w:rsid w:val="009B5078"/>
    <w:rsid w:val="009C0E25"/>
    <w:rsid w:val="009C1D76"/>
    <w:rsid w:val="009C492A"/>
    <w:rsid w:val="009C5CB0"/>
    <w:rsid w:val="009D0497"/>
    <w:rsid w:val="009D0AFB"/>
    <w:rsid w:val="009D1419"/>
    <w:rsid w:val="009D28DA"/>
    <w:rsid w:val="009D4238"/>
    <w:rsid w:val="009D4998"/>
    <w:rsid w:val="009E0E0B"/>
    <w:rsid w:val="009E37E7"/>
    <w:rsid w:val="009E3BD7"/>
    <w:rsid w:val="009E718C"/>
    <w:rsid w:val="009E7898"/>
    <w:rsid w:val="00A00BA4"/>
    <w:rsid w:val="00A00BD1"/>
    <w:rsid w:val="00A01A42"/>
    <w:rsid w:val="00A02C62"/>
    <w:rsid w:val="00A0433D"/>
    <w:rsid w:val="00A07082"/>
    <w:rsid w:val="00A0709D"/>
    <w:rsid w:val="00A32E42"/>
    <w:rsid w:val="00A342AA"/>
    <w:rsid w:val="00A40E02"/>
    <w:rsid w:val="00A505BF"/>
    <w:rsid w:val="00A5282F"/>
    <w:rsid w:val="00A54A95"/>
    <w:rsid w:val="00A55D83"/>
    <w:rsid w:val="00A5745F"/>
    <w:rsid w:val="00A6657C"/>
    <w:rsid w:val="00A72449"/>
    <w:rsid w:val="00A73509"/>
    <w:rsid w:val="00A74F5A"/>
    <w:rsid w:val="00A77FB5"/>
    <w:rsid w:val="00A865EB"/>
    <w:rsid w:val="00AA4138"/>
    <w:rsid w:val="00AC03E3"/>
    <w:rsid w:val="00AC6098"/>
    <w:rsid w:val="00AD6088"/>
    <w:rsid w:val="00AE6C24"/>
    <w:rsid w:val="00AF2FC0"/>
    <w:rsid w:val="00AF3380"/>
    <w:rsid w:val="00AF6D6B"/>
    <w:rsid w:val="00B072ED"/>
    <w:rsid w:val="00B14270"/>
    <w:rsid w:val="00B23616"/>
    <w:rsid w:val="00B242C3"/>
    <w:rsid w:val="00B338F3"/>
    <w:rsid w:val="00B34B9C"/>
    <w:rsid w:val="00B34BA8"/>
    <w:rsid w:val="00B34F86"/>
    <w:rsid w:val="00B35CE6"/>
    <w:rsid w:val="00B50FB8"/>
    <w:rsid w:val="00B53FD3"/>
    <w:rsid w:val="00B54E0B"/>
    <w:rsid w:val="00B631A3"/>
    <w:rsid w:val="00B6724D"/>
    <w:rsid w:val="00B75E8B"/>
    <w:rsid w:val="00B80AB5"/>
    <w:rsid w:val="00B836AD"/>
    <w:rsid w:val="00B84E1F"/>
    <w:rsid w:val="00B91C7F"/>
    <w:rsid w:val="00B93681"/>
    <w:rsid w:val="00B95F7B"/>
    <w:rsid w:val="00BA24A6"/>
    <w:rsid w:val="00BA7E97"/>
    <w:rsid w:val="00BB4A86"/>
    <w:rsid w:val="00BB5F62"/>
    <w:rsid w:val="00BC53CF"/>
    <w:rsid w:val="00BD60DE"/>
    <w:rsid w:val="00BE083F"/>
    <w:rsid w:val="00BE0A7F"/>
    <w:rsid w:val="00BE6816"/>
    <w:rsid w:val="00BE6CDF"/>
    <w:rsid w:val="00BE6D27"/>
    <w:rsid w:val="00BF1BDE"/>
    <w:rsid w:val="00BF4B9B"/>
    <w:rsid w:val="00BF4D24"/>
    <w:rsid w:val="00C00AC3"/>
    <w:rsid w:val="00C12836"/>
    <w:rsid w:val="00C17AEB"/>
    <w:rsid w:val="00C21451"/>
    <w:rsid w:val="00C22EB3"/>
    <w:rsid w:val="00C359A5"/>
    <w:rsid w:val="00C35CD8"/>
    <w:rsid w:val="00C3736D"/>
    <w:rsid w:val="00C45E07"/>
    <w:rsid w:val="00C4670C"/>
    <w:rsid w:val="00C5495F"/>
    <w:rsid w:val="00C5586A"/>
    <w:rsid w:val="00C61767"/>
    <w:rsid w:val="00C707AB"/>
    <w:rsid w:val="00C71437"/>
    <w:rsid w:val="00C77268"/>
    <w:rsid w:val="00C8583F"/>
    <w:rsid w:val="00C8732B"/>
    <w:rsid w:val="00C97A6F"/>
    <w:rsid w:val="00CA2361"/>
    <w:rsid w:val="00CA442C"/>
    <w:rsid w:val="00CA6B2E"/>
    <w:rsid w:val="00CB0EA0"/>
    <w:rsid w:val="00CB14AF"/>
    <w:rsid w:val="00CB222A"/>
    <w:rsid w:val="00CB6BB4"/>
    <w:rsid w:val="00CC06C4"/>
    <w:rsid w:val="00CC4224"/>
    <w:rsid w:val="00CC4906"/>
    <w:rsid w:val="00CC4938"/>
    <w:rsid w:val="00CE6E23"/>
    <w:rsid w:val="00CE7BD8"/>
    <w:rsid w:val="00CE7C00"/>
    <w:rsid w:val="00CF2D61"/>
    <w:rsid w:val="00CF5732"/>
    <w:rsid w:val="00CF5CFA"/>
    <w:rsid w:val="00CF6E4E"/>
    <w:rsid w:val="00D01944"/>
    <w:rsid w:val="00D07A5B"/>
    <w:rsid w:val="00D17861"/>
    <w:rsid w:val="00D23098"/>
    <w:rsid w:val="00D24E93"/>
    <w:rsid w:val="00D315A2"/>
    <w:rsid w:val="00D34195"/>
    <w:rsid w:val="00D40875"/>
    <w:rsid w:val="00D4504C"/>
    <w:rsid w:val="00D460AA"/>
    <w:rsid w:val="00D5726C"/>
    <w:rsid w:val="00D6015F"/>
    <w:rsid w:val="00D62BBD"/>
    <w:rsid w:val="00D62DE6"/>
    <w:rsid w:val="00D654F2"/>
    <w:rsid w:val="00D65A12"/>
    <w:rsid w:val="00D65DC3"/>
    <w:rsid w:val="00D66CBB"/>
    <w:rsid w:val="00D71D0B"/>
    <w:rsid w:val="00D74DCE"/>
    <w:rsid w:val="00D75236"/>
    <w:rsid w:val="00D81B10"/>
    <w:rsid w:val="00D81D54"/>
    <w:rsid w:val="00D86F80"/>
    <w:rsid w:val="00D9532F"/>
    <w:rsid w:val="00D954BF"/>
    <w:rsid w:val="00D9595A"/>
    <w:rsid w:val="00D97CB4"/>
    <w:rsid w:val="00DA47E5"/>
    <w:rsid w:val="00DB0997"/>
    <w:rsid w:val="00DB1C7C"/>
    <w:rsid w:val="00DB38F6"/>
    <w:rsid w:val="00DC30DF"/>
    <w:rsid w:val="00DC340A"/>
    <w:rsid w:val="00DC7DCC"/>
    <w:rsid w:val="00DD2FEA"/>
    <w:rsid w:val="00DD331A"/>
    <w:rsid w:val="00DD4483"/>
    <w:rsid w:val="00DE2514"/>
    <w:rsid w:val="00DE4697"/>
    <w:rsid w:val="00DE50A6"/>
    <w:rsid w:val="00DE54F3"/>
    <w:rsid w:val="00DE5675"/>
    <w:rsid w:val="00DE7D2C"/>
    <w:rsid w:val="00DF48F3"/>
    <w:rsid w:val="00DF5603"/>
    <w:rsid w:val="00E02836"/>
    <w:rsid w:val="00E0310D"/>
    <w:rsid w:val="00E070B9"/>
    <w:rsid w:val="00E140B7"/>
    <w:rsid w:val="00E36A2E"/>
    <w:rsid w:val="00E37289"/>
    <w:rsid w:val="00E46415"/>
    <w:rsid w:val="00E46D58"/>
    <w:rsid w:val="00E50A2E"/>
    <w:rsid w:val="00E57501"/>
    <w:rsid w:val="00E629EC"/>
    <w:rsid w:val="00E62B53"/>
    <w:rsid w:val="00E66EB2"/>
    <w:rsid w:val="00E71050"/>
    <w:rsid w:val="00E7297A"/>
    <w:rsid w:val="00E73BB1"/>
    <w:rsid w:val="00E73ED1"/>
    <w:rsid w:val="00E84FB7"/>
    <w:rsid w:val="00E862EE"/>
    <w:rsid w:val="00E877BE"/>
    <w:rsid w:val="00E93608"/>
    <w:rsid w:val="00E93C68"/>
    <w:rsid w:val="00E93ECF"/>
    <w:rsid w:val="00E95982"/>
    <w:rsid w:val="00E971DF"/>
    <w:rsid w:val="00EB7DC6"/>
    <w:rsid w:val="00EB7DDD"/>
    <w:rsid w:val="00EC0F60"/>
    <w:rsid w:val="00ED150C"/>
    <w:rsid w:val="00EE1479"/>
    <w:rsid w:val="00EE29AD"/>
    <w:rsid w:val="00EE3B34"/>
    <w:rsid w:val="00EE49D0"/>
    <w:rsid w:val="00EE7D05"/>
    <w:rsid w:val="00EF3142"/>
    <w:rsid w:val="00EF3175"/>
    <w:rsid w:val="00EF41CF"/>
    <w:rsid w:val="00EF4BDD"/>
    <w:rsid w:val="00EF5805"/>
    <w:rsid w:val="00EF5890"/>
    <w:rsid w:val="00F01A09"/>
    <w:rsid w:val="00F01A64"/>
    <w:rsid w:val="00F115B6"/>
    <w:rsid w:val="00F1592E"/>
    <w:rsid w:val="00F17C58"/>
    <w:rsid w:val="00F24F79"/>
    <w:rsid w:val="00F32A97"/>
    <w:rsid w:val="00F3661D"/>
    <w:rsid w:val="00F402E4"/>
    <w:rsid w:val="00F409B5"/>
    <w:rsid w:val="00F458BE"/>
    <w:rsid w:val="00F47D18"/>
    <w:rsid w:val="00F515E7"/>
    <w:rsid w:val="00F51F59"/>
    <w:rsid w:val="00F56086"/>
    <w:rsid w:val="00F601CE"/>
    <w:rsid w:val="00F60591"/>
    <w:rsid w:val="00F64F23"/>
    <w:rsid w:val="00F72482"/>
    <w:rsid w:val="00F819F8"/>
    <w:rsid w:val="00F84130"/>
    <w:rsid w:val="00F85B3D"/>
    <w:rsid w:val="00F85C0C"/>
    <w:rsid w:val="00FA32EC"/>
    <w:rsid w:val="00FA4ECA"/>
    <w:rsid w:val="00FA597F"/>
    <w:rsid w:val="00FB76B3"/>
    <w:rsid w:val="00FC0FB7"/>
    <w:rsid w:val="00FC2A2D"/>
    <w:rsid w:val="00FD0BE5"/>
    <w:rsid w:val="00FD3F74"/>
    <w:rsid w:val="00FE0768"/>
    <w:rsid w:val="00FF12A9"/>
    <w:rsid w:val="00FF183F"/>
    <w:rsid w:val="00FF305B"/>
    <w:rsid w:val="00FF3A80"/>
    <w:rsid w:val="00FF5129"/>
    <w:rsid w:val="00FF611B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A823-37AB-4D8A-841D-9563EE3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5B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DF"/>
    <w:rPr>
      <w:rFonts w:ascii="Segoe UI" w:eastAsia="Consolas" w:hAnsi="Segoe UI" w:cs="Segoe UI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sid w:val="00DC30D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9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06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0639"/>
    <w:rPr>
      <w:rFonts w:ascii="Consolas" w:eastAsia="Consolas" w:hAnsi="Consolas" w:cs="Consolas"/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0639"/>
    <w:rPr>
      <w:rFonts w:ascii="Consolas" w:eastAsia="Consolas" w:hAnsi="Consolas" w:cs="Consolas"/>
      <w:b/>
      <w:bCs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9D9"/>
    <w:rPr>
      <w:rFonts w:ascii="Consolas" w:eastAsia="Consolas" w:hAnsi="Consolas" w:cs="Consolas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3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9D9"/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4BD4-E34D-4750-ABE7-E9118F3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Жакина</dc:creator>
  <cp:lastModifiedBy>Акмарал Карим</cp:lastModifiedBy>
  <cp:revision>2</cp:revision>
  <cp:lastPrinted>2024-05-27T04:31:00Z</cp:lastPrinted>
  <dcterms:created xsi:type="dcterms:W3CDTF">2024-06-24T07:44:00Z</dcterms:created>
  <dcterms:modified xsi:type="dcterms:W3CDTF">2024-06-24T07:44:00Z</dcterms:modified>
</cp:coreProperties>
</file>