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C660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98EAFBE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7997E4C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8A96E43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C4C15F6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D158936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C60284A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777A876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2689221" w14:textId="77777777" w:rsid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6582566" w14:textId="3E72DD28" w:rsidR="00F40A2B" w:rsidRPr="00F40A2B" w:rsidRDefault="00F40A2B" w:rsidP="00F4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A2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предоставлении права недропользования на разведку твердых полезных ископаемых в </w:t>
      </w:r>
      <w:r w:rsidR="006532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исключительном</w:t>
      </w:r>
      <w:r w:rsidRPr="00F40A2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порядке </w:t>
      </w:r>
    </w:p>
    <w:p w14:paraId="3E9F9A1D" w14:textId="77777777" w:rsidR="00F40A2B" w:rsidRPr="00F40A2B" w:rsidRDefault="00F40A2B" w:rsidP="00F40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BE81F22" w14:textId="77777777" w:rsidR="00F40A2B" w:rsidRPr="00F40A2B" w:rsidRDefault="00F40A2B" w:rsidP="00F40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FF1199" w14:textId="77777777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A2B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</w:t>
      </w:r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r w:rsidRPr="00F40A2B">
        <w:rPr>
          <w:rFonts w:ascii="Arial" w:eastAsia="Arial" w:hAnsi="Arial" w:cs="Arial"/>
          <w:color w:val="000000"/>
          <w:sz w:val="28"/>
          <w:szCs w:val="28"/>
          <w:lang w:val="ru-RU" w:eastAsia="ru-RU"/>
        </w:rPr>
        <w:t xml:space="preserve"> </w:t>
      </w:r>
      <w:r w:rsidRPr="00F40A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пунктом 2 статьи 84 Кодекса Республики Казахстан «О недрах и недропользовании», пунктом 6.2 Протокола заседания Совета по привлечению инвестиций от 29 мая 2024 года, Правительство Республики Казахстан </w:t>
      </w:r>
      <w:r w:rsidRPr="00F40A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ПОСТАНОВЛЯЕТ</w:t>
      </w:r>
      <w:r w:rsidRPr="00F40A2B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6E5307E6" w14:textId="1506F89D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A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Предоставить право недропользования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на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разведку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твердых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полезных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ископаемых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по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месторождениям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Шунай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в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области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Абай с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обязательствами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по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строительству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обогатительно-производственного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комплекса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(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мощностью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100 тыс.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тонн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катодной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меди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,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объемом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инвестиций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не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менее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300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млрд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тенге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и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созданием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800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рабочих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мест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, Айт-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Кокше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в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области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обязательствами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по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производству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электролитического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марганца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(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мощностью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20 тыс.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тонн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,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объемом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инвестиций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не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менее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45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млрд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.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тенге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и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созданием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150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рабочих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мест</w:t>
      </w:r>
      <w:proofErr w:type="spellEnd"/>
      <w:r w:rsidRPr="00F40A2B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Частной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Компании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F40A2B">
        <w:rPr>
          <w:rFonts w:ascii="Times New Roman" w:eastAsia="Calibri" w:hAnsi="Times New Roman" w:cs="Times New Roman"/>
          <w:sz w:val="28"/>
          <w:szCs w:val="28"/>
          <w:lang w:val="en-US"/>
        </w:rPr>
        <w:t>Keneitu</w:t>
      </w:r>
      <w:proofErr w:type="spellEnd"/>
      <w:r w:rsidRPr="00F40A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Ltd.</w:t>
      </w:r>
      <w:r w:rsidRPr="00F40A2B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14:paraId="02630349" w14:textId="77777777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A2B">
        <w:rPr>
          <w:rFonts w:ascii="Times New Roman" w:eastAsia="Calibri" w:hAnsi="Times New Roman" w:cs="Times New Roman"/>
          <w:sz w:val="28"/>
          <w:szCs w:val="28"/>
          <w:lang w:val="ru-RU"/>
        </w:rPr>
        <w:t>2. Настоящее постановление вводится в действие с момента подписания.</w:t>
      </w:r>
    </w:p>
    <w:p w14:paraId="2B81BD65" w14:textId="77777777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4B962D" w14:textId="77777777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DCCF599" w14:textId="77777777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A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Премьер-Министр</w:t>
      </w:r>
    </w:p>
    <w:p w14:paraId="0AF6995F" w14:textId="77777777" w:rsidR="00F40A2B" w:rsidRPr="00F40A2B" w:rsidRDefault="00F40A2B" w:rsidP="00F40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A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Республики Казахстан</w:t>
      </w:r>
    </w:p>
    <w:p w14:paraId="4933F3D3" w14:textId="77777777" w:rsidR="001B503E" w:rsidRDefault="001B503E"/>
    <w:sectPr w:rsidR="001B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7A"/>
    <w:rsid w:val="001B503E"/>
    <w:rsid w:val="001D387A"/>
    <w:rsid w:val="0065328D"/>
    <w:rsid w:val="00F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7A20"/>
  <w15:chartTrackingRefBased/>
  <w15:docId w15:val="{6572373E-167D-4903-B54C-24C751E2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Ministry of Transport of the Republic of Kazakhstan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Откульбаева</dc:creator>
  <cp:keywords/>
  <dc:description/>
  <cp:lastModifiedBy>Дана Откульбаева</cp:lastModifiedBy>
  <cp:revision>3</cp:revision>
  <dcterms:created xsi:type="dcterms:W3CDTF">2024-06-17T07:08:00Z</dcterms:created>
  <dcterms:modified xsi:type="dcterms:W3CDTF">2024-06-17T07:10:00Z</dcterms:modified>
</cp:coreProperties>
</file>