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DBD" w:rsidRDefault="003409A9" w:rsidP="00025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 xml:space="preserve"> </w:t>
      </w:r>
    </w:p>
    <w:p w:rsidR="003409A9" w:rsidRDefault="003409A9" w:rsidP="003409A9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3409A9" w:rsidRDefault="003409A9" w:rsidP="003409A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государственного учреждения </w:t>
      </w:r>
    </w:p>
    <w:p w:rsidR="003409A9" w:rsidRDefault="003409A9" w:rsidP="003409A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«Отдел земельных отношений акимата Жамбылского района </w:t>
      </w:r>
    </w:p>
    <w:p w:rsidR="003409A9" w:rsidRDefault="003409A9" w:rsidP="003409A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Северо-Казахстанской области» </w:t>
      </w:r>
    </w:p>
    <w:p w:rsidR="003409A9" w:rsidRDefault="003409A9" w:rsidP="003409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:rsidR="003409A9" w:rsidRDefault="00F23A1A" w:rsidP="003409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 2022</w:t>
      </w:r>
      <w:r w:rsidR="003409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3409A9" w:rsidRDefault="003409A9" w:rsidP="003409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409A9" w:rsidRDefault="003409A9" w:rsidP="003409A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kern w:val="36"/>
          <w:sz w:val="28"/>
          <w:szCs w:val="28"/>
        </w:rPr>
        <w:t xml:space="preserve">Коммунальным государственным учреждением «Отдел земельных отношений акимата Жамбылского района Северо-Казахстанской области», </w:t>
      </w:r>
      <w:r>
        <w:rPr>
          <w:rStyle w:val="a6"/>
          <w:bCs/>
          <w:i w:val="0"/>
          <w:color w:val="000000"/>
          <w:sz w:val="28"/>
          <w:szCs w:val="28"/>
        </w:rPr>
        <w:t>в соответствии с внесенными изменения и дополнениями в Реестр государственных услуг, утвержденного Постановлением Правительства Республики Казахстан от 18 сентября 2013 года № 903, в 202</w:t>
      </w:r>
      <w:r w:rsidR="004C58D7">
        <w:rPr>
          <w:rStyle w:val="a6"/>
          <w:bCs/>
          <w:i w:val="0"/>
          <w:color w:val="000000"/>
          <w:sz w:val="28"/>
          <w:szCs w:val="28"/>
        </w:rPr>
        <w:t>2</w:t>
      </w:r>
      <w:r>
        <w:rPr>
          <w:rStyle w:val="a6"/>
          <w:bCs/>
          <w:i w:val="0"/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 xml:space="preserve"> оказывалось </w:t>
      </w:r>
      <w:r w:rsidR="004C58D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видов государственных</w:t>
      </w:r>
      <w:r>
        <w:rPr>
          <w:rStyle w:val="a6"/>
          <w:bCs/>
          <w:i w:val="0"/>
          <w:color w:val="000000"/>
          <w:sz w:val="28"/>
          <w:szCs w:val="28"/>
        </w:rPr>
        <w:t xml:space="preserve"> услуг.</w:t>
      </w:r>
    </w:p>
    <w:p w:rsidR="003409A9" w:rsidRDefault="003409A9" w:rsidP="00340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оказанных </w:t>
      </w:r>
      <w:r w:rsidR="00F23A1A">
        <w:rPr>
          <w:rFonts w:ascii="Times New Roman" w:hAnsi="Times New Roman" w:cs="Times New Roman"/>
          <w:sz w:val="28"/>
          <w:szCs w:val="28"/>
          <w:lang w:val="kk-KZ"/>
        </w:rPr>
        <w:t>государственных услуг, за 2022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год, составляет </w:t>
      </w:r>
      <w:r w:rsidR="00F23A1A">
        <w:rPr>
          <w:rFonts w:ascii="Times New Roman" w:hAnsi="Times New Roman" w:cs="Times New Roman"/>
          <w:sz w:val="28"/>
          <w:szCs w:val="28"/>
          <w:lang w:val="ru-RU"/>
        </w:rPr>
        <w:t>220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услуг, в том числе:</w:t>
      </w:r>
    </w:p>
    <w:p w:rsidR="003409A9" w:rsidRDefault="003409A9" w:rsidP="003409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через ГБД «Е-лицензирование» –</w:t>
      </w:r>
      <w:r w:rsidR="00F23A1A">
        <w:rPr>
          <w:rFonts w:ascii="Times New Roman" w:hAnsi="Times New Roman" w:cs="Times New Roman"/>
          <w:sz w:val="28"/>
          <w:szCs w:val="28"/>
          <w:lang w:val="ru-RU"/>
        </w:rPr>
        <w:t xml:space="preserve"> 220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услуг.</w:t>
      </w:r>
    </w:p>
    <w:p w:rsidR="003409A9" w:rsidRDefault="003409A9" w:rsidP="00340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наименование предоставляемых услуг и ответственных лиц за их оказание, график </w:t>
      </w:r>
      <w:r w:rsidR="00F23A1A">
        <w:rPr>
          <w:rFonts w:ascii="Times New Roman" w:hAnsi="Times New Roman" w:cs="Times New Roman"/>
          <w:sz w:val="28"/>
          <w:szCs w:val="28"/>
          <w:lang w:val="ru-RU"/>
        </w:rPr>
        <w:t>работы, образцы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заявлений). Аналогичная информация размещена на сайте отдела в разделе «Государственные услуги». </w:t>
      </w:r>
    </w:p>
    <w:p w:rsidR="003409A9" w:rsidRDefault="003409A9" w:rsidP="003409A9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повышения заинтересованности к порталу </w:t>
      </w:r>
      <w:r>
        <w:rPr>
          <w:rFonts w:ascii="Times New Roman" w:eastAsia="Calibri" w:hAnsi="Times New Roman"/>
          <w:sz w:val="28"/>
          <w:szCs w:val="28"/>
        </w:rPr>
        <w:t>«электронного правительства»</w:t>
      </w:r>
      <w:r>
        <w:rPr>
          <w:rFonts w:ascii="Times New Roman" w:hAnsi="Times New Roman"/>
          <w:color w:val="000000"/>
          <w:sz w:val="28"/>
          <w:szCs w:val="28"/>
        </w:rPr>
        <w:t xml:space="preserve">, используются </w:t>
      </w:r>
      <w:r>
        <w:rPr>
          <w:rStyle w:val="a7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>
        <w:rPr>
          <w:rFonts w:ascii="Times New Roman" w:hAnsi="Times New Roman"/>
          <w:color w:val="000000"/>
          <w:sz w:val="28"/>
          <w:szCs w:val="28"/>
        </w:rPr>
        <w:t xml:space="preserve"> (буклеты, постеры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, брошюры, схема расположения отдела</w:t>
      </w:r>
      <w:r>
        <w:rPr>
          <w:rFonts w:ascii="Times New Roman" w:hAnsi="Times New Roman"/>
          <w:color w:val="000000"/>
          <w:sz w:val="28"/>
          <w:szCs w:val="28"/>
        </w:rPr>
        <w:t xml:space="preserve">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отдела, а </w:t>
      </w:r>
      <w:r>
        <w:rPr>
          <w:rStyle w:val="a7"/>
          <w:rFonts w:ascii="Times New Roman" w:hAnsi="Times New Roman"/>
          <w:b w:val="0"/>
          <w:color w:val="000000"/>
          <w:sz w:val="28"/>
          <w:szCs w:val="28"/>
        </w:rPr>
        <w:t xml:space="preserve">полиграфические материалы </w:t>
      </w:r>
      <w:r w:rsidR="00F23A1A">
        <w:rPr>
          <w:rStyle w:val="a7"/>
          <w:rFonts w:ascii="Times New Roman" w:hAnsi="Times New Roman"/>
          <w:b w:val="0"/>
          <w:color w:val="000000"/>
          <w:sz w:val="28"/>
          <w:szCs w:val="28"/>
        </w:rPr>
        <w:t>дополнительно</w:t>
      </w:r>
      <w:r w:rsidR="00F23A1A">
        <w:rPr>
          <w:rFonts w:ascii="Times New Roman" w:hAnsi="Times New Roman"/>
          <w:color w:val="000000"/>
          <w:sz w:val="28"/>
          <w:szCs w:val="28"/>
        </w:rPr>
        <w:t xml:space="preserve"> розданы</w:t>
      </w:r>
      <w:r>
        <w:rPr>
          <w:rFonts w:ascii="Times New Roman" w:hAnsi="Times New Roman"/>
          <w:color w:val="000000"/>
          <w:sz w:val="28"/>
          <w:szCs w:val="28"/>
        </w:rPr>
        <w:t xml:space="preserve"> населению.</w:t>
      </w:r>
    </w:p>
    <w:p w:rsidR="003409A9" w:rsidRDefault="003409A9" w:rsidP="003409A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эффективного и качественного оказания государственных услуг в отделе земельных </w:t>
      </w:r>
      <w:r w:rsidR="00F23A1A">
        <w:rPr>
          <w:rFonts w:ascii="Times New Roman" w:hAnsi="Times New Roman"/>
          <w:sz w:val="28"/>
          <w:szCs w:val="28"/>
        </w:rPr>
        <w:t>отношений проведены</w:t>
      </w:r>
      <w:r>
        <w:rPr>
          <w:rFonts w:ascii="Times New Roman" w:hAnsi="Times New Roman"/>
          <w:sz w:val="28"/>
          <w:szCs w:val="28"/>
        </w:rPr>
        <w:t xml:space="preserve"> мероприятия «День открытых дверей», «Круглый стол», семинары,</w:t>
      </w:r>
      <w:r>
        <w:rPr>
          <w:rFonts w:ascii="Times New Roman" w:hAnsi="Times New Roman"/>
          <w:sz w:val="28"/>
          <w:szCs w:val="28"/>
          <w:lang w:val="kk-KZ"/>
        </w:rPr>
        <w:t xml:space="preserve"> были направлены письма </w:t>
      </w:r>
      <w:r w:rsidR="00F23A1A">
        <w:rPr>
          <w:rFonts w:ascii="Times New Roman" w:hAnsi="Times New Roman"/>
          <w:sz w:val="28"/>
          <w:szCs w:val="28"/>
          <w:lang w:val="kk-KZ"/>
        </w:rPr>
        <w:t>по колизиям в вышестоящие органы</w:t>
      </w:r>
      <w:r>
        <w:rPr>
          <w:rFonts w:ascii="Times New Roman" w:hAnsi="Times New Roman"/>
          <w:sz w:val="28"/>
          <w:szCs w:val="28"/>
        </w:rPr>
        <w:t>.</w:t>
      </w:r>
    </w:p>
    <w:p w:rsidR="003409A9" w:rsidRDefault="003409A9" w:rsidP="003409A9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  <w:lang w:val="ru-RU"/>
        </w:rPr>
      </w:pPr>
      <w:r>
        <w:rPr>
          <w:rFonts w:ascii="Times New Roman" w:hAnsi="Times New Roman" w:cs="Times New Roman"/>
          <w:kern w:val="36"/>
          <w:sz w:val="28"/>
          <w:szCs w:val="28"/>
          <w:lang w:val="ru-RU"/>
        </w:rPr>
        <w:t xml:space="preserve">В целях профилактики нарушений, при оказании государственных </w:t>
      </w:r>
      <w:r w:rsidR="00F23A1A">
        <w:rPr>
          <w:rFonts w:ascii="Times New Roman" w:hAnsi="Times New Roman" w:cs="Times New Roman"/>
          <w:kern w:val="36"/>
          <w:sz w:val="28"/>
          <w:szCs w:val="28"/>
          <w:lang w:val="ru-RU"/>
        </w:rPr>
        <w:t>услуг, ответственный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специалист госоргана участвовал </w:t>
      </w:r>
      <w:r w:rsidR="00F23A1A">
        <w:rPr>
          <w:rFonts w:ascii="Times New Roman" w:hAnsi="Times New Roman" w:cs="Times New Roman"/>
          <w:sz w:val="28"/>
          <w:szCs w:val="28"/>
          <w:lang w:val="ru-RU"/>
        </w:rPr>
        <w:t>в разъяснительных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23A1A">
        <w:rPr>
          <w:rFonts w:ascii="Times New Roman" w:hAnsi="Times New Roman" w:cs="Times New Roman"/>
          <w:sz w:val="28"/>
          <w:szCs w:val="28"/>
          <w:lang w:val="ru-RU"/>
        </w:rPr>
        <w:t xml:space="preserve">семинарах по </w:t>
      </w:r>
      <w:r w:rsidR="00F23A1A" w:rsidRPr="00F23A1A">
        <w:rPr>
          <w:rFonts w:ascii="Times New Roman" w:hAnsi="Times New Roman" w:cs="Times New Roman"/>
          <w:sz w:val="28"/>
          <w:szCs w:val="28"/>
          <w:lang w:val="ru-RU"/>
        </w:rPr>
        <w:t>вопросам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оказания государственных услуг.  </w:t>
      </w:r>
    </w:p>
    <w:p w:rsidR="003409A9" w:rsidRDefault="003409A9" w:rsidP="00340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Государственные услуги оказываются в соответствии с Законом РК «О государственных услугах» от 15 апреля 2013 года №88-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на основании утвержденных стандартов и правил. Услуги оказываются как на альтернативной, так и на безальтернативной основе. </w:t>
      </w:r>
    </w:p>
    <w:p w:rsidR="003409A9" w:rsidRDefault="003409A9" w:rsidP="003409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(«День открытых дверей», семинары, круглые столы, публикации статей в СМИ и информационном сайте), соблюдение стандартов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при оказании государственных услуг.</w:t>
      </w:r>
    </w:p>
    <w:p w:rsidR="003409A9" w:rsidRDefault="003409A9" w:rsidP="003409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09A9" w:rsidRDefault="003409A9" w:rsidP="003409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</w:p>
    <w:p w:rsidR="003409A9" w:rsidRDefault="003409A9" w:rsidP="003409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вопросам  оказания государственных услуг</w:t>
      </w:r>
    </w:p>
    <w:p w:rsidR="003409A9" w:rsidRDefault="003409A9" w:rsidP="003409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</w:p>
    <w:p w:rsidR="003409A9" w:rsidRDefault="00F23A1A" w:rsidP="003409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В 2022</w:t>
      </w:r>
      <w:r w:rsidR="003409A9">
        <w:rPr>
          <w:rFonts w:ascii="Times New Roman" w:hAnsi="Times New Roman" w:cs="Times New Roman"/>
          <w:sz w:val="28"/>
          <w:szCs w:val="28"/>
          <w:lang w:val="ru-RU"/>
        </w:rPr>
        <w:t xml:space="preserve"> году жалоб на оказание государственных услуг не поступало </w:t>
      </w:r>
    </w:p>
    <w:p w:rsidR="003409A9" w:rsidRDefault="003409A9" w:rsidP="003409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09A9" w:rsidRDefault="003409A9" w:rsidP="003409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09A9" w:rsidRDefault="003409A9" w:rsidP="00340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Руководитель отдела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Р. Аюпов </w:t>
      </w:r>
    </w:p>
    <w:p w:rsidR="003409A9" w:rsidRDefault="003409A9" w:rsidP="003409A9"/>
    <w:p w:rsidR="003409A9" w:rsidRDefault="003409A9" w:rsidP="003409A9"/>
    <w:p w:rsidR="003409A9" w:rsidRDefault="003409A9"/>
    <w:p w:rsidR="003409A9" w:rsidRDefault="003409A9"/>
    <w:p w:rsidR="003409A9" w:rsidRDefault="003409A9"/>
    <w:p w:rsidR="003409A9" w:rsidRDefault="003409A9"/>
    <w:p w:rsidR="003409A9" w:rsidRDefault="003409A9"/>
    <w:sectPr w:rsidR="0034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AC"/>
    <w:rsid w:val="00025DBD"/>
    <w:rsid w:val="00200DC2"/>
    <w:rsid w:val="003409A9"/>
    <w:rsid w:val="00383DAC"/>
    <w:rsid w:val="003E372E"/>
    <w:rsid w:val="004C58D7"/>
    <w:rsid w:val="0059241B"/>
    <w:rsid w:val="00DB43DD"/>
    <w:rsid w:val="00F2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88FE2-C2F0-481E-9F6B-2092F034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BD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25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Без интервала Знак"/>
    <w:aliases w:val="Айгерим Знак"/>
    <w:link w:val="a5"/>
    <w:locked/>
    <w:rsid w:val="00025DBD"/>
    <w:rPr>
      <w:rFonts w:ascii="Calibri" w:hAnsi="Calibri"/>
    </w:rPr>
  </w:style>
  <w:style w:type="paragraph" w:styleId="a5">
    <w:name w:val="No Spacing"/>
    <w:aliases w:val="Айгерим"/>
    <w:link w:val="a4"/>
    <w:qFormat/>
    <w:rsid w:val="00025DBD"/>
    <w:pPr>
      <w:spacing w:after="0" w:line="240" w:lineRule="auto"/>
    </w:pPr>
    <w:rPr>
      <w:rFonts w:ascii="Calibri" w:hAnsi="Calibri"/>
    </w:rPr>
  </w:style>
  <w:style w:type="character" w:styleId="a6">
    <w:name w:val="Emphasis"/>
    <w:basedOn w:val="a0"/>
    <w:qFormat/>
    <w:rsid w:val="00025DBD"/>
    <w:rPr>
      <w:i/>
      <w:iCs/>
    </w:rPr>
  </w:style>
  <w:style w:type="character" w:styleId="a7">
    <w:name w:val="Strong"/>
    <w:basedOn w:val="a0"/>
    <w:qFormat/>
    <w:rsid w:val="00025DB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40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09A9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7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ОРГ</cp:lastModifiedBy>
  <cp:revision>10</cp:revision>
  <cp:lastPrinted>2023-02-23T12:03:00Z</cp:lastPrinted>
  <dcterms:created xsi:type="dcterms:W3CDTF">2022-03-24T06:03:00Z</dcterms:created>
  <dcterms:modified xsi:type="dcterms:W3CDTF">2023-03-27T10:28:00Z</dcterms:modified>
</cp:coreProperties>
</file>