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840" w:rsidRPr="002E1D8F" w:rsidRDefault="00F40BFC" w:rsidP="00283CE1">
      <w:pPr>
        <w:spacing w:after="410" w:line="259" w:lineRule="auto"/>
        <w:ind w:left="262" w:right="0" w:firstLine="0"/>
        <w:jc w:val="right"/>
      </w:pPr>
      <w:r w:rsidRPr="002E1D8F">
        <w:rPr>
          <w:rFonts w:ascii="Times New Roman" w:eastAsia="Times New Roman" w:hAnsi="Times New Roman" w:cs="Times New Roman"/>
          <w:sz w:val="24"/>
        </w:rPr>
        <w:t xml:space="preserve"> </w:t>
      </w:r>
      <w:r w:rsidRPr="002E1D8F">
        <w:rPr>
          <w:noProof/>
        </w:rPr>
        <w:drawing>
          <wp:inline distT="0" distB="0" distL="0" distR="0">
            <wp:extent cx="2717800" cy="96520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8"/>
                    <a:stretch>
                      <a:fillRect/>
                    </a:stretch>
                  </pic:blipFill>
                  <pic:spPr>
                    <a:xfrm>
                      <a:off x="0" y="0"/>
                      <a:ext cx="2717800" cy="965200"/>
                    </a:xfrm>
                    <a:prstGeom prst="rect">
                      <a:avLst/>
                    </a:prstGeom>
                  </pic:spPr>
                </pic:pic>
              </a:graphicData>
            </a:graphic>
          </wp:inline>
        </w:drawing>
      </w:r>
      <w:r w:rsidRPr="002E1D8F">
        <w:t xml:space="preserve"> </w:t>
      </w:r>
    </w:p>
    <w:p w:rsidR="00412840" w:rsidRPr="002E1D8F" w:rsidRDefault="00F40BFC">
      <w:pPr>
        <w:spacing w:after="0" w:line="259" w:lineRule="auto"/>
        <w:ind w:left="0" w:right="540" w:firstLine="0"/>
        <w:jc w:val="right"/>
      </w:pPr>
      <w:r w:rsidRPr="002E1D8F">
        <w:t xml:space="preserve"> </w:t>
      </w:r>
    </w:p>
    <w:p w:rsidR="00412840" w:rsidRPr="002E1D8F" w:rsidRDefault="00F40BFC" w:rsidP="00283CE1">
      <w:pPr>
        <w:spacing w:after="0" w:line="259" w:lineRule="auto"/>
        <w:ind w:left="262" w:right="0" w:firstLine="0"/>
        <w:jc w:val="left"/>
      </w:pPr>
      <w:r w:rsidRPr="002E1D8F">
        <w:t xml:space="preserve"> </w:t>
      </w:r>
      <w:r w:rsidRPr="002E1D8F">
        <w:rPr>
          <w:sz w:val="24"/>
        </w:rPr>
        <w:tab/>
      </w:r>
      <w:r w:rsidRPr="002E1D8F">
        <w:rPr>
          <w:b/>
          <w:sz w:val="24"/>
        </w:rPr>
        <w:t xml:space="preserve"> </w:t>
      </w:r>
    </w:p>
    <w:p w:rsidR="00412840" w:rsidRPr="002E1D8F" w:rsidRDefault="00F40BFC">
      <w:pPr>
        <w:spacing w:after="0" w:line="259" w:lineRule="auto"/>
        <w:ind w:left="262" w:right="0" w:firstLine="0"/>
      </w:pPr>
      <w:r w:rsidRPr="002E1D8F">
        <w:rPr>
          <w:sz w:val="24"/>
        </w:rPr>
        <w:t xml:space="preserve"> </w:t>
      </w:r>
      <w:r w:rsidRPr="002E1D8F">
        <w:rPr>
          <w:sz w:val="24"/>
        </w:rPr>
        <w:tab/>
      </w:r>
      <w:r w:rsidRPr="002E1D8F">
        <w:rPr>
          <w:b/>
          <w:sz w:val="24"/>
        </w:rPr>
        <w:t xml:space="preserve"> </w:t>
      </w:r>
    </w:p>
    <w:p w:rsidR="00412840" w:rsidRPr="002E1D8F" w:rsidRDefault="00F40BFC">
      <w:pPr>
        <w:tabs>
          <w:tab w:val="center" w:pos="8089"/>
        </w:tabs>
        <w:spacing w:after="0" w:line="259" w:lineRule="auto"/>
        <w:ind w:left="0" w:right="0" w:firstLine="0"/>
        <w:jc w:val="left"/>
      </w:pPr>
      <w:r w:rsidRPr="002E1D8F">
        <w:rPr>
          <w:sz w:val="24"/>
        </w:rPr>
        <w:t xml:space="preserve">Страсбург, 21 Мая 2019 </w:t>
      </w:r>
      <w:r w:rsidRPr="002E1D8F">
        <w:rPr>
          <w:sz w:val="24"/>
        </w:rPr>
        <w:tab/>
      </w:r>
      <w:r w:rsidRPr="002E1D8F">
        <w:rPr>
          <w:b/>
          <w:sz w:val="24"/>
        </w:rPr>
        <w:t>CDL-JU</w:t>
      </w:r>
      <w:r w:rsidR="00283CE1">
        <w:rPr>
          <w:b/>
          <w:sz w:val="24"/>
        </w:rPr>
        <w:t xml:space="preserve"> </w:t>
      </w:r>
      <w:r w:rsidRPr="002E1D8F">
        <w:rPr>
          <w:b/>
          <w:sz w:val="24"/>
        </w:rPr>
        <w:t xml:space="preserve">(2019)010 </w:t>
      </w:r>
    </w:p>
    <w:p w:rsidR="00412840" w:rsidRPr="002E1D8F" w:rsidRDefault="00F40BFC">
      <w:pPr>
        <w:tabs>
          <w:tab w:val="center" w:pos="8594"/>
        </w:tabs>
        <w:spacing w:after="0" w:line="259" w:lineRule="auto"/>
        <w:ind w:left="0" w:right="0" w:firstLine="0"/>
        <w:jc w:val="left"/>
      </w:pPr>
      <w:r w:rsidRPr="002E1D8F">
        <w:rPr>
          <w:sz w:val="24"/>
        </w:rPr>
        <w:t xml:space="preserve"> </w:t>
      </w:r>
      <w:r w:rsidRPr="002E1D8F">
        <w:rPr>
          <w:sz w:val="24"/>
        </w:rPr>
        <w:tab/>
      </w:r>
      <w:r w:rsidR="00283CE1">
        <w:rPr>
          <w:sz w:val="24"/>
        </w:rPr>
        <w:t>Оригинал на английском языке</w:t>
      </w:r>
    </w:p>
    <w:p w:rsidR="00412840" w:rsidRPr="002E1D8F" w:rsidRDefault="00F40BFC">
      <w:pPr>
        <w:spacing w:after="0" w:line="259" w:lineRule="auto"/>
        <w:ind w:left="262" w:right="0" w:firstLine="0"/>
        <w:jc w:val="left"/>
      </w:pPr>
      <w:r w:rsidRPr="002E1D8F">
        <w:rPr>
          <w:b/>
          <w:sz w:val="24"/>
        </w:rPr>
        <w:t xml:space="preserve"> </w:t>
      </w:r>
    </w:p>
    <w:p w:rsidR="00412840" w:rsidRPr="002E1D8F" w:rsidRDefault="00F40BFC">
      <w:pPr>
        <w:spacing w:after="0" w:line="259" w:lineRule="auto"/>
        <w:ind w:left="262" w:right="0" w:firstLine="0"/>
        <w:jc w:val="left"/>
      </w:pPr>
      <w:r w:rsidRPr="002E1D8F">
        <w:rPr>
          <w:b/>
          <w:sz w:val="24"/>
        </w:rPr>
        <w:t xml:space="preserve"> </w:t>
      </w:r>
    </w:p>
    <w:p w:rsidR="00412840" w:rsidRPr="002E1D8F" w:rsidRDefault="00F40BFC">
      <w:pPr>
        <w:spacing w:after="0" w:line="259" w:lineRule="auto"/>
        <w:ind w:left="262" w:right="0" w:firstLine="0"/>
        <w:jc w:val="left"/>
      </w:pPr>
      <w:r w:rsidRPr="002E1D8F">
        <w:rPr>
          <w:b/>
          <w:sz w:val="24"/>
        </w:rPr>
        <w:t xml:space="preserve"> </w:t>
      </w:r>
    </w:p>
    <w:p w:rsidR="00412840" w:rsidRPr="002E1D8F" w:rsidRDefault="00F40BFC">
      <w:pPr>
        <w:spacing w:after="0" w:line="259" w:lineRule="auto"/>
        <w:ind w:left="262" w:right="0" w:firstLine="0"/>
        <w:jc w:val="left"/>
      </w:pPr>
      <w:r w:rsidRPr="002E1D8F">
        <w:rPr>
          <w:sz w:val="24"/>
        </w:rPr>
        <w:t xml:space="preserve"> </w:t>
      </w:r>
    </w:p>
    <w:p w:rsidR="00412840" w:rsidRPr="002E1D8F" w:rsidRDefault="00F40BFC">
      <w:pPr>
        <w:spacing w:after="0" w:line="259" w:lineRule="auto"/>
        <w:ind w:left="262" w:right="0" w:firstLine="0"/>
        <w:jc w:val="left"/>
      </w:pPr>
      <w:r w:rsidRPr="002E1D8F">
        <w:rPr>
          <w:sz w:val="24"/>
        </w:rPr>
        <w:t xml:space="preserve"> </w:t>
      </w:r>
      <w:r w:rsidRPr="002E1D8F">
        <w:rPr>
          <w:sz w:val="24"/>
        </w:rPr>
        <w:tab/>
        <w:t xml:space="preserve"> </w:t>
      </w:r>
    </w:p>
    <w:p w:rsidR="00412840" w:rsidRPr="002E1D8F" w:rsidRDefault="00F40BFC">
      <w:pPr>
        <w:spacing w:after="0" w:line="259" w:lineRule="auto"/>
        <w:ind w:left="0" w:right="276" w:firstLine="0"/>
        <w:jc w:val="center"/>
      </w:pPr>
      <w:r w:rsidRPr="002E1D8F">
        <w:rPr>
          <w:sz w:val="24"/>
        </w:rPr>
        <w:t xml:space="preserve"> </w:t>
      </w:r>
    </w:p>
    <w:p w:rsidR="00C37E55" w:rsidRPr="002E1D8F" w:rsidRDefault="00F40BFC" w:rsidP="00F40BFC">
      <w:pPr>
        <w:spacing w:after="13" w:line="259" w:lineRule="auto"/>
        <w:ind w:left="42" w:firstLine="0"/>
        <w:jc w:val="center"/>
        <w:rPr>
          <w:b/>
          <w:u w:color="000000"/>
        </w:rPr>
      </w:pPr>
      <w:r w:rsidRPr="002E1D8F">
        <w:rPr>
          <w:b/>
          <w:u w:color="000000"/>
        </w:rPr>
        <w:t xml:space="preserve">ЕВРОПЕЙСКАЯ КОМИССИЯ ЗА ДЕМОКРАТИЮ ЧЕРЕЗ ПРАВО </w:t>
      </w:r>
    </w:p>
    <w:p w:rsidR="00F40BFC" w:rsidRPr="002E1D8F" w:rsidRDefault="00F40BFC" w:rsidP="00F40BFC">
      <w:pPr>
        <w:spacing w:after="13" w:line="259" w:lineRule="auto"/>
        <w:ind w:left="42" w:firstLine="0"/>
        <w:jc w:val="center"/>
      </w:pPr>
      <w:r w:rsidRPr="002E1D8F">
        <w:rPr>
          <w:b/>
          <w:u w:color="000000"/>
        </w:rPr>
        <w:t>(ВЕНЕЦИАНСКАЯ КОМИССИЯ)</w:t>
      </w:r>
      <w:r w:rsidRPr="002E1D8F">
        <w:t xml:space="preserve"> </w:t>
      </w:r>
    </w:p>
    <w:p w:rsidR="00412840" w:rsidRPr="002E1D8F" w:rsidRDefault="00F40BFC">
      <w:pPr>
        <w:spacing w:after="0" w:line="259" w:lineRule="auto"/>
        <w:ind w:left="0" w:right="276" w:firstLine="0"/>
        <w:jc w:val="center"/>
      </w:pPr>
      <w:r w:rsidRPr="002E1D8F">
        <w:rPr>
          <w:b/>
          <w:sz w:val="24"/>
        </w:rPr>
        <w:t xml:space="preserve"> </w:t>
      </w:r>
    </w:p>
    <w:p w:rsidR="00412840" w:rsidRPr="002E1D8F" w:rsidRDefault="00F40BFC">
      <w:pPr>
        <w:spacing w:after="0" w:line="259" w:lineRule="auto"/>
        <w:ind w:left="0" w:right="276" w:firstLine="0"/>
        <w:jc w:val="center"/>
      </w:pPr>
      <w:r w:rsidRPr="002E1D8F">
        <w:rPr>
          <w:b/>
          <w:sz w:val="24"/>
        </w:rPr>
        <w:t xml:space="preserve"> </w:t>
      </w:r>
    </w:p>
    <w:p w:rsidR="00412840" w:rsidRPr="002E1D8F" w:rsidRDefault="00F40BFC">
      <w:pPr>
        <w:spacing w:after="0" w:line="259" w:lineRule="auto"/>
        <w:ind w:left="0" w:right="276" w:firstLine="0"/>
        <w:jc w:val="center"/>
      </w:pPr>
      <w:r w:rsidRPr="002E1D8F">
        <w:rPr>
          <w:b/>
          <w:sz w:val="24"/>
        </w:rPr>
        <w:t xml:space="preserve"> </w:t>
      </w:r>
    </w:p>
    <w:p w:rsidR="00412840" w:rsidRPr="002E1D8F" w:rsidRDefault="00F40BFC">
      <w:pPr>
        <w:spacing w:after="0" w:line="259" w:lineRule="auto"/>
        <w:ind w:left="0" w:right="276" w:firstLine="0"/>
        <w:jc w:val="center"/>
      </w:pPr>
      <w:r w:rsidRPr="002E1D8F">
        <w:rPr>
          <w:b/>
          <w:sz w:val="24"/>
        </w:rPr>
        <w:t xml:space="preserve"> </w:t>
      </w:r>
    </w:p>
    <w:p w:rsidR="00412840" w:rsidRPr="002E1D8F" w:rsidRDefault="00F40BFC">
      <w:pPr>
        <w:spacing w:after="16" w:line="259" w:lineRule="auto"/>
        <w:ind w:left="0" w:right="276" w:firstLine="0"/>
        <w:jc w:val="center"/>
      </w:pPr>
      <w:r w:rsidRPr="002E1D8F">
        <w:rPr>
          <w:b/>
          <w:sz w:val="24"/>
        </w:rPr>
        <w:t xml:space="preserve"> </w:t>
      </w:r>
    </w:p>
    <w:p w:rsidR="00F40BFC" w:rsidRPr="002E1D8F" w:rsidRDefault="00F40BFC" w:rsidP="00F40BFC">
      <w:pPr>
        <w:spacing w:after="0" w:line="259" w:lineRule="auto"/>
        <w:ind w:left="0" w:right="264" w:firstLine="0"/>
        <w:jc w:val="center"/>
        <w:rPr>
          <w:b/>
          <w:sz w:val="28"/>
        </w:rPr>
      </w:pPr>
      <w:r w:rsidRPr="002E1D8F">
        <w:rPr>
          <w:b/>
          <w:sz w:val="28"/>
        </w:rPr>
        <w:t xml:space="preserve">СОТРУДНИЧЕСТВО  </w:t>
      </w:r>
    </w:p>
    <w:p w:rsidR="00F40BFC" w:rsidRPr="002E1D8F" w:rsidRDefault="00F40BFC" w:rsidP="00F40BFC">
      <w:pPr>
        <w:spacing w:after="0" w:line="259" w:lineRule="auto"/>
        <w:ind w:left="0" w:right="264" w:firstLine="0"/>
        <w:jc w:val="center"/>
        <w:rPr>
          <w:b/>
          <w:sz w:val="28"/>
        </w:rPr>
      </w:pPr>
      <w:r w:rsidRPr="002E1D8F">
        <w:rPr>
          <w:b/>
          <w:sz w:val="28"/>
        </w:rPr>
        <w:t xml:space="preserve">С КОНСТИТУЦИОННЫМИ СУДАМИ-ЧЛЕНАМИ </w:t>
      </w:r>
    </w:p>
    <w:p w:rsidR="00F40BFC" w:rsidRPr="002E1D8F" w:rsidRDefault="00C37E55" w:rsidP="00F40BFC">
      <w:pPr>
        <w:spacing w:after="0" w:line="259" w:lineRule="auto"/>
        <w:ind w:left="0" w:right="264" w:firstLine="0"/>
        <w:jc w:val="center"/>
        <w:rPr>
          <w:b/>
          <w:sz w:val="28"/>
        </w:rPr>
      </w:pPr>
      <w:r w:rsidRPr="002E1D8F">
        <w:rPr>
          <w:b/>
          <w:sz w:val="28"/>
        </w:rPr>
        <w:t>ОБЬЕДИНЕННОГО</w:t>
      </w:r>
      <w:r w:rsidR="00F40BFC" w:rsidRPr="002E1D8F">
        <w:rPr>
          <w:b/>
          <w:sz w:val="28"/>
        </w:rPr>
        <w:t xml:space="preserve"> СОВЕТА ПО КОНСТИТУЦИОННОМУ </w:t>
      </w:r>
    </w:p>
    <w:p w:rsidR="00412840" w:rsidRPr="002E1D8F" w:rsidRDefault="00F40BFC" w:rsidP="00F40BFC">
      <w:pPr>
        <w:spacing w:after="0" w:line="259" w:lineRule="auto"/>
        <w:ind w:left="0" w:right="264" w:firstLine="0"/>
        <w:jc w:val="center"/>
        <w:rPr>
          <w:b/>
          <w:sz w:val="28"/>
        </w:rPr>
      </w:pPr>
      <w:r w:rsidRPr="002E1D8F">
        <w:rPr>
          <w:b/>
          <w:sz w:val="28"/>
        </w:rPr>
        <w:t xml:space="preserve">ПРАВОСУДИЮ ВЕНЕЦИАНСКОЙ КОМИССИИ  </w:t>
      </w:r>
    </w:p>
    <w:p w:rsidR="00F40BFC" w:rsidRPr="002E1D8F" w:rsidRDefault="00F40BFC" w:rsidP="00F40BFC">
      <w:pPr>
        <w:spacing w:after="0" w:line="259" w:lineRule="auto"/>
        <w:ind w:left="0" w:right="264" w:firstLine="0"/>
        <w:jc w:val="center"/>
      </w:pPr>
    </w:p>
    <w:p w:rsidR="00412840" w:rsidRPr="002E1D8F" w:rsidRDefault="00F40BFC">
      <w:pPr>
        <w:spacing w:after="0" w:line="259" w:lineRule="auto"/>
        <w:ind w:left="2163" w:right="0"/>
        <w:jc w:val="left"/>
      </w:pPr>
      <w:r w:rsidRPr="002E1D8F">
        <w:rPr>
          <w:b/>
          <w:sz w:val="28"/>
        </w:rPr>
        <w:t>ФУНКЦИИ ОФИЦЕРОВ ПО СВЯЗИ</w:t>
      </w:r>
    </w:p>
    <w:p w:rsidR="00412840" w:rsidRPr="002E1D8F" w:rsidRDefault="00F40BFC" w:rsidP="00F40BFC">
      <w:pPr>
        <w:spacing w:after="4841" w:line="259" w:lineRule="auto"/>
        <w:ind w:left="0" w:right="264" w:firstLine="0"/>
        <w:jc w:val="center"/>
      </w:pPr>
      <w:r w:rsidRPr="002E1D8F">
        <w:rPr>
          <w:b/>
          <w:sz w:val="28"/>
        </w:rPr>
        <w:t xml:space="preserve"> </w:t>
      </w:r>
      <w:r w:rsidRPr="002E1D8F">
        <w:rPr>
          <w:rFonts w:ascii="Times New Roman" w:eastAsia="Times New Roman" w:hAnsi="Times New Roman" w:cs="Times New Roman"/>
          <w:sz w:val="24"/>
        </w:rPr>
        <w:t xml:space="preserve"> </w:t>
      </w:r>
    </w:p>
    <w:p w:rsidR="00412840" w:rsidRPr="002E1D8F" w:rsidRDefault="00F40BFC">
      <w:pPr>
        <w:pStyle w:val="2"/>
        <w:ind w:left="1504" w:right="1495"/>
        <w:rPr>
          <w:u w:val="none"/>
        </w:rPr>
      </w:pPr>
      <w:r w:rsidRPr="002E1D8F">
        <w:rPr>
          <w:u w:val="none"/>
        </w:rPr>
        <w:lastRenderedPageBreak/>
        <w:t xml:space="preserve">1.  Введение  </w:t>
      </w:r>
    </w:p>
    <w:p w:rsidR="00412840" w:rsidRPr="002E1D8F" w:rsidRDefault="00F40BFC">
      <w:pPr>
        <w:spacing w:after="0" w:line="259" w:lineRule="auto"/>
        <w:ind w:left="0" w:right="0" w:firstLine="0"/>
        <w:jc w:val="left"/>
      </w:pPr>
      <w:r w:rsidRPr="002E1D8F">
        <w:rPr>
          <w:rFonts w:ascii="Times New Roman" w:eastAsia="Times New Roman" w:hAnsi="Times New Roman" w:cs="Times New Roman"/>
        </w:rPr>
        <w:t xml:space="preserve"> </w:t>
      </w:r>
    </w:p>
    <w:p w:rsidR="00F40BFC" w:rsidRPr="002E1D8F" w:rsidRDefault="00F40BFC">
      <w:pPr>
        <w:ind w:left="-5" w:right="0"/>
      </w:pPr>
      <w:r w:rsidRPr="002E1D8F">
        <w:t xml:space="preserve">Венецианская комиссия Совета Европы </w:t>
      </w:r>
      <w:r w:rsidR="00FB76D6">
        <w:t xml:space="preserve">– </w:t>
      </w:r>
      <w:r w:rsidRPr="002E1D8F">
        <w:t>это консультативный орган по конституционным вопросам, который предоставляет заключения государствам-членам по конституционным и законодательным изменениям. Роль Венецианской комиссии заключается в предоставлении юридических консультаций государствам-членам и, в частности, в оказании помощи государствам, желающим привести свои правовые и институциональные структуры в соответствие с европейскими стандартами и международным опытом в области демократии, прав человека и верховенства права</w:t>
      </w:r>
      <w:r w:rsidRPr="002E1D8F">
        <w:rPr>
          <w:rStyle w:val="a5"/>
        </w:rPr>
        <w:footnoteReference w:id="1"/>
      </w:r>
      <w:r w:rsidRPr="002E1D8F">
        <w:t>.</w:t>
      </w:r>
    </w:p>
    <w:p w:rsidR="00412840" w:rsidRPr="002E1D8F" w:rsidRDefault="00F40BFC">
      <w:pPr>
        <w:spacing w:after="0" w:line="259" w:lineRule="auto"/>
        <w:ind w:left="0" w:right="0" w:firstLine="0"/>
        <w:jc w:val="left"/>
      </w:pPr>
      <w:r w:rsidRPr="002E1D8F">
        <w:t xml:space="preserve"> </w:t>
      </w:r>
    </w:p>
    <w:p w:rsidR="00F40BFC" w:rsidRPr="002E1D8F" w:rsidRDefault="00F40BFC" w:rsidP="00F40BFC">
      <w:pPr>
        <w:ind w:left="-5" w:right="0"/>
      </w:pPr>
      <w:r w:rsidRPr="002E1D8F">
        <w:t>В целях поддержки реализации конституций</w:t>
      </w:r>
      <w:r w:rsidR="002B6EA7" w:rsidRPr="002E1D8F">
        <w:t xml:space="preserve"> государств-членов</w:t>
      </w:r>
      <w:r w:rsidRPr="002E1D8F">
        <w:t xml:space="preserve"> Венецианская комиссия оказывает содействие конституционным судам и приравненным к ним органам в обмене информацией через свою базу данных CODICES (www.CODICES.CoE.int) и</w:t>
      </w:r>
      <w:r w:rsidR="002B6EA7" w:rsidRPr="002E1D8F">
        <w:t xml:space="preserve"> материалы</w:t>
      </w:r>
      <w:r w:rsidRPr="002E1D8F">
        <w:t xml:space="preserve"> Венецианск</w:t>
      </w:r>
      <w:r w:rsidR="002B6EA7" w:rsidRPr="002E1D8F">
        <w:t>ого</w:t>
      </w:r>
      <w:r w:rsidRPr="002E1D8F">
        <w:t xml:space="preserve"> форум</w:t>
      </w:r>
      <w:r w:rsidR="002B6EA7" w:rsidRPr="002E1D8F">
        <w:t>а</w:t>
      </w:r>
      <w:r w:rsidRPr="002E1D8F">
        <w:t xml:space="preserve"> с ограниченным доступом в режиме онлайн.  </w:t>
      </w:r>
    </w:p>
    <w:p w:rsidR="00412840" w:rsidRPr="002E1D8F" w:rsidRDefault="00F40BFC">
      <w:pPr>
        <w:spacing w:after="0" w:line="259" w:lineRule="auto"/>
        <w:ind w:left="0" w:right="0" w:firstLine="0"/>
        <w:jc w:val="left"/>
      </w:pPr>
      <w:r w:rsidRPr="002E1D8F">
        <w:t xml:space="preserve"> </w:t>
      </w:r>
    </w:p>
    <w:p w:rsidR="00412840" w:rsidRPr="002E1D8F" w:rsidRDefault="00F40BFC">
      <w:pPr>
        <w:ind w:left="-5" w:right="0"/>
      </w:pPr>
      <w:r w:rsidRPr="002E1D8F">
        <w:t>Совместно с конституционными судами и судами с эквивалентной юрисдикцией (конституционными советами, верховными судами) в государствах-членах и государствах-наблюдателях Венецианская комиссия создала сеть сотрудников по связям с целью создания базы данных CODICES. Сотрудники по связям в 61 государстве-члене Венецианской комиссии, ассоциированном государстве-члене, государствах-наблюдателях или странах с особым статусом</w:t>
      </w:r>
      <w:r w:rsidRPr="002E1D8F">
        <w:rPr>
          <w:rStyle w:val="a5"/>
        </w:rPr>
        <w:footnoteReference w:id="2"/>
      </w:r>
      <w:r w:rsidRPr="002E1D8F">
        <w:t xml:space="preserve"> ежегодно встречаются на заседаниях Объединенного совета по конституционному правосудию (ОСКП).</w:t>
      </w:r>
      <w:r w:rsidRPr="002E1D8F">
        <w:rPr>
          <w:rStyle w:val="a5"/>
        </w:rPr>
        <w:footnoteReference w:id="3"/>
      </w:r>
      <w:r w:rsidRPr="002E1D8F">
        <w:t xml:space="preserve"> </w:t>
      </w:r>
    </w:p>
    <w:p w:rsidR="00412840" w:rsidRPr="002E1D8F" w:rsidRDefault="00F40BFC">
      <w:pPr>
        <w:spacing w:after="0" w:line="259" w:lineRule="auto"/>
        <w:ind w:left="0" w:right="0" w:firstLine="0"/>
        <w:jc w:val="left"/>
      </w:pPr>
      <w:r w:rsidRPr="002E1D8F">
        <w:t xml:space="preserve"> </w:t>
      </w:r>
    </w:p>
    <w:p w:rsidR="00412840" w:rsidRPr="002E1D8F" w:rsidRDefault="00F40BFC">
      <w:pPr>
        <w:ind w:left="-5" w:right="0"/>
      </w:pPr>
      <w:r w:rsidRPr="002E1D8F">
        <w:t>Кроме того, Венецианская комиссия сотрудничает</w:t>
      </w:r>
      <w:r w:rsidRPr="002E1D8F">
        <w:rPr>
          <w:rStyle w:val="a5"/>
        </w:rPr>
        <w:footnoteReference w:id="4"/>
      </w:r>
      <w:r w:rsidRPr="002E1D8F">
        <w:t xml:space="preserve"> с региональными и языковыми группами конституционных судов и приравненных к ним органов. Это позволяет вносить свой вклад в работу CODICES и Венецианского форума</w:t>
      </w:r>
      <w:r w:rsidR="002B6EA7" w:rsidRPr="002E1D8F">
        <w:t xml:space="preserve"> членам таких групп</w:t>
      </w:r>
      <w:r w:rsidRPr="002E1D8F">
        <w:t xml:space="preserve">: </w:t>
      </w:r>
    </w:p>
    <w:p w:rsidR="00F40BFC" w:rsidRPr="002E1D8F" w:rsidRDefault="00F40BFC">
      <w:pPr>
        <w:numPr>
          <w:ilvl w:val="0"/>
          <w:numId w:val="1"/>
        </w:numPr>
        <w:ind w:right="0" w:hanging="360"/>
      </w:pPr>
      <w:r w:rsidRPr="002E1D8F">
        <w:t>Азиатская ассоциация конституционных судов и эквивале</w:t>
      </w:r>
      <w:r w:rsidR="002B6EA7" w:rsidRPr="002E1D8F">
        <w:t>н</w:t>
      </w:r>
      <w:r w:rsidRPr="002E1D8F">
        <w:t>тны</w:t>
      </w:r>
      <w:r w:rsidR="002B6EA7" w:rsidRPr="002E1D8F">
        <w:t>х</w:t>
      </w:r>
      <w:r w:rsidRPr="002E1D8F">
        <w:t xml:space="preserve"> институтов </w:t>
      </w:r>
    </w:p>
    <w:p w:rsidR="00412840" w:rsidRPr="002E1D8F" w:rsidRDefault="00F40BFC">
      <w:pPr>
        <w:numPr>
          <w:ilvl w:val="0"/>
          <w:numId w:val="1"/>
        </w:numPr>
        <w:ind w:right="0" w:hanging="360"/>
      </w:pPr>
      <w:r w:rsidRPr="002E1D8F">
        <w:t>Ассоциация франкоязычных конституционных судов</w:t>
      </w:r>
    </w:p>
    <w:p w:rsidR="002E1D8F" w:rsidRPr="002E1D8F" w:rsidRDefault="002E1D8F">
      <w:pPr>
        <w:numPr>
          <w:ilvl w:val="0"/>
          <w:numId w:val="1"/>
        </w:numPr>
        <w:ind w:right="0" w:hanging="360"/>
      </w:pPr>
      <w:r w:rsidRPr="002E1D8F">
        <w:t>Суды стран Содружества</w:t>
      </w:r>
    </w:p>
    <w:p w:rsidR="00F40BFC" w:rsidRPr="002E1D8F" w:rsidRDefault="00F40BFC">
      <w:pPr>
        <w:numPr>
          <w:ilvl w:val="0"/>
          <w:numId w:val="1"/>
        </w:numPr>
        <w:ind w:right="0" w:hanging="360"/>
      </w:pPr>
      <w:r w:rsidRPr="002E1D8F">
        <w:t xml:space="preserve">Конференция органов конституционного контроля стран новой демократии </w:t>
      </w:r>
    </w:p>
    <w:p w:rsidR="00F40BFC" w:rsidRPr="002E1D8F" w:rsidRDefault="00F40BFC">
      <w:pPr>
        <w:numPr>
          <w:ilvl w:val="0"/>
          <w:numId w:val="1"/>
        </w:numPr>
        <w:ind w:right="0" w:hanging="360"/>
      </w:pPr>
      <w:r w:rsidRPr="002E1D8F">
        <w:t xml:space="preserve">Конференция конституционных судов португалоязычных стран </w:t>
      </w:r>
    </w:p>
    <w:p w:rsidR="00F40BFC" w:rsidRPr="002E1D8F" w:rsidRDefault="00F40BFC">
      <w:pPr>
        <w:numPr>
          <w:ilvl w:val="0"/>
          <w:numId w:val="1"/>
        </w:numPr>
        <w:ind w:right="0" w:hanging="360"/>
      </w:pPr>
      <w:r w:rsidRPr="002E1D8F">
        <w:t xml:space="preserve">Конференция конституционных юрисдикций Африки </w:t>
      </w:r>
    </w:p>
    <w:p w:rsidR="00F40BFC" w:rsidRPr="002E1D8F" w:rsidRDefault="00F40BFC" w:rsidP="00F40BFC">
      <w:pPr>
        <w:ind w:left="360" w:right="0" w:firstLine="0"/>
      </w:pPr>
      <w:r w:rsidRPr="002E1D8F">
        <w:t>7.</w:t>
      </w:r>
      <w:r w:rsidRPr="002E1D8F">
        <w:tab/>
        <w:t xml:space="preserve">Конференция европейских конституционных судов </w:t>
      </w:r>
    </w:p>
    <w:p w:rsidR="00F40BFC" w:rsidRPr="002E1D8F" w:rsidRDefault="00F40BFC" w:rsidP="00F40BFC">
      <w:pPr>
        <w:ind w:left="360" w:right="0" w:firstLine="0"/>
      </w:pPr>
      <w:r w:rsidRPr="002E1D8F">
        <w:t>8.</w:t>
      </w:r>
      <w:r w:rsidRPr="002E1D8F">
        <w:tab/>
        <w:t xml:space="preserve">Иберо-американская конференция по конституционному правосудию </w:t>
      </w:r>
    </w:p>
    <w:p w:rsidR="00F40BFC" w:rsidRPr="002E1D8F" w:rsidRDefault="00F40BFC" w:rsidP="00F40BFC">
      <w:pPr>
        <w:ind w:left="360" w:right="0" w:firstLine="0"/>
      </w:pPr>
      <w:r w:rsidRPr="002E1D8F">
        <w:t>9.</w:t>
      </w:r>
      <w:r w:rsidRPr="002E1D8F">
        <w:tab/>
        <w:t xml:space="preserve">Форум главных судей стран юга Африки </w:t>
      </w:r>
    </w:p>
    <w:p w:rsidR="00F40BFC" w:rsidRPr="002E1D8F" w:rsidRDefault="00F40BFC" w:rsidP="00F40BFC">
      <w:pPr>
        <w:ind w:left="360" w:right="0" w:firstLine="0"/>
      </w:pPr>
      <w:r w:rsidRPr="002E1D8F">
        <w:t xml:space="preserve">10. Союз арабских конституционных судов и советов. </w:t>
      </w:r>
    </w:p>
    <w:p w:rsidR="00412840" w:rsidRPr="002E1D8F" w:rsidRDefault="00F40BFC" w:rsidP="00F40BFC">
      <w:pPr>
        <w:spacing w:after="0" w:line="259" w:lineRule="auto"/>
        <w:ind w:left="0" w:right="0" w:firstLine="0"/>
        <w:jc w:val="left"/>
      </w:pPr>
      <w:r w:rsidRPr="002E1D8F">
        <w:t xml:space="preserve"> </w:t>
      </w:r>
    </w:p>
    <w:p w:rsidR="00412840" w:rsidRPr="002E1D8F" w:rsidRDefault="00F40BFC">
      <w:pPr>
        <w:ind w:left="-5" w:right="0"/>
      </w:pPr>
      <w:r w:rsidRPr="002E1D8F">
        <w:t xml:space="preserve">Многие из членов этих групп также входят в число 114 членов Всемирной конференции по конституционному правосудию (WCCJ), </w:t>
      </w:r>
      <w:r w:rsidR="002E1D8F" w:rsidRPr="002E1D8F">
        <w:t xml:space="preserve">Секретариатом </w:t>
      </w:r>
      <w:r w:rsidRPr="002E1D8F">
        <w:t>которой является Венецианская комиссия.</w:t>
      </w:r>
      <w:r w:rsidRPr="002E1D8F">
        <w:rPr>
          <w:rStyle w:val="a5"/>
        </w:rPr>
        <w:footnoteReference w:id="5"/>
      </w:r>
    </w:p>
    <w:p w:rsidR="00412840" w:rsidRPr="002E1D8F" w:rsidRDefault="00F40BFC">
      <w:pPr>
        <w:spacing w:after="0" w:line="259" w:lineRule="auto"/>
        <w:ind w:left="0" w:right="0" w:firstLine="0"/>
        <w:jc w:val="left"/>
      </w:pPr>
      <w:r w:rsidRPr="002E1D8F">
        <w:t xml:space="preserve"> </w:t>
      </w:r>
    </w:p>
    <w:p w:rsidR="00412840" w:rsidRPr="002E1D8F" w:rsidRDefault="00F40BFC">
      <w:pPr>
        <w:ind w:left="-5" w:right="0"/>
      </w:pPr>
      <w:r w:rsidRPr="002E1D8F">
        <w:t>Суды назначают сотрудников по связям, которые вносят важные прецеденты</w:t>
      </w:r>
      <w:r w:rsidR="002E1D8F" w:rsidRPr="002E1D8F">
        <w:t xml:space="preserve"> из практики </w:t>
      </w:r>
      <w:r w:rsidR="002E1D8F">
        <w:t>национальных конституционных судов</w:t>
      </w:r>
      <w:r w:rsidRPr="002E1D8F">
        <w:t xml:space="preserve"> в базу данных CODICES и обмениваются информацией с другими судами через Венецианский форум. В приветственном письме сотрудники по связям получают информацию об учетной записи, которая позволяет им получить </w:t>
      </w:r>
      <w:r w:rsidR="002E1D8F">
        <w:t xml:space="preserve">ограниченный </w:t>
      </w:r>
      <w:r w:rsidRPr="002E1D8F">
        <w:t>доступ к</w:t>
      </w:r>
      <w:r w:rsidR="002E1D8F">
        <w:t xml:space="preserve"> материалам</w:t>
      </w:r>
      <w:r w:rsidRPr="002E1D8F">
        <w:t xml:space="preserve"> Венецианско</w:t>
      </w:r>
      <w:r w:rsidR="002E1D8F">
        <w:t>го</w:t>
      </w:r>
      <w:r w:rsidRPr="002E1D8F">
        <w:t xml:space="preserve"> форум</w:t>
      </w:r>
      <w:r w:rsidR="002E1D8F">
        <w:t>а</w:t>
      </w:r>
      <w:r w:rsidRPr="002E1D8F">
        <w:t xml:space="preserve">. </w:t>
      </w:r>
    </w:p>
    <w:p w:rsidR="00F40BFC" w:rsidRPr="002E1D8F" w:rsidRDefault="00F40BFC">
      <w:pPr>
        <w:ind w:left="-5" w:right="0"/>
      </w:pPr>
    </w:p>
    <w:p w:rsidR="00412840" w:rsidRPr="002E1D8F" w:rsidRDefault="006E757B" w:rsidP="00F40BFC">
      <w:pPr>
        <w:spacing w:after="0" w:line="259" w:lineRule="auto"/>
        <w:ind w:left="0" w:right="0" w:firstLine="0"/>
      </w:pPr>
      <w:r>
        <w:t>Данный</w:t>
      </w:r>
      <w:r w:rsidR="00F40BFC" w:rsidRPr="002E1D8F">
        <w:t xml:space="preserve"> документ адресован сотрудникам по связям и объясняет им, какие инструменты предлагает Венецианская комиссия.</w:t>
      </w:r>
    </w:p>
    <w:p w:rsidR="00F40BFC" w:rsidRPr="002E1D8F" w:rsidRDefault="00F40BFC">
      <w:pPr>
        <w:pStyle w:val="2"/>
        <w:ind w:left="1504" w:right="1495"/>
      </w:pPr>
    </w:p>
    <w:p w:rsidR="00412840" w:rsidRPr="006E757B" w:rsidRDefault="00F40BFC">
      <w:pPr>
        <w:pStyle w:val="2"/>
        <w:ind w:left="1504" w:right="1495"/>
        <w:rPr>
          <w:u w:val="none"/>
        </w:rPr>
      </w:pPr>
      <w:r w:rsidRPr="006E757B">
        <w:rPr>
          <w:u w:val="none"/>
        </w:rPr>
        <w:t>2. Пароль для Венецианского форума</w:t>
      </w:r>
    </w:p>
    <w:p w:rsidR="00412840" w:rsidRPr="002E1D8F" w:rsidRDefault="00F40BFC">
      <w:pPr>
        <w:spacing w:after="0" w:line="259" w:lineRule="auto"/>
        <w:ind w:left="0" w:right="0" w:firstLine="0"/>
        <w:jc w:val="left"/>
      </w:pPr>
      <w:r w:rsidRPr="002E1D8F">
        <w:t xml:space="preserve"> </w:t>
      </w:r>
    </w:p>
    <w:p w:rsidR="00412840" w:rsidRPr="002E1D8F" w:rsidRDefault="00F40BFC" w:rsidP="00F40BFC">
      <w:pPr>
        <w:spacing w:after="0" w:line="259" w:lineRule="auto"/>
        <w:ind w:left="0" w:right="0" w:firstLine="0"/>
      </w:pPr>
      <w:r w:rsidRPr="002E1D8F">
        <w:t xml:space="preserve">Как сотрудник по связям, </w:t>
      </w:r>
      <w:r w:rsidR="006E757B" w:rsidRPr="002E1D8F">
        <w:t xml:space="preserve">Вы </w:t>
      </w:r>
      <w:r w:rsidRPr="002E1D8F">
        <w:t>имеете доступ к закрытому Венецианскому форуму, который содержит группу новостей (объявления, обсуждения между судами),</w:t>
      </w:r>
      <w:r w:rsidR="006E757B">
        <w:t xml:space="preserve"> материалы</w:t>
      </w:r>
      <w:r w:rsidR="006E757B" w:rsidRPr="002E1D8F">
        <w:t xml:space="preserve"> </w:t>
      </w:r>
      <w:r w:rsidRPr="002E1D8F">
        <w:t>Обсерватори</w:t>
      </w:r>
      <w:r w:rsidR="006E757B">
        <w:t>и</w:t>
      </w:r>
      <w:r w:rsidRPr="002E1D8F">
        <w:t xml:space="preserve"> конституционного правосудия и документы Всемирной конференции по конституционному правосудию (</w:t>
      </w:r>
      <w:hyperlink r:id="rId9" w:history="1">
        <w:r w:rsidR="00FB76D6" w:rsidRPr="007009EE">
          <w:rPr>
            <w:rStyle w:val="ab"/>
          </w:rPr>
          <w:t>https://cs.coe.int/team21/veniceforum</w:t>
        </w:r>
      </w:hyperlink>
      <w:r w:rsidRPr="002E1D8F">
        <w:t xml:space="preserve">). </w:t>
      </w:r>
      <w:r w:rsidRPr="002E1D8F">
        <w:rPr>
          <w:rFonts w:ascii="Times New Roman" w:eastAsia="Times New Roman" w:hAnsi="Times New Roman" w:cs="Times New Roman"/>
          <w:strike/>
          <w:sz w:val="24"/>
        </w:rPr>
        <w:t xml:space="preserve">                                                </w:t>
      </w:r>
      <w:r w:rsidRPr="002E1D8F">
        <w:rPr>
          <w:rFonts w:ascii="Times New Roman" w:eastAsia="Times New Roman" w:hAnsi="Times New Roman" w:cs="Times New Roman"/>
          <w:sz w:val="24"/>
        </w:rPr>
        <w:t xml:space="preserve"> </w:t>
      </w:r>
    </w:p>
    <w:p w:rsidR="00F40BFC" w:rsidRPr="002E1D8F" w:rsidRDefault="00F40BFC">
      <w:pPr>
        <w:ind w:left="-5" w:right="0"/>
      </w:pPr>
    </w:p>
    <w:p w:rsidR="00F40BFC" w:rsidRPr="002E1D8F" w:rsidRDefault="00F40BFC" w:rsidP="00FB76D6">
      <w:pPr>
        <w:spacing w:after="0" w:line="259" w:lineRule="auto"/>
        <w:ind w:left="0" w:right="0" w:firstLine="0"/>
      </w:pPr>
      <w:r w:rsidRPr="002E1D8F">
        <w:t>Чтобы войти на</w:t>
      </w:r>
      <w:r w:rsidR="006E757B">
        <w:t xml:space="preserve"> сайт</w:t>
      </w:r>
      <w:r w:rsidRPr="002E1D8F">
        <w:t xml:space="preserve"> Венецианск</w:t>
      </w:r>
      <w:r w:rsidR="006E757B">
        <w:t>ого</w:t>
      </w:r>
      <w:r w:rsidRPr="002E1D8F">
        <w:t xml:space="preserve"> форум</w:t>
      </w:r>
      <w:r w:rsidR="006E757B">
        <w:t>а</w:t>
      </w:r>
      <w:r w:rsidRPr="002E1D8F">
        <w:t xml:space="preserve">, понадобится адрес </w:t>
      </w:r>
      <w:r w:rsidR="006E757B">
        <w:t xml:space="preserve">Вашей </w:t>
      </w:r>
      <w:r w:rsidRPr="002E1D8F">
        <w:t xml:space="preserve">электронной почты. </w:t>
      </w:r>
    </w:p>
    <w:p w:rsidR="00F40BFC" w:rsidRPr="002E1D8F" w:rsidRDefault="00F40BFC" w:rsidP="00FB76D6">
      <w:pPr>
        <w:spacing w:after="0" w:line="259" w:lineRule="auto"/>
        <w:ind w:left="0" w:right="0" w:firstLine="0"/>
      </w:pPr>
      <w:r w:rsidRPr="002E1D8F">
        <w:t xml:space="preserve"> </w:t>
      </w:r>
    </w:p>
    <w:p w:rsidR="00F40BFC" w:rsidRPr="002E1D8F" w:rsidRDefault="006E757B" w:rsidP="00FB76D6">
      <w:pPr>
        <w:spacing w:after="0" w:line="259" w:lineRule="auto"/>
        <w:ind w:left="0" w:right="0" w:firstLine="0"/>
      </w:pPr>
      <w:r w:rsidRPr="002E1D8F">
        <w:t xml:space="preserve">Первый </w:t>
      </w:r>
      <w:r w:rsidR="00F40BFC" w:rsidRPr="002E1D8F">
        <w:t xml:space="preserve">пароль будет выслан </w:t>
      </w:r>
      <w:r w:rsidRPr="002E1D8F">
        <w:t xml:space="preserve">Вам </w:t>
      </w:r>
      <w:r w:rsidR="00F40BFC" w:rsidRPr="002E1D8F">
        <w:t xml:space="preserve">по электронной почте. Пожалуйста, измените пароль сразу же после его получения. </w:t>
      </w:r>
    </w:p>
    <w:p w:rsidR="00F40BFC" w:rsidRPr="002E1D8F" w:rsidRDefault="00F40BFC" w:rsidP="00FB76D6">
      <w:pPr>
        <w:spacing w:after="0" w:line="259" w:lineRule="auto"/>
        <w:ind w:left="0" w:right="0" w:firstLine="0"/>
      </w:pPr>
      <w:r w:rsidRPr="002E1D8F">
        <w:t xml:space="preserve"> </w:t>
      </w:r>
    </w:p>
    <w:p w:rsidR="00F40BFC" w:rsidRPr="002E1D8F" w:rsidRDefault="00F40BFC" w:rsidP="00FB76D6">
      <w:pPr>
        <w:spacing w:after="0" w:line="259" w:lineRule="auto"/>
        <w:ind w:left="0" w:right="0" w:firstLine="0"/>
      </w:pPr>
      <w:r w:rsidRPr="002E1D8F">
        <w:t xml:space="preserve">Обратите внимание, что срок действия </w:t>
      </w:r>
      <w:r w:rsidR="006E757B" w:rsidRPr="002E1D8F">
        <w:t xml:space="preserve">Вашего </w:t>
      </w:r>
      <w:r w:rsidRPr="002E1D8F">
        <w:t xml:space="preserve">пароля истекает каждые два месяца, и </w:t>
      </w:r>
      <w:r w:rsidR="006E757B" w:rsidRPr="002E1D8F">
        <w:t xml:space="preserve">Вам </w:t>
      </w:r>
      <w:r w:rsidRPr="002E1D8F">
        <w:t xml:space="preserve">придется восстановить его, следуя процедуре, описанной на сайте: </w:t>
      </w:r>
      <w:hyperlink r:id="rId10" w:history="1">
        <w:r w:rsidR="00FB76D6" w:rsidRPr="007009EE">
          <w:rPr>
            <w:rStyle w:val="ab"/>
          </w:rPr>
          <w:t>http://www.venice.coe.int/WebForms/pages/?p=05_password_reset</w:t>
        </w:r>
      </w:hyperlink>
      <w:r w:rsidR="00FB76D6">
        <w:t xml:space="preserve"> </w:t>
      </w:r>
    </w:p>
    <w:p w:rsidR="00F40BFC" w:rsidRPr="002E1D8F" w:rsidRDefault="00F40BFC" w:rsidP="00FB76D6">
      <w:pPr>
        <w:spacing w:after="0" w:line="259" w:lineRule="auto"/>
        <w:ind w:left="0" w:right="0" w:firstLine="0"/>
      </w:pPr>
      <w:r w:rsidRPr="002E1D8F">
        <w:t xml:space="preserve"> </w:t>
      </w:r>
    </w:p>
    <w:p w:rsidR="00F40BFC" w:rsidRPr="002E1D8F" w:rsidRDefault="00F40BFC" w:rsidP="00FB76D6">
      <w:pPr>
        <w:spacing w:after="0" w:line="259" w:lineRule="auto"/>
        <w:ind w:left="0" w:right="0" w:firstLine="0"/>
      </w:pPr>
      <w:r w:rsidRPr="002E1D8F">
        <w:t xml:space="preserve">Если у </w:t>
      </w:r>
      <w:r w:rsidR="006E757B" w:rsidRPr="002E1D8F">
        <w:t xml:space="preserve">Вас </w:t>
      </w:r>
      <w:r w:rsidRPr="002E1D8F">
        <w:t xml:space="preserve">возникнут проблемы с восстановлением пароля или входом на сайт Венецианского форума, обращайтесь к нам. </w:t>
      </w:r>
    </w:p>
    <w:p w:rsidR="00F40BFC" w:rsidRPr="002E1D8F" w:rsidRDefault="00F40BFC" w:rsidP="00FB76D6">
      <w:pPr>
        <w:spacing w:after="0" w:line="259" w:lineRule="auto"/>
        <w:ind w:left="0" w:right="0" w:firstLine="0"/>
      </w:pPr>
      <w:r w:rsidRPr="002E1D8F">
        <w:t xml:space="preserve"> </w:t>
      </w:r>
    </w:p>
    <w:p w:rsidR="00F40BFC" w:rsidRPr="002E1D8F" w:rsidRDefault="00F40BFC" w:rsidP="00FB76D6">
      <w:pPr>
        <w:spacing w:after="0" w:line="259" w:lineRule="auto"/>
        <w:ind w:left="0" w:right="0" w:firstLine="0"/>
      </w:pPr>
      <w:r w:rsidRPr="002E1D8F">
        <w:t xml:space="preserve">Руководство пользователя Венецианского форума доступно по адресу: </w:t>
      </w:r>
    </w:p>
    <w:p w:rsidR="00412840" w:rsidRPr="002E1D8F" w:rsidRDefault="00FB76D6" w:rsidP="00FB76D6">
      <w:pPr>
        <w:spacing w:after="0" w:line="259" w:lineRule="auto"/>
        <w:ind w:left="0" w:right="0" w:firstLine="0"/>
      </w:pPr>
      <w:hyperlink r:id="rId11" w:history="1">
        <w:r w:rsidRPr="007009EE">
          <w:rPr>
            <w:rStyle w:val="ab"/>
          </w:rPr>
          <w:t>https://www.venice.coe.int/webforms/documents/?pdf=CDL-JU(2015)003-e</w:t>
        </w:r>
      </w:hyperlink>
      <w:r>
        <w:t xml:space="preserve"> </w:t>
      </w:r>
    </w:p>
    <w:p w:rsidR="00F40BFC" w:rsidRPr="002E1D8F" w:rsidRDefault="00F40BFC" w:rsidP="00F40BFC">
      <w:pPr>
        <w:spacing w:after="0" w:line="259" w:lineRule="auto"/>
        <w:ind w:left="0" w:right="0" w:firstLine="0"/>
      </w:pPr>
    </w:p>
    <w:p w:rsidR="00412840" w:rsidRPr="006E757B" w:rsidRDefault="00F40BFC">
      <w:pPr>
        <w:pStyle w:val="2"/>
        <w:ind w:left="1504" w:right="1497"/>
        <w:rPr>
          <w:u w:val="none"/>
        </w:rPr>
      </w:pPr>
      <w:r w:rsidRPr="006E757B">
        <w:rPr>
          <w:u w:val="none"/>
        </w:rPr>
        <w:t xml:space="preserve">3. </w:t>
      </w:r>
      <w:r w:rsidR="003C4C1E" w:rsidRPr="006E757B">
        <w:rPr>
          <w:u w:val="none"/>
        </w:rPr>
        <w:t>Новостная группа Венецианского форума</w:t>
      </w:r>
    </w:p>
    <w:p w:rsidR="00412840" w:rsidRPr="002E1D8F" w:rsidRDefault="00F40BFC">
      <w:pPr>
        <w:spacing w:after="0" w:line="259" w:lineRule="auto"/>
        <w:ind w:left="0" w:right="0" w:firstLine="0"/>
        <w:jc w:val="left"/>
      </w:pPr>
      <w:r w:rsidRPr="002E1D8F">
        <w:t xml:space="preserve"> </w:t>
      </w:r>
    </w:p>
    <w:p w:rsidR="00412840" w:rsidRPr="002E1D8F" w:rsidRDefault="003C4C1E" w:rsidP="003C4C1E">
      <w:pPr>
        <w:spacing w:after="0" w:line="259" w:lineRule="auto"/>
        <w:ind w:left="0" w:right="0" w:firstLine="0"/>
      </w:pPr>
      <w:r w:rsidRPr="002E1D8F">
        <w:t xml:space="preserve">В 2006 году был создан веб-сайт </w:t>
      </w:r>
      <w:proofErr w:type="spellStart"/>
      <w:r w:rsidRPr="002E1D8F">
        <w:t>Venice</w:t>
      </w:r>
      <w:proofErr w:type="spellEnd"/>
      <w:r w:rsidRPr="002E1D8F">
        <w:t xml:space="preserve"> </w:t>
      </w:r>
      <w:proofErr w:type="spellStart"/>
      <w:r w:rsidRPr="002E1D8F">
        <w:t>Forum</w:t>
      </w:r>
      <w:proofErr w:type="spellEnd"/>
      <w:r w:rsidRPr="002E1D8F">
        <w:t xml:space="preserve"> </w:t>
      </w:r>
      <w:proofErr w:type="spellStart"/>
      <w:r w:rsidRPr="002E1D8F">
        <w:t>Newsgroup</w:t>
      </w:r>
      <w:proofErr w:type="spellEnd"/>
      <w:r w:rsidRPr="002E1D8F">
        <w:t xml:space="preserve">, чтобы облегчить прямой обмен информацией между судами без необходимости вмешательства Секретариата Венецианской комиссии. </w:t>
      </w:r>
      <w:r w:rsidR="00F40BFC" w:rsidRPr="002E1D8F">
        <w:t xml:space="preserve"> </w:t>
      </w:r>
    </w:p>
    <w:p w:rsidR="00412840" w:rsidRPr="002E1D8F" w:rsidRDefault="003C4C1E" w:rsidP="003C4C1E">
      <w:pPr>
        <w:spacing w:after="0" w:line="259" w:lineRule="auto"/>
        <w:ind w:left="0" w:right="0" w:firstLine="0"/>
      </w:pPr>
      <w:r w:rsidRPr="002E1D8F">
        <w:t xml:space="preserve">Группа новостей – это веб-сайт с ограниченным доступом, который обеспечивает обмен информацией между офицерами по связям. Она дает офицерам связи возможность делать объявления (о встречах в своих судах, важных недавних или предстоящих решениях, публикациях </w:t>
      </w:r>
      <w:r w:rsidR="006E757B">
        <w:t>материалов</w:t>
      </w:r>
      <w:r w:rsidRPr="002E1D8F">
        <w:t xml:space="preserve"> конференци</w:t>
      </w:r>
      <w:r w:rsidR="006E757B">
        <w:t>и</w:t>
      </w:r>
      <w:r w:rsidRPr="002E1D8F">
        <w:t>, вопрос</w:t>
      </w:r>
      <w:r w:rsidR="006E757B">
        <w:t>ов</w:t>
      </w:r>
      <w:r w:rsidRPr="002E1D8F">
        <w:t xml:space="preserve"> к другим</w:t>
      </w:r>
      <w:r w:rsidR="006E757B">
        <w:t xml:space="preserve"> </w:t>
      </w:r>
      <w:r w:rsidR="00D158D2">
        <w:t xml:space="preserve">конституционным </w:t>
      </w:r>
      <w:r w:rsidR="00D158D2" w:rsidRPr="002E1D8F">
        <w:t>судам</w:t>
      </w:r>
      <w:r w:rsidRPr="002E1D8F">
        <w:t xml:space="preserve"> и т.д.), а также выкладывать или загружать документы и фотографии, доступ к которым могут получить все пользователи. Мы призываем вас активно пользоваться группой новостей, чтобы держать другие суды в курсе основных событий, происходящих в вашем суде. </w:t>
      </w:r>
      <w:r w:rsidR="00F40BFC" w:rsidRPr="002E1D8F">
        <w:t xml:space="preserve"> </w:t>
      </w:r>
    </w:p>
    <w:p w:rsidR="003C4C1E" w:rsidRPr="002E1D8F" w:rsidRDefault="003C4C1E" w:rsidP="003C4C1E">
      <w:pPr>
        <w:spacing w:after="0" w:line="259" w:lineRule="auto"/>
        <w:ind w:left="0" w:right="0" w:firstLine="0"/>
      </w:pPr>
    </w:p>
    <w:p w:rsidR="00412840" w:rsidRPr="00D158D2" w:rsidRDefault="00F40BFC">
      <w:pPr>
        <w:pStyle w:val="2"/>
        <w:ind w:left="1504" w:right="1498"/>
        <w:rPr>
          <w:u w:val="none"/>
        </w:rPr>
      </w:pPr>
      <w:r w:rsidRPr="00D158D2">
        <w:rPr>
          <w:u w:val="none"/>
        </w:rPr>
        <w:t xml:space="preserve">4. </w:t>
      </w:r>
      <w:r w:rsidR="00D158D2">
        <w:rPr>
          <w:u w:val="none"/>
        </w:rPr>
        <w:t>«</w:t>
      </w:r>
      <w:r w:rsidR="003C4C1E" w:rsidRPr="00D158D2">
        <w:rPr>
          <w:u w:val="none"/>
        </w:rPr>
        <w:t>Классический</w:t>
      </w:r>
      <w:r w:rsidR="00D158D2">
        <w:rPr>
          <w:u w:val="none"/>
        </w:rPr>
        <w:t>»</w:t>
      </w:r>
      <w:r w:rsidR="003C4C1E" w:rsidRPr="00D158D2">
        <w:rPr>
          <w:u w:val="none"/>
        </w:rPr>
        <w:t xml:space="preserve"> Венецианский форум  </w:t>
      </w:r>
    </w:p>
    <w:p w:rsidR="00412840" w:rsidRPr="002E1D8F" w:rsidRDefault="00F40BFC">
      <w:pPr>
        <w:spacing w:after="0" w:line="259" w:lineRule="auto"/>
        <w:ind w:left="0" w:right="0" w:firstLine="0"/>
        <w:jc w:val="left"/>
      </w:pPr>
      <w:r w:rsidRPr="002E1D8F">
        <w:t xml:space="preserve"> </w:t>
      </w:r>
    </w:p>
    <w:p w:rsidR="00412840" w:rsidRPr="002E1D8F" w:rsidRDefault="003C4C1E" w:rsidP="003C4C1E">
      <w:pPr>
        <w:spacing w:after="0" w:line="259" w:lineRule="auto"/>
        <w:ind w:left="0" w:right="0" w:firstLine="0"/>
      </w:pPr>
      <w:r w:rsidRPr="002E1D8F">
        <w:t>Уже в 1997 году Венецианская комиссия создала Интернет-форум для офицеров по связям, чтобы обсуждать вопросы, возникающие в работе участвующих судов, и запрашивать у других судов информацию по этим вопросам. Обычно офицер</w:t>
      </w:r>
      <w:r w:rsidR="00D158D2">
        <w:t xml:space="preserve"> по</w:t>
      </w:r>
      <w:r w:rsidRPr="002E1D8F">
        <w:t xml:space="preserve"> связи от запрашивающего суда направляет электронное письмо в </w:t>
      </w:r>
      <w:r w:rsidR="00D158D2" w:rsidRPr="002E1D8F">
        <w:t xml:space="preserve">Секретариат </w:t>
      </w:r>
      <w:r w:rsidRPr="002E1D8F">
        <w:t>Венецианской комиссии, который, в свою очередь, пересылает его всем остальным офицерам</w:t>
      </w:r>
      <w:r w:rsidR="00220026">
        <w:t xml:space="preserve"> по</w:t>
      </w:r>
      <w:r w:rsidRPr="002E1D8F">
        <w:t xml:space="preserve"> связи для получения ответа (руководство для "классического" Венецианского форума в документе CDL-JU(2015)006). Запросы должны быть связаны с судебной практикой, а не с вопросами о законодательной ситуации в других странах. </w:t>
      </w:r>
      <w:r w:rsidR="00F40BFC" w:rsidRPr="002E1D8F">
        <w:t xml:space="preserve"> </w:t>
      </w:r>
    </w:p>
    <w:p w:rsidR="003C4C1E" w:rsidRPr="002E1D8F" w:rsidRDefault="003C4C1E" w:rsidP="003C4C1E">
      <w:pPr>
        <w:spacing w:after="0" w:line="259" w:lineRule="auto"/>
        <w:ind w:left="0" w:right="0" w:firstLine="0"/>
      </w:pPr>
    </w:p>
    <w:p w:rsidR="00412840" w:rsidRPr="007B5FE3" w:rsidRDefault="00F40BFC" w:rsidP="003C4C1E">
      <w:pPr>
        <w:spacing w:after="0" w:line="259" w:lineRule="auto"/>
        <w:ind w:left="134" w:right="0" w:firstLine="0"/>
        <w:jc w:val="center"/>
      </w:pPr>
      <w:r w:rsidRPr="007B5FE3">
        <w:rPr>
          <w:b/>
          <w:u w:color="000000"/>
        </w:rPr>
        <w:lastRenderedPageBreak/>
        <w:t xml:space="preserve">5. </w:t>
      </w:r>
      <w:r w:rsidR="003C4C1E" w:rsidRPr="007B5FE3">
        <w:rPr>
          <w:b/>
          <w:u w:color="000000"/>
        </w:rPr>
        <w:t>Материалы для электронного бюллетеня по конституционному прецедентному праву и базы данных CODICES</w:t>
      </w:r>
    </w:p>
    <w:p w:rsidR="00412840" w:rsidRPr="002E1D8F" w:rsidRDefault="00F40BFC">
      <w:pPr>
        <w:spacing w:after="0" w:line="259" w:lineRule="auto"/>
        <w:ind w:left="55" w:right="0" w:firstLine="0"/>
        <w:jc w:val="center"/>
      </w:pPr>
      <w:r w:rsidRPr="002E1D8F">
        <w:rPr>
          <w:b/>
        </w:rPr>
        <w:t xml:space="preserve"> </w:t>
      </w:r>
    </w:p>
    <w:p w:rsidR="00412840" w:rsidRPr="002E1D8F" w:rsidRDefault="003C4C1E" w:rsidP="003C4C1E">
      <w:pPr>
        <w:spacing w:after="0" w:line="259" w:lineRule="auto"/>
        <w:ind w:left="0" w:right="0" w:firstLine="0"/>
      </w:pPr>
      <w:r w:rsidRPr="002E1D8F">
        <w:t xml:space="preserve">База данных CODICES находится в открытом доступе по следующему адресу: www.codices.coe.int.  </w:t>
      </w:r>
      <w:r w:rsidR="00F40BFC" w:rsidRPr="002E1D8F">
        <w:t xml:space="preserve"> </w:t>
      </w:r>
    </w:p>
    <w:p w:rsidR="003C4C1E" w:rsidRPr="002E1D8F" w:rsidRDefault="003C4C1E">
      <w:pPr>
        <w:ind w:left="-5" w:right="0"/>
      </w:pPr>
      <w:r w:rsidRPr="002E1D8F">
        <w:t>Сотрудникам по связям предлагается три раза в год направлять в Секретариат Венецианской комиссии резюме (</w:t>
      </w:r>
      <w:proofErr w:type="spellStart"/>
      <w:r w:rsidRPr="002E1D8F">
        <w:t>précis</w:t>
      </w:r>
      <w:proofErr w:type="spellEnd"/>
      <w:r w:rsidRPr="002E1D8F">
        <w:t>) важных решений на английском или французском язык</w:t>
      </w:r>
      <w:r w:rsidR="007B5FE3">
        <w:t>е</w:t>
      </w:r>
      <w:r w:rsidRPr="002E1D8F">
        <w:t>. Эти резюме адаптируются, форматируются и затем публикуются Секретариатом в электронном бюллетене по конституционному прецедентному праву и в базе данных CODICES. Пожалуйста, обратитесь к инструкциям в документе CDL-JU(2015)007</w:t>
      </w:r>
      <w:r w:rsidRPr="002E1D8F">
        <w:rPr>
          <w:b/>
          <w:i/>
          <w:vertAlign w:val="superscript"/>
        </w:rPr>
        <w:footnoteReference w:id="6"/>
      </w:r>
      <w:r w:rsidRPr="002E1D8F">
        <w:t>, который содержит руководство по составлению резюме, и к версии 22 Систематического тезауруса, содержащегося в документе CDL-JU(2014)019cor</w:t>
      </w:r>
      <w:r w:rsidRPr="002E1D8F">
        <w:rPr>
          <w:vertAlign w:val="superscript"/>
        </w:rPr>
        <w:t>7</w:t>
      </w:r>
      <w:r w:rsidRPr="002E1D8F">
        <w:t>. Пожалуйста, присылайте нам свои материалы (резюме) в стандартной программе обработки текстов (</w:t>
      </w:r>
      <w:proofErr w:type="spellStart"/>
      <w:r w:rsidRPr="002E1D8F">
        <w:t>Word</w:t>
      </w:r>
      <w:proofErr w:type="spellEnd"/>
      <w:r w:rsidRPr="002E1D8F">
        <w:t>), максимально соблюдая установленное количество слов в резюме (1 200). Присылать судебную статистику не нужно.</w:t>
      </w:r>
    </w:p>
    <w:p w:rsidR="00412840" w:rsidRPr="002E1D8F" w:rsidRDefault="00F40BFC">
      <w:pPr>
        <w:spacing w:after="0" w:line="259" w:lineRule="auto"/>
        <w:ind w:left="0" w:right="0" w:firstLine="0"/>
        <w:jc w:val="left"/>
      </w:pPr>
      <w:r w:rsidRPr="002E1D8F">
        <w:t xml:space="preserve"> </w:t>
      </w:r>
    </w:p>
    <w:p w:rsidR="003C4C1E" w:rsidRPr="002E1D8F" w:rsidRDefault="003C4C1E">
      <w:pPr>
        <w:spacing w:after="0" w:line="259" w:lineRule="auto"/>
        <w:ind w:left="0" w:right="0" w:firstLine="0"/>
        <w:jc w:val="left"/>
      </w:pPr>
      <w:r w:rsidRPr="002E1D8F">
        <w:t xml:space="preserve">Общий график подготовки резюме выглядит следующим образом: </w:t>
      </w:r>
    </w:p>
    <w:p w:rsidR="00412840" w:rsidRPr="002E1D8F" w:rsidRDefault="00F40BFC">
      <w:pPr>
        <w:spacing w:after="0" w:line="259" w:lineRule="auto"/>
        <w:ind w:left="0" w:right="0" w:firstLine="0"/>
        <w:jc w:val="left"/>
      </w:pPr>
      <w:r w:rsidRPr="002E1D8F">
        <w:rPr>
          <w:i/>
        </w:rPr>
        <w:t xml:space="preserve"> </w:t>
      </w:r>
    </w:p>
    <w:p w:rsidR="00412840" w:rsidRPr="002E1D8F" w:rsidRDefault="003C4C1E">
      <w:pPr>
        <w:numPr>
          <w:ilvl w:val="0"/>
          <w:numId w:val="2"/>
        </w:numPr>
        <w:spacing w:after="4" w:line="250" w:lineRule="auto"/>
        <w:ind w:right="3964" w:hanging="211"/>
        <w:jc w:val="left"/>
      </w:pPr>
      <w:r w:rsidRPr="002E1D8F">
        <w:rPr>
          <w:u w:val="single" w:color="000000"/>
        </w:rPr>
        <w:t>Выпуск 1: Период с 1 января по 30 апреля</w:t>
      </w:r>
      <w:r w:rsidRPr="002E1D8F">
        <w:t xml:space="preserve"> Крайний срок подачи материалов: 15 мая</w:t>
      </w:r>
    </w:p>
    <w:p w:rsidR="00412840" w:rsidRPr="002E1D8F" w:rsidRDefault="00F40BFC">
      <w:pPr>
        <w:spacing w:after="0" w:line="259" w:lineRule="auto"/>
        <w:ind w:left="571" w:right="0" w:firstLine="0"/>
        <w:jc w:val="left"/>
      </w:pPr>
      <w:r w:rsidRPr="002E1D8F">
        <w:t xml:space="preserve"> </w:t>
      </w:r>
    </w:p>
    <w:p w:rsidR="00412840" w:rsidRPr="002E1D8F" w:rsidRDefault="003C4C1E">
      <w:pPr>
        <w:numPr>
          <w:ilvl w:val="0"/>
          <w:numId w:val="2"/>
        </w:numPr>
        <w:spacing w:after="4" w:line="250" w:lineRule="auto"/>
        <w:ind w:right="3964" w:hanging="211"/>
        <w:jc w:val="left"/>
        <w:rPr>
          <w:u w:val="single" w:color="000000"/>
        </w:rPr>
      </w:pPr>
      <w:r w:rsidRPr="002E1D8F">
        <w:rPr>
          <w:u w:val="single" w:color="000000"/>
        </w:rPr>
        <w:t>Выпуск 2: Период с 1 мая по 31 августа</w:t>
      </w:r>
    </w:p>
    <w:p w:rsidR="003C4C1E" w:rsidRPr="002E1D8F" w:rsidRDefault="003C4C1E" w:rsidP="003C4C1E">
      <w:pPr>
        <w:tabs>
          <w:tab w:val="center" w:pos="1810"/>
          <w:tab w:val="center" w:pos="4079"/>
        </w:tabs>
        <w:ind w:left="0" w:right="0" w:firstLine="0"/>
        <w:jc w:val="left"/>
      </w:pPr>
      <w:r w:rsidRPr="002E1D8F">
        <w:rPr>
          <w:rFonts w:ascii="Calibri" w:eastAsia="Calibri" w:hAnsi="Calibri" w:cs="Calibri"/>
        </w:rPr>
        <w:t xml:space="preserve">           </w:t>
      </w:r>
      <w:r w:rsidR="00F40BFC" w:rsidRPr="002E1D8F">
        <w:rPr>
          <w:rFonts w:ascii="Calibri" w:eastAsia="Calibri" w:hAnsi="Calibri" w:cs="Calibri"/>
        </w:rPr>
        <w:tab/>
      </w:r>
      <w:r w:rsidRPr="002E1D8F">
        <w:t xml:space="preserve">Крайний срок подачи материалов: </w:t>
      </w:r>
      <w:r w:rsidRPr="002E1D8F">
        <w:tab/>
        <w:t xml:space="preserve">15 сентября </w:t>
      </w:r>
    </w:p>
    <w:p w:rsidR="00412840" w:rsidRPr="002E1D8F" w:rsidRDefault="00F40BFC" w:rsidP="003C4C1E">
      <w:pPr>
        <w:tabs>
          <w:tab w:val="center" w:pos="1810"/>
          <w:tab w:val="center" w:pos="4079"/>
        </w:tabs>
        <w:ind w:left="0" w:right="0" w:firstLine="0"/>
        <w:jc w:val="left"/>
      </w:pPr>
      <w:r w:rsidRPr="002E1D8F">
        <w:t xml:space="preserve"> </w:t>
      </w:r>
    </w:p>
    <w:p w:rsidR="00412840" w:rsidRPr="002E1D8F" w:rsidRDefault="003C4C1E">
      <w:pPr>
        <w:numPr>
          <w:ilvl w:val="0"/>
          <w:numId w:val="2"/>
        </w:numPr>
        <w:spacing w:after="4" w:line="250" w:lineRule="auto"/>
        <w:ind w:right="3964" w:hanging="211"/>
        <w:jc w:val="left"/>
      </w:pPr>
      <w:r w:rsidRPr="002E1D8F">
        <w:rPr>
          <w:u w:val="single" w:color="000000"/>
        </w:rPr>
        <w:t xml:space="preserve">Выпуск 3: Период с 1 сентября по 31 </w:t>
      </w:r>
      <w:r w:rsidR="007B5FE3" w:rsidRPr="002E1D8F">
        <w:rPr>
          <w:u w:val="single" w:color="000000"/>
        </w:rPr>
        <w:t>декабр</w:t>
      </w:r>
      <w:r w:rsidR="007B5FE3">
        <w:rPr>
          <w:u w:val="single" w:color="000000"/>
        </w:rPr>
        <w:t>я</w:t>
      </w:r>
      <w:r w:rsidR="007B5FE3" w:rsidRPr="002E1D8F">
        <w:rPr>
          <w:u w:val="single" w:color="000000"/>
        </w:rPr>
        <w:t xml:space="preserve"> </w:t>
      </w:r>
      <w:r w:rsidRPr="002E1D8F">
        <w:rPr>
          <w:u w:val="single" w:color="000000"/>
        </w:rPr>
        <w:t xml:space="preserve">Крайний срок подачи материалов: </w:t>
      </w:r>
      <w:r w:rsidR="007B5FE3" w:rsidRPr="002E1D8F">
        <w:rPr>
          <w:u w:val="single" w:color="000000"/>
        </w:rPr>
        <w:t>январ</w:t>
      </w:r>
      <w:r w:rsidR="007B5FE3">
        <w:rPr>
          <w:u w:val="single" w:color="000000"/>
        </w:rPr>
        <w:t>я</w:t>
      </w:r>
    </w:p>
    <w:p w:rsidR="00412840" w:rsidRPr="002E1D8F" w:rsidRDefault="00F40BFC">
      <w:pPr>
        <w:spacing w:after="0" w:line="259" w:lineRule="auto"/>
        <w:ind w:left="0" w:right="0" w:firstLine="0"/>
        <w:jc w:val="left"/>
      </w:pPr>
      <w:r w:rsidRPr="002E1D8F">
        <w:t xml:space="preserve"> </w:t>
      </w:r>
    </w:p>
    <w:p w:rsidR="00412840" w:rsidRPr="007B5FE3" w:rsidRDefault="00F40BFC">
      <w:pPr>
        <w:pStyle w:val="2"/>
        <w:ind w:left="1504" w:right="1496"/>
        <w:rPr>
          <w:u w:val="none"/>
        </w:rPr>
      </w:pPr>
      <w:r w:rsidRPr="007B5FE3">
        <w:rPr>
          <w:u w:val="none"/>
        </w:rPr>
        <w:t xml:space="preserve">6. </w:t>
      </w:r>
      <w:r w:rsidR="003C4C1E" w:rsidRPr="007B5FE3">
        <w:rPr>
          <w:u w:val="none"/>
        </w:rPr>
        <w:t>Выбор решений для внесения в виде резюме</w:t>
      </w:r>
    </w:p>
    <w:p w:rsidR="00412840" w:rsidRPr="002E1D8F" w:rsidRDefault="00F40BFC">
      <w:pPr>
        <w:spacing w:after="0" w:line="259" w:lineRule="auto"/>
        <w:ind w:left="0" w:right="0" w:firstLine="0"/>
        <w:jc w:val="left"/>
      </w:pPr>
      <w:r w:rsidRPr="002E1D8F">
        <w:t xml:space="preserve"> </w:t>
      </w:r>
    </w:p>
    <w:p w:rsidR="00412840" w:rsidRPr="002E1D8F" w:rsidRDefault="003C4C1E" w:rsidP="003C4C1E">
      <w:pPr>
        <w:spacing w:after="0" w:line="259" w:lineRule="auto"/>
        <w:ind w:left="0" w:right="0" w:firstLine="0"/>
      </w:pPr>
      <w:r w:rsidRPr="002E1D8F">
        <w:t xml:space="preserve">Понятие конституционных дел, опубликованных в базе данных CODICES, очень широкое. </w:t>
      </w:r>
      <w:r w:rsidR="007B5FE3">
        <w:t>Оно не ограничивается</w:t>
      </w:r>
      <w:r w:rsidRPr="002E1D8F">
        <w:t xml:space="preserve"> рамк</w:t>
      </w:r>
      <w:r w:rsidR="007B5FE3">
        <w:t>ами</w:t>
      </w:r>
      <w:r w:rsidRPr="002E1D8F">
        <w:t xml:space="preserve"> институциональных вопросов и включает в себя вопросы прав человека (например, о справедливом судебном разбирательстве), а также избирательные дела. Выбор решений, которые будут опубликованы в CODICES, </w:t>
      </w:r>
      <w:r w:rsidR="007B5FE3">
        <w:t>зависит</w:t>
      </w:r>
      <w:r w:rsidRPr="002E1D8F">
        <w:t xml:space="preserve"> либо </w:t>
      </w:r>
      <w:r w:rsidR="007B5FE3">
        <w:t>от</w:t>
      </w:r>
      <w:r w:rsidRPr="002E1D8F">
        <w:t xml:space="preserve"> сотрудник</w:t>
      </w:r>
      <w:r w:rsidR="007B5FE3">
        <w:t>а</w:t>
      </w:r>
      <w:r w:rsidRPr="002E1D8F">
        <w:t xml:space="preserve"> по связям, либо </w:t>
      </w:r>
      <w:r w:rsidR="007B5FE3">
        <w:t>от</w:t>
      </w:r>
      <w:r w:rsidRPr="002E1D8F">
        <w:t xml:space="preserve"> </w:t>
      </w:r>
      <w:r w:rsidR="007B5FE3" w:rsidRPr="002E1D8F">
        <w:t>суд</w:t>
      </w:r>
      <w:r w:rsidR="007B5FE3">
        <w:t>а</w:t>
      </w:r>
      <w:r w:rsidRPr="002E1D8F">
        <w:t xml:space="preserve">. Критерием отбора решений может быть интерес, который они вызвали в других странах, в большинстве случаев это будет интерес к </w:t>
      </w:r>
      <w:r w:rsidR="007B5FE3">
        <w:t xml:space="preserve">соблюдению </w:t>
      </w:r>
      <w:r w:rsidRPr="002E1D8F">
        <w:t>конституционно</w:t>
      </w:r>
      <w:r w:rsidR="007B5FE3">
        <w:t>го</w:t>
      </w:r>
      <w:r w:rsidRPr="002E1D8F">
        <w:t xml:space="preserve"> прав</w:t>
      </w:r>
      <w:r w:rsidR="007B5FE3">
        <w:t>а</w:t>
      </w:r>
      <w:r w:rsidRPr="002E1D8F">
        <w:t>. Важные дела, которые имеют большое политическое влияние в стране, конечно, также могут быть включены в CODICES. Этот факт должен быть указан в разделе "Дополнительная информация" соответствующего предисловия. В связи с большим объемом материалов, поступающих в Секретариат, редакторские правки будут направляться сотрудникам по связям только в том случае, если в текст были внесены значительные изменения. Однако сотрудники по связям могут в любое время ознакомиться с ходом редактирования своих материалов на веб-сайте CODICES в разделе "</w:t>
      </w:r>
      <w:proofErr w:type="spellStart"/>
      <w:r w:rsidRPr="002E1D8F">
        <w:t>précis</w:t>
      </w:r>
      <w:proofErr w:type="spellEnd"/>
      <w:r w:rsidRPr="002E1D8F">
        <w:t xml:space="preserve"> </w:t>
      </w:r>
      <w:proofErr w:type="spellStart"/>
      <w:r w:rsidRPr="002E1D8F">
        <w:t>being</w:t>
      </w:r>
      <w:proofErr w:type="spellEnd"/>
      <w:r w:rsidRPr="002E1D8F">
        <w:t xml:space="preserve"> </w:t>
      </w:r>
      <w:proofErr w:type="spellStart"/>
      <w:r w:rsidRPr="002E1D8F">
        <w:t>processed</w:t>
      </w:r>
      <w:proofErr w:type="spellEnd"/>
      <w:r w:rsidRPr="002E1D8F">
        <w:t xml:space="preserve">" по адресу www.codices.coe.int. </w:t>
      </w:r>
      <w:r w:rsidR="00F40BFC" w:rsidRPr="002E1D8F">
        <w:t xml:space="preserve"> </w:t>
      </w:r>
    </w:p>
    <w:p w:rsidR="003C4C1E" w:rsidRPr="002E1D8F" w:rsidRDefault="003C4C1E">
      <w:pPr>
        <w:spacing w:after="0" w:line="259" w:lineRule="auto"/>
        <w:ind w:left="0" w:right="0" w:firstLine="0"/>
        <w:jc w:val="left"/>
      </w:pPr>
    </w:p>
    <w:p w:rsidR="00412840" w:rsidRPr="002E1D8F" w:rsidRDefault="00F40BFC">
      <w:pPr>
        <w:pStyle w:val="2"/>
        <w:ind w:left="1504" w:right="1500"/>
      </w:pPr>
      <w:r w:rsidRPr="002E1D8F">
        <w:rPr>
          <w:u w:val="none"/>
        </w:rPr>
        <w:t xml:space="preserve">7. </w:t>
      </w:r>
      <w:r w:rsidR="003C4C1E" w:rsidRPr="007B5FE3">
        <w:rPr>
          <w:u w:val="none"/>
        </w:rPr>
        <w:t>Полные тексты решений</w:t>
      </w:r>
    </w:p>
    <w:p w:rsidR="00412840" w:rsidRPr="002E1D8F" w:rsidRDefault="00F40BFC">
      <w:pPr>
        <w:spacing w:after="0" w:line="259" w:lineRule="auto"/>
        <w:ind w:left="0" w:right="0" w:firstLine="0"/>
        <w:jc w:val="left"/>
      </w:pPr>
      <w:r w:rsidRPr="002E1D8F">
        <w:t xml:space="preserve"> </w:t>
      </w:r>
    </w:p>
    <w:p w:rsidR="003C4C1E" w:rsidRPr="002E1D8F" w:rsidRDefault="003C4C1E" w:rsidP="003C4C1E">
      <w:pPr>
        <w:spacing w:after="0" w:line="259" w:lineRule="auto"/>
        <w:ind w:left="0" w:right="0" w:firstLine="0"/>
      </w:pPr>
      <w:r w:rsidRPr="002E1D8F">
        <w:t xml:space="preserve">В дополнение к резюме Секретариат будет признателен, если сотрудники по связям направят полные тексты обобщенных решений на языке (языках) оригинала и, при наличии, </w:t>
      </w:r>
      <w:r w:rsidRPr="002E1D8F">
        <w:lastRenderedPageBreak/>
        <w:t>их перевод на любые другие языки. Для включения в базу данных полные тексты должны поступать в Секретариат в формате текстовой обработки (</w:t>
      </w:r>
      <w:proofErr w:type="spellStart"/>
      <w:r w:rsidRPr="002E1D8F">
        <w:t>Word</w:t>
      </w:r>
      <w:proofErr w:type="spellEnd"/>
      <w:r w:rsidRPr="002E1D8F">
        <w:t xml:space="preserve">). Только в исключительных случаях, например, при использовании арабского шрифта, полный текст может быть добавлен в CODICES в виде PDF-файла. </w:t>
      </w:r>
    </w:p>
    <w:p w:rsidR="00412840" w:rsidRPr="002E1D8F" w:rsidRDefault="00F40BFC" w:rsidP="003C4C1E">
      <w:pPr>
        <w:spacing w:after="0" w:line="259" w:lineRule="auto"/>
        <w:ind w:left="0" w:right="0" w:firstLine="0"/>
      </w:pPr>
      <w:r w:rsidRPr="002E1D8F">
        <w:t xml:space="preserve"> </w:t>
      </w:r>
    </w:p>
    <w:p w:rsidR="00412840" w:rsidRPr="007B5FE3" w:rsidRDefault="00F40BFC">
      <w:pPr>
        <w:pStyle w:val="2"/>
        <w:ind w:left="1504" w:right="1498"/>
        <w:rPr>
          <w:u w:val="none"/>
        </w:rPr>
      </w:pPr>
      <w:r w:rsidRPr="007B5FE3">
        <w:rPr>
          <w:u w:val="none"/>
        </w:rPr>
        <w:t xml:space="preserve">8. </w:t>
      </w:r>
      <w:r w:rsidR="003C4C1E" w:rsidRPr="007B5FE3">
        <w:rPr>
          <w:u w:val="none"/>
        </w:rPr>
        <w:t>Конституции</w:t>
      </w:r>
      <w:r w:rsidRPr="007B5FE3">
        <w:rPr>
          <w:u w:val="none"/>
        </w:rPr>
        <w:t xml:space="preserve"> </w:t>
      </w:r>
    </w:p>
    <w:p w:rsidR="00412840" w:rsidRPr="002E1D8F" w:rsidRDefault="00F40BFC">
      <w:pPr>
        <w:spacing w:after="0" w:line="259" w:lineRule="auto"/>
        <w:ind w:left="0" w:right="0" w:firstLine="0"/>
        <w:jc w:val="left"/>
      </w:pPr>
      <w:r w:rsidRPr="002E1D8F">
        <w:t xml:space="preserve"> </w:t>
      </w:r>
    </w:p>
    <w:p w:rsidR="00412840" w:rsidRPr="002E1D8F" w:rsidRDefault="003C4C1E" w:rsidP="003C4C1E">
      <w:pPr>
        <w:spacing w:after="0" w:line="259" w:lineRule="auto"/>
        <w:ind w:left="0" w:right="0" w:firstLine="0"/>
      </w:pPr>
      <w:r w:rsidRPr="002E1D8F">
        <w:t xml:space="preserve">Если мы еще не включили Конституцию вашей страны в базу данных CODICES, пожалуйста, пришлите ее нам в формате </w:t>
      </w:r>
      <w:proofErr w:type="spellStart"/>
      <w:r w:rsidRPr="002E1D8F">
        <w:t>Word</w:t>
      </w:r>
      <w:proofErr w:type="spellEnd"/>
      <w:r w:rsidRPr="002E1D8F">
        <w:t xml:space="preserve"> на английском и/или французском языках, если таковые имеются. </w:t>
      </w:r>
      <w:r w:rsidR="00F40BFC" w:rsidRPr="002E1D8F">
        <w:t xml:space="preserve"> </w:t>
      </w:r>
    </w:p>
    <w:p w:rsidR="00412840" w:rsidRPr="002E1D8F" w:rsidRDefault="003C4C1E" w:rsidP="003C4C1E">
      <w:pPr>
        <w:spacing w:after="0" w:line="259" w:lineRule="auto"/>
        <w:ind w:left="0" w:right="0" w:firstLine="0"/>
      </w:pPr>
      <w:r w:rsidRPr="002E1D8F">
        <w:t xml:space="preserve">Поскольку мы устанавливаем в CODICES связи между резюме и статьями Конституции, нам необходимо отслеживать предыдущую редакцию измененных статей в примечаниях к Конституции. В результате нам нужен действующий текст, а также указание на то, в какие статьи были внесены поправки. Поэтому, когда вы присылаете нам новую версию Конституции, пожалуйста, предоставьте нам также закон о внесении поправок, так как это позволит нам внести в примечания предыдущий текст. Все тексты должны быть предоставлены в формате </w:t>
      </w:r>
      <w:proofErr w:type="spellStart"/>
      <w:r w:rsidRPr="002E1D8F">
        <w:t>Word</w:t>
      </w:r>
      <w:proofErr w:type="spellEnd"/>
      <w:r w:rsidRPr="002E1D8F">
        <w:t xml:space="preserve">, чтобы мы могли отформатировать их для базы данных CODICES. </w:t>
      </w:r>
      <w:r w:rsidR="00F40BFC" w:rsidRPr="002E1D8F">
        <w:rPr>
          <w:b/>
        </w:rPr>
        <w:t xml:space="preserve"> </w:t>
      </w:r>
    </w:p>
    <w:p w:rsidR="00412840" w:rsidRPr="00AB2924" w:rsidRDefault="00F40BFC">
      <w:pPr>
        <w:pStyle w:val="2"/>
        <w:ind w:left="1504" w:right="1500"/>
        <w:rPr>
          <w:u w:val="none"/>
        </w:rPr>
      </w:pPr>
      <w:r w:rsidRPr="00AB2924">
        <w:rPr>
          <w:u w:val="none"/>
        </w:rPr>
        <w:t xml:space="preserve">9. </w:t>
      </w:r>
      <w:r w:rsidR="003C4C1E" w:rsidRPr="00AB2924">
        <w:rPr>
          <w:u w:val="none"/>
        </w:rPr>
        <w:t>Пре</w:t>
      </w:r>
      <w:r w:rsidR="00AB2924" w:rsidRPr="00AB2924">
        <w:rPr>
          <w:u w:val="none"/>
        </w:rPr>
        <w:t>дседатель</w:t>
      </w:r>
      <w:r w:rsidR="003C4C1E" w:rsidRPr="00AB2924">
        <w:rPr>
          <w:u w:val="none"/>
        </w:rPr>
        <w:t xml:space="preserve"> / Генеральный секретарь </w:t>
      </w:r>
    </w:p>
    <w:p w:rsidR="00412840" w:rsidRPr="002E1D8F" w:rsidRDefault="00F40BFC">
      <w:pPr>
        <w:spacing w:after="0" w:line="259" w:lineRule="auto"/>
        <w:ind w:left="0" w:right="0" w:firstLine="0"/>
        <w:jc w:val="left"/>
      </w:pPr>
      <w:r w:rsidRPr="002E1D8F">
        <w:t xml:space="preserve"> </w:t>
      </w:r>
    </w:p>
    <w:p w:rsidR="00412840" w:rsidRPr="002E1D8F" w:rsidRDefault="003C4C1E" w:rsidP="003C4C1E">
      <w:pPr>
        <w:spacing w:after="0" w:line="259" w:lineRule="auto"/>
        <w:ind w:left="0" w:right="0" w:firstLine="0"/>
      </w:pPr>
      <w:r w:rsidRPr="002E1D8F">
        <w:t>Если мы еще не включили в базу данных Венецианского форума имена действующих председател</w:t>
      </w:r>
      <w:r w:rsidR="00AB2924">
        <w:t>ей</w:t>
      </w:r>
      <w:r w:rsidRPr="002E1D8F">
        <w:t xml:space="preserve"> или суд</w:t>
      </w:r>
      <w:r w:rsidR="00AB2924">
        <w:t>ей</w:t>
      </w:r>
      <w:r w:rsidRPr="002E1D8F">
        <w:t xml:space="preserve"> и генеральн</w:t>
      </w:r>
      <w:r w:rsidR="00AB2924">
        <w:t>ых</w:t>
      </w:r>
      <w:r w:rsidRPr="002E1D8F">
        <w:t xml:space="preserve"> секретар</w:t>
      </w:r>
      <w:r w:rsidR="00AB2924">
        <w:t>ей</w:t>
      </w:r>
      <w:r w:rsidRPr="002E1D8F">
        <w:t>/регистратор</w:t>
      </w:r>
      <w:r w:rsidR="00AB2924">
        <w:t>ов</w:t>
      </w:r>
      <w:r w:rsidRPr="002E1D8F">
        <w:t xml:space="preserve"> ваш</w:t>
      </w:r>
      <w:r w:rsidR="00AB2924">
        <w:t>их</w:t>
      </w:r>
      <w:r w:rsidRPr="002E1D8F">
        <w:t xml:space="preserve"> суд</w:t>
      </w:r>
      <w:r w:rsidR="00AB2924">
        <w:t>ов</w:t>
      </w:r>
      <w:r w:rsidRPr="002E1D8F">
        <w:t xml:space="preserve">, пожалуйста, пришлите нам эту информацию.  </w:t>
      </w:r>
      <w:r w:rsidR="00F40BFC" w:rsidRPr="002E1D8F">
        <w:t xml:space="preserve"> </w:t>
      </w:r>
    </w:p>
    <w:p w:rsidR="00FB76D6" w:rsidRDefault="003C4C1E" w:rsidP="003C4C1E">
      <w:pPr>
        <w:spacing w:after="0" w:line="259" w:lineRule="auto"/>
        <w:ind w:left="0" w:right="0" w:firstLine="0"/>
      </w:pPr>
      <w:r w:rsidRPr="002E1D8F">
        <w:t>Контактная информация президентов, генеральных секретарей и сотрудников по связям доступна на сайте Венецианского форума:</w:t>
      </w:r>
      <w:r w:rsidR="00FB76D6">
        <w:t xml:space="preserve"> </w:t>
      </w:r>
    </w:p>
    <w:p w:rsidR="003C4C1E" w:rsidRPr="002E1D8F" w:rsidRDefault="00FB76D6" w:rsidP="003C4C1E">
      <w:pPr>
        <w:spacing w:after="0" w:line="259" w:lineRule="auto"/>
        <w:ind w:left="0" w:right="0" w:firstLine="0"/>
      </w:pPr>
      <w:hyperlink r:id="rId12" w:history="1">
        <w:r w:rsidRPr="007009EE">
          <w:rPr>
            <w:rStyle w:val="ab"/>
          </w:rPr>
          <w:t>https://cs.coe.int/team21/veniceforum/Lists1/Forms/AllItems.aspx</w:t>
        </w:r>
      </w:hyperlink>
      <w:r>
        <w:t xml:space="preserve"> </w:t>
      </w:r>
      <w:r w:rsidR="003C4C1E" w:rsidRPr="002E1D8F">
        <w:t xml:space="preserve"> </w:t>
      </w:r>
    </w:p>
    <w:p w:rsidR="003C4C1E" w:rsidRPr="002E1D8F" w:rsidRDefault="003C4C1E">
      <w:pPr>
        <w:pStyle w:val="2"/>
        <w:ind w:left="1504" w:right="1384"/>
      </w:pPr>
    </w:p>
    <w:p w:rsidR="00412840" w:rsidRPr="002E1D8F" w:rsidRDefault="00F40BFC">
      <w:pPr>
        <w:pStyle w:val="2"/>
        <w:ind w:left="1504" w:right="1384"/>
      </w:pPr>
      <w:r w:rsidRPr="00AB2924">
        <w:rPr>
          <w:u w:val="none"/>
        </w:rPr>
        <w:t xml:space="preserve">10. </w:t>
      </w:r>
      <w:r w:rsidR="003C4C1E" w:rsidRPr="00AB2924">
        <w:rPr>
          <w:u w:val="none"/>
        </w:rPr>
        <w:t>Членство Суда в региональных/лингвистических группах и Всемирной конференции по конституционному правосудию (ВККП</w:t>
      </w:r>
      <w:r w:rsidR="003C4C1E" w:rsidRPr="002E1D8F">
        <w:t xml:space="preserve">)  </w:t>
      </w:r>
    </w:p>
    <w:p w:rsidR="00412840" w:rsidRPr="002E1D8F" w:rsidRDefault="003C4C1E" w:rsidP="003C4C1E">
      <w:pPr>
        <w:spacing w:after="0" w:line="259" w:lineRule="auto"/>
        <w:ind w:left="0" w:right="0" w:firstLine="0"/>
      </w:pPr>
      <w:r w:rsidRPr="002E1D8F">
        <w:t xml:space="preserve">Если мы еще не включили информацию о членстве вашего суда в региональных или лингвистических группах и WCCJ в базу данных CODICES, пожалуйста, сообщите нам об этом.  </w:t>
      </w:r>
      <w:r w:rsidR="00F40BFC" w:rsidRPr="002E1D8F">
        <w:t xml:space="preserve"> </w:t>
      </w:r>
    </w:p>
    <w:p w:rsidR="00412840" w:rsidRPr="00AB2924" w:rsidRDefault="00F40BFC">
      <w:pPr>
        <w:pStyle w:val="2"/>
        <w:ind w:left="1504" w:right="1495"/>
        <w:rPr>
          <w:u w:val="none"/>
        </w:rPr>
      </w:pPr>
      <w:r w:rsidRPr="00AB2924">
        <w:rPr>
          <w:u w:val="none"/>
        </w:rPr>
        <w:t xml:space="preserve">11. </w:t>
      </w:r>
      <w:r w:rsidR="003C4C1E" w:rsidRPr="00AB2924">
        <w:rPr>
          <w:u w:val="none"/>
        </w:rPr>
        <w:t>Ссылки на сайт суда и его состав</w:t>
      </w:r>
    </w:p>
    <w:p w:rsidR="00412840" w:rsidRPr="002E1D8F" w:rsidRDefault="00F40BFC">
      <w:pPr>
        <w:spacing w:after="0" w:line="259" w:lineRule="auto"/>
        <w:ind w:left="0" w:right="0" w:firstLine="0"/>
        <w:jc w:val="left"/>
      </w:pPr>
      <w:r w:rsidRPr="002E1D8F">
        <w:rPr>
          <w:b/>
        </w:rPr>
        <w:t xml:space="preserve"> </w:t>
      </w:r>
    </w:p>
    <w:p w:rsidR="003C4C1E" w:rsidRPr="002E1D8F" w:rsidRDefault="003C4C1E" w:rsidP="003C4C1E">
      <w:pPr>
        <w:spacing w:after="0" w:line="259" w:lineRule="auto"/>
        <w:ind w:left="54" w:right="0" w:firstLine="0"/>
      </w:pPr>
      <w:r w:rsidRPr="002E1D8F">
        <w:t>Если мы еще не включили в</w:t>
      </w:r>
      <w:r w:rsidR="00AB2924">
        <w:t xml:space="preserve"> базу данных</w:t>
      </w:r>
      <w:r w:rsidRPr="002E1D8F">
        <w:t xml:space="preserve"> Венецианск</w:t>
      </w:r>
      <w:r w:rsidR="00AB2924">
        <w:t>ого</w:t>
      </w:r>
      <w:r w:rsidRPr="002E1D8F">
        <w:t xml:space="preserve"> форум</w:t>
      </w:r>
      <w:r w:rsidR="00AB2924">
        <w:t>а</w:t>
      </w:r>
      <w:r w:rsidRPr="002E1D8F">
        <w:t xml:space="preserve"> ссылки на сайт вашего суда и страницу с указанием его состава (список судей), пожалуйста, пришлите нам эту информацию. </w:t>
      </w:r>
    </w:p>
    <w:p w:rsidR="00412840" w:rsidRPr="002E1D8F" w:rsidRDefault="00F40BFC" w:rsidP="003C4C1E">
      <w:pPr>
        <w:spacing w:after="0" w:line="259" w:lineRule="auto"/>
        <w:ind w:left="54" w:right="0" w:firstLine="0"/>
      </w:pPr>
      <w:r w:rsidRPr="002E1D8F">
        <w:rPr>
          <w:b/>
        </w:rPr>
        <w:t xml:space="preserve"> </w:t>
      </w:r>
    </w:p>
    <w:p w:rsidR="00412840" w:rsidRPr="00AB2924" w:rsidRDefault="00F40BFC">
      <w:pPr>
        <w:pStyle w:val="2"/>
        <w:ind w:left="1504" w:right="1499"/>
        <w:rPr>
          <w:u w:val="none"/>
        </w:rPr>
      </w:pPr>
      <w:r w:rsidRPr="00AB2924">
        <w:rPr>
          <w:u w:val="none"/>
        </w:rPr>
        <w:t xml:space="preserve">12. </w:t>
      </w:r>
      <w:r w:rsidR="003C4C1E" w:rsidRPr="00AB2924">
        <w:rPr>
          <w:u w:val="none"/>
        </w:rPr>
        <w:t>Сотрудник по связям: ваш адрес и публикация ваших контактных данных в базе данных CODICES</w:t>
      </w:r>
    </w:p>
    <w:p w:rsidR="00412840" w:rsidRPr="002E1D8F" w:rsidRDefault="00F40BFC">
      <w:pPr>
        <w:spacing w:after="0" w:line="259" w:lineRule="auto"/>
        <w:ind w:left="54" w:right="0" w:firstLine="0"/>
        <w:jc w:val="center"/>
      </w:pPr>
      <w:r w:rsidRPr="002E1D8F">
        <w:rPr>
          <w:b/>
        </w:rPr>
        <w:t xml:space="preserve"> </w:t>
      </w:r>
    </w:p>
    <w:p w:rsidR="00412840" w:rsidRPr="002E1D8F" w:rsidRDefault="001B71F9" w:rsidP="001B71F9">
      <w:pPr>
        <w:spacing w:after="0" w:line="259" w:lineRule="auto"/>
        <w:ind w:left="0" w:right="0" w:firstLine="0"/>
      </w:pPr>
      <w:r w:rsidRPr="002E1D8F">
        <w:t xml:space="preserve">Сотрудники по связям должны сообщить Секретариату, согласны ли они на то, чтобы их контактные данные (адрес, телефон, факс, электронная почта) публиковались в базе данных CODICES. </w:t>
      </w:r>
      <w:r w:rsidR="00F40BFC" w:rsidRPr="002E1D8F">
        <w:t xml:space="preserve"> </w:t>
      </w:r>
    </w:p>
    <w:p w:rsidR="00412840" w:rsidRPr="002E1D8F" w:rsidRDefault="00F40BFC">
      <w:pPr>
        <w:spacing w:after="0" w:line="259" w:lineRule="auto"/>
        <w:ind w:left="54" w:right="0" w:firstLine="0"/>
        <w:jc w:val="center"/>
      </w:pPr>
      <w:r w:rsidRPr="002E1D8F">
        <w:rPr>
          <w:b/>
        </w:rPr>
        <w:t xml:space="preserve"> </w:t>
      </w:r>
    </w:p>
    <w:p w:rsidR="00412840" w:rsidRPr="00872F6A" w:rsidRDefault="00F40BFC">
      <w:pPr>
        <w:pStyle w:val="2"/>
        <w:ind w:left="1504" w:right="1498"/>
        <w:rPr>
          <w:u w:val="none"/>
        </w:rPr>
      </w:pPr>
      <w:r w:rsidRPr="00872F6A">
        <w:rPr>
          <w:u w:val="none"/>
        </w:rPr>
        <w:t xml:space="preserve">13. </w:t>
      </w:r>
      <w:r w:rsidR="001B71F9" w:rsidRPr="00872F6A">
        <w:rPr>
          <w:u w:val="none"/>
        </w:rPr>
        <w:t>Вклад</w:t>
      </w:r>
    </w:p>
    <w:p w:rsidR="00412840" w:rsidRPr="002E1D8F" w:rsidRDefault="00F40BFC">
      <w:pPr>
        <w:spacing w:after="0" w:line="259" w:lineRule="auto"/>
        <w:ind w:left="0" w:right="0" w:firstLine="0"/>
        <w:jc w:val="left"/>
      </w:pPr>
      <w:r w:rsidRPr="002E1D8F">
        <w:rPr>
          <w:b/>
        </w:rPr>
        <w:t xml:space="preserve"> </w:t>
      </w:r>
    </w:p>
    <w:p w:rsidR="00412840" w:rsidRPr="002E1D8F" w:rsidRDefault="001B71F9" w:rsidP="001B71F9">
      <w:pPr>
        <w:spacing w:after="0" w:line="259" w:lineRule="auto"/>
        <w:ind w:left="0" w:right="0" w:firstLine="0"/>
      </w:pPr>
      <w:r w:rsidRPr="002E1D8F">
        <w:t xml:space="preserve">Три раза в год и через 15 дней после окончания учетного периода сотрудники по связям будут получать электронное письмо с предложением внести свой вклад в CODICES и запросом на обновление определенной информации. </w:t>
      </w:r>
      <w:r w:rsidR="00F40BFC" w:rsidRPr="002E1D8F">
        <w:t xml:space="preserve"> </w:t>
      </w:r>
    </w:p>
    <w:p w:rsidR="00412840" w:rsidRPr="002E1D8F" w:rsidRDefault="001B71F9" w:rsidP="001B71F9">
      <w:pPr>
        <w:spacing w:after="0" w:line="259" w:lineRule="auto"/>
        <w:ind w:left="0" w:right="0" w:firstLine="0"/>
        <w:rPr>
          <w:b/>
        </w:rPr>
      </w:pPr>
      <w:r w:rsidRPr="002E1D8F">
        <w:lastRenderedPageBreak/>
        <w:t xml:space="preserve">Просим сотрудников по связям ответить, даже если в течение отчетного периода не было соответствующих прецедентов. Просим также сообщить нам, если у вас есть соответствующие прецеденты, которые вы не смогли предоставить в установленный срок и которые вы намерены прислать нам в следующем отчетном периоде. Кроме того, пожалуйста, присылайте нам полные тексты решений, возможные обновления </w:t>
      </w:r>
      <w:r w:rsidR="00872F6A">
        <w:t>в деятельности с</w:t>
      </w:r>
      <w:r w:rsidRPr="002E1D8F">
        <w:t>уда, поправки к Конституции</w:t>
      </w:r>
      <w:r w:rsidR="00872F6A">
        <w:t xml:space="preserve"> страны</w:t>
      </w:r>
      <w:r w:rsidRPr="002E1D8F">
        <w:t xml:space="preserve">. </w:t>
      </w:r>
      <w:r w:rsidR="00F40BFC" w:rsidRPr="002E1D8F">
        <w:rPr>
          <w:b/>
        </w:rPr>
        <w:t xml:space="preserve"> </w:t>
      </w:r>
    </w:p>
    <w:p w:rsidR="001B71F9" w:rsidRPr="002E1D8F" w:rsidRDefault="001B71F9" w:rsidP="001B71F9">
      <w:pPr>
        <w:spacing w:after="0" w:line="259" w:lineRule="auto"/>
        <w:ind w:left="0" w:right="0" w:firstLine="0"/>
      </w:pPr>
    </w:p>
    <w:p w:rsidR="00412840" w:rsidRPr="00872F6A" w:rsidRDefault="00F40BFC" w:rsidP="001B71F9">
      <w:pPr>
        <w:pStyle w:val="2"/>
        <w:ind w:left="1504" w:right="1498"/>
        <w:rPr>
          <w:u w:val="none"/>
        </w:rPr>
      </w:pPr>
      <w:r w:rsidRPr="00872F6A">
        <w:rPr>
          <w:u w:val="none"/>
        </w:rPr>
        <w:t xml:space="preserve">14.  </w:t>
      </w:r>
      <w:r w:rsidR="001B71F9" w:rsidRPr="00872F6A">
        <w:rPr>
          <w:u w:val="none"/>
        </w:rPr>
        <w:t xml:space="preserve">Медиаобсерватория «Конституционное правосудие» </w:t>
      </w:r>
      <w:r w:rsidRPr="00872F6A">
        <w:rPr>
          <w:u w:val="none"/>
        </w:rPr>
        <w:t xml:space="preserve"> </w:t>
      </w:r>
    </w:p>
    <w:p w:rsidR="001B71F9" w:rsidRPr="002E1D8F" w:rsidRDefault="001B71F9" w:rsidP="001B71F9"/>
    <w:p w:rsidR="00412840" w:rsidRPr="002E1D8F" w:rsidRDefault="001B71F9" w:rsidP="001B71F9">
      <w:pPr>
        <w:spacing w:after="0" w:line="259" w:lineRule="auto"/>
        <w:ind w:left="0" w:right="0" w:firstLine="0"/>
      </w:pPr>
      <w:r w:rsidRPr="002E1D8F">
        <w:t>Обсерватория пред</w:t>
      </w:r>
      <w:r w:rsidR="00872F6A">
        <w:t>о</w:t>
      </w:r>
      <w:r w:rsidRPr="002E1D8F">
        <w:t xml:space="preserve">ставляет информацию о сообщениях информационных агентств и статьях в прессе, касающихся конституционных судов и приравненных к ним органов. Сотрудники по связям и широкая общественность могут подписаться на </w:t>
      </w:r>
      <w:r w:rsidR="00755A85">
        <w:t xml:space="preserve">материалы </w:t>
      </w:r>
      <w:r w:rsidRPr="002E1D8F">
        <w:t xml:space="preserve">Обсерваторию (электронная почта г-жи Джейн </w:t>
      </w:r>
      <w:proofErr w:type="spellStart"/>
      <w:r w:rsidRPr="002E1D8F">
        <w:t>Апарисио</w:t>
      </w:r>
      <w:proofErr w:type="spellEnd"/>
      <w:r w:rsidRPr="002E1D8F">
        <w:t>, см. ниже). Пред</w:t>
      </w:r>
      <w:r w:rsidR="00755A85">
        <w:t>о</w:t>
      </w:r>
      <w:r w:rsidRPr="002E1D8F">
        <w:t>ставленная информация является результатом поиска в Интернете на английском и французском языках. Комиссия готова добавить любую дополнительную информацию, предоставленную соответствующим судом, или удалить</w:t>
      </w:r>
      <w:r w:rsidR="00755A85">
        <w:t xml:space="preserve"> какую-либо информацию</w:t>
      </w:r>
      <w:r w:rsidRPr="002E1D8F">
        <w:t xml:space="preserve"> по его просьбе. </w:t>
      </w:r>
      <w:r w:rsidR="00F40BFC" w:rsidRPr="002E1D8F">
        <w:t xml:space="preserve"> </w:t>
      </w:r>
    </w:p>
    <w:p w:rsidR="00412840" w:rsidRPr="002E1D8F" w:rsidRDefault="001B71F9" w:rsidP="001B71F9">
      <w:pPr>
        <w:spacing w:after="0" w:line="259" w:lineRule="auto"/>
        <w:ind w:left="0" w:right="0" w:firstLine="0"/>
      </w:pPr>
      <w:r w:rsidRPr="002E1D8F">
        <w:t xml:space="preserve">Венецианская комиссия не может ручаться за точность отчетов. Обсерватория не претендует на то, чтобы дать полную картину какого-либо решения или развития конституционного правосудия в целом. </w:t>
      </w:r>
      <w:r w:rsidR="00F40BFC" w:rsidRPr="002E1D8F">
        <w:t xml:space="preserve"> </w:t>
      </w:r>
    </w:p>
    <w:p w:rsidR="00412840" w:rsidRPr="002E1D8F" w:rsidRDefault="001B71F9">
      <w:pPr>
        <w:spacing w:after="0" w:line="259" w:lineRule="auto"/>
        <w:ind w:left="0" w:right="0" w:firstLine="0"/>
        <w:jc w:val="left"/>
      </w:pPr>
      <w:r w:rsidRPr="002E1D8F">
        <w:t>Архив предыдущих</w:t>
      </w:r>
      <w:r w:rsidR="00755A85">
        <w:t xml:space="preserve"> материалов и</w:t>
      </w:r>
      <w:r w:rsidRPr="002E1D8F">
        <w:t xml:space="preserve"> сообщений Обсерватории доступен на</w:t>
      </w:r>
      <w:r w:rsidR="00755A85">
        <w:t xml:space="preserve"> сайте </w:t>
      </w:r>
      <w:r w:rsidRPr="002E1D8F">
        <w:t>Венецианско</w:t>
      </w:r>
      <w:r w:rsidR="00755A85">
        <w:t>го</w:t>
      </w:r>
      <w:r w:rsidRPr="002E1D8F">
        <w:t xml:space="preserve"> форум</w:t>
      </w:r>
      <w:r w:rsidR="00755A85">
        <w:t>а</w:t>
      </w:r>
      <w:r w:rsidRPr="002E1D8F">
        <w:t xml:space="preserve">. </w:t>
      </w:r>
      <w:r w:rsidR="00F40BFC" w:rsidRPr="002E1D8F">
        <w:t xml:space="preserve"> </w:t>
      </w:r>
    </w:p>
    <w:p w:rsidR="00412840" w:rsidRPr="002E1D8F" w:rsidRDefault="00F40BFC">
      <w:pPr>
        <w:spacing w:after="0" w:line="259" w:lineRule="auto"/>
        <w:ind w:left="0" w:right="0" w:firstLine="0"/>
        <w:jc w:val="left"/>
      </w:pPr>
      <w:r w:rsidRPr="002E1D8F">
        <w:t xml:space="preserve"> </w:t>
      </w:r>
    </w:p>
    <w:p w:rsidR="00412840" w:rsidRPr="00755A85" w:rsidRDefault="00F40BFC">
      <w:pPr>
        <w:pStyle w:val="2"/>
        <w:ind w:left="1504" w:right="1497"/>
        <w:rPr>
          <w:u w:val="none"/>
        </w:rPr>
      </w:pPr>
      <w:r w:rsidRPr="00755A85">
        <w:rPr>
          <w:u w:val="none"/>
        </w:rPr>
        <w:t>15.</w:t>
      </w:r>
      <w:r w:rsidRPr="00755A85">
        <w:rPr>
          <w:i/>
          <w:u w:val="none"/>
        </w:rPr>
        <w:t xml:space="preserve"> </w:t>
      </w:r>
      <w:r w:rsidR="001B71F9" w:rsidRPr="00755A85">
        <w:rPr>
          <w:u w:val="none"/>
        </w:rPr>
        <w:t xml:space="preserve">Заключения и мнения </w:t>
      </w:r>
      <w:proofErr w:type="spellStart"/>
      <w:r w:rsidR="001B71F9" w:rsidRPr="00755A85">
        <w:rPr>
          <w:u w:val="none"/>
        </w:rPr>
        <w:t>amicus</w:t>
      </w:r>
      <w:proofErr w:type="spellEnd"/>
      <w:r w:rsidR="001B71F9" w:rsidRPr="00755A85">
        <w:rPr>
          <w:u w:val="none"/>
        </w:rPr>
        <w:t xml:space="preserve"> </w:t>
      </w:r>
      <w:proofErr w:type="spellStart"/>
      <w:r w:rsidR="001B71F9" w:rsidRPr="00755A85">
        <w:rPr>
          <w:u w:val="none"/>
        </w:rPr>
        <w:t>curiae</w:t>
      </w:r>
      <w:proofErr w:type="spellEnd"/>
      <w:r w:rsidR="001B71F9" w:rsidRPr="00755A85">
        <w:rPr>
          <w:u w:val="none"/>
        </w:rPr>
        <w:t xml:space="preserve"> (записки)</w:t>
      </w:r>
    </w:p>
    <w:p w:rsidR="00412840" w:rsidRPr="002E1D8F" w:rsidRDefault="00F40BFC">
      <w:pPr>
        <w:spacing w:after="0" w:line="259" w:lineRule="auto"/>
        <w:ind w:left="54" w:right="0" w:firstLine="0"/>
        <w:jc w:val="center"/>
      </w:pPr>
      <w:r w:rsidRPr="002E1D8F">
        <w:t xml:space="preserve"> </w:t>
      </w:r>
    </w:p>
    <w:p w:rsidR="001B71F9" w:rsidRPr="002E1D8F" w:rsidRDefault="001B71F9" w:rsidP="001B71F9">
      <w:pPr>
        <w:spacing w:after="0" w:line="259" w:lineRule="auto"/>
        <w:ind w:left="0" w:right="0" w:firstLine="0"/>
      </w:pPr>
      <w:r w:rsidRPr="002E1D8F">
        <w:t>По запросу исполнительной или законодательной власти государств-членов Венецианская комиссия предоставляет юридические консультации по законопроектам</w:t>
      </w:r>
      <w:r w:rsidR="00755A85">
        <w:t xml:space="preserve">, постановлениям, решениям </w:t>
      </w:r>
      <w:r w:rsidR="00755A85" w:rsidRPr="002E1D8F">
        <w:t>конституционного</w:t>
      </w:r>
      <w:r w:rsidRPr="002E1D8F">
        <w:t xml:space="preserve"> суда или по уже действующему законодательству.  </w:t>
      </w:r>
    </w:p>
    <w:p w:rsidR="00412840" w:rsidRPr="002E1D8F" w:rsidRDefault="00F40BFC" w:rsidP="001B71F9">
      <w:pPr>
        <w:spacing w:after="0" w:line="259" w:lineRule="auto"/>
        <w:ind w:left="0" w:right="0" w:firstLine="0"/>
      </w:pPr>
      <w:r w:rsidRPr="002E1D8F">
        <w:t xml:space="preserve"> </w:t>
      </w:r>
    </w:p>
    <w:p w:rsidR="00412840" w:rsidRPr="002E1D8F" w:rsidRDefault="001B71F9">
      <w:pPr>
        <w:ind w:left="-5" w:right="0"/>
      </w:pPr>
      <w:r w:rsidRPr="002E1D8F">
        <w:t xml:space="preserve">Предметом </w:t>
      </w:r>
      <w:r w:rsidR="00755A85">
        <w:t>таких</w:t>
      </w:r>
      <w:r w:rsidRPr="002E1D8F">
        <w:t xml:space="preserve"> заключений могут быть также проекты конституционных или законодательных положений, регулирующих работу судов. В таких случаях заключения Венецианской комиссии обычно содержат рекомендации по укреплению независимости судов и введению индивидуального доступа к судам. Иногда конституционные суды сами запрашивают заключения по законопроектам о судах.</w:t>
      </w:r>
    </w:p>
    <w:p w:rsidR="00412840" w:rsidRPr="002E1D8F" w:rsidRDefault="00F40BFC">
      <w:pPr>
        <w:spacing w:after="0" w:line="259" w:lineRule="auto"/>
        <w:ind w:left="0" w:right="0" w:firstLine="0"/>
        <w:jc w:val="left"/>
      </w:pPr>
      <w:r w:rsidRPr="002E1D8F">
        <w:rPr>
          <w:sz w:val="24"/>
        </w:rPr>
        <w:t xml:space="preserve"> </w:t>
      </w:r>
    </w:p>
    <w:p w:rsidR="001B71F9" w:rsidRPr="002E1D8F" w:rsidRDefault="001B71F9" w:rsidP="001B71F9">
      <w:pPr>
        <w:spacing w:after="0" w:line="259" w:lineRule="auto"/>
        <w:ind w:left="0" w:right="0" w:firstLine="0"/>
      </w:pPr>
      <w:r w:rsidRPr="002E1D8F">
        <w:t xml:space="preserve">Однако конституционные суды (или Европейский суд по правам человека) также могут запрашивать мнения по делам, находящимся на их рассмотрении, которые в этом случае называются </w:t>
      </w:r>
      <w:r w:rsidR="00FB76D6">
        <w:t>«</w:t>
      </w:r>
      <w:r w:rsidRPr="002E1D8F">
        <w:t xml:space="preserve">записками </w:t>
      </w:r>
      <w:proofErr w:type="spellStart"/>
      <w:r w:rsidRPr="002E1D8F">
        <w:t>amicus</w:t>
      </w:r>
      <w:proofErr w:type="spellEnd"/>
      <w:r w:rsidRPr="002E1D8F">
        <w:t xml:space="preserve"> </w:t>
      </w:r>
      <w:proofErr w:type="spellStart"/>
      <w:r w:rsidRPr="002E1D8F">
        <w:t>curiae</w:t>
      </w:r>
      <w:proofErr w:type="spellEnd"/>
      <w:r w:rsidR="00FB76D6">
        <w:t>»</w:t>
      </w:r>
      <w:bookmarkStart w:id="0" w:name="_GoBack"/>
      <w:bookmarkEnd w:id="0"/>
      <w:r w:rsidRPr="002E1D8F">
        <w:t xml:space="preserve">. </w:t>
      </w:r>
    </w:p>
    <w:p w:rsidR="00412840" w:rsidRPr="002E1D8F" w:rsidRDefault="00F40BFC" w:rsidP="001B71F9">
      <w:pPr>
        <w:spacing w:after="0" w:line="259" w:lineRule="auto"/>
        <w:ind w:left="0" w:right="0" w:firstLine="0"/>
      </w:pPr>
      <w:r w:rsidRPr="002E1D8F">
        <w:t xml:space="preserve"> </w:t>
      </w:r>
    </w:p>
    <w:p w:rsidR="001B71F9" w:rsidRPr="002E1D8F" w:rsidRDefault="001B71F9" w:rsidP="001B71F9">
      <w:pPr>
        <w:spacing w:after="0" w:line="259" w:lineRule="auto"/>
        <w:ind w:left="0" w:right="0" w:firstLine="0"/>
      </w:pPr>
      <w:r w:rsidRPr="002E1D8F">
        <w:t xml:space="preserve">В записках </w:t>
      </w:r>
      <w:proofErr w:type="spellStart"/>
      <w:r w:rsidRPr="002E1D8F">
        <w:t>amicus</w:t>
      </w:r>
      <w:proofErr w:type="spellEnd"/>
      <w:r w:rsidRPr="002E1D8F">
        <w:t xml:space="preserve"> </w:t>
      </w:r>
      <w:proofErr w:type="spellStart"/>
      <w:r w:rsidRPr="002E1D8F">
        <w:t>curiae</w:t>
      </w:r>
      <w:proofErr w:type="spellEnd"/>
      <w:r w:rsidRPr="002E1D8F">
        <w:t xml:space="preserve"> Венецианской комиссии содержится информация по сравнительным вопросам конституционного и международного права. Таким образом, записка </w:t>
      </w:r>
      <w:proofErr w:type="spellStart"/>
      <w:r w:rsidRPr="002E1D8F">
        <w:t>amicus</w:t>
      </w:r>
      <w:proofErr w:type="spellEnd"/>
      <w:r w:rsidRPr="002E1D8F">
        <w:t xml:space="preserve"> </w:t>
      </w:r>
      <w:proofErr w:type="spellStart"/>
      <w:r w:rsidRPr="002E1D8F">
        <w:t>curiae</w:t>
      </w:r>
      <w:proofErr w:type="spellEnd"/>
      <w:r w:rsidRPr="002E1D8F">
        <w:t xml:space="preserve"> не рассматривает конституционность соответствующего акта или закона в конкретном деле, находящемся на рассмотрении запрашивающего суда. </w:t>
      </w:r>
    </w:p>
    <w:p w:rsidR="00412840" w:rsidRPr="002E1D8F" w:rsidRDefault="00F40BFC" w:rsidP="001B71F9">
      <w:pPr>
        <w:spacing w:after="0" w:line="259" w:lineRule="auto"/>
        <w:ind w:left="0" w:right="0" w:firstLine="0"/>
      </w:pPr>
      <w:r w:rsidRPr="002E1D8F">
        <w:t xml:space="preserve"> </w:t>
      </w:r>
    </w:p>
    <w:p w:rsidR="001B71F9" w:rsidRPr="002E1D8F" w:rsidRDefault="001B71F9" w:rsidP="001B71F9">
      <w:pPr>
        <w:spacing w:after="0" w:line="259" w:lineRule="auto"/>
        <w:ind w:left="0" w:right="0" w:firstLine="0"/>
      </w:pPr>
      <w:r w:rsidRPr="002E1D8F">
        <w:t>Таким образом, роль Венецианской комиссии не заключается ни в рассмотрении конкретных дел, находящихся на рассмотрении запрашивающего суда, ни в оценке конституционности положений</w:t>
      </w:r>
      <w:r w:rsidR="00755A85" w:rsidRPr="00755A85">
        <w:t xml:space="preserve"> </w:t>
      </w:r>
      <w:r w:rsidR="00755A85" w:rsidRPr="002E1D8F">
        <w:t>внутренн</w:t>
      </w:r>
      <w:r w:rsidR="00755A85">
        <w:t>его законодательства</w:t>
      </w:r>
      <w:r w:rsidRPr="002E1D8F">
        <w:t xml:space="preserve">. Это роль национального суда. </w:t>
      </w:r>
    </w:p>
    <w:p w:rsidR="001B71F9" w:rsidRPr="002E1D8F" w:rsidRDefault="001B71F9" w:rsidP="001B71F9">
      <w:pPr>
        <w:spacing w:after="0" w:line="259" w:lineRule="auto"/>
        <w:ind w:left="0" w:right="0" w:firstLine="0"/>
      </w:pPr>
    </w:p>
    <w:p w:rsidR="00412840" w:rsidRPr="002E1D8F" w:rsidRDefault="001B71F9" w:rsidP="001B71F9">
      <w:pPr>
        <w:spacing w:after="0" w:line="259" w:lineRule="auto"/>
        <w:ind w:left="0" w:right="0" w:firstLine="0"/>
      </w:pPr>
      <w:r w:rsidRPr="002E1D8F">
        <w:lastRenderedPageBreak/>
        <w:t xml:space="preserve">По этой причине Венецианская комиссия просит суды в своем запросе на составление </w:t>
      </w:r>
      <w:proofErr w:type="spellStart"/>
      <w:r w:rsidRPr="002E1D8F">
        <w:t>amicus</w:t>
      </w:r>
      <w:proofErr w:type="spellEnd"/>
      <w:r w:rsidRPr="002E1D8F">
        <w:t xml:space="preserve"> </w:t>
      </w:r>
      <w:proofErr w:type="spellStart"/>
      <w:r w:rsidRPr="002E1D8F">
        <w:t>curiae</w:t>
      </w:r>
      <w:proofErr w:type="spellEnd"/>
      <w:r w:rsidRPr="002E1D8F">
        <w:t xml:space="preserve"> </w:t>
      </w:r>
      <w:proofErr w:type="spellStart"/>
      <w:r w:rsidRPr="002E1D8F">
        <w:t>brief</w:t>
      </w:r>
      <w:proofErr w:type="spellEnd"/>
      <w:r w:rsidRPr="002E1D8F">
        <w:t xml:space="preserve"> сформулировать конкретные вопросы, на которые они хотели бы получить ответ Венецианской комиссии. </w:t>
      </w:r>
      <w:r w:rsidR="00F40BFC" w:rsidRPr="002E1D8F">
        <w:t xml:space="preserve"> </w:t>
      </w:r>
    </w:p>
    <w:p w:rsidR="001B71F9" w:rsidRPr="002E1D8F" w:rsidRDefault="001B71F9" w:rsidP="001B71F9">
      <w:pPr>
        <w:spacing w:after="0" w:line="259" w:lineRule="auto"/>
        <w:ind w:left="0" w:right="0" w:firstLine="0"/>
      </w:pPr>
    </w:p>
    <w:p w:rsidR="00412840" w:rsidRPr="00755A85" w:rsidRDefault="00F40BFC">
      <w:pPr>
        <w:pStyle w:val="2"/>
        <w:ind w:left="1504" w:right="1496"/>
        <w:rPr>
          <w:u w:val="none"/>
        </w:rPr>
      </w:pPr>
      <w:r w:rsidRPr="00755A85">
        <w:rPr>
          <w:u w:val="none"/>
        </w:rPr>
        <w:t xml:space="preserve">16. </w:t>
      </w:r>
      <w:r w:rsidR="001B71F9" w:rsidRPr="00755A85">
        <w:rPr>
          <w:u w:val="none"/>
        </w:rPr>
        <w:t>Обмен книгами</w:t>
      </w:r>
      <w:r w:rsidRPr="00755A85">
        <w:rPr>
          <w:u w:val="none"/>
        </w:rPr>
        <w:t xml:space="preserve"> </w:t>
      </w:r>
    </w:p>
    <w:p w:rsidR="00412840" w:rsidRPr="002E1D8F" w:rsidRDefault="00F40BFC">
      <w:pPr>
        <w:spacing w:after="0" w:line="259" w:lineRule="auto"/>
        <w:ind w:left="0" w:right="0" w:firstLine="0"/>
        <w:jc w:val="left"/>
      </w:pPr>
      <w:r w:rsidRPr="002E1D8F">
        <w:t xml:space="preserve"> </w:t>
      </w:r>
    </w:p>
    <w:p w:rsidR="00412840" w:rsidRPr="002E1D8F" w:rsidRDefault="00755A85">
      <w:pPr>
        <w:ind w:left="-5" w:right="0"/>
      </w:pPr>
      <w:r>
        <w:t xml:space="preserve">Сайт </w:t>
      </w:r>
      <w:r w:rsidR="001B71F9" w:rsidRPr="002E1D8F">
        <w:t>Венецианск</w:t>
      </w:r>
      <w:r>
        <w:t>ого</w:t>
      </w:r>
      <w:r w:rsidR="001B71F9" w:rsidRPr="002E1D8F">
        <w:t xml:space="preserve"> форум</w:t>
      </w:r>
      <w:r>
        <w:t>а</w:t>
      </w:r>
      <w:r w:rsidR="001B71F9" w:rsidRPr="002E1D8F">
        <w:t xml:space="preserve"> также содержит раздел, посвященный программе обмена книгами между судами-</w:t>
      </w:r>
      <w:r w:rsidR="00842191">
        <w:t>членами</w:t>
      </w:r>
      <w:r w:rsidR="001B71F9" w:rsidRPr="002E1D8F">
        <w:t>. Суды-члены часто публикуют материалы своих конференций и семинаров в виде книг, все экземпляры которых не всегда расходятся. Цель книгообмена - побудить суды-</w:t>
      </w:r>
      <w:r w:rsidR="00842191">
        <w:t>члены</w:t>
      </w:r>
      <w:r w:rsidR="001B71F9" w:rsidRPr="002E1D8F">
        <w:t xml:space="preserve"> распространять оставшиеся экземпляры среди других судов-</w:t>
      </w:r>
      <w:r w:rsidR="00842191">
        <w:t>членов</w:t>
      </w:r>
      <w:r w:rsidR="001B71F9" w:rsidRPr="002E1D8F">
        <w:t xml:space="preserve">. С этой целью судам предлагается указать в приведенной ниже таблице, какие книги они готовы распространить среди других судов-членов, а заинтересованные лица могут затем запросить эти книги непосредственно в соответствующем суде. </w:t>
      </w:r>
      <w:hyperlink r:id="rId13">
        <w:r w:rsidR="00F40BFC" w:rsidRPr="002E1D8F">
          <w:rPr>
            <w:color w:val="0000FF"/>
            <w:u w:val="single" w:color="0000FF"/>
          </w:rPr>
          <w:t>https://cs.coe.int/team21/veniceforum/WCCJbookexchangeechangedelivres/Forms/AllItems.aspx</w:t>
        </w:r>
      </w:hyperlink>
      <w:hyperlink r:id="rId14">
        <w:r w:rsidR="00F40BFC" w:rsidRPr="002E1D8F">
          <w:t xml:space="preserve"> </w:t>
        </w:r>
      </w:hyperlink>
    </w:p>
    <w:p w:rsidR="00412840" w:rsidRPr="002E1D8F" w:rsidRDefault="00F40BFC">
      <w:pPr>
        <w:spacing w:after="0" w:line="259" w:lineRule="auto"/>
        <w:ind w:left="0" w:right="0" w:firstLine="0"/>
        <w:jc w:val="left"/>
      </w:pPr>
      <w:r w:rsidRPr="002E1D8F">
        <w:t xml:space="preserve"> </w:t>
      </w:r>
    </w:p>
    <w:p w:rsidR="00412840" w:rsidRPr="00842191" w:rsidRDefault="00F40BFC">
      <w:pPr>
        <w:pStyle w:val="2"/>
        <w:ind w:left="1504" w:right="1496"/>
        <w:rPr>
          <w:u w:val="none"/>
        </w:rPr>
      </w:pPr>
      <w:r w:rsidRPr="00842191">
        <w:rPr>
          <w:u w:val="none"/>
        </w:rPr>
        <w:t xml:space="preserve">17. </w:t>
      </w:r>
      <w:r w:rsidR="001B71F9" w:rsidRPr="00842191">
        <w:rPr>
          <w:u w:val="none"/>
        </w:rPr>
        <w:t>Библиотека</w:t>
      </w:r>
      <w:r w:rsidRPr="00842191">
        <w:rPr>
          <w:u w:val="none"/>
        </w:rPr>
        <w:t xml:space="preserve"> </w:t>
      </w:r>
    </w:p>
    <w:p w:rsidR="00412840" w:rsidRPr="002E1D8F" w:rsidRDefault="00F40BFC">
      <w:pPr>
        <w:spacing w:after="0" w:line="259" w:lineRule="auto"/>
        <w:ind w:left="0" w:right="0" w:firstLine="0"/>
        <w:jc w:val="left"/>
      </w:pPr>
      <w:r w:rsidRPr="002E1D8F">
        <w:t xml:space="preserve"> </w:t>
      </w:r>
    </w:p>
    <w:p w:rsidR="001B71F9" w:rsidRPr="002E1D8F" w:rsidRDefault="001B71F9" w:rsidP="001B71F9">
      <w:pPr>
        <w:spacing w:after="0" w:line="259" w:lineRule="auto"/>
        <w:ind w:left="0" w:right="0" w:firstLine="0"/>
      </w:pPr>
      <w:r w:rsidRPr="002E1D8F">
        <w:t xml:space="preserve">Если ваш суд издает книги, мы будем рады разместить их в нашей многоязычной библиотеке в Страсбурге. </w:t>
      </w:r>
    </w:p>
    <w:p w:rsidR="00412840" w:rsidRPr="002E1D8F" w:rsidRDefault="001B71F9" w:rsidP="001B71F9">
      <w:pPr>
        <w:spacing w:after="0" w:line="259" w:lineRule="auto"/>
        <w:ind w:left="-5" w:right="0"/>
        <w:jc w:val="left"/>
      </w:pPr>
      <w:r w:rsidRPr="002E1D8F">
        <w:t xml:space="preserve">Список документов можно найти на сайте:  </w:t>
      </w:r>
      <w:hyperlink r:id="rId15">
        <w:r w:rsidR="00F40BFC" w:rsidRPr="002E1D8F">
          <w:rPr>
            <w:color w:val="0000FF"/>
            <w:u w:val="single" w:color="0000FF"/>
          </w:rPr>
          <w:t>https://www.venice.coe.int/WebForms/cocentre/new.aspx?lang=EN</w:t>
        </w:r>
      </w:hyperlink>
      <w:hyperlink r:id="rId16">
        <w:r w:rsidR="00F40BFC" w:rsidRPr="002E1D8F">
          <w:t xml:space="preserve"> </w:t>
        </w:r>
      </w:hyperlink>
      <w:r w:rsidR="00F40BFC" w:rsidRPr="002E1D8F">
        <w:t xml:space="preserve"> .  </w:t>
      </w:r>
    </w:p>
    <w:p w:rsidR="00412840" w:rsidRPr="002E1D8F" w:rsidRDefault="001B71F9" w:rsidP="001B71F9">
      <w:pPr>
        <w:spacing w:after="0" w:line="259" w:lineRule="auto"/>
        <w:ind w:left="0" w:right="0" w:firstLine="0"/>
      </w:pPr>
      <w:r w:rsidRPr="002E1D8F">
        <w:t xml:space="preserve">Если решения вашего суда доступны на вашем сайте, пожалуйста, не присылайте нам печатный сборник. </w:t>
      </w:r>
      <w:r w:rsidR="00F40BFC" w:rsidRPr="002E1D8F">
        <w:t xml:space="preserve"> </w:t>
      </w:r>
    </w:p>
    <w:p w:rsidR="00412840" w:rsidRPr="00842191" w:rsidRDefault="00F40BFC">
      <w:pPr>
        <w:pStyle w:val="2"/>
        <w:ind w:left="1504" w:right="1138"/>
        <w:rPr>
          <w:u w:val="none"/>
        </w:rPr>
      </w:pPr>
      <w:r w:rsidRPr="00842191">
        <w:rPr>
          <w:u w:val="none"/>
        </w:rPr>
        <w:t xml:space="preserve">18. </w:t>
      </w:r>
      <w:r w:rsidR="001B71F9" w:rsidRPr="00842191">
        <w:rPr>
          <w:u w:val="none"/>
        </w:rPr>
        <w:t>Финансовые договоренности</w:t>
      </w:r>
    </w:p>
    <w:p w:rsidR="00412840" w:rsidRPr="002E1D8F" w:rsidRDefault="00F40BFC">
      <w:pPr>
        <w:spacing w:after="0" w:line="259" w:lineRule="auto"/>
        <w:ind w:left="0" w:right="0" w:firstLine="0"/>
        <w:jc w:val="left"/>
      </w:pPr>
      <w:r w:rsidRPr="002E1D8F">
        <w:t xml:space="preserve"> </w:t>
      </w:r>
    </w:p>
    <w:p w:rsidR="001B71F9" w:rsidRPr="002E1D8F" w:rsidRDefault="001B71F9" w:rsidP="001B71F9">
      <w:pPr>
        <w:spacing w:after="0" w:line="259" w:lineRule="auto"/>
        <w:ind w:left="0" w:right="0" w:firstLine="0"/>
      </w:pPr>
      <w:r w:rsidRPr="002E1D8F">
        <w:t xml:space="preserve">Расходы, связанные с поездкой к месту проведения заседаний Объединенного совета по конституционному правосудию, несет суд, назначивший сотрудника по связям. Венецианская комиссия, к сожалению, не может оказать финансовую поддержку той ценной работе, которую выполняют сотрудники по связям и за которую Венецианская комиссия очень благодарна. </w:t>
      </w:r>
    </w:p>
    <w:p w:rsidR="001B71F9" w:rsidRPr="002E1D8F" w:rsidRDefault="001B71F9">
      <w:pPr>
        <w:pStyle w:val="2"/>
        <w:ind w:left="1504" w:right="1499"/>
      </w:pPr>
    </w:p>
    <w:p w:rsidR="00412840" w:rsidRPr="00842191" w:rsidRDefault="00F40BFC">
      <w:pPr>
        <w:pStyle w:val="2"/>
        <w:ind w:left="1504" w:right="1499"/>
        <w:rPr>
          <w:u w:val="none"/>
        </w:rPr>
      </w:pPr>
      <w:r w:rsidRPr="00842191">
        <w:rPr>
          <w:u w:val="none"/>
        </w:rPr>
        <w:t xml:space="preserve">19. </w:t>
      </w:r>
      <w:r w:rsidR="001B71F9" w:rsidRPr="00842191">
        <w:rPr>
          <w:u w:val="none"/>
        </w:rPr>
        <w:t>Контакт</w:t>
      </w:r>
      <w:r w:rsidR="00842191" w:rsidRPr="00842191">
        <w:rPr>
          <w:u w:val="none"/>
        </w:rPr>
        <w:t>ы</w:t>
      </w:r>
      <w:r w:rsidRPr="00842191">
        <w:rPr>
          <w:u w:val="none"/>
        </w:rPr>
        <w:t xml:space="preserve"> </w:t>
      </w:r>
    </w:p>
    <w:p w:rsidR="00412840" w:rsidRPr="002E1D8F" w:rsidRDefault="00F40BFC">
      <w:pPr>
        <w:spacing w:after="0" w:line="259" w:lineRule="auto"/>
        <w:ind w:left="0" w:right="0" w:firstLine="0"/>
        <w:jc w:val="left"/>
      </w:pPr>
      <w:r w:rsidRPr="002E1D8F">
        <w:t xml:space="preserve"> </w:t>
      </w:r>
    </w:p>
    <w:p w:rsidR="00412840" w:rsidRPr="002E1D8F" w:rsidRDefault="001B71F9">
      <w:pPr>
        <w:ind w:left="-5" w:right="0"/>
      </w:pPr>
      <w:r w:rsidRPr="002E1D8F">
        <w:t xml:space="preserve">Г-н </w:t>
      </w:r>
      <w:proofErr w:type="spellStart"/>
      <w:r w:rsidRPr="002E1D8F">
        <w:t>Шнутц</w:t>
      </w:r>
      <w:proofErr w:type="spellEnd"/>
      <w:r w:rsidRPr="002E1D8F">
        <w:t xml:space="preserve"> Рудольф ДЮРР</w:t>
      </w:r>
      <w:r w:rsidR="00842191">
        <w:t xml:space="preserve"> -</w:t>
      </w:r>
      <w:r w:rsidRPr="002E1D8F">
        <w:t xml:space="preserve"> руководитель отдела конституционного правосудия и генеральный секретарь ВККП готов ответить на любые ваши </w:t>
      </w:r>
      <w:r w:rsidR="00842191" w:rsidRPr="002E1D8F">
        <w:t>вопросы (</w:t>
      </w:r>
      <w:proofErr w:type="spellStart"/>
      <w:r w:rsidR="00F40BFC" w:rsidRPr="002E1D8F">
        <w:t>Tel</w:t>
      </w:r>
      <w:proofErr w:type="spellEnd"/>
      <w:r w:rsidR="00F40BFC" w:rsidRPr="002E1D8F">
        <w:t>. +33 3 88 41 39 08 / e-</w:t>
      </w:r>
      <w:proofErr w:type="spellStart"/>
      <w:r w:rsidR="00F40BFC" w:rsidRPr="002E1D8F">
        <w:t>mail</w:t>
      </w:r>
      <w:proofErr w:type="spellEnd"/>
      <w:r w:rsidR="00F40BFC" w:rsidRPr="002E1D8F">
        <w:t xml:space="preserve">: </w:t>
      </w:r>
      <w:proofErr w:type="spellStart"/>
      <w:r w:rsidR="00F40BFC" w:rsidRPr="002E1D8F">
        <w:t>Schnutz.Durr</w:t>
      </w:r>
      <w:proofErr w:type="spellEnd"/>
      <w:r w:rsidR="00F40BFC" w:rsidRPr="002E1D8F">
        <w:t xml:space="preserve">[a]coe.int). </w:t>
      </w:r>
    </w:p>
    <w:p w:rsidR="001B71F9" w:rsidRPr="002E1D8F" w:rsidRDefault="001B71F9" w:rsidP="001B71F9">
      <w:pPr>
        <w:ind w:left="-5" w:right="0"/>
      </w:pPr>
      <w:r w:rsidRPr="002E1D8F">
        <w:t xml:space="preserve">Г-жа Таня ГЕРВИЕН: </w:t>
      </w:r>
    </w:p>
    <w:p w:rsidR="001B71F9" w:rsidRPr="002E1D8F" w:rsidRDefault="001B71F9" w:rsidP="001B71F9">
      <w:pPr>
        <w:ind w:left="-5" w:right="0"/>
      </w:pPr>
      <w:r w:rsidRPr="002E1D8F">
        <w:t>Классический Венецианский форум</w:t>
      </w:r>
      <w:r w:rsidR="00842191">
        <w:t>.</w:t>
      </w:r>
      <w:r w:rsidRPr="002E1D8F">
        <w:t xml:space="preserve"> Мнения </w:t>
      </w:r>
      <w:proofErr w:type="spellStart"/>
      <w:r w:rsidRPr="002E1D8F">
        <w:t>amicus</w:t>
      </w:r>
      <w:proofErr w:type="spellEnd"/>
      <w:r w:rsidRPr="002E1D8F">
        <w:t xml:space="preserve"> </w:t>
      </w:r>
      <w:proofErr w:type="spellStart"/>
      <w:r w:rsidRPr="002E1D8F">
        <w:t>curiae</w:t>
      </w:r>
      <w:proofErr w:type="spellEnd"/>
    </w:p>
    <w:p w:rsidR="00412840" w:rsidRPr="00B952FF" w:rsidRDefault="00F40BFC" w:rsidP="001B71F9">
      <w:pPr>
        <w:ind w:left="-5" w:right="0"/>
        <w:rPr>
          <w:lang w:val="en-US"/>
        </w:rPr>
      </w:pPr>
      <w:r w:rsidRPr="00B952FF">
        <w:rPr>
          <w:lang w:val="en-US"/>
        </w:rPr>
        <w:t xml:space="preserve">(Tel. +33 3 88 41 38 73 / e-mail: </w:t>
      </w:r>
      <w:proofErr w:type="spellStart"/>
      <w:proofErr w:type="gramStart"/>
      <w:r w:rsidRPr="00B952FF">
        <w:rPr>
          <w:lang w:val="en-US"/>
        </w:rPr>
        <w:t>tanja.gerwien</w:t>
      </w:r>
      <w:proofErr w:type="spellEnd"/>
      <w:proofErr w:type="gramEnd"/>
      <w:r w:rsidRPr="00B952FF">
        <w:rPr>
          <w:lang w:val="en-US"/>
        </w:rPr>
        <w:t xml:space="preserve">[a]coe.int)  </w:t>
      </w:r>
    </w:p>
    <w:p w:rsidR="001B71F9" w:rsidRPr="002E1D8F" w:rsidRDefault="001B71F9" w:rsidP="00FB76D6">
      <w:pPr>
        <w:spacing w:after="0" w:line="259" w:lineRule="auto"/>
        <w:ind w:left="0" w:right="0" w:firstLine="0"/>
        <w:jc w:val="left"/>
      </w:pPr>
      <w:r w:rsidRPr="002E1D8F">
        <w:t xml:space="preserve">Г-н </w:t>
      </w:r>
      <w:proofErr w:type="spellStart"/>
      <w:r w:rsidRPr="002E1D8F">
        <w:t>Зия</w:t>
      </w:r>
      <w:proofErr w:type="spellEnd"/>
      <w:r w:rsidRPr="002E1D8F">
        <w:t xml:space="preserve"> ТАНЯР: </w:t>
      </w:r>
    </w:p>
    <w:p w:rsidR="00412840" w:rsidRPr="002E1D8F" w:rsidRDefault="001B71F9">
      <w:pPr>
        <w:ind w:left="-5" w:right="0"/>
      </w:pPr>
      <w:r w:rsidRPr="002E1D8F">
        <w:t>Обсерватория конституционного правосудия</w:t>
      </w:r>
      <w:r w:rsidR="00842191">
        <w:t>.</w:t>
      </w:r>
      <w:r w:rsidRPr="002E1D8F">
        <w:t xml:space="preserve"> Мнения </w:t>
      </w:r>
      <w:proofErr w:type="spellStart"/>
      <w:r w:rsidRPr="002E1D8F">
        <w:t>amicus</w:t>
      </w:r>
      <w:proofErr w:type="spellEnd"/>
      <w:r w:rsidRPr="002E1D8F">
        <w:t xml:space="preserve"> </w:t>
      </w:r>
      <w:proofErr w:type="spellStart"/>
      <w:r w:rsidRPr="002E1D8F">
        <w:t>curiae</w:t>
      </w:r>
      <w:proofErr w:type="spellEnd"/>
    </w:p>
    <w:p w:rsidR="00412840" w:rsidRPr="00B952FF" w:rsidRDefault="00F40BFC">
      <w:pPr>
        <w:ind w:left="-5" w:right="0"/>
        <w:rPr>
          <w:lang w:val="en-US"/>
        </w:rPr>
      </w:pPr>
      <w:r w:rsidRPr="00B952FF">
        <w:rPr>
          <w:lang w:val="en-US"/>
        </w:rPr>
        <w:t xml:space="preserve">(Tel. +33 3 88 41 46 35 / e-mail: </w:t>
      </w:r>
      <w:proofErr w:type="spellStart"/>
      <w:proofErr w:type="gramStart"/>
      <w:r w:rsidRPr="00B952FF">
        <w:rPr>
          <w:lang w:val="en-US"/>
        </w:rPr>
        <w:t>ziya.tanyar</w:t>
      </w:r>
      <w:proofErr w:type="spellEnd"/>
      <w:proofErr w:type="gramEnd"/>
      <w:r w:rsidRPr="00B952FF">
        <w:rPr>
          <w:lang w:val="en-US"/>
        </w:rPr>
        <w:t xml:space="preserve">[a]coe.int)  </w:t>
      </w:r>
    </w:p>
    <w:p w:rsidR="001B71F9" w:rsidRPr="002E1D8F" w:rsidRDefault="001B71F9">
      <w:pPr>
        <w:ind w:left="-5" w:right="0"/>
      </w:pPr>
      <w:r w:rsidRPr="002E1D8F">
        <w:t xml:space="preserve">Г-жа Татьяна </w:t>
      </w:r>
      <w:proofErr w:type="spellStart"/>
      <w:r w:rsidRPr="002E1D8F">
        <w:t>Мычелова</w:t>
      </w:r>
      <w:proofErr w:type="spellEnd"/>
      <w:r w:rsidRPr="002E1D8F">
        <w:t>:</w:t>
      </w:r>
    </w:p>
    <w:p w:rsidR="001B71F9" w:rsidRPr="002E1D8F" w:rsidRDefault="001B71F9">
      <w:pPr>
        <w:ind w:left="-5" w:right="0"/>
      </w:pPr>
      <w:r w:rsidRPr="002E1D8F">
        <w:t xml:space="preserve">Интеграция конституций и законов в CODICES </w:t>
      </w:r>
    </w:p>
    <w:p w:rsidR="00412840" w:rsidRPr="00B952FF" w:rsidRDefault="00F40BFC">
      <w:pPr>
        <w:ind w:left="-5" w:right="0"/>
        <w:rPr>
          <w:lang w:val="en-US"/>
        </w:rPr>
      </w:pPr>
      <w:r w:rsidRPr="00B952FF">
        <w:rPr>
          <w:lang w:val="en-US"/>
        </w:rPr>
        <w:t xml:space="preserve">(Tel. +33 3 88 41 38 68 / e-mail: </w:t>
      </w:r>
      <w:proofErr w:type="spellStart"/>
      <w:proofErr w:type="gramStart"/>
      <w:r w:rsidRPr="00B952FF">
        <w:rPr>
          <w:lang w:val="en-US"/>
        </w:rPr>
        <w:t>tatiana.mychelova</w:t>
      </w:r>
      <w:proofErr w:type="spellEnd"/>
      <w:proofErr w:type="gramEnd"/>
      <w:r w:rsidRPr="00B952FF">
        <w:rPr>
          <w:lang w:val="en-US"/>
        </w:rPr>
        <w:t xml:space="preserve">[a]coe.int)  </w:t>
      </w:r>
    </w:p>
    <w:p w:rsidR="001B71F9" w:rsidRPr="002E1D8F" w:rsidRDefault="001B71F9" w:rsidP="00FB76D6">
      <w:pPr>
        <w:spacing w:after="0" w:line="259" w:lineRule="auto"/>
        <w:ind w:left="0" w:right="0" w:firstLine="0"/>
        <w:jc w:val="left"/>
      </w:pPr>
      <w:r w:rsidRPr="002E1D8F">
        <w:t xml:space="preserve">Г-жа Джейн </w:t>
      </w:r>
      <w:proofErr w:type="spellStart"/>
      <w:r w:rsidRPr="002E1D8F">
        <w:t>Апарисио</w:t>
      </w:r>
      <w:proofErr w:type="spellEnd"/>
      <w:r w:rsidRPr="002E1D8F">
        <w:t xml:space="preserve">: </w:t>
      </w:r>
      <w:r w:rsidR="00842191">
        <w:t>ассистент отдела:</w:t>
      </w:r>
    </w:p>
    <w:p w:rsidR="00412840" w:rsidRPr="00283CE1" w:rsidRDefault="00842191">
      <w:pPr>
        <w:ind w:left="-5" w:right="0"/>
        <w:rPr>
          <w:lang w:val="en-US"/>
        </w:rPr>
      </w:pPr>
      <w:r>
        <w:t>П</w:t>
      </w:r>
      <w:r w:rsidR="001B71F9" w:rsidRPr="002E1D8F">
        <w:t>одготовка конгрессов и тренингов WCCJ</w:t>
      </w:r>
      <w:r>
        <w:t xml:space="preserve">, </w:t>
      </w:r>
      <w:r w:rsidR="001B71F9" w:rsidRPr="002E1D8F">
        <w:t>встреч JCCJ, помощь в составлении заключений, организация конференций с конституционными судами, списки судов, генеральные секретари, офицеры</w:t>
      </w:r>
      <w:r>
        <w:t xml:space="preserve"> по</w:t>
      </w:r>
      <w:r w:rsidR="001B71F9" w:rsidRPr="002E1D8F">
        <w:t xml:space="preserve"> связи; сайт WCCJ, Обсерватория конституционного </w:t>
      </w:r>
      <w:r w:rsidR="001B71F9" w:rsidRPr="002E1D8F">
        <w:lastRenderedPageBreak/>
        <w:t>правосудия, учетные записи/пароли офицеров</w:t>
      </w:r>
      <w:r>
        <w:t xml:space="preserve"> по</w:t>
      </w:r>
      <w:r w:rsidR="001B71F9" w:rsidRPr="002E1D8F">
        <w:t xml:space="preserve"> связи. </w:t>
      </w:r>
      <w:r w:rsidR="00F40BFC" w:rsidRPr="00283CE1">
        <w:rPr>
          <w:lang w:val="en-US"/>
        </w:rPr>
        <w:t xml:space="preserve">(Tel. +33 3 88 41 34 40 / e-mail: </w:t>
      </w:r>
      <w:proofErr w:type="spellStart"/>
      <w:r w:rsidR="00F40BFC" w:rsidRPr="00283CE1">
        <w:rPr>
          <w:lang w:val="en-US"/>
        </w:rPr>
        <w:t>Jayne.Aparicio</w:t>
      </w:r>
      <w:proofErr w:type="spellEnd"/>
      <w:r w:rsidR="00F40BFC" w:rsidRPr="00283CE1">
        <w:rPr>
          <w:lang w:val="en-US"/>
        </w:rPr>
        <w:t xml:space="preserve">[a]coe.int)  </w:t>
      </w:r>
    </w:p>
    <w:p w:rsidR="001B71F9" w:rsidRPr="00283CE1" w:rsidRDefault="001B71F9" w:rsidP="001B71F9">
      <w:pPr>
        <w:ind w:left="-5" w:right="0"/>
        <w:rPr>
          <w:lang w:val="en-US"/>
        </w:rPr>
      </w:pPr>
      <w:r w:rsidRPr="002E1D8F">
        <w:t>Г</w:t>
      </w:r>
      <w:r w:rsidRPr="00283CE1">
        <w:rPr>
          <w:lang w:val="en-US"/>
        </w:rPr>
        <w:t>-</w:t>
      </w:r>
      <w:proofErr w:type="spellStart"/>
      <w:r w:rsidRPr="002E1D8F">
        <w:t>жа</w:t>
      </w:r>
      <w:proofErr w:type="spellEnd"/>
      <w:r w:rsidRPr="00283CE1">
        <w:rPr>
          <w:lang w:val="en-US"/>
        </w:rPr>
        <w:t xml:space="preserve"> </w:t>
      </w:r>
      <w:r w:rsidRPr="002E1D8F">
        <w:t>Ана</w:t>
      </w:r>
      <w:r w:rsidRPr="00283CE1">
        <w:rPr>
          <w:lang w:val="en-US"/>
        </w:rPr>
        <w:t xml:space="preserve"> </w:t>
      </w:r>
      <w:r w:rsidRPr="002E1D8F">
        <w:t>ГОРЕЙ</w:t>
      </w:r>
      <w:r w:rsidRPr="00283CE1">
        <w:rPr>
          <w:lang w:val="en-US"/>
        </w:rPr>
        <w:t xml:space="preserve">: </w:t>
      </w:r>
    </w:p>
    <w:p w:rsidR="001B71F9" w:rsidRPr="002E1D8F" w:rsidRDefault="001B71F9" w:rsidP="001B71F9">
      <w:pPr>
        <w:ind w:left="-5" w:right="0"/>
      </w:pPr>
      <w:r w:rsidRPr="002E1D8F">
        <w:t xml:space="preserve">Подготовка CODICES, включение описаний судов в CODICES, подготовка электронного бюллетеня, корректура / исправления </w:t>
      </w:r>
    </w:p>
    <w:p w:rsidR="00412840" w:rsidRPr="00B952FF" w:rsidRDefault="00F40BFC" w:rsidP="001B71F9">
      <w:pPr>
        <w:ind w:left="-5" w:right="0"/>
        <w:rPr>
          <w:lang w:val="en-US"/>
        </w:rPr>
      </w:pPr>
      <w:r w:rsidRPr="00B952FF">
        <w:rPr>
          <w:lang w:val="en-US"/>
        </w:rPr>
        <w:t>(Tel. +33 3 90 21 43 56 / e-mail:</w:t>
      </w:r>
      <w:r w:rsidRPr="00B952FF">
        <w:rPr>
          <w:rFonts w:ascii="Times New Roman" w:eastAsia="Times New Roman" w:hAnsi="Times New Roman" w:cs="Times New Roman"/>
          <w:sz w:val="24"/>
          <w:lang w:val="en-US"/>
        </w:rPr>
        <w:t xml:space="preserve"> </w:t>
      </w:r>
      <w:proofErr w:type="spellStart"/>
      <w:proofErr w:type="gramStart"/>
      <w:r w:rsidRPr="00B952FF">
        <w:rPr>
          <w:lang w:val="en-US"/>
        </w:rPr>
        <w:t>ana.gorey</w:t>
      </w:r>
      <w:proofErr w:type="spellEnd"/>
      <w:proofErr w:type="gramEnd"/>
      <w:r w:rsidRPr="00B952FF">
        <w:rPr>
          <w:lang w:val="en-US"/>
        </w:rPr>
        <w:t xml:space="preserve">[a]coe.int)  </w:t>
      </w:r>
    </w:p>
    <w:p w:rsidR="001B71F9" w:rsidRPr="002E1D8F" w:rsidRDefault="001B71F9" w:rsidP="001B71F9">
      <w:pPr>
        <w:ind w:left="-5" w:right="0"/>
      </w:pPr>
      <w:r w:rsidRPr="002E1D8F">
        <w:t xml:space="preserve">Г-жа Малу </w:t>
      </w:r>
      <w:proofErr w:type="spellStart"/>
      <w:r w:rsidRPr="002E1D8F">
        <w:t>Вигишофф</w:t>
      </w:r>
      <w:proofErr w:type="spellEnd"/>
      <w:r w:rsidRPr="002E1D8F">
        <w:t xml:space="preserve">: </w:t>
      </w:r>
    </w:p>
    <w:p w:rsidR="00412840" w:rsidRPr="00283CE1" w:rsidRDefault="00842191" w:rsidP="001B71F9">
      <w:pPr>
        <w:ind w:left="-5" w:right="0"/>
        <w:rPr>
          <w:lang w:val="en-US"/>
        </w:rPr>
      </w:pPr>
      <w:r w:rsidRPr="002E1D8F">
        <w:t>Вычитка</w:t>
      </w:r>
      <w:r w:rsidR="001B71F9" w:rsidRPr="002E1D8F">
        <w:t xml:space="preserve">/корректура электронного бюллетеня </w:t>
      </w:r>
      <w:r w:rsidR="00F40BFC" w:rsidRPr="002E1D8F">
        <w:t>(</w:t>
      </w:r>
      <w:proofErr w:type="spellStart"/>
      <w:r w:rsidR="00F40BFC" w:rsidRPr="002E1D8F">
        <w:t>Tel</w:t>
      </w:r>
      <w:proofErr w:type="spellEnd"/>
      <w:r w:rsidR="00F40BFC" w:rsidRPr="002E1D8F">
        <w:t xml:space="preserve">. </w:t>
      </w:r>
      <w:r w:rsidR="00F40BFC" w:rsidRPr="00283CE1">
        <w:rPr>
          <w:lang w:val="en-US"/>
        </w:rPr>
        <w:t>+33 3 90 21 44 58/ e-mail:</w:t>
      </w:r>
      <w:r w:rsidR="00F40BFC" w:rsidRPr="00283CE1">
        <w:rPr>
          <w:rFonts w:ascii="Times New Roman" w:eastAsia="Times New Roman" w:hAnsi="Times New Roman" w:cs="Times New Roman"/>
          <w:sz w:val="24"/>
          <w:lang w:val="en-US"/>
        </w:rPr>
        <w:t xml:space="preserve"> </w:t>
      </w:r>
      <w:proofErr w:type="spellStart"/>
      <w:r w:rsidR="00F40BFC" w:rsidRPr="00283CE1">
        <w:rPr>
          <w:lang w:val="en-US"/>
        </w:rPr>
        <w:t>marie-</w:t>
      </w:r>
      <w:proofErr w:type="gramStart"/>
      <w:r w:rsidR="00F40BFC" w:rsidRPr="00283CE1">
        <w:rPr>
          <w:lang w:val="en-US"/>
        </w:rPr>
        <w:t>louise.wigishoff</w:t>
      </w:r>
      <w:proofErr w:type="spellEnd"/>
      <w:proofErr w:type="gramEnd"/>
      <w:r w:rsidR="00F40BFC" w:rsidRPr="00283CE1">
        <w:rPr>
          <w:lang w:val="en-US"/>
        </w:rPr>
        <w:t xml:space="preserve">[a]coe.int) </w:t>
      </w:r>
    </w:p>
    <w:p w:rsidR="001B71F9" w:rsidRPr="002E1D8F" w:rsidRDefault="001B71F9" w:rsidP="00FB76D6">
      <w:pPr>
        <w:spacing w:after="0" w:line="259" w:lineRule="auto"/>
        <w:ind w:left="0" w:right="0" w:firstLine="0"/>
        <w:jc w:val="left"/>
      </w:pPr>
      <w:r w:rsidRPr="002E1D8F">
        <w:t xml:space="preserve">Г-жа Александра </w:t>
      </w:r>
      <w:r w:rsidR="00FB76D6" w:rsidRPr="002E1D8F">
        <w:t>ДЕПАРВУ:</w:t>
      </w:r>
      <w:r w:rsidRPr="002E1D8F">
        <w:t xml:space="preserve"> </w:t>
      </w:r>
    </w:p>
    <w:p w:rsidR="00412840" w:rsidRPr="002E1D8F" w:rsidRDefault="001B71F9" w:rsidP="001B71F9">
      <w:pPr>
        <w:spacing w:after="3" w:line="239" w:lineRule="auto"/>
        <w:ind w:left="-5" w:right="205"/>
      </w:pPr>
      <w:r w:rsidRPr="002E1D8F">
        <w:t xml:space="preserve">Помощь в подготовке заключений, организация конференций с участием конституционных судов, приветственные письма вновь назначенным председателям судов, библиотека, рассылка электронного бюллетеня </w:t>
      </w:r>
      <w:r w:rsidR="00F40BFC" w:rsidRPr="002E1D8F">
        <w:t>(</w:t>
      </w:r>
      <w:proofErr w:type="spellStart"/>
      <w:r w:rsidR="00F40BFC" w:rsidRPr="002E1D8F">
        <w:t>Tel</w:t>
      </w:r>
      <w:proofErr w:type="spellEnd"/>
      <w:r w:rsidR="00F40BFC" w:rsidRPr="002E1D8F">
        <w:t xml:space="preserve">. +33 3 90 21 30 03 / </w:t>
      </w:r>
      <w:r w:rsidR="00FB76D6" w:rsidRPr="002E1D8F">
        <w:t>e-</w:t>
      </w:r>
      <w:proofErr w:type="spellStart"/>
      <w:r w:rsidR="00FB76D6" w:rsidRPr="002E1D8F">
        <w:t>mail</w:t>
      </w:r>
      <w:proofErr w:type="spellEnd"/>
      <w:r w:rsidR="00FB76D6" w:rsidRPr="002E1D8F">
        <w:t>:</w:t>
      </w:r>
      <w:r w:rsidR="00F40BFC" w:rsidRPr="002E1D8F">
        <w:t xml:space="preserve"> </w:t>
      </w:r>
      <w:proofErr w:type="spellStart"/>
      <w:r w:rsidR="00F40BFC" w:rsidRPr="002E1D8F">
        <w:t>Alexandra.Deparvu</w:t>
      </w:r>
      <w:proofErr w:type="spellEnd"/>
      <w:r w:rsidR="00F40BFC" w:rsidRPr="002E1D8F">
        <w:t xml:space="preserve">[a]coe.int) </w:t>
      </w:r>
    </w:p>
    <w:sectPr w:rsidR="00412840" w:rsidRPr="002E1D8F" w:rsidSect="000C4924">
      <w:headerReference w:type="even" r:id="rId17"/>
      <w:headerReference w:type="default" r:id="rId18"/>
      <w:headerReference w:type="first" r:id="rId19"/>
      <w:footnotePr>
        <w:numRestart w:val="eachPage"/>
      </w:footnotePr>
      <w:pgSz w:w="11906" w:h="16838"/>
      <w:pgMar w:top="1442" w:right="1098" w:bottom="1464" w:left="1440" w:header="55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4DE" w:rsidRDefault="003154DE">
      <w:pPr>
        <w:spacing w:after="0" w:line="240" w:lineRule="auto"/>
      </w:pPr>
      <w:r>
        <w:separator/>
      </w:r>
    </w:p>
  </w:endnote>
  <w:endnote w:type="continuationSeparator" w:id="0">
    <w:p w:rsidR="003154DE" w:rsidRDefault="0031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4DE" w:rsidRDefault="003154DE">
      <w:pPr>
        <w:spacing w:after="0" w:line="259" w:lineRule="auto"/>
        <w:ind w:left="0" w:right="0" w:firstLine="0"/>
        <w:jc w:val="left"/>
      </w:pPr>
      <w:r>
        <w:separator/>
      </w:r>
    </w:p>
  </w:footnote>
  <w:footnote w:type="continuationSeparator" w:id="0">
    <w:p w:rsidR="003154DE" w:rsidRDefault="003154DE">
      <w:pPr>
        <w:spacing w:after="0" w:line="259" w:lineRule="auto"/>
        <w:ind w:left="0" w:right="0" w:firstLine="0"/>
        <w:jc w:val="left"/>
      </w:pPr>
      <w:r>
        <w:continuationSeparator/>
      </w:r>
    </w:p>
  </w:footnote>
  <w:footnote w:id="1">
    <w:p w:rsidR="000C4924" w:rsidRDefault="000C4924">
      <w:pPr>
        <w:pStyle w:val="a3"/>
      </w:pPr>
      <w:r>
        <w:rPr>
          <w:rStyle w:val="a5"/>
        </w:rPr>
        <w:footnoteRef/>
      </w:r>
      <w:r>
        <w:t xml:space="preserve"> </w:t>
      </w:r>
      <w:hyperlink r:id="rId1">
        <w:r w:rsidRPr="00F40BFC">
          <w:rPr>
            <w:color w:val="0000FF"/>
            <w:u w:val="single" w:color="0000FF"/>
            <w:lang w:val="en-US"/>
          </w:rPr>
          <w:t>https://www.venice.coe.int/WebForms/pages/?p=01_Presentation&amp;lang=EN</w:t>
        </w:r>
      </w:hyperlink>
      <w:hyperlink r:id="rId2">
        <w:r w:rsidRPr="00F40BFC">
          <w:rPr>
            <w:lang w:val="en-US"/>
          </w:rPr>
          <w:t>.</w:t>
        </w:r>
      </w:hyperlink>
      <w:r w:rsidRPr="00F40BFC">
        <w:rPr>
          <w:lang w:val="en-US"/>
        </w:rPr>
        <w:t xml:space="preserve">  </w:t>
      </w:r>
    </w:p>
  </w:footnote>
  <w:footnote w:id="2">
    <w:p w:rsidR="000C4924" w:rsidRPr="00F40BFC" w:rsidRDefault="000C4924">
      <w:pPr>
        <w:pStyle w:val="a3"/>
      </w:pPr>
      <w:r>
        <w:rPr>
          <w:rStyle w:val="a5"/>
        </w:rPr>
        <w:footnoteRef/>
      </w:r>
      <w:r>
        <w:t xml:space="preserve"> </w:t>
      </w:r>
      <w:hyperlink r:id="rId3">
        <w:r w:rsidRPr="00F40BFC">
          <w:rPr>
            <w:color w:val="0000FF"/>
            <w:u w:val="single" w:color="0000FF"/>
            <w:lang w:val="en-US"/>
          </w:rPr>
          <w:t>https</w:t>
        </w:r>
        <w:r w:rsidRPr="00F40BFC">
          <w:rPr>
            <w:color w:val="0000FF"/>
            <w:u w:val="single" w:color="0000FF"/>
          </w:rPr>
          <w:t>://</w:t>
        </w:r>
        <w:r w:rsidRPr="00F40BFC">
          <w:rPr>
            <w:color w:val="0000FF"/>
            <w:u w:val="single" w:color="0000FF"/>
            <w:lang w:val="en-US"/>
          </w:rPr>
          <w:t>www</w:t>
        </w:r>
        <w:r w:rsidRPr="00F40BFC">
          <w:rPr>
            <w:color w:val="0000FF"/>
            <w:u w:val="single" w:color="0000FF"/>
          </w:rPr>
          <w:t>.</w:t>
        </w:r>
        <w:proofErr w:type="spellStart"/>
        <w:r w:rsidRPr="00F40BFC">
          <w:rPr>
            <w:color w:val="0000FF"/>
            <w:u w:val="single" w:color="0000FF"/>
            <w:lang w:val="en-US"/>
          </w:rPr>
          <w:t>venice</w:t>
        </w:r>
        <w:proofErr w:type="spellEnd"/>
        <w:r w:rsidRPr="00F40BFC">
          <w:rPr>
            <w:color w:val="0000FF"/>
            <w:u w:val="single" w:color="0000FF"/>
          </w:rPr>
          <w:t>.</w:t>
        </w:r>
        <w:proofErr w:type="spellStart"/>
        <w:r w:rsidRPr="00F40BFC">
          <w:rPr>
            <w:color w:val="0000FF"/>
            <w:u w:val="single" w:color="0000FF"/>
            <w:lang w:val="en-US"/>
          </w:rPr>
          <w:t>coe</w:t>
        </w:r>
        <w:proofErr w:type="spellEnd"/>
        <w:r w:rsidRPr="00F40BFC">
          <w:rPr>
            <w:color w:val="0000FF"/>
            <w:u w:val="single" w:color="0000FF"/>
          </w:rPr>
          <w:t>.</w:t>
        </w:r>
        <w:r w:rsidRPr="00F40BFC">
          <w:rPr>
            <w:color w:val="0000FF"/>
            <w:u w:val="single" w:color="0000FF"/>
            <w:lang w:val="en-US"/>
          </w:rPr>
          <w:t>int</w:t>
        </w:r>
        <w:r w:rsidRPr="00F40BFC">
          <w:rPr>
            <w:color w:val="0000FF"/>
            <w:u w:val="single" w:color="0000FF"/>
          </w:rPr>
          <w:t>/</w:t>
        </w:r>
        <w:proofErr w:type="spellStart"/>
        <w:r w:rsidRPr="00F40BFC">
          <w:rPr>
            <w:color w:val="0000FF"/>
            <w:u w:val="single" w:color="0000FF"/>
            <w:lang w:val="en-US"/>
          </w:rPr>
          <w:t>WebForms</w:t>
        </w:r>
        <w:proofErr w:type="spellEnd"/>
        <w:r w:rsidRPr="00F40BFC">
          <w:rPr>
            <w:color w:val="0000FF"/>
            <w:u w:val="single" w:color="0000FF"/>
          </w:rPr>
          <w:t>/</w:t>
        </w:r>
        <w:r w:rsidRPr="00F40BFC">
          <w:rPr>
            <w:color w:val="0000FF"/>
            <w:u w:val="single" w:color="0000FF"/>
            <w:lang w:val="en-US"/>
          </w:rPr>
          <w:t>members</w:t>
        </w:r>
        <w:r w:rsidRPr="00F40BFC">
          <w:rPr>
            <w:color w:val="0000FF"/>
            <w:u w:val="single" w:color="0000FF"/>
          </w:rPr>
          <w:t>/</w:t>
        </w:r>
        <w:r w:rsidRPr="00F40BFC">
          <w:rPr>
            <w:color w:val="0000FF"/>
            <w:u w:val="single" w:color="0000FF"/>
            <w:lang w:val="en-US"/>
          </w:rPr>
          <w:t>countries</w:t>
        </w:r>
        <w:r w:rsidRPr="00F40BFC">
          <w:rPr>
            <w:color w:val="0000FF"/>
            <w:u w:val="single" w:color="0000FF"/>
          </w:rPr>
          <w:t>.</w:t>
        </w:r>
        <w:proofErr w:type="spellStart"/>
        <w:r w:rsidRPr="00F40BFC">
          <w:rPr>
            <w:color w:val="0000FF"/>
            <w:u w:val="single" w:color="0000FF"/>
            <w:lang w:val="en-US"/>
          </w:rPr>
          <w:t>aspx</w:t>
        </w:r>
        <w:proofErr w:type="spellEnd"/>
        <w:r w:rsidRPr="00F40BFC">
          <w:rPr>
            <w:color w:val="0000FF"/>
            <w:u w:val="single" w:color="0000FF"/>
          </w:rPr>
          <w:t>?</w:t>
        </w:r>
        <w:proofErr w:type="spellStart"/>
        <w:r w:rsidRPr="00F40BFC">
          <w:rPr>
            <w:color w:val="0000FF"/>
            <w:u w:val="single" w:color="0000FF"/>
            <w:lang w:val="en-US"/>
          </w:rPr>
          <w:t>lang</w:t>
        </w:r>
        <w:proofErr w:type="spellEnd"/>
        <w:r w:rsidRPr="00F40BFC">
          <w:rPr>
            <w:color w:val="0000FF"/>
            <w:u w:val="single" w:color="0000FF"/>
          </w:rPr>
          <w:t>=</w:t>
        </w:r>
        <w:r w:rsidRPr="00F40BFC">
          <w:rPr>
            <w:color w:val="0000FF"/>
            <w:u w:val="single" w:color="0000FF"/>
            <w:lang w:val="en-US"/>
          </w:rPr>
          <w:t>EN</w:t>
        </w:r>
      </w:hyperlink>
      <w:hyperlink r:id="rId4">
        <w:r w:rsidRPr="00F40BFC">
          <w:t>.</w:t>
        </w:r>
      </w:hyperlink>
      <w:r w:rsidRPr="00F40BFC">
        <w:t xml:space="preserve">  </w:t>
      </w:r>
    </w:p>
  </w:footnote>
  <w:footnote w:id="3">
    <w:p w:rsidR="000C4924" w:rsidRDefault="000C4924">
      <w:pPr>
        <w:pStyle w:val="a3"/>
      </w:pPr>
      <w:r>
        <w:rPr>
          <w:rStyle w:val="a5"/>
        </w:rPr>
        <w:footnoteRef/>
      </w:r>
      <w:r>
        <w:t xml:space="preserve"> </w:t>
      </w:r>
      <w:hyperlink r:id="rId5">
        <w:r w:rsidRPr="00F40BFC">
          <w:rPr>
            <w:color w:val="0000FF"/>
            <w:u w:val="single" w:color="0000FF"/>
            <w:lang w:val="en-US"/>
          </w:rPr>
          <w:t>https</w:t>
        </w:r>
        <w:r w:rsidRPr="00F40BFC">
          <w:rPr>
            <w:color w:val="0000FF"/>
            <w:u w:val="single" w:color="0000FF"/>
          </w:rPr>
          <w:t>://</w:t>
        </w:r>
        <w:r w:rsidRPr="00F40BFC">
          <w:rPr>
            <w:color w:val="0000FF"/>
            <w:u w:val="single" w:color="0000FF"/>
            <w:lang w:val="en-US"/>
          </w:rPr>
          <w:t>www</w:t>
        </w:r>
        <w:r w:rsidRPr="00F40BFC">
          <w:rPr>
            <w:color w:val="0000FF"/>
            <w:u w:val="single" w:color="0000FF"/>
          </w:rPr>
          <w:t>.</w:t>
        </w:r>
        <w:proofErr w:type="spellStart"/>
        <w:r w:rsidRPr="00F40BFC">
          <w:rPr>
            <w:color w:val="0000FF"/>
            <w:u w:val="single" w:color="0000FF"/>
            <w:lang w:val="en-US"/>
          </w:rPr>
          <w:t>venice</w:t>
        </w:r>
        <w:proofErr w:type="spellEnd"/>
        <w:r w:rsidRPr="00F40BFC">
          <w:rPr>
            <w:color w:val="0000FF"/>
            <w:u w:val="single" w:color="0000FF"/>
          </w:rPr>
          <w:t>.</w:t>
        </w:r>
        <w:proofErr w:type="spellStart"/>
        <w:r w:rsidRPr="00F40BFC">
          <w:rPr>
            <w:color w:val="0000FF"/>
            <w:u w:val="single" w:color="0000FF"/>
            <w:lang w:val="en-US"/>
          </w:rPr>
          <w:t>coe</w:t>
        </w:r>
        <w:proofErr w:type="spellEnd"/>
        <w:r w:rsidRPr="00F40BFC">
          <w:rPr>
            <w:color w:val="0000FF"/>
            <w:u w:val="single" w:color="0000FF"/>
          </w:rPr>
          <w:t>.</w:t>
        </w:r>
        <w:r w:rsidRPr="00F40BFC">
          <w:rPr>
            <w:color w:val="0000FF"/>
            <w:u w:val="single" w:color="0000FF"/>
            <w:lang w:val="en-US"/>
          </w:rPr>
          <w:t>int</w:t>
        </w:r>
        <w:r w:rsidRPr="00F40BFC">
          <w:rPr>
            <w:color w:val="0000FF"/>
            <w:u w:val="single" w:color="0000FF"/>
          </w:rPr>
          <w:t>/</w:t>
        </w:r>
        <w:proofErr w:type="spellStart"/>
        <w:r w:rsidRPr="00F40BFC">
          <w:rPr>
            <w:color w:val="0000FF"/>
            <w:u w:val="single" w:color="0000FF"/>
            <w:lang w:val="en-US"/>
          </w:rPr>
          <w:t>WebForms</w:t>
        </w:r>
        <w:proofErr w:type="spellEnd"/>
        <w:r w:rsidRPr="00F40BFC">
          <w:rPr>
            <w:color w:val="0000FF"/>
            <w:u w:val="single" w:color="0000FF"/>
          </w:rPr>
          <w:t>/</w:t>
        </w:r>
        <w:r w:rsidRPr="00F40BFC">
          <w:rPr>
            <w:color w:val="0000FF"/>
            <w:u w:val="single" w:color="0000FF"/>
            <w:lang w:val="en-US"/>
          </w:rPr>
          <w:t>pages</w:t>
        </w:r>
        <w:r w:rsidRPr="00F40BFC">
          <w:rPr>
            <w:color w:val="0000FF"/>
            <w:u w:val="single" w:color="0000FF"/>
          </w:rPr>
          <w:t>/?</w:t>
        </w:r>
        <w:r w:rsidRPr="00F40BFC">
          <w:rPr>
            <w:color w:val="0000FF"/>
            <w:u w:val="single" w:color="0000FF"/>
            <w:lang w:val="en-US"/>
          </w:rPr>
          <w:t>p</w:t>
        </w:r>
        <w:r w:rsidRPr="00F40BFC">
          <w:rPr>
            <w:color w:val="0000FF"/>
            <w:u w:val="single" w:color="0000FF"/>
          </w:rPr>
          <w:t>=01_</w:t>
        </w:r>
        <w:r w:rsidRPr="00F40BFC">
          <w:rPr>
            <w:color w:val="0000FF"/>
            <w:u w:val="single" w:color="0000FF"/>
            <w:lang w:val="en-US"/>
          </w:rPr>
          <w:t>Constitutional</w:t>
        </w:r>
        <w:r w:rsidRPr="00F40BFC">
          <w:rPr>
            <w:color w:val="0000FF"/>
            <w:u w:val="single" w:color="0000FF"/>
          </w:rPr>
          <w:t>_</w:t>
        </w:r>
        <w:r w:rsidRPr="00F40BFC">
          <w:rPr>
            <w:color w:val="0000FF"/>
            <w:u w:val="single" w:color="0000FF"/>
            <w:lang w:val="en-US"/>
          </w:rPr>
          <w:t>Justice</w:t>
        </w:r>
        <w:r w:rsidRPr="00F40BFC">
          <w:rPr>
            <w:color w:val="0000FF"/>
            <w:u w:val="single" w:color="0000FF"/>
          </w:rPr>
          <w:t>&amp;</w:t>
        </w:r>
        <w:proofErr w:type="spellStart"/>
        <w:r w:rsidRPr="00F40BFC">
          <w:rPr>
            <w:color w:val="0000FF"/>
            <w:u w:val="single" w:color="0000FF"/>
            <w:lang w:val="en-US"/>
          </w:rPr>
          <w:t>lang</w:t>
        </w:r>
        <w:proofErr w:type="spellEnd"/>
        <w:r w:rsidRPr="00F40BFC">
          <w:rPr>
            <w:color w:val="0000FF"/>
            <w:u w:val="single" w:color="0000FF"/>
          </w:rPr>
          <w:t>=</w:t>
        </w:r>
        <w:r w:rsidRPr="00F40BFC">
          <w:rPr>
            <w:color w:val="0000FF"/>
            <w:u w:val="single" w:color="0000FF"/>
            <w:lang w:val="en-US"/>
          </w:rPr>
          <w:t>EN</w:t>
        </w:r>
      </w:hyperlink>
      <w:hyperlink r:id="rId6">
        <w:r w:rsidRPr="00F40BFC">
          <w:t>.</w:t>
        </w:r>
      </w:hyperlink>
      <w:r w:rsidRPr="00F40BFC">
        <w:t xml:space="preserve">  </w:t>
      </w:r>
    </w:p>
  </w:footnote>
  <w:footnote w:id="4">
    <w:p w:rsidR="000C4924" w:rsidRDefault="000C4924">
      <w:pPr>
        <w:pStyle w:val="a3"/>
      </w:pPr>
      <w:r>
        <w:rPr>
          <w:rStyle w:val="a5"/>
        </w:rPr>
        <w:footnoteRef/>
      </w:r>
      <w:r>
        <w:t xml:space="preserve"> </w:t>
      </w:r>
      <w:hyperlink r:id="rId7">
        <w:r w:rsidRPr="00F40BFC">
          <w:rPr>
            <w:color w:val="0000FF"/>
            <w:u w:val="single" w:color="0000FF"/>
            <w:lang w:val="en-US"/>
          </w:rPr>
          <w:t>https</w:t>
        </w:r>
        <w:r w:rsidRPr="00F40BFC">
          <w:rPr>
            <w:color w:val="0000FF"/>
            <w:u w:val="single" w:color="0000FF"/>
          </w:rPr>
          <w:t>://</w:t>
        </w:r>
        <w:r w:rsidRPr="00F40BFC">
          <w:rPr>
            <w:color w:val="0000FF"/>
            <w:u w:val="single" w:color="0000FF"/>
            <w:lang w:val="en-US"/>
          </w:rPr>
          <w:t>www</w:t>
        </w:r>
        <w:r w:rsidRPr="00F40BFC">
          <w:rPr>
            <w:color w:val="0000FF"/>
            <w:u w:val="single" w:color="0000FF"/>
          </w:rPr>
          <w:t>.</w:t>
        </w:r>
        <w:proofErr w:type="spellStart"/>
        <w:r w:rsidRPr="00F40BFC">
          <w:rPr>
            <w:color w:val="0000FF"/>
            <w:u w:val="single" w:color="0000FF"/>
            <w:lang w:val="en-US"/>
          </w:rPr>
          <w:t>venice</w:t>
        </w:r>
        <w:proofErr w:type="spellEnd"/>
        <w:r w:rsidRPr="00F40BFC">
          <w:rPr>
            <w:color w:val="0000FF"/>
            <w:u w:val="single" w:color="0000FF"/>
          </w:rPr>
          <w:t>.</w:t>
        </w:r>
        <w:proofErr w:type="spellStart"/>
        <w:r w:rsidRPr="00F40BFC">
          <w:rPr>
            <w:color w:val="0000FF"/>
            <w:u w:val="single" w:color="0000FF"/>
            <w:lang w:val="en-US"/>
          </w:rPr>
          <w:t>coe</w:t>
        </w:r>
        <w:proofErr w:type="spellEnd"/>
        <w:r w:rsidRPr="00F40BFC">
          <w:rPr>
            <w:color w:val="0000FF"/>
            <w:u w:val="single" w:color="0000FF"/>
          </w:rPr>
          <w:t>.</w:t>
        </w:r>
        <w:r w:rsidRPr="00F40BFC">
          <w:rPr>
            <w:color w:val="0000FF"/>
            <w:u w:val="single" w:color="0000FF"/>
            <w:lang w:val="en-US"/>
          </w:rPr>
          <w:t>int</w:t>
        </w:r>
        <w:r w:rsidRPr="00F40BFC">
          <w:rPr>
            <w:color w:val="0000FF"/>
            <w:u w:val="single" w:color="0000FF"/>
          </w:rPr>
          <w:t>/</w:t>
        </w:r>
        <w:proofErr w:type="spellStart"/>
        <w:r w:rsidRPr="00F40BFC">
          <w:rPr>
            <w:color w:val="0000FF"/>
            <w:u w:val="single" w:color="0000FF"/>
            <w:lang w:val="en-US"/>
          </w:rPr>
          <w:t>WebForms</w:t>
        </w:r>
        <w:proofErr w:type="spellEnd"/>
        <w:r w:rsidRPr="00F40BFC">
          <w:rPr>
            <w:color w:val="0000FF"/>
            <w:u w:val="single" w:color="0000FF"/>
          </w:rPr>
          <w:t>/</w:t>
        </w:r>
        <w:r w:rsidRPr="00F40BFC">
          <w:rPr>
            <w:color w:val="0000FF"/>
            <w:u w:val="single" w:color="0000FF"/>
            <w:lang w:val="en-US"/>
          </w:rPr>
          <w:t>pages</w:t>
        </w:r>
        <w:r w:rsidRPr="00F40BFC">
          <w:rPr>
            <w:color w:val="0000FF"/>
            <w:u w:val="single" w:color="0000FF"/>
          </w:rPr>
          <w:t>/?</w:t>
        </w:r>
        <w:r w:rsidRPr="00F40BFC">
          <w:rPr>
            <w:color w:val="0000FF"/>
            <w:u w:val="single" w:color="0000FF"/>
            <w:lang w:val="en-US"/>
          </w:rPr>
          <w:t>p</w:t>
        </w:r>
        <w:r w:rsidRPr="00F40BFC">
          <w:rPr>
            <w:color w:val="0000FF"/>
            <w:u w:val="single" w:color="0000FF"/>
          </w:rPr>
          <w:t>=02_</w:t>
        </w:r>
        <w:r w:rsidRPr="00F40BFC">
          <w:rPr>
            <w:color w:val="0000FF"/>
            <w:u w:val="single" w:color="0000FF"/>
            <w:lang w:val="en-US"/>
          </w:rPr>
          <w:t>Regional</w:t>
        </w:r>
        <w:r w:rsidRPr="00F40BFC">
          <w:rPr>
            <w:color w:val="0000FF"/>
            <w:u w:val="single" w:color="0000FF"/>
          </w:rPr>
          <w:t>&amp;</w:t>
        </w:r>
        <w:proofErr w:type="spellStart"/>
        <w:r w:rsidRPr="00F40BFC">
          <w:rPr>
            <w:color w:val="0000FF"/>
            <w:u w:val="single" w:color="0000FF"/>
            <w:lang w:val="en-US"/>
          </w:rPr>
          <w:t>lang</w:t>
        </w:r>
        <w:proofErr w:type="spellEnd"/>
        <w:r w:rsidRPr="00F40BFC">
          <w:rPr>
            <w:color w:val="0000FF"/>
            <w:u w:val="single" w:color="0000FF"/>
          </w:rPr>
          <w:t>=</w:t>
        </w:r>
        <w:r w:rsidRPr="00F40BFC">
          <w:rPr>
            <w:color w:val="0000FF"/>
            <w:u w:val="single" w:color="0000FF"/>
            <w:lang w:val="en-US"/>
          </w:rPr>
          <w:t>EN</w:t>
        </w:r>
      </w:hyperlink>
      <w:hyperlink r:id="rId8">
        <w:r w:rsidRPr="00F40BFC">
          <w:t>.</w:t>
        </w:r>
      </w:hyperlink>
      <w:r w:rsidRPr="00F40BFC">
        <w:t xml:space="preserve">  </w:t>
      </w:r>
    </w:p>
  </w:footnote>
  <w:footnote w:id="5">
    <w:p w:rsidR="000C4924" w:rsidRPr="00F40BFC" w:rsidRDefault="000C4924" w:rsidP="00F40BFC">
      <w:pPr>
        <w:spacing w:after="0" w:line="228" w:lineRule="auto"/>
        <w:ind w:left="-15" w:right="2831" w:firstLine="62"/>
        <w:jc w:val="left"/>
      </w:pPr>
      <w:r>
        <w:rPr>
          <w:rStyle w:val="a5"/>
        </w:rPr>
        <w:footnoteRef/>
      </w:r>
      <w:r>
        <w:t xml:space="preserve"> </w:t>
      </w:r>
      <w:hyperlink r:id="rId9">
        <w:r w:rsidRPr="00F40BFC">
          <w:rPr>
            <w:color w:val="0000FF"/>
            <w:sz w:val="20"/>
            <w:u w:val="single" w:color="0000FF"/>
            <w:lang w:val="en-US"/>
          </w:rPr>
          <w:t>https</w:t>
        </w:r>
        <w:r w:rsidRPr="00F40BFC">
          <w:rPr>
            <w:color w:val="0000FF"/>
            <w:sz w:val="20"/>
            <w:u w:val="single" w:color="0000FF"/>
          </w:rPr>
          <w:t>://</w:t>
        </w:r>
        <w:r w:rsidRPr="00F40BFC">
          <w:rPr>
            <w:color w:val="0000FF"/>
            <w:sz w:val="20"/>
            <w:u w:val="single" w:color="0000FF"/>
            <w:lang w:val="en-US"/>
          </w:rPr>
          <w:t>www</w:t>
        </w:r>
        <w:r w:rsidRPr="00F40BFC">
          <w:rPr>
            <w:color w:val="0000FF"/>
            <w:sz w:val="20"/>
            <w:u w:val="single" w:color="0000FF"/>
          </w:rPr>
          <w:t>.</w:t>
        </w:r>
        <w:proofErr w:type="spellStart"/>
        <w:r w:rsidRPr="00F40BFC">
          <w:rPr>
            <w:color w:val="0000FF"/>
            <w:sz w:val="20"/>
            <w:u w:val="single" w:color="0000FF"/>
            <w:lang w:val="en-US"/>
          </w:rPr>
          <w:t>venice</w:t>
        </w:r>
        <w:proofErr w:type="spellEnd"/>
        <w:r w:rsidRPr="00F40BFC">
          <w:rPr>
            <w:color w:val="0000FF"/>
            <w:sz w:val="20"/>
            <w:u w:val="single" w:color="0000FF"/>
          </w:rPr>
          <w:t>.</w:t>
        </w:r>
        <w:proofErr w:type="spellStart"/>
        <w:r w:rsidRPr="00F40BFC">
          <w:rPr>
            <w:color w:val="0000FF"/>
            <w:sz w:val="20"/>
            <w:u w:val="single" w:color="0000FF"/>
            <w:lang w:val="en-US"/>
          </w:rPr>
          <w:t>coe</w:t>
        </w:r>
        <w:proofErr w:type="spellEnd"/>
        <w:r w:rsidRPr="00F40BFC">
          <w:rPr>
            <w:color w:val="0000FF"/>
            <w:sz w:val="20"/>
            <w:u w:val="single" w:color="0000FF"/>
          </w:rPr>
          <w:t>.</w:t>
        </w:r>
        <w:r w:rsidRPr="00F40BFC">
          <w:rPr>
            <w:color w:val="0000FF"/>
            <w:sz w:val="20"/>
            <w:u w:val="single" w:color="0000FF"/>
            <w:lang w:val="en-US"/>
          </w:rPr>
          <w:t>int</w:t>
        </w:r>
        <w:r w:rsidRPr="00F40BFC">
          <w:rPr>
            <w:color w:val="0000FF"/>
            <w:sz w:val="20"/>
            <w:u w:val="single" w:color="0000FF"/>
          </w:rPr>
          <w:t>/</w:t>
        </w:r>
        <w:proofErr w:type="spellStart"/>
        <w:r w:rsidRPr="00F40BFC">
          <w:rPr>
            <w:color w:val="0000FF"/>
            <w:sz w:val="20"/>
            <w:u w:val="single" w:color="0000FF"/>
            <w:lang w:val="en-US"/>
          </w:rPr>
          <w:t>WebForms</w:t>
        </w:r>
        <w:proofErr w:type="spellEnd"/>
        <w:r w:rsidRPr="00F40BFC">
          <w:rPr>
            <w:color w:val="0000FF"/>
            <w:sz w:val="20"/>
            <w:u w:val="single" w:color="0000FF"/>
          </w:rPr>
          <w:t>/</w:t>
        </w:r>
        <w:r w:rsidRPr="00F40BFC">
          <w:rPr>
            <w:color w:val="0000FF"/>
            <w:sz w:val="20"/>
            <w:u w:val="single" w:color="0000FF"/>
            <w:lang w:val="en-US"/>
          </w:rPr>
          <w:t>pages</w:t>
        </w:r>
        <w:r w:rsidRPr="00F40BFC">
          <w:rPr>
            <w:color w:val="0000FF"/>
            <w:sz w:val="20"/>
            <w:u w:val="single" w:color="0000FF"/>
          </w:rPr>
          <w:t>/?</w:t>
        </w:r>
        <w:r w:rsidRPr="00F40BFC">
          <w:rPr>
            <w:color w:val="0000FF"/>
            <w:sz w:val="20"/>
            <w:u w:val="single" w:color="0000FF"/>
            <w:lang w:val="en-US"/>
          </w:rPr>
          <w:t>p</w:t>
        </w:r>
        <w:r w:rsidRPr="00F40BFC">
          <w:rPr>
            <w:color w:val="0000FF"/>
            <w:sz w:val="20"/>
            <w:u w:val="single" w:color="0000FF"/>
          </w:rPr>
          <w:t>=02_</w:t>
        </w:r>
        <w:r w:rsidRPr="00F40BFC">
          <w:rPr>
            <w:color w:val="0000FF"/>
            <w:sz w:val="20"/>
            <w:u w:val="single" w:color="0000FF"/>
            <w:lang w:val="en-US"/>
          </w:rPr>
          <w:t>WCCJ</w:t>
        </w:r>
        <w:r w:rsidRPr="00F40BFC">
          <w:rPr>
            <w:color w:val="0000FF"/>
            <w:sz w:val="20"/>
            <w:u w:val="single" w:color="0000FF"/>
          </w:rPr>
          <w:t>&amp;</w:t>
        </w:r>
        <w:proofErr w:type="spellStart"/>
        <w:r w:rsidRPr="00F40BFC">
          <w:rPr>
            <w:color w:val="0000FF"/>
            <w:sz w:val="20"/>
            <w:u w:val="single" w:color="0000FF"/>
            <w:lang w:val="en-US"/>
          </w:rPr>
          <w:t>lang</w:t>
        </w:r>
        <w:proofErr w:type="spellEnd"/>
        <w:r w:rsidRPr="00F40BFC">
          <w:rPr>
            <w:color w:val="0000FF"/>
            <w:sz w:val="20"/>
            <w:u w:val="single" w:color="0000FF"/>
          </w:rPr>
          <w:t>=</w:t>
        </w:r>
        <w:r w:rsidRPr="00F40BFC">
          <w:rPr>
            <w:color w:val="0000FF"/>
            <w:sz w:val="20"/>
            <w:u w:val="single" w:color="0000FF"/>
            <w:lang w:val="en-US"/>
          </w:rPr>
          <w:t>EN</w:t>
        </w:r>
      </w:hyperlink>
      <w:hyperlink r:id="rId10">
        <w:r w:rsidRPr="00F40BFC">
          <w:rPr>
            <w:sz w:val="20"/>
          </w:rPr>
          <w:t>.</w:t>
        </w:r>
      </w:hyperlink>
      <w:r w:rsidRPr="00F40BFC">
        <w:t xml:space="preserve"> </w:t>
      </w:r>
      <w:r w:rsidRPr="00F40BFC">
        <w:rPr>
          <w:sz w:val="20"/>
        </w:rPr>
        <w:t xml:space="preserve"> </w:t>
      </w:r>
    </w:p>
    <w:p w:rsidR="000C4924" w:rsidRDefault="000C4924">
      <w:pPr>
        <w:pStyle w:val="a3"/>
      </w:pPr>
    </w:p>
  </w:footnote>
  <w:footnote w:id="6">
    <w:p w:rsidR="000C4924" w:rsidRDefault="000C4924" w:rsidP="003C4C1E">
      <w:pPr>
        <w:pStyle w:val="footnotedescription"/>
      </w:pPr>
      <w:r>
        <w:rPr>
          <w:rStyle w:val="footnotemark"/>
        </w:rPr>
        <w:footnoteRef/>
      </w:r>
      <w:hyperlink r:id="rId11">
        <w:r>
          <w:rPr>
            <w:color w:val="000000"/>
            <w:u w:val="none" w:color="000000"/>
          </w:rPr>
          <w:t xml:space="preserve"> </w:t>
        </w:r>
      </w:hyperlink>
      <w:hyperlink r:id="rId12">
        <w:r>
          <w:t>https://www.venice.coe.int/webforms/documents/?pdf=CDL</w:t>
        </w:r>
      </w:hyperlink>
      <w:hyperlink r:id="rId13">
        <w:r>
          <w:t>-</w:t>
        </w:r>
      </w:hyperlink>
      <w:hyperlink r:id="rId14">
        <w:r>
          <w:t>JU(2015)007</w:t>
        </w:r>
      </w:hyperlink>
      <w:hyperlink r:id="rId15">
        <w:r>
          <w:t>-</w:t>
        </w:r>
      </w:hyperlink>
      <w:hyperlink r:id="rId16">
        <w:r>
          <w:t>e</w:t>
        </w:r>
      </w:hyperlink>
      <w:hyperlink r:id="rId17">
        <w:r>
          <w:rPr>
            <w:color w:val="000000"/>
            <w:u w:val="none" w:color="000000"/>
          </w:rPr>
          <w:t>.</w:t>
        </w:r>
      </w:hyperlink>
      <w:r>
        <w:rPr>
          <w:color w:val="000000"/>
          <w:u w:val="none" w:color="000000"/>
        </w:rPr>
        <w:t xml:space="preserve">  </w:t>
      </w:r>
      <w:r>
        <w:rPr>
          <w:color w:val="000000"/>
          <w:sz w:val="13"/>
          <w:u w:val="none" w:color="000000"/>
        </w:rPr>
        <w:t>7</w:t>
      </w:r>
    </w:p>
    <w:p w:rsidR="000C4924" w:rsidRDefault="003154DE" w:rsidP="003C4C1E">
      <w:pPr>
        <w:pStyle w:val="footnotedescription"/>
        <w:ind w:left="72"/>
      </w:pPr>
      <w:hyperlink r:id="rId18">
        <w:r w:rsidR="000C4924">
          <w:rPr>
            <w:color w:val="000000"/>
            <w:u w:val="none" w:color="000000"/>
          </w:rPr>
          <w:t xml:space="preserve"> </w:t>
        </w:r>
      </w:hyperlink>
      <w:hyperlink r:id="rId19">
        <w:r w:rsidR="000C4924">
          <w:t>https://www.venice.coe.int/webforms/documents/?pdf=CDL</w:t>
        </w:r>
      </w:hyperlink>
      <w:hyperlink r:id="rId20">
        <w:r w:rsidR="000C4924">
          <w:t>-</w:t>
        </w:r>
      </w:hyperlink>
      <w:hyperlink r:id="rId21">
        <w:r w:rsidR="000C4924">
          <w:t>JU(2014)019cor</w:t>
        </w:r>
      </w:hyperlink>
      <w:hyperlink r:id="rId22">
        <w:r w:rsidR="000C4924">
          <w:t>-</w:t>
        </w:r>
      </w:hyperlink>
      <w:hyperlink r:id="rId23">
        <w:r w:rsidR="000C4924">
          <w:t>e</w:t>
        </w:r>
      </w:hyperlink>
      <w:hyperlink r:id="rId24">
        <w:r w:rsidR="000C4924">
          <w:rPr>
            <w:color w:val="000000"/>
            <w:u w:val="none" w:color="000000"/>
          </w:rPr>
          <w:t>.</w:t>
        </w:r>
      </w:hyperlink>
      <w:r w:rsidR="000C4924">
        <w:rPr>
          <w:color w:val="000000"/>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924" w:rsidRDefault="000C4924">
    <w:pPr>
      <w:tabs>
        <w:tab w:val="center" w:pos="4684"/>
      </w:tabs>
      <w:spacing w:after="0" w:line="259" w:lineRule="auto"/>
      <w:ind w:left="0" w:right="0" w:firstLine="0"/>
      <w:jc w:val="left"/>
    </w:pP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4</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924" w:rsidRDefault="000C4924">
    <w:pPr>
      <w:tabs>
        <w:tab w:val="center" w:pos="4684"/>
        <w:tab w:val="right" w:pos="9368"/>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r>
      <w:t xml:space="preserve"> </w:t>
    </w:r>
    <w:r>
      <w:fldChar w:fldCharType="begin"/>
    </w:r>
    <w:r>
      <w:instrText xml:space="preserve"> PAGE   \* MERGEFORMAT </w:instrText>
    </w:r>
    <w:r>
      <w:fldChar w:fldCharType="separate"/>
    </w:r>
    <w:r>
      <w:t>3</w:t>
    </w:r>
    <w:r>
      <w:fldChar w:fldCharType="end"/>
    </w:r>
    <w:r>
      <w:t xml:space="preserve"> -</w:t>
    </w:r>
    <w:r>
      <w:tab/>
      <w:t xml:space="preserve"> </w:t>
    </w:r>
  </w:p>
  <w:p w:rsidR="000C4924" w:rsidRDefault="000C4924">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924" w:rsidRDefault="000C4924">
    <w:pPr>
      <w:tabs>
        <w:tab w:val="center" w:pos="4684"/>
      </w:tabs>
      <w:spacing w:after="0" w:line="259" w:lineRule="auto"/>
      <w:ind w:left="0" w:right="0" w:firstLine="0"/>
      <w:jc w:val="left"/>
    </w:pPr>
    <w:r>
      <w:rPr>
        <w:rFonts w:ascii="Times New Roman" w:eastAsia="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C6064"/>
    <w:multiLevelType w:val="hybridMultilevel"/>
    <w:tmpl w:val="67802BC4"/>
    <w:lvl w:ilvl="0" w:tplc="704A3C06">
      <w:start w:val="1"/>
      <w:numFmt w:val="bullet"/>
      <w:lvlText w:val="•"/>
      <w:lvlJc w:val="left"/>
      <w:pPr>
        <w:ind w:left="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A2B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A04D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BC73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E3A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C34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C85D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347B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D26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9F5BF1"/>
    <w:multiLevelType w:val="hybridMultilevel"/>
    <w:tmpl w:val="C6AE9752"/>
    <w:lvl w:ilvl="0" w:tplc="B3E6262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45A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EC54B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1E36C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247E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F4DC9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F0C1A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E4E9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86183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40"/>
    <w:rsid w:val="000C4924"/>
    <w:rsid w:val="001B71F9"/>
    <w:rsid w:val="00220026"/>
    <w:rsid w:val="00283CE1"/>
    <w:rsid w:val="002B6EA7"/>
    <w:rsid w:val="002E1D8F"/>
    <w:rsid w:val="003154DE"/>
    <w:rsid w:val="003C4C1E"/>
    <w:rsid w:val="00412840"/>
    <w:rsid w:val="00542558"/>
    <w:rsid w:val="006E757B"/>
    <w:rsid w:val="00755A85"/>
    <w:rsid w:val="007B5FE3"/>
    <w:rsid w:val="00842191"/>
    <w:rsid w:val="00872F6A"/>
    <w:rsid w:val="00AB2924"/>
    <w:rsid w:val="00B952FF"/>
    <w:rsid w:val="00C37E55"/>
    <w:rsid w:val="00D158D2"/>
    <w:rsid w:val="00F40BFC"/>
    <w:rsid w:val="00FB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2B34"/>
  <w15:docId w15:val="{304B861E-341A-4BA7-AACD-D7FDCD49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9" w:lineRule="auto"/>
      <w:ind w:left="10" w:right="1" w:hanging="10"/>
      <w:jc w:val="both"/>
    </w:pPr>
    <w:rPr>
      <w:rFonts w:ascii="Arial" w:eastAsia="Arial" w:hAnsi="Arial" w:cs="Arial"/>
      <w:color w:val="000000"/>
    </w:rPr>
  </w:style>
  <w:style w:type="paragraph" w:styleId="1">
    <w:name w:val="heading 1"/>
    <w:next w:val="a"/>
    <w:link w:val="10"/>
    <w:uiPriority w:val="9"/>
    <w:qFormat/>
    <w:pPr>
      <w:keepNext/>
      <w:keepLines/>
      <w:spacing w:after="0"/>
      <w:ind w:right="336"/>
      <w:jc w:val="center"/>
      <w:outlineLvl w:val="0"/>
    </w:pPr>
    <w:rPr>
      <w:rFonts w:ascii="Arial" w:eastAsia="Arial" w:hAnsi="Arial" w:cs="Arial"/>
      <w:b/>
      <w:color w:val="000000"/>
      <w:sz w:val="28"/>
    </w:rPr>
  </w:style>
  <w:style w:type="paragraph" w:styleId="2">
    <w:name w:val="heading 2"/>
    <w:next w:val="a"/>
    <w:link w:val="20"/>
    <w:uiPriority w:val="9"/>
    <w:unhideWhenUsed/>
    <w:qFormat/>
    <w:pPr>
      <w:keepNext/>
      <w:keepLines/>
      <w:spacing w:after="5" w:line="249" w:lineRule="auto"/>
      <w:ind w:left="10" w:right="1" w:hanging="10"/>
      <w:jc w:val="center"/>
      <w:outlineLvl w:val="1"/>
    </w:pPr>
    <w:rPr>
      <w:rFonts w:ascii="Arial" w:eastAsia="Arial" w:hAnsi="Arial" w:cs="Arial"/>
      <w:b/>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8"/>
    </w:rPr>
  </w:style>
  <w:style w:type="paragraph" w:customStyle="1" w:styleId="footnotedescription">
    <w:name w:val="footnote description"/>
    <w:next w:val="a"/>
    <w:link w:val="footnotedescriptionChar"/>
    <w:hidden/>
    <w:pPr>
      <w:spacing w:after="0"/>
    </w:pPr>
    <w:rPr>
      <w:rFonts w:ascii="Arial" w:eastAsia="Arial" w:hAnsi="Arial" w:cs="Arial"/>
      <w:color w:val="0000FF"/>
      <w:sz w:val="20"/>
      <w:u w:val="single" w:color="0000FF"/>
    </w:rPr>
  </w:style>
  <w:style w:type="character" w:customStyle="1" w:styleId="footnotedescriptionChar">
    <w:name w:val="footnote description Char"/>
    <w:link w:val="footnotedescription"/>
    <w:rPr>
      <w:rFonts w:ascii="Arial" w:eastAsia="Arial" w:hAnsi="Arial" w:cs="Arial"/>
      <w:color w:val="0000FF"/>
      <w:sz w:val="20"/>
      <w:u w:val="single" w:color="0000FF"/>
    </w:rPr>
  </w:style>
  <w:style w:type="character" w:customStyle="1" w:styleId="20">
    <w:name w:val="Заголовок 2 Знак"/>
    <w:link w:val="2"/>
    <w:rPr>
      <w:rFonts w:ascii="Arial" w:eastAsia="Arial" w:hAnsi="Arial" w:cs="Arial"/>
      <w:b/>
      <w:color w:val="000000"/>
      <w:sz w:val="22"/>
      <w:u w:val="single" w:color="000000"/>
    </w:rPr>
  </w:style>
  <w:style w:type="character" w:customStyle="1" w:styleId="footnotemark">
    <w:name w:val="footnote mark"/>
    <w:hidden/>
    <w:rPr>
      <w:rFonts w:ascii="Arial" w:eastAsia="Arial" w:hAnsi="Arial" w:cs="Arial"/>
      <w:color w:val="000000"/>
      <w:sz w:val="20"/>
      <w:vertAlign w:val="superscript"/>
    </w:rPr>
  </w:style>
  <w:style w:type="paragraph" w:styleId="a3">
    <w:name w:val="footnote text"/>
    <w:basedOn w:val="a"/>
    <w:link w:val="a4"/>
    <w:uiPriority w:val="99"/>
    <w:semiHidden/>
    <w:unhideWhenUsed/>
    <w:rsid w:val="00F40BFC"/>
    <w:pPr>
      <w:spacing w:after="0" w:line="240" w:lineRule="auto"/>
    </w:pPr>
    <w:rPr>
      <w:sz w:val="20"/>
      <w:szCs w:val="20"/>
    </w:rPr>
  </w:style>
  <w:style w:type="character" w:customStyle="1" w:styleId="a4">
    <w:name w:val="Текст сноски Знак"/>
    <w:basedOn w:val="a0"/>
    <w:link w:val="a3"/>
    <w:uiPriority w:val="99"/>
    <w:semiHidden/>
    <w:rsid w:val="00F40BFC"/>
    <w:rPr>
      <w:rFonts w:ascii="Arial" w:eastAsia="Arial" w:hAnsi="Arial" w:cs="Arial"/>
      <w:color w:val="000000"/>
      <w:sz w:val="20"/>
      <w:szCs w:val="20"/>
    </w:rPr>
  </w:style>
  <w:style w:type="character" w:styleId="a5">
    <w:name w:val="footnote reference"/>
    <w:basedOn w:val="a0"/>
    <w:uiPriority w:val="99"/>
    <w:semiHidden/>
    <w:unhideWhenUsed/>
    <w:rsid w:val="00F40BFC"/>
    <w:rPr>
      <w:vertAlign w:val="superscript"/>
    </w:rPr>
  </w:style>
  <w:style w:type="paragraph" w:styleId="a6">
    <w:name w:val="Balloon Text"/>
    <w:basedOn w:val="a"/>
    <w:link w:val="a7"/>
    <w:uiPriority w:val="99"/>
    <w:semiHidden/>
    <w:unhideWhenUsed/>
    <w:rsid w:val="005425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42558"/>
    <w:rPr>
      <w:rFonts w:ascii="Segoe UI" w:eastAsia="Arial" w:hAnsi="Segoe UI" w:cs="Segoe UI"/>
      <w:color w:val="000000"/>
      <w:sz w:val="18"/>
      <w:szCs w:val="18"/>
    </w:rPr>
  </w:style>
  <w:style w:type="paragraph" w:styleId="a8">
    <w:name w:val="footer"/>
    <w:basedOn w:val="a"/>
    <w:link w:val="a9"/>
    <w:uiPriority w:val="99"/>
    <w:unhideWhenUsed/>
    <w:rsid w:val="000C49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4924"/>
    <w:rPr>
      <w:rFonts w:ascii="Arial" w:eastAsia="Arial" w:hAnsi="Arial" w:cs="Arial"/>
      <w:color w:val="000000"/>
    </w:rPr>
  </w:style>
  <w:style w:type="paragraph" w:styleId="aa">
    <w:name w:val="Revision"/>
    <w:hidden/>
    <w:uiPriority w:val="99"/>
    <w:semiHidden/>
    <w:rsid w:val="002E1D8F"/>
    <w:pPr>
      <w:spacing w:after="0" w:line="240" w:lineRule="auto"/>
    </w:pPr>
    <w:rPr>
      <w:rFonts w:ascii="Arial" w:eastAsia="Arial" w:hAnsi="Arial" w:cs="Arial"/>
      <w:color w:val="000000"/>
    </w:rPr>
  </w:style>
  <w:style w:type="character" w:styleId="ab">
    <w:name w:val="Hyperlink"/>
    <w:basedOn w:val="a0"/>
    <w:uiPriority w:val="99"/>
    <w:unhideWhenUsed/>
    <w:rsid w:val="00FB76D6"/>
    <w:rPr>
      <w:color w:val="0563C1" w:themeColor="hyperlink"/>
      <w:u w:val="single"/>
    </w:rPr>
  </w:style>
  <w:style w:type="character" w:styleId="ac">
    <w:name w:val="Unresolved Mention"/>
    <w:basedOn w:val="a0"/>
    <w:uiPriority w:val="99"/>
    <w:semiHidden/>
    <w:unhideWhenUsed/>
    <w:rsid w:val="00FB7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coe.int/team21/veniceforum/WCCJbookexchangeechangedelivres/Forms/AllItems.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s.coe.int/team21/veniceforum/Lists1/Forms/AllItem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enice.coe.int/WebForms/cocentre/new.aspx?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ice.coe.int/webforms/documents/?pdf=CDL-JU(2015)003-e" TargetMode="External"/><Relationship Id="rId5" Type="http://schemas.openxmlformats.org/officeDocument/2006/relationships/webSettings" Target="webSettings.xml"/><Relationship Id="rId15" Type="http://schemas.openxmlformats.org/officeDocument/2006/relationships/hyperlink" Target="https://www.venice.coe.int/WebForms/cocentre/new.aspx?lang=EN" TargetMode="External"/><Relationship Id="rId10" Type="http://schemas.openxmlformats.org/officeDocument/2006/relationships/hyperlink" Target="http://www.venice.coe.int/WebForms/pages/?p=05_password_res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s.coe.int/team21/veniceforum" TargetMode="External"/><Relationship Id="rId14" Type="http://schemas.openxmlformats.org/officeDocument/2006/relationships/hyperlink" Target="https://cs.coe.int/team21/veniceforum/WCCJbookexchangeechangedelivres/Forms/AllItems.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venice.coe.int/WebForms/pages/?p=02_Regional&amp;lang=EN" TargetMode="External"/><Relationship Id="rId13" Type="http://schemas.openxmlformats.org/officeDocument/2006/relationships/hyperlink" Target="https://www.venice.coe.int/webforms/documents/?pdf=CDL-JU(2015)007-e" TargetMode="External"/><Relationship Id="rId18" Type="http://schemas.openxmlformats.org/officeDocument/2006/relationships/hyperlink" Target="https://www.venice.coe.int/webforms/documents/?pdf=CDL-JU(2014)019cor-e" TargetMode="External"/><Relationship Id="rId3" Type="http://schemas.openxmlformats.org/officeDocument/2006/relationships/hyperlink" Target="https://www.venice.coe.int/WebForms/members/countries.aspx?lang=EN" TargetMode="External"/><Relationship Id="rId21" Type="http://schemas.openxmlformats.org/officeDocument/2006/relationships/hyperlink" Target="https://www.venice.coe.int/webforms/documents/?pdf=CDL-JU(2014)019cor-e" TargetMode="External"/><Relationship Id="rId7" Type="http://schemas.openxmlformats.org/officeDocument/2006/relationships/hyperlink" Target="https://www.venice.coe.int/WebForms/pages/?p=02_Regional&amp;lang=EN" TargetMode="External"/><Relationship Id="rId12" Type="http://schemas.openxmlformats.org/officeDocument/2006/relationships/hyperlink" Target="https://www.venice.coe.int/webforms/documents/?pdf=CDL-JU(2015)007-e" TargetMode="External"/><Relationship Id="rId17" Type="http://schemas.openxmlformats.org/officeDocument/2006/relationships/hyperlink" Target="https://www.venice.coe.int/webforms/documents/?pdf=CDL-JU(2015)007-e" TargetMode="External"/><Relationship Id="rId2" Type="http://schemas.openxmlformats.org/officeDocument/2006/relationships/hyperlink" Target="https://www.venice.coe.int/WebForms/pages/?p=01_Presentation&amp;lang=EN" TargetMode="External"/><Relationship Id="rId16" Type="http://schemas.openxmlformats.org/officeDocument/2006/relationships/hyperlink" Target="https://www.venice.coe.int/webforms/documents/?pdf=CDL-JU(2015)007-e" TargetMode="External"/><Relationship Id="rId20" Type="http://schemas.openxmlformats.org/officeDocument/2006/relationships/hyperlink" Target="https://www.venice.coe.int/webforms/documents/?pdf=CDL-JU(2014)019cor-e" TargetMode="External"/><Relationship Id="rId1" Type="http://schemas.openxmlformats.org/officeDocument/2006/relationships/hyperlink" Target="https://www.venice.coe.int/WebForms/pages/?p=01_Presentation&amp;lang=EN" TargetMode="External"/><Relationship Id="rId6" Type="http://schemas.openxmlformats.org/officeDocument/2006/relationships/hyperlink" Target="https://www.venice.coe.int/WebForms/pages/?p=01_Constitutional_Justice&amp;lang=EN" TargetMode="External"/><Relationship Id="rId11" Type="http://schemas.openxmlformats.org/officeDocument/2006/relationships/hyperlink" Target="https://www.venice.coe.int/webforms/documents/?pdf=CDL-JU(2015)007-e" TargetMode="External"/><Relationship Id="rId24" Type="http://schemas.openxmlformats.org/officeDocument/2006/relationships/hyperlink" Target="https://www.venice.coe.int/webforms/documents/?pdf=CDL-JU(2014)019cor-e" TargetMode="External"/><Relationship Id="rId5" Type="http://schemas.openxmlformats.org/officeDocument/2006/relationships/hyperlink" Target="https://www.venice.coe.int/WebForms/pages/?p=01_Constitutional_Justice&amp;lang=EN" TargetMode="External"/><Relationship Id="rId15" Type="http://schemas.openxmlformats.org/officeDocument/2006/relationships/hyperlink" Target="https://www.venice.coe.int/webforms/documents/?pdf=CDL-JU(2015)007-e" TargetMode="External"/><Relationship Id="rId23" Type="http://schemas.openxmlformats.org/officeDocument/2006/relationships/hyperlink" Target="https://www.venice.coe.int/webforms/documents/?pdf=CDL-JU(2014)019cor-e" TargetMode="External"/><Relationship Id="rId10" Type="http://schemas.openxmlformats.org/officeDocument/2006/relationships/hyperlink" Target="https://www.venice.coe.int/WebForms/pages/?p=02_WCCJ&amp;lang=EN" TargetMode="External"/><Relationship Id="rId19" Type="http://schemas.openxmlformats.org/officeDocument/2006/relationships/hyperlink" Target="https://www.venice.coe.int/webforms/documents/?pdf=CDL-JU(2014)019cor-e" TargetMode="External"/><Relationship Id="rId4" Type="http://schemas.openxmlformats.org/officeDocument/2006/relationships/hyperlink" Target="https://www.venice.coe.int/WebForms/members/countries.aspx?lang=EN" TargetMode="External"/><Relationship Id="rId9" Type="http://schemas.openxmlformats.org/officeDocument/2006/relationships/hyperlink" Target="https://www.venice.coe.int/WebForms/pages/?p=02_WCCJ&amp;lang=EN" TargetMode="External"/><Relationship Id="rId14" Type="http://schemas.openxmlformats.org/officeDocument/2006/relationships/hyperlink" Target="https://www.venice.coe.int/webforms/documents/?pdf=CDL-JU(2015)007-e" TargetMode="External"/><Relationship Id="rId22" Type="http://schemas.openxmlformats.org/officeDocument/2006/relationships/hyperlink" Target="https://www.venice.coe.int/webforms/documents/?pdf=CDL-JU(2014)019co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51874-E6D6-4DDE-8DB7-D1605DA4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2604</Words>
  <Characters>14846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The Council for Democratic Elections, following the Parliamentary Assembly Recommendation 1791(2007) and Resolution 1547(2007) on the state of human rights and democracy in Europe and the conclusions of the general rapporteurs at the Forum for the future</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 for Democratic Elections, following the Parliamentary Assembly Recommendation 1791(2007) and Resolution 1547(2007) on the state of human rights and democracy in Europe and the conclusions of the general rapporteurs at the Forum for the future</dc:title>
  <dc:subject/>
  <dc:creator>carlos.closa</dc:creator>
  <cp:keywords/>
  <cp:lastModifiedBy>User</cp:lastModifiedBy>
  <cp:revision>2</cp:revision>
  <cp:lastPrinted>2024-03-27T12:47:00Z</cp:lastPrinted>
  <dcterms:created xsi:type="dcterms:W3CDTF">2024-03-28T08:06:00Z</dcterms:created>
  <dcterms:modified xsi:type="dcterms:W3CDTF">2024-03-28T08:06:00Z</dcterms:modified>
</cp:coreProperties>
</file>