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8322E" w14:textId="77777777" w:rsidR="00F10A1C" w:rsidRDefault="00A70134">
      <w:pPr>
        <w:tabs>
          <w:tab w:val="left" w:pos="9216"/>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2023 - 2029 жылдарға арналған цифрлық трансформация, ақпараттық-коммуникациялық технологиялар саласын және киберқауіпсіздікті дамыту тұжырымдамасын іске асыру туралы есеп</w:t>
      </w:r>
      <w:r>
        <w:rPr>
          <w:rFonts w:ascii="Times New Roman" w:eastAsia="Times New Roman" w:hAnsi="Times New Roman" w:cs="Times New Roman"/>
          <w:b/>
          <w:sz w:val="20"/>
          <w:szCs w:val="20"/>
        </w:rPr>
        <w:tab/>
      </w:r>
    </w:p>
    <w:p w14:paraId="53C9FC55" w14:textId="1DEE3931" w:rsidR="00F10A1C" w:rsidRDefault="00A70134" w:rsidP="00C764D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Есепті кезең: 2023</w:t>
      </w:r>
      <w:r>
        <w:rPr>
          <w:rFonts w:ascii="Times New Roman" w:eastAsia="Times New Roman" w:hAnsi="Times New Roman" w:cs="Times New Roman"/>
          <w:sz w:val="20"/>
          <w:szCs w:val="20"/>
        </w:rPr>
        <w:br/>
        <w:t xml:space="preserve">Бекітілген: Қазақстан Республикасы Үкіметінің 2023 жылғы 28 </w:t>
      </w:r>
      <w:r w:rsidR="00BA4DA8">
        <w:rPr>
          <w:rFonts w:ascii="Times New Roman" w:eastAsia="Times New Roman" w:hAnsi="Times New Roman" w:cs="Times New Roman"/>
          <w:sz w:val="20"/>
          <w:szCs w:val="20"/>
        </w:rPr>
        <w:t xml:space="preserve">наурыздағы № 269 қаулысымен </w:t>
      </w:r>
      <w:r w:rsidR="00BA4DA8" w:rsidRPr="00BA4DA8">
        <w:rPr>
          <w:rFonts w:ascii="Times New Roman" w:eastAsia="Times New Roman" w:hAnsi="Times New Roman" w:cs="Times New Roman"/>
          <w:sz w:val="20"/>
          <w:szCs w:val="20"/>
        </w:rPr>
        <w:t>Цифрлық трансформация, ақпараттық-коммуникациялық технологиялар саласын және киберқауіпсіздікті дамыту тұжырымдамасы</w:t>
      </w:r>
      <w:r w:rsidRPr="00BA4DA8">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Мемлекеттік орган: </w:t>
      </w:r>
      <w:r w:rsidR="00BA4DA8">
        <w:rPr>
          <w:rFonts w:ascii="Times New Roman" w:eastAsia="Times New Roman" w:hAnsi="Times New Roman" w:cs="Times New Roman"/>
          <w:sz w:val="20"/>
          <w:szCs w:val="20"/>
        </w:rPr>
        <w:t>Қазақстан Республикасының Цифрлық даму, инновациялар және аэроғарыш өнеркәсібі министрлігі</w:t>
      </w:r>
    </w:p>
    <w:p w14:paraId="06E218D5" w14:textId="77777777" w:rsidR="00F10A1C" w:rsidRDefault="00A701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1. Іс-шараларды іске асыру барысы туралы ақпарат</w:t>
      </w:r>
    </w:p>
    <w:p w14:paraId="2ADF4F97" w14:textId="77777777" w:rsidR="00F10A1C" w:rsidRDefault="00F10A1C">
      <w:pPr>
        <w:spacing w:after="0" w:line="240" w:lineRule="auto"/>
        <w:jc w:val="both"/>
        <w:rPr>
          <w:rFonts w:ascii="Times New Roman" w:eastAsia="Times New Roman" w:hAnsi="Times New Roman" w:cs="Times New Roman"/>
          <w:sz w:val="20"/>
          <w:szCs w:val="20"/>
        </w:rPr>
      </w:pPr>
    </w:p>
    <w:tbl>
      <w:tblPr>
        <w:tblStyle w:val="ae"/>
        <w:tblW w:w="15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075"/>
        <w:gridCol w:w="1350"/>
        <w:gridCol w:w="1905"/>
        <w:gridCol w:w="1155"/>
        <w:gridCol w:w="1350"/>
        <w:gridCol w:w="5790"/>
      </w:tblGrid>
      <w:tr w:rsidR="00F10A1C" w14:paraId="531EA4A6" w14:textId="77777777">
        <w:tc>
          <w:tcPr>
            <w:tcW w:w="450" w:type="dxa"/>
            <w:vMerge w:val="restart"/>
            <w:vAlign w:val="center"/>
          </w:tcPr>
          <w:p w14:paraId="53FD0DC6"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075" w:type="dxa"/>
            <w:vMerge w:val="restart"/>
            <w:vAlign w:val="center"/>
          </w:tcPr>
          <w:p w14:paraId="2E064E6E"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Атауы реформалар / негізгі іс-шаралар</w:t>
            </w:r>
          </w:p>
        </w:tc>
        <w:tc>
          <w:tcPr>
            <w:tcW w:w="1350" w:type="dxa"/>
            <w:vMerge w:val="restart"/>
            <w:vAlign w:val="center"/>
          </w:tcPr>
          <w:p w14:paraId="42FBA236"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Аяқтау нысаны / өлшем бірлігі</w:t>
            </w:r>
          </w:p>
        </w:tc>
        <w:tc>
          <w:tcPr>
            <w:tcW w:w="1905" w:type="dxa"/>
            <w:vMerge w:val="restart"/>
            <w:vAlign w:val="center"/>
          </w:tcPr>
          <w:p w14:paraId="4A8AB9B3"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Жауапты орындаушылар</w:t>
            </w:r>
          </w:p>
        </w:tc>
        <w:tc>
          <w:tcPr>
            <w:tcW w:w="8295" w:type="dxa"/>
            <w:gridSpan w:val="3"/>
          </w:tcPr>
          <w:p w14:paraId="4702D7D3"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Орындалуы туралы ақпарат</w:t>
            </w:r>
          </w:p>
        </w:tc>
      </w:tr>
      <w:tr w:rsidR="00F10A1C" w14:paraId="549F665E" w14:textId="77777777">
        <w:tc>
          <w:tcPr>
            <w:tcW w:w="450" w:type="dxa"/>
            <w:vMerge/>
            <w:vAlign w:val="center"/>
          </w:tcPr>
          <w:p w14:paraId="599F5CD4" w14:textId="77777777" w:rsidR="00F10A1C" w:rsidRDefault="00F10A1C">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3075" w:type="dxa"/>
            <w:vMerge/>
            <w:vAlign w:val="center"/>
          </w:tcPr>
          <w:p w14:paraId="51B919C4" w14:textId="77777777" w:rsidR="00F10A1C" w:rsidRDefault="00F10A1C">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1350" w:type="dxa"/>
            <w:vMerge/>
            <w:vAlign w:val="center"/>
          </w:tcPr>
          <w:p w14:paraId="451E4B7F" w14:textId="77777777" w:rsidR="00F10A1C" w:rsidRDefault="00F10A1C">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1905" w:type="dxa"/>
            <w:vMerge/>
            <w:vAlign w:val="center"/>
          </w:tcPr>
          <w:p w14:paraId="36431211" w14:textId="77777777" w:rsidR="00F10A1C" w:rsidRDefault="00F10A1C">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1155" w:type="dxa"/>
            <w:vAlign w:val="center"/>
          </w:tcPr>
          <w:p w14:paraId="4618E23A"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жоспар</w:t>
            </w:r>
          </w:p>
        </w:tc>
        <w:tc>
          <w:tcPr>
            <w:tcW w:w="1350" w:type="dxa"/>
            <w:vAlign w:val="center"/>
          </w:tcPr>
          <w:p w14:paraId="43ABB2EC"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факт</w:t>
            </w:r>
          </w:p>
        </w:tc>
        <w:tc>
          <w:tcPr>
            <w:tcW w:w="5790" w:type="dxa"/>
            <w:vAlign w:val="center"/>
          </w:tcPr>
          <w:p w14:paraId="2CFBD822"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түсініктемелер</w:t>
            </w:r>
          </w:p>
        </w:tc>
      </w:tr>
      <w:tr w:rsidR="00F10A1C" w14:paraId="76DF177B" w14:textId="77777777" w:rsidTr="00375505">
        <w:trPr>
          <w:trHeight w:val="347"/>
        </w:trPr>
        <w:tc>
          <w:tcPr>
            <w:tcW w:w="450" w:type="dxa"/>
          </w:tcPr>
          <w:p w14:paraId="02271213"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075" w:type="dxa"/>
          </w:tcPr>
          <w:p w14:paraId="2FED01ED"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350" w:type="dxa"/>
          </w:tcPr>
          <w:p w14:paraId="326F9C38"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05" w:type="dxa"/>
          </w:tcPr>
          <w:p w14:paraId="7EC8E6E2"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5" w:type="dxa"/>
          </w:tcPr>
          <w:p w14:paraId="7C4E646F"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50" w:type="dxa"/>
          </w:tcPr>
          <w:p w14:paraId="666FEBBC"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790" w:type="dxa"/>
          </w:tcPr>
          <w:p w14:paraId="6EB37D69"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F10A1C" w14:paraId="3E66F512" w14:textId="77777777">
        <w:tc>
          <w:tcPr>
            <w:tcW w:w="4875" w:type="dxa"/>
            <w:gridSpan w:val="3"/>
            <w:vAlign w:val="center"/>
          </w:tcPr>
          <w:p w14:paraId="6794D114"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 бағыт. Цифрлық трансформация</w:t>
            </w:r>
          </w:p>
          <w:p w14:paraId="5325CECC" w14:textId="77777777" w:rsidR="00F10A1C" w:rsidRDefault="00A70134">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II бағыт. Деректерді басқару</w:t>
            </w:r>
          </w:p>
          <w:p w14:paraId="6C7B3C7A" w14:textId="77777777" w:rsidR="00F10A1C" w:rsidRDefault="00A70134">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1-нысаналы индикатор. 5 минут ішінде көрсетілетін мемлекеттік қызметтердің үлесі (2023 – 25%, 2024 – 45%, 2025 – 60%, </w:t>
            </w:r>
          </w:p>
          <w:p w14:paraId="4ECC0264"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2026 –70%, 2027 – 80%, 2028 – 90%, 2029 – 100%)</w:t>
            </w:r>
          </w:p>
        </w:tc>
        <w:tc>
          <w:tcPr>
            <w:tcW w:w="1905" w:type="dxa"/>
            <w:vAlign w:val="center"/>
          </w:tcPr>
          <w:p w14:paraId="038489BA" w14:textId="67B50973"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ЦДИАӨМ, </w:t>
            </w:r>
            <w:r w:rsidR="001108EE" w:rsidRPr="001108E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ЦҮҚО</w:t>
            </w:r>
            <w:r w:rsidR="001108EE" w:rsidRPr="001108E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РМК (келісу бойынша), ІІМ, </w:t>
            </w:r>
            <w:r w:rsidR="001108EE" w:rsidRPr="001108E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Азаматтарға арналған үкімет</w:t>
            </w:r>
            <w:r w:rsidR="001108EE" w:rsidRPr="001108E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МК</w:t>
            </w:r>
            <w:r w:rsidR="001108EE" w:rsidRPr="001108E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КеАҚ (келісу бойынша), </w:t>
            </w:r>
            <w:r w:rsidR="003A13BE" w:rsidRPr="00954864">
              <w:rPr>
                <w:rFonts w:ascii="Times New Roman" w:eastAsia="Times New Roman" w:hAnsi="Times New Roman" w:cs="Times New Roman"/>
                <w:color w:val="000000"/>
                <w:sz w:val="20"/>
                <w:szCs w:val="20"/>
              </w:rPr>
              <w:t>«</w:t>
            </w:r>
            <w:r w:rsidR="003A13BE">
              <w:rPr>
                <w:rFonts w:ascii="Times New Roman" w:eastAsia="Times New Roman" w:hAnsi="Times New Roman" w:cs="Times New Roman"/>
                <w:color w:val="000000"/>
                <w:sz w:val="20"/>
                <w:szCs w:val="20"/>
              </w:rPr>
              <w:t>ҰАТ</w:t>
            </w:r>
            <w:r w:rsidR="003A13BE" w:rsidRPr="003A13BE">
              <w:rPr>
                <w:rFonts w:ascii="Times New Roman" w:eastAsia="Times New Roman" w:hAnsi="Times New Roman" w:cs="Times New Roman"/>
                <w:color w:val="000000"/>
                <w:sz w:val="20"/>
                <w:szCs w:val="20"/>
              </w:rPr>
              <w:t>»</w:t>
            </w:r>
            <w:r w:rsidR="003A13B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АҚ (келісу бойынша), ЖАО</w:t>
            </w:r>
          </w:p>
        </w:tc>
        <w:tc>
          <w:tcPr>
            <w:tcW w:w="1155" w:type="dxa"/>
          </w:tcPr>
          <w:p w14:paraId="0EA45E6B"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350" w:type="dxa"/>
          </w:tcPr>
          <w:p w14:paraId="52C6EB0A" w14:textId="5A166B3F" w:rsidR="00F10A1C" w:rsidRPr="00B96F2D" w:rsidRDefault="004E3ED6">
            <w:pPr>
              <w:jc w:val="both"/>
              <w:rPr>
                <w:rFonts w:ascii="Times New Roman" w:eastAsia="Times New Roman" w:hAnsi="Times New Roman" w:cs="Times New Roman"/>
                <w:sz w:val="20"/>
                <w:szCs w:val="20"/>
              </w:rPr>
            </w:pPr>
            <w:r w:rsidRPr="004E3ED6">
              <w:rPr>
                <w:rFonts w:ascii="Times New Roman" w:eastAsia="Times New Roman" w:hAnsi="Times New Roman" w:cs="Times New Roman"/>
                <w:sz w:val="20"/>
                <w:szCs w:val="20"/>
              </w:rPr>
              <w:t>25%</w:t>
            </w:r>
          </w:p>
        </w:tc>
        <w:tc>
          <w:tcPr>
            <w:tcW w:w="5790" w:type="dxa"/>
          </w:tcPr>
          <w:p w14:paraId="6905E53F" w14:textId="77777777" w:rsidR="004E3ED6" w:rsidRPr="003C5FC7" w:rsidRDefault="004E3ED6" w:rsidP="004E3ED6">
            <w:pPr>
              <w:jc w:val="both"/>
              <w:rPr>
                <w:rFonts w:ascii="Times New Roman" w:eastAsia="Times New Roman" w:hAnsi="Times New Roman" w:cs="Times New Roman"/>
                <w:b/>
                <w:sz w:val="20"/>
                <w:szCs w:val="20"/>
              </w:rPr>
            </w:pPr>
            <w:r w:rsidRPr="003C5FC7">
              <w:rPr>
                <w:rFonts w:ascii="Times New Roman" w:eastAsia="Times New Roman" w:hAnsi="Times New Roman" w:cs="Times New Roman"/>
                <w:b/>
                <w:sz w:val="20"/>
                <w:szCs w:val="20"/>
              </w:rPr>
              <w:t>Қол жеткізілді</w:t>
            </w:r>
          </w:p>
          <w:p w14:paraId="22388F22" w14:textId="1A24B841" w:rsidR="004E3ED6" w:rsidRPr="004E3ED6" w:rsidRDefault="00DD45A9" w:rsidP="004E3ED6">
            <w:pPr>
              <w:jc w:val="both"/>
              <w:rPr>
                <w:rFonts w:ascii="Times New Roman" w:eastAsia="Times New Roman" w:hAnsi="Times New Roman" w:cs="Times New Roman"/>
                <w:sz w:val="20"/>
                <w:szCs w:val="20"/>
              </w:rPr>
            </w:pPr>
            <w:r w:rsidRPr="00DD45A9">
              <w:rPr>
                <w:rFonts w:ascii="Times New Roman" w:eastAsia="Times New Roman" w:hAnsi="Times New Roman" w:cs="Times New Roman"/>
                <w:sz w:val="20"/>
                <w:szCs w:val="20"/>
              </w:rPr>
              <w:t>«</w:t>
            </w:r>
            <w:r w:rsidR="004E3ED6" w:rsidRPr="004E3ED6">
              <w:rPr>
                <w:rFonts w:ascii="Times New Roman" w:eastAsia="Times New Roman" w:hAnsi="Times New Roman" w:cs="Times New Roman"/>
                <w:sz w:val="20"/>
                <w:szCs w:val="20"/>
              </w:rPr>
              <w:t>Мемлекеттік көрсетілетін қызметтер туралы</w:t>
            </w:r>
            <w:r w:rsidRPr="00DD45A9">
              <w:rPr>
                <w:rFonts w:ascii="Times New Roman" w:eastAsia="Times New Roman" w:hAnsi="Times New Roman" w:cs="Times New Roman"/>
                <w:sz w:val="20"/>
                <w:szCs w:val="20"/>
              </w:rPr>
              <w:t>»</w:t>
            </w:r>
            <w:r w:rsidR="004E3ED6" w:rsidRPr="004E3ED6">
              <w:rPr>
                <w:rFonts w:ascii="Times New Roman" w:eastAsia="Times New Roman" w:hAnsi="Times New Roman" w:cs="Times New Roman"/>
                <w:sz w:val="20"/>
                <w:szCs w:val="20"/>
              </w:rPr>
              <w:t xml:space="preserve"> Заңға сәйкес мемлекеттік көрсетілетін қызметтер сапа мен қолжетімділікті жақсарту, үнемділік пен тиімділік, көрсету процесін ұдайы же</w:t>
            </w:r>
            <w:r w:rsidR="00BA4DA8">
              <w:rPr>
                <w:rFonts w:ascii="Times New Roman" w:eastAsia="Times New Roman" w:hAnsi="Times New Roman" w:cs="Times New Roman"/>
                <w:sz w:val="20"/>
                <w:szCs w:val="20"/>
              </w:rPr>
              <w:t xml:space="preserve">тілдіру қағидаттары, сондай-ақ «бір терезе» </w:t>
            </w:r>
            <w:r w:rsidR="004E3ED6" w:rsidRPr="004E3ED6">
              <w:rPr>
                <w:rFonts w:ascii="Times New Roman" w:eastAsia="Times New Roman" w:hAnsi="Times New Roman" w:cs="Times New Roman"/>
                <w:sz w:val="20"/>
                <w:szCs w:val="20"/>
              </w:rPr>
              <w:t>қағидаты негізінде көрсетіледі. Яғни, мемлекеттік қызметтерді көрсету кезінде көрсетілетін қызметті алушының құжаттарды жинауға және дайындауға ең аз қатысуы көзделеді.</w:t>
            </w:r>
          </w:p>
          <w:p w14:paraId="6ED7DEBF" w14:textId="77777777" w:rsidR="004E3ED6" w:rsidRPr="004E3ED6" w:rsidRDefault="004E3ED6" w:rsidP="004E3ED6">
            <w:pPr>
              <w:jc w:val="both"/>
              <w:rPr>
                <w:rFonts w:ascii="Times New Roman" w:eastAsia="Times New Roman" w:hAnsi="Times New Roman" w:cs="Times New Roman"/>
                <w:sz w:val="20"/>
                <w:szCs w:val="20"/>
              </w:rPr>
            </w:pPr>
            <w:r w:rsidRPr="004E3ED6">
              <w:rPr>
                <w:rFonts w:ascii="Times New Roman" w:eastAsia="Times New Roman" w:hAnsi="Times New Roman" w:cs="Times New Roman"/>
                <w:sz w:val="20"/>
                <w:szCs w:val="20"/>
              </w:rPr>
              <w:t>Сонымен қатар, азаматтарға мемлекеттік қызметтер көрсету тәртібін айқындайтын нормативтік құқықтық актілерге сәйкес көрсетіледі.</w:t>
            </w:r>
          </w:p>
          <w:p w14:paraId="6A892598" w14:textId="4128F088" w:rsidR="004E3ED6" w:rsidRPr="004E3ED6" w:rsidRDefault="004E3ED6" w:rsidP="004E3ED6">
            <w:pPr>
              <w:jc w:val="both"/>
              <w:rPr>
                <w:rFonts w:ascii="Times New Roman" w:eastAsia="Times New Roman" w:hAnsi="Times New Roman" w:cs="Times New Roman"/>
                <w:sz w:val="20"/>
                <w:szCs w:val="20"/>
              </w:rPr>
            </w:pPr>
            <w:r w:rsidRPr="004E3ED6">
              <w:rPr>
                <w:rFonts w:ascii="Times New Roman" w:eastAsia="Times New Roman" w:hAnsi="Times New Roman" w:cs="Times New Roman"/>
                <w:sz w:val="20"/>
                <w:szCs w:val="20"/>
              </w:rPr>
              <w:t xml:space="preserve">Көрсетілетін қызметті берушілер мемлекеттік көрсетілетін қызметтерді оңтайландыру және автоматтандыру бойынша тұрақты негізде жұмыстар жүргізеді. Осылайша, мемлекеттік қызмет көрсету мерзімі қысқарады және қағаз құжаттардың талабы алынып тасталады. Мәселен, бүгінгі күні азаматтар Мемлекеттік корпорация, </w:t>
            </w:r>
            <w:r w:rsidR="00DD45A9" w:rsidRPr="00DD45A9">
              <w:rPr>
                <w:rFonts w:ascii="Times New Roman" w:eastAsia="Times New Roman" w:hAnsi="Times New Roman" w:cs="Times New Roman"/>
                <w:sz w:val="20"/>
                <w:szCs w:val="20"/>
              </w:rPr>
              <w:t>«</w:t>
            </w:r>
            <w:r w:rsidRPr="004E3ED6">
              <w:rPr>
                <w:rFonts w:ascii="Times New Roman" w:eastAsia="Times New Roman" w:hAnsi="Times New Roman" w:cs="Times New Roman"/>
                <w:sz w:val="20"/>
                <w:szCs w:val="20"/>
              </w:rPr>
              <w:t>электрондық үкімет</w:t>
            </w:r>
            <w:r w:rsidR="00DD45A9" w:rsidRPr="00DD45A9">
              <w:rPr>
                <w:rFonts w:ascii="Times New Roman" w:eastAsia="Times New Roman" w:hAnsi="Times New Roman" w:cs="Times New Roman"/>
                <w:sz w:val="20"/>
                <w:szCs w:val="20"/>
              </w:rPr>
              <w:t>»</w:t>
            </w:r>
            <w:r w:rsidRPr="004E3ED6">
              <w:rPr>
                <w:rFonts w:ascii="Times New Roman" w:eastAsia="Times New Roman" w:hAnsi="Times New Roman" w:cs="Times New Roman"/>
                <w:sz w:val="20"/>
                <w:szCs w:val="20"/>
              </w:rPr>
              <w:t xml:space="preserve"> веб-порталы және ұялы байланыстың абоненттік құрылғысы арқылы мемлекеттік қызметтерді алуға өтініш білдірген кезде қызмет көрсету мерзімі мүмкіндігінше қысқартылды.</w:t>
            </w:r>
          </w:p>
          <w:p w14:paraId="3433B301" w14:textId="2A741AC0" w:rsidR="00375505" w:rsidRDefault="004E3ED6" w:rsidP="004E3ED6">
            <w:pPr>
              <w:jc w:val="both"/>
              <w:rPr>
                <w:rFonts w:ascii="Times New Roman" w:eastAsia="Times New Roman" w:hAnsi="Times New Roman" w:cs="Times New Roman"/>
                <w:sz w:val="20"/>
                <w:szCs w:val="20"/>
              </w:rPr>
            </w:pPr>
            <w:r w:rsidRPr="004E3ED6">
              <w:rPr>
                <w:rFonts w:ascii="Times New Roman" w:eastAsia="Times New Roman" w:hAnsi="Times New Roman" w:cs="Times New Roman"/>
                <w:sz w:val="20"/>
                <w:szCs w:val="20"/>
              </w:rPr>
              <w:t>2023 жылдың қорытындысы бойынша Мемлекеттік қызметтерді автоматтандыру есебінен 5 минут ішінде көрсетілетін мемлекеттік қызметтердің үлесі 25 % құрайды.</w:t>
            </w:r>
          </w:p>
        </w:tc>
      </w:tr>
      <w:tr w:rsidR="00F10A1C" w14:paraId="3CCB595B" w14:textId="77777777">
        <w:tc>
          <w:tcPr>
            <w:tcW w:w="450" w:type="dxa"/>
            <w:vMerge w:val="restart"/>
          </w:tcPr>
          <w:p w14:paraId="0ED486DD" w14:textId="77777777" w:rsidR="00F10A1C" w:rsidRDefault="00A7013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425" w:type="dxa"/>
            <w:gridSpan w:val="2"/>
            <w:vAlign w:val="center"/>
          </w:tcPr>
          <w:p w14:paraId="0A467F2A"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1-іс-шара. GovTECH платформасын енгізу:</w:t>
            </w:r>
          </w:p>
        </w:tc>
        <w:tc>
          <w:tcPr>
            <w:tcW w:w="1905" w:type="dxa"/>
            <w:vMerge w:val="restart"/>
          </w:tcPr>
          <w:p w14:paraId="4D892E8C" w14:textId="249022BA"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00954864" w:rsidRPr="0095486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ҰАТ</w:t>
            </w:r>
            <w:r w:rsidR="003A13BE" w:rsidRPr="003A13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22CB84DB" w14:textId="77777777" w:rsidR="00F10A1C" w:rsidRDefault="00F10A1C">
            <w:pPr>
              <w:jc w:val="both"/>
              <w:rPr>
                <w:rFonts w:ascii="Times New Roman" w:eastAsia="Times New Roman" w:hAnsi="Times New Roman" w:cs="Times New Roman"/>
                <w:sz w:val="20"/>
                <w:szCs w:val="20"/>
              </w:rPr>
            </w:pPr>
          </w:p>
        </w:tc>
        <w:tc>
          <w:tcPr>
            <w:tcW w:w="1350" w:type="dxa"/>
          </w:tcPr>
          <w:p w14:paraId="74B490C9" w14:textId="77777777" w:rsidR="00F10A1C" w:rsidRDefault="00F10A1C">
            <w:pPr>
              <w:jc w:val="both"/>
              <w:rPr>
                <w:rFonts w:ascii="Times New Roman" w:eastAsia="Times New Roman" w:hAnsi="Times New Roman" w:cs="Times New Roman"/>
                <w:sz w:val="20"/>
                <w:szCs w:val="20"/>
              </w:rPr>
            </w:pPr>
          </w:p>
        </w:tc>
        <w:tc>
          <w:tcPr>
            <w:tcW w:w="5790" w:type="dxa"/>
          </w:tcPr>
          <w:p w14:paraId="4E2356F2" w14:textId="77777777" w:rsidR="00F10A1C" w:rsidRDefault="00F10A1C">
            <w:pPr>
              <w:jc w:val="both"/>
              <w:rPr>
                <w:rFonts w:ascii="Times New Roman" w:eastAsia="Times New Roman" w:hAnsi="Times New Roman" w:cs="Times New Roman"/>
                <w:sz w:val="20"/>
                <w:szCs w:val="20"/>
              </w:rPr>
            </w:pPr>
          </w:p>
        </w:tc>
      </w:tr>
      <w:tr w:rsidR="003C5FC7" w14:paraId="2FBB78DB" w14:textId="77777777">
        <w:tc>
          <w:tcPr>
            <w:tcW w:w="450" w:type="dxa"/>
            <w:vMerge/>
          </w:tcPr>
          <w:p w14:paraId="602FD0EC" w14:textId="77777777" w:rsidR="003C5FC7" w:rsidRDefault="003C5FC7" w:rsidP="003C5FC7">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3075" w:type="dxa"/>
            <w:vAlign w:val="center"/>
          </w:tcPr>
          <w:p w14:paraId="256ED7E9"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1.1-іс-шара. Тәжірибелік пайдалануға енгізу</w:t>
            </w:r>
          </w:p>
        </w:tc>
        <w:tc>
          <w:tcPr>
            <w:tcW w:w="1350" w:type="dxa"/>
            <w:vAlign w:val="center"/>
          </w:tcPr>
          <w:p w14:paraId="285DC7E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Merge/>
          </w:tcPr>
          <w:p w14:paraId="30C9F275" w14:textId="77777777" w:rsidR="003C5FC7" w:rsidRDefault="003C5FC7" w:rsidP="003C5FC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55" w:type="dxa"/>
          </w:tcPr>
          <w:p w14:paraId="4E6745AC" w14:textId="29951122" w:rsidR="003C5FC7" w:rsidRDefault="003C38F8" w:rsidP="003C38F8">
            <w:pPr>
              <w:jc w:val="both"/>
              <w:rPr>
                <w:rFonts w:ascii="Times New Roman" w:eastAsia="Times New Roman" w:hAnsi="Times New Roman" w:cs="Times New Roman"/>
                <w:sz w:val="20"/>
                <w:szCs w:val="20"/>
              </w:rPr>
            </w:pPr>
            <w:r w:rsidRPr="003C38F8">
              <w:rPr>
                <w:rFonts w:ascii="Times New Roman" w:eastAsia="Times New Roman" w:hAnsi="Times New Roman" w:cs="Times New Roman"/>
                <w:sz w:val="20"/>
                <w:szCs w:val="20"/>
              </w:rPr>
              <w:t>202</w:t>
            </w:r>
            <w:r>
              <w:rPr>
                <w:rFonts w:ascii="Times New Roman" w:eastAsia="Times New Roman" w:hAnsi="Times New Roman" w:cs="Times New Roman"/>
                <w:sz w:val="20"/>
                <w:szCs w:val="20"/>
                <w:lang w:val="ru-RU"/>
              </w:rPr>
              <w:t>3</w:t>
            </w:r>
            <w:r w:rsidRPr="003C38F8">
              <w:rPr>
                <w:rFonts w:ascii="Times New Roman" w:eastAsia="Times New Roman" w:hAnsi="Times New Roman" w:cs="Times New Roman"/>
                <w:sz w:val="20"/>
                <w:szCs w:val="20"/>
              </w:rPr>
              <w:t xml:space="preserve"> жыл Желтоқсан</w:t>
            </w:r>
          </w:p>
        </w:tc>
        <w:tc>
          <w:tcPr>
            <w:tcW w:w="1350" w:type="dxa"/>
          </w:tcPr>
          <w:p w14:paraId="6AE8C926" w14:textId="39341D4C"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vMerge w:val="restart"/>
          </w:tcPr>
          <w:p w14:paraId="21D549AF" w14:textId="20B0314D" w:rsidR="003C5FC7" w:rsidRPr="003C5FC7" w:rsidRDefault="002D6A89" w:rsidP="003C5FC7">
            <w:pPr>
              <w:jc w:val="both"/>
              <w:rPr>
                <w:rFonts w:ascii="Times New Roman" w:eastAsia="Times New Roman" w:hAnsi="Times New Roman" w:cs="Times New Roman"/>
                <w:sz w:val="20"/>
                <w:szCs w:val="20"/>
                <w:highlight w:val="yellow"/>
              </w:rPr>
            </w:pPr>
            <w:r w:rsidRPr="002D6A89">
              <w:rPr>
                <w:rFonts w:ascii="Times New Roman" w:eastAsia="Times New Roman" w:hAnsi="Times New Roman" w:cs="Times New Roman"/>
                <w:sz w:val="20"/>
                <w:szCs w:val="20"/>
              </w:rPr>
              <w:t xml:space="preserve">Отандық IT-нарықты платформаны әзірлеуге тарту үшін </w:t>
            </w:r>
            <w:r w:rsidR="00D312DE">
              <w:rPr>
                <w:rFonts w:ascii="Times New Roman" w:eastAsia="Times New Roman" w:hAnsi="Times New Roman" w:cs="Times New Roman"/>
                <w:sz w:val="20"/>
                <w:szCs w:val="20"/>
              </w:rPr>
              <w:br/>
            </w:r>
            <w:r w:rsidRPr="002D6A89">
              <w:rPr>
                <w:rFonts w:ascii="Times New Roman" w:eastAsia="Times New Roman" w:hAnsi="Times New Roman" w:cs="Times New Roman"/>
                <w:sz w:val="20"/>
                <w:szCs w:val="20"/>
              </w:rPr>
              <w:t xml:space="preserve">2023 жылғы </w:t>
            </w:r>
            <w:r w:rsidRPr="00775FD7">
              <w:rPr>
                <w:rFonts w:ascii="Times New Roman" w:eastAsia="Times New Roman" w:hAnsi="Times New Roman" w:cs="Times New Roman"/>
                <w:b/>
                <w:sz w:val="20"/>
                <w:szCs w:val="20"/>
              </w:rPr>
              <w:t>шілдеде платформаны іске асыру бойынша конкурстық рәсімдер аяқталды</w:t>
            </w:r>
            <w:r w:rsidRPr="002D6A89">
              <w:rPr>
                <w:rFonts w:ascii="Times New Roman" w:eastAsia="Times New Roman" w:hAnsi="Times New Roman" w:cs="Times New Roman"/>
                <w:sz w:val="20"/>
                <w:szCs w:val="20"/>
              </w:rPr>
              <w:t>.</w:t>
            </w:r>
          </w:p>
          <w:p w14:paraId="78657985" w14:textId="646AD0A3" w:rsidR="002D6A89" w:rsidRPr="00775FD7" w:rsidRDefault="002D6A89" w:rsidP="003C5FC7">
            <w:pPr>
              <w:jc w:val="both"/>
              <w:rPr>
                <w:rFonts w:ascii="Times New Roman" w:eastAsia="Times New Roman" w:hAnsi="Times New Roman" w:cs="Times New Roman"/>
                <w:b/>
                <w:sz w:val="20"/>
                <w:szCs w:val="20"/>
              </w:rPr>
            </w:pPr>
            <w:r w:rsidRPr="00775FD7">
              <w:rPr>
                <w:rFonts w:ascii="Times New Roman" w:eastAsia="Times New Roman" w:hAnsi="Times New Roman" w:cs="Times New Roman"/>
                <w:b/>
                <w:sz w:val="20"/>
                <w:szCs w:val="20"/>
              </w:rPr>
              <w:t>2023 жылғы 21 шілдеде шарт</w:t>
            </w:r>
            <w:r w:rsidRPr="002D6A89">
              <w:rPr>
                <w:rFonts w:ascii="Times New Roman" w:eastAsia="Times New Roman" w:hAnsi="Times New Roman" w:cs="Times New Roman"/>
                <w:sz w:val="20"/>
                <w:szCs w:val="20"/>
              </w:rPr>
              <w:t xml:space="preserve"> «ақылды қалалар» ЖШС қазақстандық компаниясымен (бұдан әрі – Жеткізуші) </w:t>
            </w:r>
            <w:r w:rsidRPr="00775FD7">
              <w:rPr>
                <w:rFonts w:ascii="Times New Roman" w:eastAsia="Times New Roman" w:hAnsi="Times New Roman" w:cs="Times New Roman"/>
                <w:b/>
                <w:sz w:val="20"/>
                <w:szCs w:val="20"/>
              </w:rPr>
              <w:t>жасалды.</w:t>
            </w:r>
          </w:p>
          <w:p w14:paraId="3F7502AC" w14:textId="2C3CBE8B" w:rsidR="002D6A89" w:rsidRPr="002D6A89" w:rsidRDefault="002D6A89" w:rsidP="003C5FC7">
            <w:pPr>
              <w:jc w:val="both"/>
              <w:rPr>
                <w:rFonts w:ascii="Times New Roman" w:eastAsia="Times New Roman" w:hAnsi="Times New Roman" w:cs="Times New Roman"/>
                <w:sz w:val="20"/>
                <w:szCs w:val="20"/>
              </w:rPr>
            </w:pPr>
            <w:r w:rsidRPr="002D6A89">
              <w:rPr>
                <w:rFonts w:ascii="Times New Roman" w:eastAsia="Times New Roman" w:hAnsi="Times New Roman" w:cs="Times New Roman"/>
                <w:sz w:val="20"/>
                <w:szCs w:val="20"/>
              </w:rPr>
              <w:t xml:space="preserve">Бүгінгі жағдай бойынша платформаны техникалық іске асыру жүргізілуде: </w:t>
            </w:r>
            <w:r w:rsidR="00775FD7" w:rsidRPr="00775FD7">
              <w:rPr>
                <w:rFonts w:ascii="Times New Roman" w:eastAsia="Times New Roman" w:hAnsi="Times New Roman" w:cs="Times New Roman"/>
                <w:b/>
                <w:sz w:val="20"/>
                <w:szCs w:val="20"/>
              </w:rPr>
              <w:t>Ө</w:t>
            </w:r>
            <w:r w:rsidRPr="00775FD7">
              <w:rPr>
                <w:rFonts w:ascii="Times New Roman" w:eastAsia="Times New Roman" w:hAnsi="Times New Roman" w:cs="Times New Roman"/>
                <w:b/>
                <w:sz w:val="20"/>
                <w:szCs w:val="20"/>
              </w:rPr>
              <w:t>нім беруші өзекті дистрибутивтер мен бастапқы кодтарды берді,</w:t>
            </w:r>
            <w:r w:rsidRPr="002D6A89">
              <w:rPr>
                <w:rFonts w:ascii="Times New Roman" w:eastAsia="Times New Roman" w:hAnsi="Times New Roman" w:cs="Times New Roman"/>
                <w:sz w:val="20"/>
                <w:szCs w:val="20"/>
              </w:rPr>
              <w:t xml:space="preserve"> «ҰАТ» АҚ инфрақұрылым ашылды, </w:t>
            </w:r>
            <w:r w:rsidRPr="002D6A89">
              <w:rPr>
                <w:rFonts w:ascii="Times New Roman" w:eastAsia="Times New Roman" w:hAnsi="Times New Roman" w:cs="Times New Roman"/>
                <w:sz w:val="20"/>
                <w:szCs w:val="20"/>
              </w:rPr>
              <w:lastRenderedPageBreak/>
              <w:t>өнім берушінің «ҰАТ» АҚ жабдығына кіруі және қосылуы ұйымдастырылды, «</w:t>
            </w:r>
            <w:r w:rsidRPr="00775FD7">
              <w:rPr>
                <w:rFonts w:ascii="Times New Roman" w:eastAsia="Times New Roman" w:hAnsi="Times New Roman" w:cs="Times New Roman"/>
                <w:b/>
                <w:sz w:val="20"/>
                <w:szCs w:val="20"/>
              </w:rPr>
              <w:t>бастапқы кодтар репозиторийі» серверіне қосылу жүргізілді</w:t>
            </w:r>
            <w:r w:rsidRPr="002D6A89">
              <w:rPr>
                <w:rFonts w:ascii="Times New Roman" w:eastAsia="Times New Roman" w:hAnsi="Times New Roman" w:cs="Times New Roman"/>
                <w:sz w:val="20"/>
                <w:szCs w:val="20"/>
              </w:rPr>
              <w:t>, домендік атау тіркелді «qaztech.gov.kz».</w:t>
            </w:r>
          </w:p>
          <w:p w14:paraId="73C43A49" w14:textId="77777777" w:rsidR="002D6A89" w:rsidRPr="00775FD7" w:rsidRDefault="002D6A89" w:rsidP="003C5FC7">
            <w:pPr>
              <w:jc w:val="both"/>
              <w:rPr>
                <w:rFonts w:ascii="Times New Roman" w:eastAsia="Times New Roman" w:hAnsi="Times New Roman" w:cs="Times New Roman"/>
                <w:b/>
                <w:sz w:val="20"/>
                <w:szCs w:val="20"/>
              </w:rPr>
            </w:pPr>
            <w:r w:rsidRPr="00775FD7">
              <w:rPr>
                <w:rFonts w:ascii="Times New Roman" w:eastAsia="Times New Roman" w:hAnsi="Times New Roman" w:cs="Times New Roman"/>
                <w:b/>
                <w:sz w:val="20"/>
                <w:szCs w:val="20"/>
              </w:rPr>
              <w:t>Келесі Платформа модульдері орналастырылған:</w:t>
            </w:r>
          </w:p>
          <w:p w14:paraId="3C4BC333" w14:textId="48143C57" w:rsidR="003C5FC7" w:rsidRPr="00775FD7" w:rsidRDefault="003C5FC7" w:rsidP="003C5FC7">
            <w:pPr>
              <w:jc w:val="both"/>
              <w:rPr>
                <w:rFonts w:ascii="Times New Roman" w:eastAsia="Times New Roman" w:hAnsi="Times New Roman" w:cs="Times New Roman"/>
                <w:sz w:val="20"/>
                <w:szCs w:val="20"/>
              </w:rPr>
            </w:pPr>
            <w:r w:rsidRPr="00775FD7">
              <w:rPr>
                <w:rFonts w:ascii="Times New Roman" w:eastAsia="Times New Roman" w:hAnsi="Times New Roman" w:cs="Times New Roman"/>
                <w:sz w:val="20"/>
                <w:szCs w:val="20"/>
              </w:rPr>
              <w:t xml:space="preserve">- </w:t>
            </w:r>
            <w:r w:rsidR="002D6A89" w:rsidRPr="00775FD7">
              <w:rPr>
                <w:rFonts w:ascii="Times New Roman" w:eastAsia="Times New Roman" w:hAnsi="Times New Roman" w:cs="Times New Roman"/>
                <w:sz w:val="20"/>
                <w:szCs w:val="20"/>
              </w:rPr>
              <w:t>Cloud platform-виртуалды деректер орталығын басқаратын және инфрақұрылымды толық автоматтандыру мүмкіндігі бар платформаны виртуалдандыру ортасы;</w:t>
            </w:r>
          </w:p>
          <w:p w14:paraId="418C5E82" w14:textId="0E005F89" w:rsidR="003C5FC7" w:rsidRPr="00775FD7" w:rsidRDefault="003C5FC7" w:rsidP="003C5FC7">
            <w:pPr>
              <w:jc w:val="both"/>
              <w:rPr>
                <w:rFonts w:ascii="Times New Roman" w:eastAsia="Times New Roman" w:hAnsi="Times New Roman" w:cs="Times New Roman"/>
                <w:sz w:val="20"/>
                <w:szCs w:val="20"/>
              </w:rPr>
            </w:pPr>
            <w:r w:rsidRPr="00775FD7">
              <w:rPr>
                <w:rFonts w:ascii="Times New Roman" w:eastAsia="Times New Roman" w:hAnsi="Times New Roman" w:cs="Times New Roman"/>
                <w:sz w:val="20"/>
                <w:szCs w:val="20"/>
              </w:rPr>
              <w:t xml:space="preserve">- </w:t>
            </w:r>
            <w:r w:rsidR="002D6A89" w:rsidRPr="00775FD7">
              <w:rPr>
                <w:rFonts w:ascii="Times New Roman" w:eastAsia="Times New Roman" w:hAnsi="Times New Roman" w:cs="Times New Roman"/>
                <w:sz w:val="20"/>
                <w:szCs w:val="20"/>
              </w:rPr>
              <w:t>Қауіпсіздікті жақсартуға, есептік жазбаларды дербестендіруге мүмкіндік беретін Identity platform (екі факторлы аутентификация, ЭЦҚ, Keycloak, LDAP технологиялары бойынша);</w:t>
            </w:r>
          </w:p>
          <w:p w14:paraId="4112790B" w14:textId="28A93099" w:rsidR="003C5FC7" w:rsidRPr="00775FD7" w:rsidRDefault="003C5FC7" w:rsidP="003C5FC7">
            <w:pPr>
              <w:jc w:val="both"/>
              <w:rPr>
                <w:rFonts w:ascii="Times New Roman" w:eastAsia="Times New Roman" w:hAnsi="Times New Roman" w:cs="Times New Roman"/>
                <w:sz w:val="20"/>
                <w:szCs w:val="20"/>
              </w:rPr>
            </w:pPr>
            <w:r w:rsidRPr="00775FD7">
              <w:rPr>
                <w:rFonts w:ascii="Times New Roman" w:eastAsia="Times New Roman" w:hAnsi="Times New Roman" w:cs="Times New Roman"/>
                <w:sz w:val="20"/>
                <w:szCs w:val="20"/>
              </w:rPr>
              <w:t xml:space="preserve">- </w:t>
            </w:r>
            <w:r w:rsidR="002D6A89" w:rsidRPr="00775FD7">
              <w:rPr>
                <w:rFonts w:ascii="Times New Roman" w:eastAsia="Times New Roman" w:hAnsi="Times New Roman" w:cs="Times New Roman"/>
                <w:sz w:val="20"/>
                <w:szCs w:val="20"/>
              </w:rPr>
              <w:t>Кодтың ашықтығын, сапасы мен қауіпсіздігін қамтамасыз ететін өндірістік процестерді стандарттауға мүмкіндік беретін Development platform;</w:t>
            </w:r>
          </w:p>
          <w:p w14:paraId="7CBA7056" w14:textId="71AE9138" w:rsidR="003C5FC7" w:rsidRPr="003C5FC7" w:rsidRDefault="003C5FC7" w:rsidP="003C5FC7">
            <w:pPr>
              <w:jc w:val="both"/>
              <w:rPr>
                <w:rFonts w:ascii="Times New Roman" w:eastAsia="Times New Roman" w:hAnsi="Times New Roman" w:cs="Times New Roman"/>
                <w:sz w:val="20"/>
                <w:szCs w:val="20"/>
                <w:highlight w:val="yellow"/>
              </w:rPr>
            </w:pPr>
            <w:r w:rsidRPr="00775FD7">
              <w:rPr>
                <w:rFonts w:ascii="Times New Roman" w:eastAsia="Times New Roman" w:hAnsi="Times New Roman" w:cs="Times New Roman"/>
                <w:sz w:val="20"/>
                <w:szCs w:val="20"/>
              </w:rPr>
              <w:t xml:space="preserve">- </w:t>
            </w:r>
            <w:r w:rsidR="002D6A89" w:rsidRPr="00775FD7">
              <w:rPr>
                <w:rFonts w:ascii="Times New Roman" w:eastAsia="Times New Roman" w:hAnsi="Times New Roman" w:cs="Times New Roman"/>
                <w:sz w:val="20"/>
                <w:szCs w:val="20"/>
              </w:rPr>
              <w:t>Қараңғы аймақтардан арылуға мүмкіндік беретін бақылау: әрқашан</w:t>
            </w:r>
            <w:r w:rsidR="002D6A89" w:rsidRPr="002D6A89">
              <w:rPr>
                <w:rFonts w:ascii="Times New Roman" w:eastAsia="Times New Roman" w:hAnsi="Times New Roman" w:cs="Times New Roman"/>
                <w:sz w:val="20"/>
                <w:szCs w:val="20"/>
              </w:rPr>
              <w:t xml:space="preserve"> қосылмаған қызметтер немесе түйіндер көрінеді бақылау платформа. Мониторинг модулін түгендеу жүйесі ақпараттық жүйенің барлық қол жетімді түйіндерін көрсетеді.</w:t>
            </w:r>
          </w:p>
          <w:p w14:paraId="061CA9F8" w14:textId="513FC4D8" w:rsidR="000A3E99" w:rsidRDefault="000A3E99" w:rsidP="003C5FC7">
            <w:pPr>
              <w:jc w:val="both"/>
              <w:rPr>
                <w:rFonts w:ascii="Times New Roman" w:eastAsia="Times New Roman" w:hAnsi="Times New Roman" w:cs="Times New Roman"/>
                <w:sz w:val="20"/>
                <w:szCs w:val="20"/>
              </w:rPr>
            </w:pPr>
            <w:r w:rsidRPr="000A3E99">
              <w:rPr>
                <w:rFonts w:ascii="Times New Roman" w:eastAsia="Times New Roman" w:hAnsi="Times New Roman" w:cs="Times New Roman"/>
                <w:sz w:val="20"/>
                <w:szCs w:val="20"/>
              </w:rPr>
              <w:t>Аяқтау сатысында платформаның қалған компоненттерін (Qaztech UI components, as tech bus (интеграциялық шина), Security platform) өрістету, платформаға айрықша құқықтарды беру және тәжірибелік пайдалануға беру 2024 жыл</w:t>
            </w:r>
            <w:r w:rsidR="006314D8">
              <w:rPr>
                <w:rFonts w:ascii="Times New Roman" w:eastAsia="Times New Roman" w:hAnsi="Times New Roman" w:cs="Times New Roman"/>
                <w:sz w:val="20"/>
                <w:szCs w:val="20"/>
              </w:rPr>
              <w:t>ы қаңтар айында</w:t>
            </w:r>
            <w:r w:rsidRPr="000A3E99">
              <w:rPr>
                <w:rFonts w:ascii="Times New Roman" w:eastAsia="Times New Roman" w:hAnsi="Times New Roman" w:cs="Times New Roman"/>
                <w:sz w:val="20"/>
                <w:szCs w:val="20"/>
              </w:rPr>
              <w:t xml:space="preserve"> жоспарланған.</w:t>
            </w:r>
          </w:p>
          <w:p w14:paraId="6DA5759B" w14:textId="430DDE79" w:rsidR="003C5FC7" w:rsidRPr="003C5FC7" w:rsidRDefault="002D6A89" w:rsidP="003C5FC7">
            <w:pPr>
              <w:jc w:val="both"/>
              <w:rPr>
                <w:rFonts w:ascii="Times New Roman" w:eastAsia="Times New Roman" w:hAnsi="Times New Roman" w:cs="Times New Roman"/>
                <w:sz w:val="20"/>
                <w:szCs w:val="20"/>
                <w:highlight w:val="yellow"/>
              </w:rPr>
            </w:pPr>
            <w:r w:rsidRPr="002D6A89">
              <w:rPr>
                <w:rFonts w:ascii="Times New Roman" w:eastAsia="Times New Roman" w:hAnsi="Times New Roman" w:cs="Times New Roman"/>
                <w:sz w:val="20"/>
                <w:szCs w:val="20"/>
              </w:rPr>
              <w:t xml:space="preserve">Сонымен қатар, шарт шеңберінде 3 ақпараттық жүйені қабылдау жоспарлануда: </w:t>
            </w:r>
            <w:r w:rsidRPr="003E03E1">
              <w:rPr>
                <w:rFonts w:ascii="Times New Roman" w:eastAsia="Times New Roman" w:hAnsi="Times New Roman" w:cs="Times New Roman"/>
                <w:sz w:val="20"/>
                <w:szCs w:val="20"/>
              </w:rPr>
              <w:t>«</w:t>
            </w:r>
            <w:r w:rsidRPr="002D6A89">
              <w:rPr>
                <w:rFonts w:ascii="Times New Roman" w:eastAsia="Times New Roman" w:hAnsi="Times New Roman" w:cs="Times New Roman"/>
                <w:sz w:val="20"/>
                <w:szCs w:val="20"/>
              </w:rPr>
              <w:t>eOtinish</w:t>
            </w:r>
            <w:r w:rsidRPr="003E03E1">
              <w:rPr>
                <w:rFonts w:ascii="Times New Roman" w:eastAsia="Times New Roman" w:hAnsi="Times New Roman" w:cs="Times New Roman"/>
                <w:sz w:val="20"/>
                <w:szCs w:val="20"/>
              </w:rPr>
              <w:t>»</w:t>
            </w:r>
            <w:r w:rsidRPr="002D6A89">
              <w:rPr>
                <w:rFonts w:ascii="Times New Roman" w:eastAsia="Times New Roman" w:hAnsi="Times New Roman" w:cs="Times New Roman"/>
                <w:sz w:val="20"/>
                <w:szCs w:val="20"/>
              </w:rPr>
              <w:t xml:space="preserve">, </w:t>
            </w:r>
            <w:r w:rsidRPr="003E03E1">
              <w:rPr>
                <w:rFonts w:ascii="Times New Roman" w:eastAsia="Times New Roman" w:hAnsi="Times New Roman" w:cs="Times New Roman"/>
                <w:sz w:val="20"/>
                <w:szCs w:val="20"/>
              </w:rPr>
              <w:t>«</w:t>
            </w:r>
            <w:r w:rsidRPr="002D6A89">
              <w:rPr>
                <w:rFonts w:ascii="Times New Roman" w:eastAsia="Times New Roman" w:hAnsi="Times New Roman" w:cs="Times New Roman"/>
                <w:sz w:val="20"/>
                <w:szCs w:val="20"/>
              </w:rPr>
              <w:t>etutynushy</w:t>
            </w:r>
            <w:r w:rsidRPr="003E03E1">
              <w:rPr>
                <w:rFonts w:ascii="Times New Roman" w:eastAsia="Times New Roman" w:hAnsi="Times New Roman" w:cs="Times New Roman"/>
                <w:sz w:val="20"/>
                <w:szCs w:val="20"/>
              </w:rPr>
              <w:t>»</w:t>
            </w:r>
            <w:r w:rsidR="00775FD7" w:rsidRPr="003E03E1">
              <w:rPr>
                <w:rFonts w:ascii="Times New Roman" w:eastAsia="Times New Roman" w:hAnsi="Times New Roman" w:cs="Times New Roman"/>
                <w:sz w:val="20"/>
                <w:szCs w:val="20"/>
              </w:rPr>
              <w:t>, «</w:t>
            </w:r>
            <w:r w:rsidRPr="002D6A89">
              <w:rPr>
                <w:rFonts w:ascii="Times New Roman" w:eastAsia="Times New Roman" w:hAnsi="Times New Roman" w:cs="Times New Roman"/>
                <w:sz w:val="20"/>
                <w:szCs w:val="20"/>
              </w:rPr>
              <w:t>тұтынушылардың құқықтарын қорғау бойынша халық пен заңды тұлғалар арасындағы коммуникацияларды ұйымдастыру</w:t>
            </w:r>
            <w:r w:rsidR="00775FD7" w:rsidRPr="003E03E1">
              <w:rPr>
                <w:rFonts w:ascii="Times New Roman" w:eastAsia="Times New Roman" w:hAnsi="Times New Roman" w:cs="Times New Roman"/>
                <w:sz w:val="20"/>
                <w:szCs w:val="20"/>
              </w:rPr>
              <w:t>»</w:t>
            </w:r>
            <w:r w:rsidRPr="002D6A89">
              <w:rPr>
                <w:rFonts w:ascii="Times New Roman" w:eastAsia="Times New Roman" w:hAnsi="Times New Roman" w:cs="Times New Roman"/>
                <w:sz w:val="20"/>
                <w:szCs w:val="20"/>
              </w:rPr>
              <w:t xml:space="preserve">, </w:t>
            </w:r>
            <w:r w:rsidR="00775FD7" w:rsidRPr="003E03E1">
              <w:rPr>
                <w:rFonts w:ascii="Times New Roman" w:eastAsia="Times New Roman" w:hAnsi="Times New Roman" w:cs="Times New Roman"/>
                <w:sz w:val="20"/>
                <w:szCs w:val="20"/>
              </w:rPr>
              <w:t>«</w:t>
            </w:r>
            <w:r w:rsidRPr="002D6A89">
              <w:rPr>
                <w:rFonts w:ascii="Times New Roman" w:eastAsia="Times New Roman" w:hAnsi="Times New Roman" w:cs="Times New Roman"/>
                <w:sz w:val="20"/>
                <w:szCs w:val="20"/>
              </w:rPr>
              <w:t xml:space="preserve">саладағы процестерге ден қою процестерін жеделдету үшін бағалар, көлемдер мен тауарлар балансының мониторингін қоса алғанда, ішкі сауда саласының жай-күйіне зерттеулер жүргізу </w:t>
            </w:r>
            <w:r w:rsidR="00775FD7" w:rsidRPr="003E03E1">
              <w:rPr>
                <w:rFonts w:ascii="Times New Roman" w:eastAsia="Times New Roman" w:hAnsi="Times New Roman" w:cs="Times New Roman"/>
                <w:sz w:val="20"/>
                <w:szCs w:val="20"/>
              </w:rPr>
              <w:t>«</w:t>
            </w:r>
            <w:r w:rsidRPr="002D6A89">
              <w:rPr>
                <w:rFonts w:ascii="Times New Roman" w:eastAsia="Times New Roman" w:hAnsi="Times New Roman" w:cs="Times New Roman"/>
                <w:sz w:val="20"/>
                <w:szCs w:val="20"/>
              </w:rPr>
              <w:t>qdata</w:t>
            </w:r>
            <w:r w:rsidR="00775FD7" w:rsidRPr="003E03E1">
              <w:rPr>
                <w:rFonts w:ascii="Times New Roman" w:eastAsia="Times New Roman" w:hAnsi="Times New Roman" w:cs="Times New Roman"/>
                <w:sz w:val="20"/>
                <w:szCs w:val="20"/>
              </w:rPr>
              <w:t>»</w:t>
            </w:r>
            <w:r w:rsidRPr="002D6A89">
              <w:rPr>
                <w:rFonts w:ascii="Times New Roman" w:eastAsia="Times New Roman" w:hAnsi="Times New Roman" w:cs="Times New Roman"/>
                <w:sz w:val="20"/>
                <w:szCs w:val="20"/>
              </w:rPr>
              <w:t xml:space="preserve"> тауарларына бағаның асып кетуіне шағым беру мүмкіндігімен тауарлар тапшылығын және бағаның алыпсатарлық өсуін болдырмау мақсатында сауда жасау.</w:t>
            </w:r>
            <w:r w:rsidR="00775FD7">
              <w:t xml:space="preserve"> </w:t>
            </w:r>
            <w:r w:rsidR="00775FD7" w:rsidRPr="00775FD7">
              <w:rPr>
                <w:rFonts w:ascii="Times New Roman" w:eastAsia="Times New Roman" w:hAnsi="Times New Roman" w:cs="Times New Roman"/>
                <w:sz w:val="20"/>
                <w:szCs w:val="20"/>
              </w:rPr>
              <w:t>Сондай-ақ, платформада пилоттық режимде «мемлекеттік органдардың интернет-ресурстарының бірыңғай платформасын» іске қосу жоспарлануда - www.gov.kz.</w:t>
            </w:r>
          </w:p>
          <w:p w14:paraId="34063D54" w14:textId="77777777" w:rsidR="00775FD7" w:rsidRPr="00775FD7" w:rsidRDefault="00775FD7" w:rsidP="00775FD7">
            <w:pPr>
              <w:jc w:val="both"/>
              <w:rPr>
                <w:rFonts w:ascii="Times New Roman" w:eastAsia="Times New Roman" w:hAnsi="Times New Roman" w:cs="Times New Roman"/>
                <w:sz w:val="20"/>
                <w:szCs w:val="20"/>
              </w:rPr>
            </w:pPr>
            <w:r w:rsidRPr="00775FD7">
              <w:rPr>
                <w:rFonts w:ascii="Times New Roman" w:eastAsia="Times New Roman" w:hAnsi="Times New Roman" w:cs="Times New Roman"/>
                <w:sz w:val="20"/>
                <w:szCs w:val="20"/>
              </w:rPr>
              <w:t xml:space="preserve">Бұдан басқа, 2023 жылғы 5-6 желтоқсанда ЦДИАӨМ өкілдері мен техникалық қызметкерлерді оқыту өткізілді </w:t>
            </w:r>
          </w:p>
          <w:p w14:paraId="3179A323" w14:textId="5623A491" w:rsidR="00775FD7" w:rsidRPr="00775FD7" w:rsidRDefault="00775FD7" w:rsidP="00775FD7">
            <w:pPr>
              <w:jc w:val="both"/>
              <w:rPr>
                <w:rFonts w:ascii="Times New Roman" w:eastAsia="Times New Roman" w:hAnsi="Times New Roman" w:cs="Times New Roman"/>
                <w:sz w:val="20"/>
                <w:szCs w:val="20"/>
              </w:rPr>
            </w:pPr>
            <w:r w:rsidRPr="00775FD7">
              <w:rPr>
                <w:rFonts w:ascii="Times New Roman" w:eastAsia="Times New Roman" w:hAnsi="Times New Roman" w:cs="Times New Roman"/>
                <w:sz w:val="20"/>
                <w:szCs w:val="20"/>
              </w:rPr>
              <w:t>«МТ</w:t>
            </w:r>
            <w:r>
              <w:rPr>
                <w:rFonts w:ascii="Times New Roman" w:eastAsia="Times New Roman" w:hAnsi="Times New Roman" w:cs="Times New Roman"/>
                <w:sz w:val="20"/>
                <w:szCs w:val="20"/>
              </w:rPr>
              <w:t>Қ</w:t>
            </w:r>
            <w:r w:rsidRPr="00775FD7">
              <w:rPr>
                <w:rFonts w:ascii="Times New Roman" w:eastAsia="Times New Roman" w:hAnsi="Times New Roman" w:cs="Times New Roman"/>
                <w:sz w:val="20"/>
                <w:szCs w:val="20"/>
              </w:rPr>
              <w:t>» АҚ және «ҰАТ»</w:t>
            </w:r>
            <w:r w:rsidR="00D312DE" w:rsidRPr="00D312DE">
              <w:rPr>
                <w:rFonts w:ascii="Times New Roman" w:eastAsia="Times New Roman" w:hAnsi="Times New Roman" w:cs="Times New Roman"/>
                <w:sz w:val="20"/>
                <w:szCs w:val="20"/>
              </w:rPr>
              <w:t xml:space="preserve"> </w:t>
            </w:r>
            <w:r w:rsidRPr="00775FD7">
              <w:rPr>
                <w:rFonts w:ascii="Times New Roman" w:eastAsia="Times New Roman" w:hAnsi="Times New Roman" w:cs="Times New Roman"/>
                <w:sz w:val="20"/>
                <w:szCs w:val="20"/>
              </w:rPr>
              <w:t>АҚ.</w:t>
            </w:r>
          </w:p>
          <w:p w14:paraId="5E2A2533" w14:textId="18C498A3" w:rsidR="003C5FC7" w:rsidRPr="003C5FC7" w:rsidRDefault="00775FD7" w:rsidP="00775FD7">
            <w:pPr>
              <w:jc w:val="both"/>
              <w:rPr>
                <w:rFonts w:ascii="Times New Roman" w:eastAsia="Times New Roman" w:hAnsi="Times New Roman" w:cs="Times New Roman"/>
                <w:sz w:val="20"/>
                <w:szCs w:val="20"/>
                <w:highlight w:val="yellow"/>
              </w:rPr>
            </w:pPr>
            <w:r w:rsidRPr="00775FD7">
              <w:rPr>
                <w:rFonts w:ascii="Times New Roman" w:eastAsia="Times New Roman" w:hAnsi="Times New Roman" w:cs="Times New Roman"/>
                <w:sz w:val="20"/>
                <w:szCs w:val="20"/>
              </w:rPr>
              <w:t xml:space="preserve">Платформалық модельді енгізу шеңберінде «QazTech» платформасында бағдарламалық өнімдерді әзірлеу процестерін оңайлату мақсатында өзгертуге жататын қолданыстағы нормативтік-құқықтық актілерге талдау жүргізілді. </w:t>
            </w:r>
            <w:r w:rsidRPr="00775FD7">
              <w:rPr>
                <w:rFonts w:ascii="Times New Roman" w:eastAsia="Times New Roman" w:hAnsi="Times New Roman" w:cs="Times New Roman"/>
                <w:sz w:val="20"/>
                <w:szCs w:val="20"/>
              </w:rPr>
              <w:lastRenderedPageBreak/>
              <w:t>Цифрландырудың платформалық моделін іске асыру мәселелері бойынша Қазақстан Республикасының заңнамалық актілеріне салыстырмалы кесте</w:t>
            </w:r>
            <w:r>
              <w:rPr>
                <w:rFonts w:ascii="Times New Roman" w:eastAsia="Times New Roman" w:hAnsi="Times New Roman" w:cs="Times New Roman"/>
                <w:sz w:val="20"/>
                <w:szCs w:val="20"/>
              </w:rPr>
              <w:t xml:space="preserve"> ҚР ҚМ, ҚР ҰЭМ, ҚР ӘМ, ҰҚК </w:t>
            </w:r>
            <w:r w:rsidRPr="00775FD7">
              <w:rPr>
                <w:rFonts w:ascii="Times New Roman" w:eastAsia="Times New Roman" w:hAnsi="Times New Roman" w:cs="Times New Roman"/>
                <w:sz w:val="20"/>
                <w:szCs w:val="20"/>
              </w:rPr>
              <w:t xml:space="preserve"> әзірленді және келісілді.</w:t>
            </w:r>
          </w:p>
          <w:p w14:paraId="52DA4374" w14:textId="77777777" w:rsidR="00775FD7" w:rsidRDefault="00775FD7" w:rsidP="003C5FC7">
            <w:pPr>
              <w:jc w:val="both"/>
              <w:rPr>
                <w:rFonts w:ascii="Times New Roman" w:eastAsia="Times New Roman" w:hAnsi="Times New Roman" w:cs="Times New Roman"/>
                <w:sz w:val="20"/>
                <w:szCs w:val="20"/>
              </w:rPr>
            </w:pPr>
            <w:r w:rsidRPr="00775FD7">
              <w:rPr>
                <w:rFonts w:ascii="Times New Roman" w:eastAsia="Times New Roman" w:hAnsi="Times New Roman" w:cs="Times New Roman"/>
                <w:sz w:val="20"/>
                <w:szCs w:val="20"/>
              </w:rPr>
              <w:t>2023 жылғы 27 желтоқсанда govtech платформасының демонстрациясы өтті.</w:t>
            </w:r>
          </w:p>
          <w:p w14:paraId="673045D4" w14:textId="77777777" w:rsidR="0050242E" w:rsidRDefault="0050242E" w:rsidP="0050242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«Ақылды қалалар» ЖШС платформаның барлық компоненттері бойынша жүктемелік тестілеу өткізілді, оның қорытындысы бойынша тестілеу хаттамасына қол қойылды.</w:t>
            </w:r>
          </w:p>
          <w:p w14:paraId="5F53DFBF" w14:textId="41F3C74F" w:rsidR="003C5FC7" w:rsidRPr="003C5FC7" w:rsidRDefault="0050242E" w:rsidP="0050242E">
            <w:pPr>
              <w:jc w:val="both"/>
              <w:rPr>
                <w:rFonts w:ascii="Times New Roman" w:eastAsia="Times New Roman" w:hAnsi="Times New Roman" w:cs="Times New Roman"/>
                <w:sz w:val="20"/>
                <w:szCs w:val="20"/>
                <w:highlight w:val="yellow"/>
              </w:rPr>
            </w:pPr>
            <w:r>
              <w:rPr>
                <w:rFonts w:ascii="Times New Roman" w:eastAsia="Times New Roman" w:hAnsi="Times New Roman" w:cs="Times New Roman"/>
                <w:color w:val="000000"/>
                <w:sz w:val="20"/>
                <w:szCs w:val="20"/>
              </w:rPr>
              <w:t>«ҰАТ» АҚ құжаттар пакетін қабылдады және үшінші тұлғаға тауарды шығаруға шот-фактураға қол қойды. Тауарлар қабылдау-тапсыру актісіне кейіннен қол қою үшін шарт талаптарына сәйкестігі тексерілуде (ең жоғары мерзім 16.01.2024 ж. дейін).</w:t>
            </w:r>
          </w:p>
        </w:tc>
      </w:tr>
      <w:tr w:rsidR="003C5FC7" w14:paraId="7FE0D9E3" w14:textId="77777777">
        <w:tc>
          <w:tcPr>
            <w:tcW w:w="450" w:type="dxa"/>
            <w:vMerge/>
          </w:tcPr>
          <w:p w14:paraId="46183490" w14:textId="06F45289" w:rsidR="003C5FC7" w:rsidRDefault="003C5FC7" w:rsidP="003C5FC7">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3075" w:type="dxa"/>
            <w:vAlign w:val="center"/>
          </w:tcPr>
          <w:p w14:paraId="29A54B5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1.2-іс-шара. Өнеркәсіптік пайдалануға енгізу</w:t>
            </w:r>
          </w:p>
        </w:tc>
        <w:tc>
          <w:tcPr>
            <w:tcW w:w="1350" w:type="dxa"/>
            <w:vAlign w:val="center"/>
          </w:tcPr>
          <w:p w14:paraId="4547DF9C"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Merge/>
          </w:tcPr>
          <w:p w14:paraId="715A3471" w14:textId="77777777" w:rsidR="003C5FC7" w:rsidRDefault="003C5FC7" w:rsidP="003C5FC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55" w:type="dxa"/>
          </w:tcPr>
          <w:p w14:paraId="2C9ACBE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 жыл Желтоқсан</w:t>
            </w:r>
          </w:p>
        </w:tc>
        <w:tc>
          <w:tcPr>
            <w:tcW w:w="1350" w:type="dxa"/>
          </w:tcPr>
          <w:p w14:paraId="498D830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vMerge/>
          </w:tcPr>
          <w:p w14:paraId="54E8BE7E" w14:textId="78FE1E2B" w:rsidR="003C5FC7" w:rsidRPr="004A0F20" w:rsidRDefault="003C5FC7" w:rsidP="003C5FC7">
            <w:pPr>
              <w:jc w:val="both"/>
              <w:rPr>
                <w:rFonts w:ascii="Times New Roman" w:eastAsia="Times New Roman" w:hAnsi="Times New Roman" w:cs="Times New Roman"/>
                <w:sz w:val="20"/>
                <w:szCs w:val="20"/>
                <w:highlight w:val="white"/>
              </w:rPr>
            </w:pPr>
          </w:p>
        </w:tc>
      </w:tr>
      <w:tr w:rsidR="003C5FC7" w14:paraId="05004A94" w14:textId="77777777">
        <w:tc>
          <w:tcPr>
            <w:tcW w:w="450" w:type="dxa"/>
            <w:vMerge/>
          </w:tcPr>
          <w:p w14:paraId="7013CBCE" w14:textId="77777777" w:rsidR="003C5FC7" w:rsidRDefault="003C5FC7" w:rsidP="003C5FC7">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3075" w:type="dxa"/>
            <w:vAlign w:val="center"/>
          </w:tcPr>
          <w:p w14:paraId="427E7ED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1.3-іс-шара. Мемлекеттік органдардың ақпараттық жүйелерінің көші-қоны </w:t>
            </w:r>
          </w:p>
        </w:tc>
        <w:tc>
          <w:tcPr>
            <w:tcW w:w="1350" w:type="dxa"/>
            <w:vAlign w:val="center"/>
          </w:tcPr>
          <w:p w14:paraId="09D5ED2F"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ақпарат</w:t>
            </w:r>
          </w:p>
        </w:tc>
        <w:tc>
          <w:tcPr>
            <w:tcW w:w="1905" w:type="dxa"/>
            <w:vMerge/>
          </w:tcPr>
          <w:p w14:paraId="6EF8D214" w14:textId="77777777" w:rsidR="003C5FC7" w:rsidRDefault="003C5FC7" w:rsidP="003C5FC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55" w:type="dxa"/>
          </w:tcPr>
          <w:p w14:paraId="5AA0375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2025 жыл Желтоқсан</w:t>
            </w:r>
          </w:p>
        </w:tc>
        <w:tc>
          <w:tcPr>
            <w:tcW w:w="1350" w:type="dxa"/>
          </w:tcPr>
          <w:p w14:paraId="4F77B1A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7D0E0A25" w14:textId="32390A65"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r w:rsidRPr="003C5FC7">
              <w:rPr>
                <w:rFonts w:ascii="Times New Roman" w:eastAsia="Times New Roman" w:hAnsi="Times New Roman" w:cs="Times New Roman"/>
                <w:b/>
                <w:sz w:val="20"/>
                <w:szCs w:val="20"/>
                <w:highlight w:val="white"/>
              </w:rPr>
              <w:t>2023 жылғы 10 шілдеде</w:t>
            </w:r>
            <w:r>
              <w:rPr>
                <w:rFonts w:ascii="Times New Roman" w:eastAsia="Times New Roman" w:hAnsi="Times New Roman" w:cs="Times New Roman"/>
                <w:sz w:val="20"/>
                <w:szCs w:val="20"/>
                <w:highlight w:val="white"/>
              </w:rPr>
              <w:t xml:space="preserve"> ЦДИАӨМ,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ҰАТ</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 және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ЦЦПО</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РМК арасында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QazTech</w:t>
            </w:r>
            <w:r w:rsidRPr="003C5FC7">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 xml:space="preserve">платформасына </w:t>
            </w:r>
            <w:r w:rsidRPr="003C5FC7">
              <w:rPr>
                <w:rFonts w:ascii="Times New Roman" w:eastAsia="Times New Roman" w:hAnsi="Times New Roman" w:cs="Times New Roman"/>
                <w:b/>
                <w:sz w:val="20"/>
                <w:szCs w:val="20"/>
                <w:highlight w:val="white"/>
              </w:rPr>
              <w:t>Ақпараттық жүйелерді көшіру жоспары бекітілді.</w:t>
            </w:r>
            <w:r>
              <w:rPr>
                <w:rFonts w:ascii="Times New Roman" w:eastAsia="Times New Roman" w:hAnsi="Times New Roman" w:cs="Times New Roman"/>
                <w:sz w:val="20"/>
                <w:szCs w:val="20"/>
                <w:highlight w:val="white"/>
              </w:rPr>
              <w:t xml:space="preserve"> Бұл жоспар дайындық жұмыстарын, сондай-ақ ақпараттық жүйелерді 2025 жылдың соңына дейін іске асыру мерзімдерімен платформаға қосу жөніндегі іс-шараларды көздейтін ұйымдастырушылық іс-шараларды көздейді.</w:t>
            </w:r>
          </w:p>
          <w:p w14:paraId="1EA81D17" w14:textId="0FD9155C"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Жоспар шеңберінде платформаны тәжірибелік пайдалану кезінде әзірленген ұсынымдар негізінде ақпараттандыру объектілерін құру мен платформаға көшірудің әдіснамалық негізін дайындау бойынша бірқатар іс-шаралар жүргізу көзделеді.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Электрондық үкіметтің</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ақпараттандырудың </w:t>
            </w:r>
            <w:r w:rsidR="00D312DE">
              <w:rPr>
                <w:rFonts w:ascii="Times New Roman" w:eastAsia="Times New Roman" w:hAnsi="Times New Roman" w:cs="Times New Roman"/>
                <w:sz w:val="20"/>
                <w:szCs w:val="20"/>
                <w:highlight w:val="white"/>
              </w:rPr>
              <w:br/>
            </w:r>
            <w:r>
              <w:rPr>
                <w:rFonts w:ascii="Times New Roman" w:eastAsia="Times New Roman" w:hAnsi="Times New Roman" w:cs="Times New Roman"/>
                <w:sz w:val="20"/>
                <w:szCs w:val="20"/>
                <w:highlight w:val="white"/>
              </w:rPr>
              <w:t>3 объектісі анықталды: eOtinish (мемлекеттік органдарға азаматтардың өтініштерін беру), eTutynushy (тұтынушылардың құқықтарын қорғау жөніндегі сервис), qdata (бағалар, көлемдер мен тауарлар балансының мониторингін қоса алғанда, ішкі сауда саласының жай-күйіне зерттеулер жүргізу) Жұмыс алгоритмдерін әзірлеу мақсатында платформаға көшіру бойынша тәжірибелік жұмыстар жүргізу үшін және қиындықты бағалау. Платформада көрсетілген ақпараттық жүйелерді қабылдау және іске қосу бойынша жобалық команда құрылады.</w:t>
            </w:r>
          </w:p>
          <w:p w14:paraId="52BF03C4" w14:textId="51312B5B" w:rsidR="003C5FC7" w:rsidRDefault="003C5FC7" w:rsidP="0050242E">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Тәжірибелік пайдалану аяқталғаннан кейін жоспар 2024-2025 жылдар кезеңінде ақпараттық жүйелердің іріктелген тізбесінің платформаға көшуін көздейді.</w:t>
            </w:r>
          </w:p>
        </w:tc>
      </w:tr>
      <w:tr w:rsidR="003C5FC7" w14:paraId="31532F85" w14:textId="77777777">
        <w:tc>
          <w:tcPr>
            <w:tcW w:w="450" w:type="dxa"/>
          </w:tcPr>
          <w:p w14:paraId="7739B11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075" w:type="dxa"/>
            <w:vAlign w:val="center"/>
          </w:tcPr>
          <w:p w14:paraId="7B4C527D"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2-іс-шара.</w:t>
            </w:r>
          </w:p>
          <w:p w14:paraId="3A058504"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Жасанды интеллектті дамыту жөніндегі жол картасын (стратегиялық пайым) әзірлеу</w:t>
            </w:r>
          </w:p>
        </w:tc>
        <w:tc>
          <w:tcPr>
            <w:tcW w:w="1350" w:type="dxa"/>
            <w:vAlign w:val="center"/>
          </w:tcPr>
          <w:p w14:paraId="00CCAAD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бұйрығы</w:t>
            </w:r>
          </w:p>
        </w:tc>
        <w:tc>
          <w:tcPr>
            <w:tcW w:w="1905" w:type="dxa"/>
          </w:tcPr>
          <w:p w14:paraId="46C1EEE3" w14:textId="6229E47C"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85576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ЦҮҚО</w:t>
            </w:r>
            <w:r w:rsidRPr="0085576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РМК (келісу бойынша)</w:t>
            </w:r>
          </w:p>
        </w:tc>
        <w:tc>
          <w:tcPr>
            <w:tcW w:w="1155" w:type="dxa"/>
          </w:tcPr>
          <w:p w14:paraId="18F667F0"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3FFE2F97" w14:textId="257045A1"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орындалды</w:t>
            </w:r>
          </w:p>
        </w:tc>
        <w:tc>
          <w:tcPr>
            <w:tcW w:w="5790" w:type="dxa"/>
          </w:tcPr>
          <w:p w14:paraId="6F2610F9" w14:textId="77777777" w:rsidR="00343376" w:rsidRPr="00343376" w:rsidRDefault="00343376" w:rsidP="00343376">
            <w:pPr>
              <w:jc w:val="both"/>
              <w:rPr>
                <w:rFonts w:ascii="Times New Roman" w:eastAsia="Times New Roman" w:hAnsi="Times New Roman" w:cs="Times New Roman"/>
                <w:sz w:val="20"/>
                <w:szCs w:val="20"/>
              </w:rPr>
            </w:pPr>
            <w:r w:rsidRPr="00343376">
              <w:rPr>
                <w:rFonts w:ascii="Times New Roman" w:eastAsia="Times New Roman" w:hAnsi="Times New Roman" w:cs="Times New Roman"/>
                <w:sz w:val="20"/>
                <w:szCs w:val="20"/>
              </w:rPr>
              <w:t xml:space="preserve">Министрлік жетекші елдердің жасанды интеллект стратегиясын әзірлеу жөніндегі халықаралық тәжірибесін зерделеді және қорытындысы бойынша ЖИ дамуының стратегиялық пайымының жобасын дайындады, сондай-ақ Стратегия жобасын іске асыру үшін ЖИ енгізу бойынша көп бейінді міндеттер </w:t>
            </w:r>
            <w:r w:rsidRPr="00343376">
              <w:rPr>
                <w:rFonts w:ascii="Times New Roman" w:eastAsia="Times New Roman" w:hAnsi="Times New Roman" w:cs="Times New Roman"/>
                <w:sz w:val="20"/>
                <w:szCs w:val="20"/>
              </w:rPr>
              <w:lastRenderedPageBreak/>
              <w:t>кешенін көздейтін ЖИ дамыту жөніндегі жол картасы әзірленді.</w:t>
            </w:r>
          </w:p>
          <w:p w14:paraId="15747FB0" w14:textId="319DF81A" w:rsidR="003C5FC7" w:rsidRDefault="00343376" w:rsidP="00EA7434">
            <w:pPr>
              <w:jc w:val="both"/>
              <w:rPr>
                <w:rFonts w:ascii="Times New Roman" w:eastAsia="Times New Roman" w:hAnsi="Times New Roman" w:cs="Times New Roman"/>
                <w:sz w:val="20"/>
                <w:szCs w:val="20"/>
                <w:highlight w:val="white"/>
              </w:rPr>
            </w:pPr>
            <w:r w:rsidRPr="00343376">
              <w:rPr>
                <w:rFonts w:ascii="Times New Roman" w:eastAsia="Times New Roman" w:hAnsi="Times New Roman" w:cs="Times New Roman"/>
                <w:sz w:val="20"/>
                <w:szCs w:val="20"/>
              </w:rPr>
              <w:t>Сонымен қатар, 2023 жылғы 23 қазанда Digital Bridge 2023 халықаралық форумында берілген Мемлекет басшы</w:t>
            </w:r>
            <w:r w:rsidR="00EA7434">
              <w:rPr>
                <w:rFonts w:ascii="Times New Roman" w:eastAsia="Times New Roman" w:hAnsi="Times New Roman" w:cs="Times New Roman"/>
                <w:sz w:val="20"/>
                <w:szCs w:val="20"/>
              </w:rPr>
              <w:t>сының тапсырмасына № 23-01-13.7</w:t>
            </w:r>
            <w:r w:rsidRPr="00343376">
              <w:rPr>
                <w:rFonts w:ascii="Times New Roman" w:eastAsia="Times New Roman" w:hAnsi="Times New Roman" w:cs="Times New Roman"/>
                <w:sz w:val="20"/>
                <w:szCs w:val="20"/>
              </w:rPr>
              <w:t xml:space="preserve"> </w:t>
            </w:r>
            <w:r w:rsidR="00EA7434" w:rsidRPr="00EA7434">
              <w:rPr>
                <w:rFonts w:ascii="Times New Roman" w:eastAsia="Times New Roman" w:hAnsi="Times New Roman" w:cs="Times New Roman"/>
                <w:sz w:val="20"/>
                <w:szCs w:val="20"/>
              </w:rPr>
              <w:t>(</w:t>
            </w:r>
            <w:r w:rsidRPr="00343376">
              <w:rPr>
                <w:rFonts w:ascii="Times New Roman" w:eastAsia="Times New Roman" w:hAnsi="Times New Roman" w:cs="Times New Roman"/>
                <w:sz w:val="20"/>
                <w:szCs w:val="20"/>
              </w:rPr>
              <w:t>2.2-тармақ</w:t>
            </w:r>
            <w:r w:rsidR="00EA7434" w:rsidRPr="00EA7434">
              <w:rPr>
                <w:rFonts w:ascii="Times New Roman" w:eastAsia="Times New Roman" w:hAnsi="Times New Roman" w:cs="Times New Roman"/>
                <w:sz w:val="20"/>
                <w:szCs w:val="20"/>
              </w:rPr>
              <w:t>)</w:t>
            </w:r>
            <w:r w:rsidRPr="00343376">
              <w:rPr>
                <w:rFonts w:ascii="Times New Roman" w:eastAsia="Times New Roman" w:hAnsi="Times New Roman" w:cs="Times New Roman"/>
                <w:sz w:val="20"/>
                <w:szCs w:val="20"/>
              </w:rPr>
              <w:t xml:space="preserve"> және 2023 жылғы </w:t>
            </w:r>
            <w:r w:rsidR="00D312DE">
              <w:rPr>
                <w:rFonts w:ascii="Times New Roman" w:eastAsia="Times New Roman" w:hAnsi="Times New Roman" w:cs="Times New Roman"/>
                <w:sz w:val="20"/>
                <w:szCs w:val="20"/>
              </w:rPr>
              <w:br/>
            </w:r>
            <w:r w:rsidRPr="00343376">
              <w:rPr>
                <w:rFonts w:ascii="Times New Roman" w:eastAsia="Times New Roman" w:hAnsi="Times New Roman" w:cs="Times New Roman"/>
                <w:sz w:val="20"/>
                <w:szCs w:val="20"/>
              </w:rPr>
              <w:t>28 желтоқсандағы Президент Әкімшілігінің №</w:t>
            </w:r>
            <w:r w:rsidR="00EA7434" w:rsidRPr="00EA7434">
              <w:rPr>
                <w:rFonts w:ascii="Times New Roman" w:eastAsia="Times New Roman" w:hAnsi="Times New Roman" w:cs="Times New Roman"/>
                <w:sz w:val="20"/>
                <w:szCs w:val="20"/>
              </w:rPr>
              <w:t xml:space="preserve"> </w:t>
            </w:r>
            <w:r w:rsidRPr="00343376">
              <w:rPr>
                <w:rFonts w:ascii="Times New Roman" w:eastAsia="Times New Roman" w:hAnsi="Times New Roman" w:cs="Times New Roman"/>
                <w:sz w:val="20"/>
                <w:szCs w:val="20"/>
              </w:rPr>
              <w:t>9520 тапсырмасына  сәйкес стратегиялық құжатты жаңа концепция түрінде әзірлеу мәселесі пысықталуда.</w:t>
            </w:r>
          </w:p>
        </w:tc>
      </w:tr>
      <w:tr w:rsidR="003C5FC7" w14:paraId="3512D1FB" w14:textId="77777777">
        <w:tc>
          <w:tcPr>
            <w:tcW w:w="450" w:type="dxa"/>
            <w:vAlign w:val="center"/>
          </w:tcPr>
          <w:p w14:paraId="5F52DE1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3</w:t>
            </w:r>
          </w:p>
        </w:tc>
        <w:tc>
          <w:tcPr>
            <w:tcW w:w="3075" w:type="dxa"/>
            <w:vAlign w:val="center"/>
          </w:tcPr>
          <w:p w14:paraId="091E7A2A"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3-іс-шара. SDU базасында ұлттық жасанды интеллект платформасын құру</w:t>
            </w:r>
          </w:p>
        </w:tc>
        <w:tc>
          <w:tcPr>
            <w:tcW w:w="1350" w:type="dxa"/>
            <w:vAlign w:val="center"/>
          </w:tcPr>
          <w:p w14:paraId="71414903"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709AFB49" w14:textId="3EEE67DC"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95486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ҰАТ</w:t>
            </w:r>
            <w:r w:rsidRPr="003A13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04A721D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 жыл Желтоқсан</w:t>
            </w:r>
          </w:p>
        </w:tc>
        <w:tc>
          <w:tcPr>
            <w:tcW w:w="1350" w:type="dxa"/>
          </w:tcPr>
          <w:p w14:paraId="1AC94A5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0578B300" w14:textId="77777777" w:rsidR="00343376" w:rsidRPr="00343376" w:rsidRDefault="00343376" w:rsidP="00343376">
            <w:pPr>
              <w:jc w:val="both"/>
              <w:rPr>
                <w:rFonts w:ascii="Times New Roman" w:eastAsia="Times New Roman" w:hAnsi="Times New Roman" w:cs="Times New Roman"/>
                <w:sz w:val="20"/>
                <w:szCs w:val="20"/>
              </w:rPr>
            </w:pPr>
            <w:r w:rsidRPr="00343376">
              <w:rPr>
                <w:rFonts w:ascii="Times New Roman" w:eastAsia="Times New Roman" w:hAnsi="Times New Roman" w:cs="Times New Roman"/>
                <w:sz w:val="20"/>
                <w:szCs w:val="20"/>
              </w:rPr>
              <w:t>Қазіргі уақытта ұлттық жасанды интеллект платформасының операторын анықтау мәселесі пысықталуда. «Ұлттық жасанды интеллект платформасының операторын айқындау туралы» Үкімет қаулысының жобасы (ПИ-92518) ҚР Қорғаныс және бәсекелестік агенттігі, Қаржы, Ұлттық экономика және Әділет министрліктері келісіп, 2024 жылғы 3 қаңтарда Үкімет аппаратына келісуге енгізілді. Қазіргі уақытта ҚР Үкіметінің қаулы жобасы Үкімет аппаратының қарауында.</w:t>
            </w:r>
          </w:p>
          <w:p w14:paraId="6A9D715C" w14:textId="0277C485" w:rsidR="003C5FC7" w:rsidRDefault="00343376" w:rsidP="00343376">
            <w:pPr>
              <w:jc w:val="both"/>
              <w:rPr>
                <w:rFonts w:ascii="Times New Roman" w:eastAsia="Times New Roman" w:hAnsi="Times New Roman" w:cs="Times New Roman"/>
                <w:sz w:val="20"/>
                <w:szCs w:val="20"/>
                <w:highlight w:val="white"/>
              </w:rPr>
            </w:pPr>
            <w:r w:rsidRPr="00343376">
              <w:rPr>
                <w:rFonts w:ascii="Times New Roman" w:eastAsia="Times New Roman" w:hAnsi="Times New Roman" w:cs="Times New Roman"/>
                <w:sz w:val="20"/>
                <w:szCs w:val="20"/>
              </w:rPr>
              <w:t>ҚР Үкіметінің қаулысы бекітілгеннен кейін ұлттық жасанды интеллект платформасын іске қосу бойынша тиісті техникалық жұмыстар жүргізілетін болады.</w:t>
            </w:r>
          </w:p>
        </w:tc>
      </w:tr>
      <w:tr w:rsidR="003C5FC7" w14:paraId="776DE0B9" w14:textId="77777777">
        <w:tc>
          <w:tcPr>
            <w:tcW w:w="450" w:type="dxa"/>
            <w:vAlign w:val="center"/>
          </w:tcPr>
          <w:p w14:paraId="2E0E51D1" w14:textId="3F0812FD"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w:t>
            </w:r>
          </w:p>
        </w:tc>
        <w:tc>
          <w:tcPr>
            <w:tcW w:w="3075" w:type="dxa"/>
            <w:vAlign w:val="center"/>
          </w:tcPr>
          <w:p w14:paraId="76658B46" w14:textId="296889A9"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4-іс-шара. </w:t>
            </w:r>
            <w:r w:rsidRPr="004A0F2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Цифрлық кодек</w:t>
            </w:r>
            <w:r w:rsidRPr="006F3AD5">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z w:val="20"/>
                <w:szCs w:val="20"/>
              </w:rPr>
              <w:t>ті</w:t>
            </w:r>
            <w:r w:rsidRPr="004A0F2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қабылдау мәселесін пысықтау</w:t>
            </w:r>
          </w:p>
        </w:tc>
        <w:tc>
          <w:tcPr>
            <w:tcW w:w="1350" w:type="dxa"/>
            <w:vAlign w:val="center"/>
          </w:tcPr>
          <w:p w14:paraId="309D0028"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ұсыныс</w:t>
            </w:r>
          </w:p>
        </w:tc>
        <w:tc>
          <w:tcPr>
            <w:tcW w:w="1905" w:type="dxa"/>
            <w:vAlign w:val="center"/>
          </w:tcPr>
          <w:p w14:paraId="121BBE99"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4D6BB2AC"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 жыл Желтоқсан</w:t>
            </w:r>
          </w:p>
        </w:tc>
        <w:tc>
          <w:tcPr>
            <w:tcW w:w="1350" w:type="dxa"/>
          </w:tcPr>
          <w:p w14:paraId="37B24814"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175335C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Цифрлық кодекс бойынша мынадай МО-дан ұсыныстар алынды: МҚІА, СЖҚА, АРФР, ҚМ, ҚК, ҰҚК, ІІМ, СІМ, АҚДМ, ХҒС, ХҒС, ҰЭМ, ҚМ, ЕМ, ҚМ, ЭМ, ЭТРМ, ӘМ.</w:t>
            </w:r>
          </w:p>
          <w:p w14:paraId="6E43A00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ЦДИАӨМ осы ұсыныстарды ескере отырып, Цифрлық кодекстің жобасын әзірлеуді жоспарлап отыр. Цифрлық кодексті бекіту мерзімі-2024 жылғы желтоқсан.</w:t>
            </w:r>
          </w:p>
          <w:p w14:paraId="33604E32" w14:textId="5DC7D415" w:rsidR="003C5FC7" w:rsidRDefault="003C5FC7" w:rsidP="003C5FC7">
            <w:pPr>
              <w:jc w:val="both"/>
              <w:rPr>
                <w:rFonts w:ascii="Times New Roman" w:eastAsia="Times New Roman" w:hAnsi="Times New Roman" w:cs="Times New Roman"/>
                <w:sz w:val="20"/>
                <w:szCs w:val="20"/>
                <w:highlight w:val="white"/>
              </w:rPr>
            </w:pP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Ақпараттандыру туралы</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Дербес деректер туралы</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Байланыс туралы</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электрондық құжат және қол қою туралы</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заңдарды, сондай-ақ электрондық мемлекеттік қызметтерді көрсетуге және деректер айналымына, АИ технологиясын дамытуға қатысты нормаларды қамтитын Цифрлық Кодекстің жобасы.</w:t>
            </w:r>
          </w:p>
          <w:p w14:paraId="10A499A0" w14:textId="06696189"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Бүгінгі таңда РСКҚ жобасы мүдделі МО, бизнес-қоғамдастық және жұртшылықпен талқылануда.</w:t>
            </w:r>
          </w:p>
          <w:p w14:paraId="15A65137" w14:textId="1EED4C5B"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Талқылау қорытындысы бойынша РСКҚ жобасын (</w:t>
            </w:r>
            <w:r w:rsidRPr="000820B4">
              <w:rPr>
                <w:rFonts w:ascii="Times New Roman" w:eastAsia="Times New Roman" w:hAnsi="Times New Roman" w:cs="Times New Roman"/>
                <w:i/>
                <w:sz w:val="16"/>
                <w:szCs w:val="16"/>
                <w:highlight w:val="white"/>
              </w:rPr>
              <w:t>реттеу саясатының консультативтік құжаты</w:t>
            </w:r>
            <w:r>
              <w:rPr>
                <w:rFonts w:ascii="Times New Roman" w:eastAsia="Times New Roman" w:hAnsi="Times New Roman" w:cs="Times New Roman"/>
                <w:sz w:val="20"/>
                <w:szCs w:val="20"/>
                <w:highlight w:val="white"/>
              </w:rPr>
              <w:t xml:space="preserve">) </w:t>
            </w:r>
            <w:r w:rsidRP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Ашық НҚА</w:t>
            </w:r>
            <w:r w:rsidRPr="003C5FC7">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порталында жариялау жоспарлануда.</w:t>
            </w:r>
          </w:p>
          <w:p w14:paraId="28866666" w14:textId="3769FE7D"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24 қарашада цифрлық кодекстің жобасы аккредиттелген заңды тұлғаларға ж</w:t>
            </w:r>
            <w:r w:rsidR="004761D7">
              <w:rPr>
                <w:rFonts w:ascii="Times New Roman" w:eastAsia="Times New Roman" w:hAnsi="Times New Roman" w:cs="Times New Roman"/>
                <w:sz w:val="20"/>
                <w:szCs w:val="20"/>
                <w:highlight w:val="white"/>
              </w:rPr>
              <w:t>олданды</w:t>
            </w:r>
            <w:r>
              <w:rPr>
                <w:rFonts w:ascii="Times New Roman" w:eastAsia="Times New Roman" w:hAnsi="Times New Roman" w:cs="Times New Roman"/>
                <w:sz w:val="20"/>
                <w:szCs w:val="20"/>
                <w:highlight w:val="white"/>
              </w:rPr>
              <w:t>.</w:t>
            </w:r>
          </w:p>
          <w:p w14:paraId="47133278" w14:textId="7BAE2CF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ҚР цифрлық даму, инновациялар және аэроғарыш өнеркәсібі министрінің 2023 жылғы 11 желтоқсандағы №</w:t>
            </w:r>
            <w:r w:rsidR="00EA7434" w:rsidRPr="00EA7434">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620/НҚ бұйрығымен цифрлық Кодекс жобасын және оған ілеспе заң жобаларын әзірлеу жөніндегі жұмыс тобының құрамы бекітілді.</w:t>
            </w:r>
          </w:p>
          <w:p w14:paraId="49D12464" w14:textId="4683F026" w:rsidR="003C5FC7" w:rsidRPr="00DD45A9" w:rsidRDefault="003C5FC7" w:rsidP="003C5FC7">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12 желтоқсанда цифрлық кодекс жобасы ҚР Әділет министрлігінің ведомствоаралық комиссиясында қолдау тапты.</w:t>
            </w:r>
          </w:p>
        </w:tc>
      </w:tr>
      <w:tr w:rsidR="003C5FC7" w14:paraId="68AAB757" w14:textId="77777777">
        <w:tc>
          <w:tcPr>
            <w:tcW w:w="450" w:type="dxa"/>
            <w:vAlign w:val="center"/>
          </w:tcPr>
          <w:p w14:paraId="4D53159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5</w:t>
            </w:r>
          </w:p>
        </w:tc>
        <w:tc>
          <w:tcPr>
            <w:tcW w:w="3075" w:type="dxa"/>
            <w:vAlign w:val="center"/>
          </w:tcPr>
          <w:p w14:paraId="0770096A"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5-іс-шара. Цифрлық биометриялық сәйкестендірудің ұлттық платформасын әзірлеу </w:t>
            </w:r>
          </w:p>
        </w:tc>
        <w:tc>
          <w:tcPr>
            <w:tcW w:w="1350" w:type="dxa"/>
            <w:vAlign w:val="center"/>
          </w:tcPr>
          <w:p w14:paraId="7025ECE4"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79FDC84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17FA64AE"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 жыл Желтоқсан</w:t>
            </w:r>
          </w:p>
        </w:tc>
        <w:tc>
          <w:tcPr>
            <w:tcW w:w="1350" w:type="dxa"/>
          </w:tcPr>
          <w:p w14:paraId="7BF522ED"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0F346A6A" w14:textId="77777777" w:rsidR="0090733B"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p>
          <w:p w14:paraId="0E4D7313" w14:textId="77777777" w:rsidR="0090733B" w:rsidRDefault="0090733B" w:rsidP="0090733B">
            <w:pPr>
              <w:ind w:firstLine="708"/>
              <w:jc w:val="both"/>
              <w:rPr>
                <w:rFonts w:ascii="Times New Roman" w:hAnsi="Times New Roman" w:cs="Times New Roman"/>
                <w:sz w:val="20"/>
                <w:szCs w:val="20"/>
              </w:rPr>
            </w:pPr>
            <w:r>
              <w:rPr>
                <w:rFonts w:ascii="Times New Roman" w:eastAsia="Times New Roman" w:hAnsi="Times New Roman" w:cs="Times New Roman"/>
                <w:sz w:val="20"/>
                <w:szCs w:val="20"/>
                <w:highlight w:val="white"/>
              </w:rPr>
              <w:t xml:space="preserve">ЦДИАӨМ ҰБ </w:t>
            </w:r>
            <w:r>
              <w:rPr>
                <w:rFonts w:ascii="Times New Roman" w:hAnsi="Times New Roman" w:cs="Times New Roman"/>
                <w:sz w:val="20"/>
                <w:szCs w:val="20"/>
              </w:rPr>
              <w:t>құру қажеттілігі қолданыстағы ақпараттық жүйелерді бірыңғай платформада құрылымдаудың орындылығына байланысты болды, бұл ретте жұмыс келесі мән-жайлар бойынша аяқталғанға дейін жеткізілмеді.</w:t>
            </w:r>
          </w:p>
          <w:p w14:paraId="4C44601E" w14:textId="77777777" w:rsidR="0090733B" w:rsidRDefault="0090733B" w:rsidP="0090733B">
            <w:pPr>
              <w:jc w:val="both"/>
              <w:rPr>
                <w:rFonts w:ascii="Times New Roman" w:hAnsi="Times New Roman" w:cs="Times New Roman"/>
                <w:sz w:val="20"/>
                <w:szCs w:val="20"/>
              </w:rPr>
            </w:pPr>
            <w:r>
              <w:rPr>
                <w:rFonts w:ascii="Times New Roman" w:hAnsi="Times New Roman" w:cs="Times New Roman"/>
                <w:sz w:val="20"/>
                <w:szCs w:val="20"/>
              </w:rPr>
              <w:t>Мемлекеттік күзет қызметі мәліметтерді бірыңғай платформада синхрондаған жағдайда бүкіл халықтың биометриялық деректеріне бір мезгілде компраметацияға келу тәуекелдерін белгілейді.</w:t>
            </w:r>
          </w:p>
          <w:p w14:paraId="76282BEC" w14:textId="77777777" w:rsidR="0090733B" w:rsidRDefault="0090733B" w:rsidP="0090733B">
            <w:pPr>
              <w:ind w:firstLine="708"/>
              <w:jc w:val="both"/>
              <w:rPr>
                <w:rFonts w:ascii="Times New Roman" w:hAnsi="Times New Roman" w:cs="Times New Roman"/>
                <w:sz w:val="20"/>
                <w:szCs w:val="20"/>
              </w:rPr>
            </w:pPr>
            <w:r>
              <w:rPr>
                <w:rFonts w:ascii="Times New Roman" w:hAnsi="Times New Roman" w:cs="Times New Roman"/>
                <w:sz w:val="20"/>
                <w:szCs w:val="20"/>
              </w:rPr>
              <w:t>ЦДИАӨМ ҰБ күзетілетін адамдар мен олардың отбасы мүшелерінің мәртебесінің ерекшеліктерін де ескермеді, бұл олардың деректерін үшінші тұлғаларға беруге ықтимал қаупін төндіреді.</w:t>
            </w:r>
          </w:p>
          <w:p w14:paraId="7E29F271" w14:textId="77777777" w:rsidR="0090733B" w:rsidRDefault="0090733B" w:rsidP="0090733B">
            <w:pPr>
              <w:jc w:val="both"/>
              <w:rPr>
                <w:rFonts w:ascii="Times New Roman" w:hAnsi="Times New Roman" w:cs="Times New Roman"/>
                <w:sz w:val="20"/>
                <w:szCs w:val="20"/>
              </w:rPr>
            </w:pPr>
            <w:r>
              <w:rPr>
                <w:rFonts w:ascii="Times New Roman" w:hAnsi="Times New Roman" w:cs="Times New Roman"/>
                <w:sz w:val="20"/>
                <w:szCs w:val="20"/>
              </w:rPr>
              <w:t>Сонымен қатар, биометриялық ақпаратты міндетті түрде жаппай жинау халық арасында әлеуметтік шиеленісті тудырды.</w:t>
            </w:r>
          </w:p>
          <w:p w14:paraId="2A46E70B" w14:textId="77777777" w:rsidR="0090733B" w:rsidRDefault="0090733B" w:rsidP="0090733B">
            <w:pPr>
              <w:jc w:val="both"/>
              <w:rPr>
                <w:rFonts w:ascii="Times New Roman" w:hAnsi="Times New Roman" w:cs="Times New Roman"/>
                <w:sz w:val="20"/>
                <w:szCs w:val="20"/>
              </w:rPr>
            </w:pPr>
            <w:r>
              <w:rPr>
                <w:rFonts w:ascii="Times New Roman" w:hAnsi="Times New Roman" w:cs="Times New Roman"/>
                <w:sz w:val="20"/>
                <w:szCs w:val="20"/>
              </w:rPr>
              <w:t>Осыған байланысты, «Қазақстан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жылғы 23 желтоқсандағы № 50-VIII ҚРЗ Заңы шеңберінде азаматтың келісімімен дактилоскопиялық тіркеуді жүргізу көзделген.</w:t>
            </w:r>
          </w:p>
          <w:p w14:paraId="7D1A4C90" w14:textId="77777777" w:rsidR="0090733B" w:rsidRDefault="0090733B" w:rsidP="0090733B">
            <w:pPr>
              <w:ind w:firstLine="708"/>
              <w:jc w:val="both"/>
              <w:rPr>
                <w:rFonts w:ascii="Times New Roman" w:hAnsi="Times New Roman" w:cs="Times New Roman"/>
                <w:sz w:val="20"/>
                <w:szCs w:val="20"/>
              </w:rPr>
            </w:pPr>
            <w:r>
              <w:rPr>
                <w:rFonts w:ascii="Times New Roman" w:hAnsi="Times New Roman" w:cs="Times New Roman"/>
                <w:sz w:val="20"/>
                <w:szCs w:val="20"/>
              </w:rPr>
              <w:t>Осыған байланысты, Цифрлық сәйкестендірудің жеке бірыңғай ұлттық экожүйесін құру бүгінгі күні орынсыз болып көрінеді.</w:t>
            </w:r>
          </w:p>
          <w:p w14:paraId="598BF108" w14:textId="6CFD5138" w:rsidR="003C5FC7" w:rsidRPr="000820B4" w:rsidRDefault="0090733B" w:rsidP="0090733B">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ЦДИАӨМ 2023 жылғы 20 қарашадағы № 01-1-22/Д-2100//20-01/4236//22-116(21-3113),1,8,12,13</w:t>
            </w:r>
            <w:r>
              <w:rPr>
                <w:rFonts w:ascii="Times New Roman" w:eastAsia="Times New Roman" w:hAnsi="Times New Roman" w:cs="Times New Roman"/>
                <w:sz w:val="20"/>
                <w:szCs w:val="20"/>
              </w:rPr>
              <w:t xml:space="preserve"> хатпен Президент Әкімшілігіне</w:t>
            </w:r>
            <w:r>
              <w:rPr>
                <w:rFonts w:ascii="Times New Roman" w:eastAsia="Times New Roman" w:hAnsi="Times New Roman" w:cs="Times New Roman"/>
                <w:sz w:val="20"/>
                <w:szCs w:val="20"/>
                <w:highlight w:val="white"/>
              </w:rPr>
              <w:t xml:space="preserve"> жауап жобасы енгізілді.</w:t>
            </w:r>
          </w:p>
        </w:tc>
      </w:tr>
      <w:tr w:rsidR="003C5FC7" w14:paraId="62F185BA" w14:textId="77777777" w:rsidTr="007236A3">
        <w:trPr>
          <w:trHeight w:val="2679"/>
        </w:trPr>
        <w:tc>
          <w:tcPr>
            <w:tcW w:w="450" w:type="dxa"/>
            <w:vAlign w:val="center"/>
          </w:tcPr>
          <w:p w14:paraId="784872F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w:t>
            </w:r>
          </w:p>
        </w:tc>
        <w:tc>
          <w:tcPr>
            <w:tcW w:w="3075" w:type="dxa"/>
            <w:vAlign w:val="center"/>
          </w:tcPr>
          <w:p w14:paraId="0E6FA9A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 6-іс-шара. СуперХҚКО құру </w:t>
            </w:r>
          </w:p>
        </w:tc>
        <w:tc>
          <w:tcPr>
            <w:tcW w:w="1350" w:type="dxa"/>
            <w:vAlign w:val="center"/>
          </w:tcPr>
          <w:p w14:paraId="6CCC346C"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Қазақстан Республикасы Үкіметінің қаулысы</w:t>
            </w:r>
          </w:p>
        </w:tc>
        <w:tc>
          <w:tcPr>
            <w:tcW w:w="1905" w:type="dxa"/>
            <w:vAlign w:val="center"/>
          </w:tcPr>
          <w:p w14:paraId="7103FB62" w14:textId="610B90E4"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ЦДИАӨМ, </w:t>
            </w:r>
            <w:r w:rsidRPr="00CF1C91">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rPr>
              <w:t>Азаматтарға арналған үкімет</w:t>
            </w:r>
            <w:r w:rsidRPr="00CF1C91">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rPr>
              <w:t xml:space="preserve"> МК</w:t>
            </w:r>
            <w:r w:rsidRPr="00CF1C91">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rPr>
              <w:t xml:space="preserve"> КеАҚ (келісу бойынша), ЖАО</w:t>
            </w:r>
          </w:p>
        </w:tc>
        <w:tc>
          <w:tcPr>
            <w:tcW w:w="11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337D82" w14:textId="77777777" w:rsidR="003C5FC7" w:rsidRPr="004A0F20" w:rsidRDefault="003C5FC7" w:rsidP="003C5FC7">
            <w:pPr>
              <w:jc w:val="both"/>
              <w:rPr>
                <w:rFonts w:ascii="Times New Roman" w:eastAsia="Times New Roman" w:hAnsi="Times New Roman" w:cs="Times New Roman"/>
                <w:sz w:val="20"/>
                <w:szCs w:val="20"/>
              </w:rPr>
            </w:pPr>
            <w:r w:rsidRPr="004A0F20">
              <w:rPr>
                <w:rFonts w:ascii="Times New Roman" w:eastAsia="Times New Roman" w:hAnsi="Times New Roman" w:cs="Times New Roman"/>
                <w:sz w:val="20"/>
                <w:szCs w:val="20"/>
              </w:rPr>
              <w:t>желтоқсан</w:t>
            </w:r>
          </w:p>
          <w:p w14:paraId="53AB3A22" w14:textId="5662D24C" w:rsidR="003C5FC7" w:rsidRDefault="003C5FC7" w:rsidP="003C5FC7">
            <w:pPr>
              <w:jc w:val="both"/>
              <w:rPr>
                <w:rFonts w:ascii="Times New Roman" w:eastAsia="Times New Roman" w:hAnsi="Times New Roman" w:cs="Times New Roman"/>
                <w:sz w:val="20"/>
                <w:szCs w:val="20"/>
                <w:highlight w:val="white"/>
              </w:rPr>
            </w:pPr>
            <w:r w:rsidRPr="004A0F20">
              <w:rPr>
                <w:rFonts w:ascii="Times New Roman" w:eastAsia="Times New Roman" w:hAnsi="Times New Roman" w:cs="Times New Roman"/>
                <w:sz w:val="20"/>
                <w:szCs w:val="20"/>
              </w:rPr>
              <w:t>2024 жыл</w:t>
            </w:r>
          </w:p>
        </w:tc>
        <w:tc>
          <w:tcPr>
            <w:tcW w:w="13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B0B1F4" w14:textId="5C3BFAC7" w:rsidR="003C5FC7" w:rsidRPr="003C38F8" w:rsidRDefault="003C38F8" w:rsidP="003C38F8">
            <w:pPr>
              <w:jc w:val="both"/>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О</w:t>
            </w:r>
            <w:r w:rsidR="003C5FC7">
              <w:rPr>
                <w:rFonts w:ascii="Times New Roman" w:eastAsia="Times New Roman" w:hAnsi="Times New Roman" w:cs="Times New Roman"/>
                <w:sz w:val="20"/>
                <w:szCs w:val="20"/>
                <w:highlight w:val="white"/>
              </w:rPr>
              <w:t>рындал</w:t>
            </w:r>
            <w:r>
              <w:rPr>
                <w:rFonts w:ascii="Times New Roman" w:eastAsia="Times New Roman" w:hAnsi="Times New Roman" w:cs="Times New Roman"/>
                <w:sz w:val="20"/>
                <w:szCs w:val="20"/>
                <w:highlight w:val="white"/>
                <w:lang w:val="ru-RU"/>
              </w:rPr>
              <w:t>уда</w:t>
            </w:r>
          </w:p>
        </w:tc>
        <w:tc>
          <w:tcPr>
            <w:tcW w:w="57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6947764" w14:textId="59F2AB0B" w:rsidR="009D44EA" w:rsidRDefault="00CB008F" w:rsidP="009D44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w:t>
            </w:r>
            <w:r w:rsidRPr="00CB008F">
              <w:rPr>
                <w:rFonts w:ascii="Times New Roman" w:eastAsia="Times New Roman" w:hAnsi="Times New Roman" w:cs="Times New Roman"/>
                <w:sz w:val="20"/>
                <w:szCs w:val="20"/>
              </w:rPr>
              <w:t>Азаматтарға арналған үкімет</w:t>
            </w:r>
            <w:r>
              <w:rPr>
                <w:rFonts w:ascii="Times New Roman" w:eastAsia="Times New Roman" w:hAnsi="Times New Roman" w:cs="Times New Roman"/>
                <w:sz w:val="20"/>
                <w:szCs w:val="20"/>
                <w:lang w:val="ru-RU"/>
              </w:rPr>
              <w:t>»</w:t>
            </w:r>
            <w:r w:rsidRPr="00CB00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МК</w:t>
            </w:r>
            <w:r>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rPr>
              <w:t xml:space="preserve">ҚАҚ </w:t>
            </w:r>
            <w:r w:rsidR="003C5FC7" w:rsidRPr="00DD45A9">
              <w:rPr>
                <w:rFonts w:ascii="Times New Roman" w:eastAsia="Times New Roman" w:hAnsi="Times New Roman" w:cs="Times New Roman"/>
                <w:sz w:val="20"/>
                <w:szCs w:val="20"/>
              </w:rPr>
              <w:t xml:space="preserve">жаңа тұжырымдамасын әзірлеу және одан әрі бекіту бойынша жұмыс жүргізілуде. </w:t>
            </w:r>
            <w:r w:rsidR="003C5FC7" w:rsidRPr="003C5FC7">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Азаматтарға жайлы және сапалы қызмет көрсету орталығы</w:t>
            </w:r>
            <w:r w:rsidR="003C5FC7" w:rsidRPr="003C5FC7">
              <w:rPr>
                <w:rFonts w:ascii="Times New Roman" w:eastAsia="Times New Roman" w:hAnsi="Times New Roman" w:cs="Times New Roman"/>
                <w:sz w:val="20"/>
                <w:szCs w:val="20"/>
              </w:rPr>
              <w:t>»</w:t>
            </w:r>
            <w:r w:rsidR="003C5FC7">
              <w:rPr>
                <w:rFonts w:ascii="Times New Roman" w:eastAsia="Times New Roman" w:hAnsi="Times New Roman" w:cs="Times New Roman"/>
                <w:sz w:val="20"/>
                <w:szCs w:val="20"/>
              </w:rPr>
              <w:t xml:space="preserve"> </w:t>
            </w:r>
            <w:r w:rsidR="003C5FC7" w:rsidRPr="003C5FC7">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бір терезе</w:t>
            </w:r>
            <w:r w:rsidR="003C5FC7" w:rsidRPr="003C5FC7">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 xml:space="preserve"> қағидатына негізделген инновациялық модель ретінде азаматтардың қанағаттанушылығын арттырудың айрықша парадигмасының негізін қалады. Сапалы жаңа модель құру үшін, ең алдымен, халықтың жоғары өмір сүру сапасын қамтамасыз етуге және мемлекеттік органдардың имиджін арттыруға бағытталған Халыққа қызмет көрсету, таяу болашақта жүйенің мүмкіндіктерінің арқасында бірінші қатарда бірыңғай білім базасын пайдалана отырып, консультациялық және ақпараттық сипаттағы мәселелерді шешуге мүмкіндік туады. Өтініштерді дұрыс бағыттау келіп түскен өтініштерді сапалы және уақтылы қарауға мүмкіндік береді. Мұның бәрі, сайып </w:t>
            </w:r>
            <w:r w:rsidR="003C5FC7" w:rsidRPr="00DD45A9">
              <w:rPr>
                <w:rFonts w:ascii="Times New Roman" w:eastAsia="Times New Roman" w:hAnsi="Times New Roman" w:cs="Times New Roman"/>
                <w:sz w:val="20"/>
                <w:szCs w:val="20"/>
              </w:rPr>
              <w:lastRenderedPageBreak/>
              <w:t xml:space="preserve">келгенде, тиімді </w:t>
            </w:r>
            <w:r w:rsidR="003C5FC7" w:rsidRPr="003C5FC7">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feedback</w:t>
            </w:r>
            <w:r w:rsidR="003C5FC7" w:rsidRPr="003C5FC7">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 xml:space="preserve"> қамтамасыз етеді және шағымдарды азайтады. Бүгінгі таңда </w:t>
            </w:r>
            <w:r w:rsidR="003C5FC7" w:rsidRPr="003C5FC7">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Азаматтарға жайлы қызмет көрсету орталығының</w:t>
            </w:r>
            <w:r w:rsidR="003C5FC7" w:rsidRPr="003C5FC7">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 xml:space="preserve"> алдын ала тұжырымдамасы әзірленіп, материалдар дайындалды. </w:t>
            </w:r>
          </w:p>
          <w:p w14:paraId="1CBBC3CC" w14:textId="66917DD0" w:rsidR="009D44EA" w:rsidRPr="00DD45A9" w:rsidRDefault="003C5FC7" w:rsidP="009D44EA">
            <w:pPr>
              <w:jc w:val="both"/>
              <w:rPr>
                <w:rFonts w:ascii="Times New Roman" w:eastAsia="Times New Roman" w:hAnsi="Times New Roman" w:cs="Times New Roman"/>
                <w:sz w:val="20"/>
                <w:szCs w:val="20"/>
              </w:rPr>
            </w:pPr>
            <w:r w:rsidRPr="00DD45A9">
              <w:rPr>
                <w:rFonts w:ascii="Times New Roman" w:eastAsia="Times New Roman" w:hAnsi="Times New Roman" w:cs="Times New Roman"/>
                <w:sz w:val="20"/>
                <w:szCs w:val="20"/>
              </w:rPr>
              <w:t xml:space="preserve">Қосымша, Астана, Шымкент, Өскемен қалаларының әкімдіктерімен бірлесіп жобаны іске асыру мәселесі пысықталуда. </w:t>
            </w:r>
          </w:p>
          <w:p w14:paraId="475B3ABB" w14:textId="77777777" w:rsidR="003C5FC7" w:rsidRPr="00855765" w:rsidRDefault="003C5FC7" w:rsidP="003C5FC7">
            <w:pPr>
              <w:jc w:val="both"/>
              <w:rPr>
                <w:rFonts w:ascii="Times New Roman" w:eastAsia="Times New Roman" w:hAnsi="Times New Roman" w:cs="Times New Roman"/>
                <w:i/>
                <w:color w:val="1F1F1F"/>
                <w:sz w:val="16"/>
                <w:szCs w:val="16"/>
              </w:rPr>
            </w:pPr>
            <w:r w:rsidRPr="00855765">
              <w:rPr>
                <w:rFonts w:ascii="Times New Roman" w:eastAsia="Times New Roman" w:hAnsi="Times New Roman" w:cs="Times New Roman"/>
                <w:i/>
                <w:color w:val="1F1F1F"/>
                <w:sz w:val="16"/>
                <w:szCs w:val="16"/>
              </w:rPr>
              <w:t xml:space="preserve">                 Анықтама:             </w:t>
            </w:r>
          </w:p>
          <w:p w14:paraId="11E8EF9A" w14:textId="77777777" w:rsidR="003C5FC7" w:rsidRPr="00855765" w:rsidRDefault="003C5FC7" w:rsidP="003C5FC7">
            <w:pPr>
              <w:jc w:val="both"/>
              <w:rPr>
                <w:rFonts w:ascii="Times New Roman" w:eastAsia="Times New Roman" w:hAnsi="Times New Roman" w:cs="Times New Roman"/>
                <w:i/>
                <w:color w:val="1F1F1F"/>
                <w:sz w:val="16"/>
                <w:szCs w:val="16"/>
              </w:rPr>
            </w:pPr>
            <w:r w:rsidRPr="00855765">
              <w:rPr>
                <w:rFonts w:ascii="Times New Roman" w:eastAsia="Times New Roman" w:hAnsi="Times New Roman" w:cs="Times New Roman"/>
                <w:i/>
                <w:color w:val="1F1F1F"/>
                <w:sz w:val="16"/>
                <w:szCs w:val="16"/>
              </w:rPr>
              <w:t>Алматы қаласында Медеу ауданында Марков 44 мекен-жайы бойынша 24/7 дайын құжаттарды беру жобасы іске асырылды. Постамат-бұл берудің баламасы ретінде құрылған автоматтандырылған терминал, оның көмегімен дайын құжатты ХҚКО маманының қатысуынсыз өз бетінше алуға болады.</w:t>
            </w:r>
          </w:p>
          <w:p w14:paraId="303CAE5A" w14:textId="77777777" w:rsidR="003C5FC7" w:rsidRPr="00855765" w:rsidRDefault="003C5FC7" w:rsidP="003C5FC7">
            <w:pPr>
              <w:jc w:val="both"/>
              <w:rPr>
                <w:rFonts w:ascii="Times New Roman" w:eastAsia="Times New Roman" w:hAnsi="Times New Roman" w:cs="Times New Roman"/>
                <w:i/>
                <w:color w:val="1F1F1F"/>
                <w:sz w:val="16"/>
                <w:szCs w:val="16"/>
              </w:rPr>
            </w:pPr>
            <w:r w:rsidRPr="00855765">
              <w:rPr>
                <w:rFonts w:ascii="Times New Roman" w:eastAsia="Times New Roman" w:hAnsi="Times New Roman" w:cs="Times New Roman"/>
                <w:i/>
                <w:color w:val="1F1F1F"/>
                <w:sz w:val="16"/>
                <w:szCs w:val="16"/>
              </w:rPr>
              <w:t xml:space="preserve">                 Постамат 24/7 форматында қол жетімді, яғни көрсетілетін қызметті алушының дайын құжаттарды демалыс күндерін қоса алғанда, ыңғайлы уақытта алуға мүмкіндігі бар.</w:t>
            </w:r>
          </w:p>
          <w:p w14:paraId="22F99082" w14:textId="77777777" w:rsidR="003C5FC7" w:rsidRPr="00855765" w:rsidRDefault="003C5FC7" w:rsidP="003C5FC7">
            <w:pPr>
              <w:ind w:firstLine="709"/>
              <w:jc w:val="both"/>
              <w:rPr>
                <w:rFonts w:ascii="Times New Roman" w:hAnsi="Times New Roman" w:cs="Times New Roman"/>
                <w:i/>
                <w:sz w:val="16"/>
                <w:szCs w:val="16"/>
              </w:rPr>
            </w:pPr>
            <w:r w:rsidRPr="00855765">
              <w:rPr>
                <w:rFonts w:ascii="Times New Roman" w:hAnsi="Times New Roman" w:cs="Times New Roman"/>
                <w:i/>
                <w:sz w:val="16"/>
                <w:szCs w:val="16"/>
              </w:rPr>
              <w:t>Бүгінгі таңда Қостанай облысының әкімдігі Президент Әкімшілігінің тапсырмасы аясында «Нәтиже» пилоттық жобасын (Мемлекеттік корпорация филиалы мен ЖАО фронт-офистер бірлестігі) іске асыруда.</w:t>
            </w:r>
          </w:p>
          <w:p w14:paraId="5B298E96" w14:textId="77777777" w:rsidR="003C5FC7" w:rsidRPr="00855765" w:rsidRDefault="003C5FC7" w:rsidP="003C5FC7">
            <w:pPr>
              <w:ind w:firstLine="709"/>
              <w:jc w:val="both"/>
              <w:rPr>
                <w:rFonts w:ascii="Times New Roman" w:hAnsi="Times New Roman" w:cs="Times New Roman"/>
                <w:i/>
                <w:sz w:val="16"/>
                <w:szCs w:val="16"/>
              </w:rPr>
            </w:pPr>
            <w:r w:rsidRPr="00855765">
              <w:rPr>
                <w:rFonts w:ascii="Times New Roman" w:hAnsi="Times New Roman" w:cs="Times New Roman"/>
                <w:i/>
                <w:sz w:val="16"/>
                <w:szCs w:val="16"/>
              </w:rPr>
              <w:t>Республика бойынша тек үш облыс пилоттық жобаға жұмылдырылды: Қостанай, Түркістан, Павлодар облыстары.</w:t>
            </w:r>
          </w:p>
          <w:p w14:paraId="644FF5A5" w14:textId="77777777" w:rsidR="003C5FC7" w:rsidRPr="00855765" w:rsidRDefault="003C5FC7" w:rsidP="003C5FC7">
            <w:pPr>
              <w:ind w:firstLine="709"/>
              <w:jc w:val="both"/>
              <w:rPr>
                <w:rFonts w:ascii="Times New Roman" w:hAnsi="Times New Roman" w:cs="Times New Roman"/>
                <w:i/>
                <w:sz w:val="16"/>
                <w:szCs w:val="16"/>
              </w:rPr>
            </w:pPr>
            <w:r w:rsidRPr="00855765">
              <w:rPr>
                <w:rFonts w:ascii="Times New Roman" w:hAnsi="Times New Roman" w:cs="Times New Roman"/>
                <w:i/>
                <w:sz w:val="16"/>
                <w:szCs w:val="16"/>
              </w:rPr>
              <w:t>Қостанай, Рудный қалалары әкімдіктерінің фронт-офистері Қостанай облысы бойынша ведомствоаралық жұмыс тобының шешімі (облыс әкімдігі мен ҚР ЦДИАӨМ бірлескен бұйрығы) негізінде пилоттық жобаны іске асыруға жұмылдырылды.</w:t>
            </w:r>
          </w:p>
          <w:p w14:paraId="6A8F9D05" w14:textId="77777777" w:rsidR="003C5FC7" w:rsidRPr="00855765" w:rsidRDefault="003C5FC7" w:rsidP="003C5FC7">
            <w:pPr>
              <w:ind w:firstLine="709"/>
              <w:jc w:val="both"/>
              <w:rPr>
                <w:rFonts w:ascii="Times New Roman" w:hAnsi="Times New Roman" w:cs="Times New Roman"/>
                <w:i/>
                <w:sz w:val="16"/>
                <w:szCs w:val="16"/>
              </w:rPr>
            </w:pPr>
            <w:r w:rsidRPr="00855765">
              <w:rPr>
                <w:rFonts w:ascii="Times New Roman" w:hAnsi="Times New Roman" w:cs="Times New Roman"/>
                <w:i/>
                <w:sz w:val="16"/>
                <w:szCs w:val="16"/>
              </w:rPr>
              <w:t>Жоғарыда аталған жобаның 1-кезеңін қолдану бақылау шараларының тиімділігі мен тиімділігін арттыруға және мемлекеттік аппарат жұмысының шығындарын азайтуға алып келді.</w:t>
            </w:r>
          </w:p>
          <w:p w14:paraId="2287C01B" w14:textId="77777777" w:rsidR="003C5FC7" w:rsidRPr="00855765" w:rsidRDefault="003C5FC7" w:rsidP="003C5FC7">
            <w:pPr>
              <w:ind w:firstLine="709"/>
              <w:jc w:val="both"/>
              <w:rPr>
                <w:rFonts w:ascii="Times New Roman" w:hAnsi="Times New Roman" w:cs="Times New Roman"/>
                <w:i/>
                <w:sz w:val="16"/>
                <w:szCs w:val="16"/>
              </w:rPr>
            </w:pPr>
            <w:r w:rsidRPr="00855765">
              <w:rPr>
                <w:rFonts w:ascii="Times New Roman" w:hAnsi="Times New Roman" w:cs="Times New Roman"/>
                <w:i/>
                <w:sz w:val="16"/>
                <w:szCs w:val="16"/>
              </w:rPr>
              <w:t>Атап айтқанда, бұрын кестеге сәйкес мемлекеттік қызмет көрсету бөлігінде «open әкімдігінің» жұмысына тартылған мемлекеттік органдардың қызметкерлеріне, сондай-ақ Мемлекеттік корпорация қызметкерлеріне өтініштерді тіркеу функциясын бергеннен кейін әкімдік кеңсесі бөлімдерінің мамандарына жүктеме азайды.</w:t>
            </w:r>
          </w:p>
          <w:p w14:paraId="7A81DC68" w14:textId="4CE185E1" w:rsidR="003C5FC7" w:rsidRDefault="003C5FC7" w:rsidP="003C5FC7">
            <w:pPr>
              <w:jc w:val="both"/>
              <w:rPr>
                <w:rFonts w:ascii="Times New Roman" w:eastAsia="Times New Roman" w:hAnsi="Times New Roman" w:cs="Times New Roman"/>
                <w:sz w:val="20"/>
                <w:szCs w:val="20"/>
                <w:highlight w:val="white"/>
              </w:rPr>
            </w:pPr>
            <w:r w:rsidRPr="00855765">
              <w:rPr>
                <w:rFonts w:ascii="Times New Roman" w:eastAsia="Microsoft Sans Serif" w:hAnsi="Times New Roman" w:cs="Times New Roman"/>
                <w:bCs/>
                <w:i/>
                <w:sz w:val="16"/>
                <w:szCs w:val="16"/>
                <w:lang w:eastAsia="en-US"/>
              </w:rPr>
              <w:t xml:space="preserve">                Бүгінгі таңда Қызылорда облысы «жайлы қызмет көрсету орталығы»      жобасын іске қосуға материалдық-техникалық жағынан дайын емес. Дегенмен, облыс орталығында «жайлы қызмет көрсету орталығы» жобасын іске асыру мүмкіндіктері қарастырылуда.</w:t>
            </w:r>
          </w:p>
        </w:tc>
      </w:tr>
      <w:tr w:rsidR="003C5FC7" w14:paraId="6451A8EB" w14:textId="77777777">
        <w:tc>
          <w:tcPr>
            <w:tcW w:w="450" w:type="dxa"/>
            <w:vAlign w:val="center"/>
          </w:tcPr>
          <w:p w14:paraId="66A42BD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7</w:t>
            </w:r>
          </w:p>
        </w:tc>
        <w:tc>
          <w:tcPr>
            <w:tcW w:w="3075" w:type="dxa"/>
            <w:vAlign w:val="center"/>
          </w:tcPr>
          <w:p w14:paraId="43323623"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7-іс-шара. Мемлекеттік органдардың цифрлық жетілуін бағалау әдістемесін бекіту</w:t>
            </w:r>
          </w:p>
        </w:tc>
        <w:tc>
          <w:tcPr>
            <w:tcW w:w="1350" w:type="dxa"/>
            <w:vAlign w:val="center"/>
          </w:tcPr>
          <w:p w14:paraId="7853B98C"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бұйрығы</w:t>
            </w:r>
          </w:p>
        </w:tc>
        <w:tc>
          <w:tcPr>
            <w:tcW w:w="1905" w:type="dxa"/>
            <w:vAlign w:val="center"/>
          </w:tcPr>
          <w:p w14:paraId="3F02321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52484424"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396B043A" w14:textId="5F565E0A" w:rsidR="003C5FC7" w:rsidRDefault="003C38F8"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орындалды</w:t>
            </w:r>
          </w:p>
        </w:tc>
        <w:tc>
          <w:tcPr>
            <w:tcW w:w="5790" w:type="dxa"/>
          </w:tcPr>
          <w:p w14:paraId="4CBC0AD0" w14:textId="5B8CADB2" w:rsidR="003C5FC7" w:rsidRPr="00DD45A9" w:rsidRDefault="003C5FC7" w:rsidP="003C5FC7">
            <w:pPr>
              <w:jc w:val="both"/>
              <w:rPr>
                <w:rFonts w:ascii="Times New Roman" w:eastAsia="Times New Roman" w:hAnsi="Times New Roman" w:cs="Times New Roman"/>
                <w:sz w:val="20"/>
                <w:szCs w:val="20"/>
              </w:rPr>
            </w:pPr>
            <w:r w:rsidRPr="00DD45A9">
              <w:rPr>
                <w:rFonts w:ascii="Times New Roman" w:eastAsia="Times New Roman" w:hAnsi="Times New Roman" w:cs="Times New Roman"/>
                <w:sz w:val="20"/>
                <w:szCs w:val="20"/>
              </w:rPr>
              <w:t xml:space="preserve">2022 жылы Парламент Мәжілісінде </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Қазақстан Республикасының кейбір заңнамалық актілеріне инновацияларды ынталандыру, цифрландыру мен ақпараттық қауіпсіздікті дамыту мәселелері бойынша өзгерістер мен толықтырулар енгізу туралы</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 xml:space="preserve"> Заң жобасын келісу процесінде депутаттық бастама бойынша </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цифрлық жетілу</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 xml:space="preserve"> және </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цифрлық жетілу әдістемесін бекіту</w:t>
            </w:r>
            <w:r w:rsidR="006B4B8D" w:rsidRPr="006B4B8D">
              <w:rPr>
                <w:rFonts w:ascii="Times New Roman" w:eastAsia="Times New Roman" w:hAnsi="Times New Roman" w:cs="Times New Roman"/>
                <w:sz w:val="20"/>
                <w:szCs w:val="20"/>
              </w:rPr>
              <w:t xml:space="preserve">» </w:t>
            </w:r>
            <w:r w:rsidRPr="00DD45A9">
              <w:rPr>
                <w:rFonts w:ascii="Times New Roman" w:eastAsia="Times New Roman" w:hAnsi="Times New Roman" w:cs="Times New Roman"/>
                <w:sz w:val="20"/>
                <w:szCs w:val="20"/>
              </w:rPr>
              <w:t>ұғымдарына қатысты тармақтар алынып тасталды. Қайталануды болдырмау мақсатында Алып тастау негізделді, өйткені бұл көрсеткіш ақпараттық технологияларды қолдануды бағалау бөлігінде мемлекеттік органдардың қызметін бағалауға енгізілуі тиіс.</w:t>
            </w:r>
          </w:p>
          <w:p w14:paraId="64F7BDF4" w14:textId="71A10C4B" w:rsidR="003C5FC7" w:rsidRPr="00DD45A9" w:rsidRDefault="006B4B8D" w:rsidP="003C5FC7">
            <w:pPr>
              <w:jc w:val="both"/>
              <w:rPr>
                <w:rFonts w:ascii="Times New Roman" w:eastAsia="Times New Roman" w:hAnsi="Times New Roman" w:cs="Times New Roman"/>
                <w:sz w:val="20"/>
                <w:szCs w:val="20"/>
              </w:rPr>
            </w:pPr>
            <w:r w:rsidRPr="006B4B8D">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 xml:space="preserve">Облыстардың, республикалық маңызы бар қалалардың, астананың орталық мемлекеттік және жергілікті атқарушы </w:t>
            </w:r>
            <w:r w:rsidR="003C5FC7" w:rsidRPr="00DD45A9">
              <w:rPr>
                <w:rFonts w:ascii="Times New Roman" w:eastAsia="Times New Roman" w:hAnsi="Times New Roman" w:cs="Times New Roman"/>
                <w:sz w:val="20"/>
                <w:szCs w:val="20"/>
              </w:rPr>
              <w:lastRenderedPageBreak/>
              <w:t>органдары қызметінің тиімділігін жыл сайынғы бағалау жүйесі туралы</w:t>
            </w:r>
            <w:r w:rsidRPr="006B4B8D">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 xml:space="preserve"> Президенттің 2010 жылғы 19 наурыздағы № 954 Жарлығына сәйкес цифрлық даму, инновациялар және аэроғарыш өнеркәсібі министрлігі жыл сайын </w:t>
            </w:r>
            <w:r w:rsidRPr="006B4B8D">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ақпараттық технологияларды қолдану</w:t>
            </w:r>
            <w:r w:rsidRPr="006B4B8D">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 xml:space="preserve"> бағыты бойынша </w:t>
            </w:r>
            <w:r w:rsidRPr="006B4B8D">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мемлекеттік органның ұйымдастырушылық дамуы</w:t>
            </w:r>
            <w:r w:rsidRPr="006B4B8D">
              <w:rPr>
                <w:rFonts w:ascii="Times New Roman" w:eastAsia="Times New Roman" w:hAnsi="Times New Roman" w:cs="Times New Roman"/>
                <w:sz w:val="20"/>
                <w:szCs w:val="20"/>
              </w:rPr>
              <w:t>»</w:t>
            </w:r>
            <w:r w:rsidR="003C5FC7" w:rsidRPr="00DD45A9">
              <w:rPr>
                <w:rFonts w:ascii="Times New Roman" w:eastAsia="Times New Roman" w:hAnsi="Times New Roman" w:cs="Times New Roman"/>
                <w:sz w:val="20"/>
                <w:szCs w:val="20"/>
              </w:rPr>
              <w:t xml:space="preserve"> блогы бойынша бағалау жүргізеді.</w:t>
            </w:r>
          </w:p>
          <w:p w14:paraId="0F3F252B" w14:textId="637A6137" w:rsidR="003C5FC7" w:rsidRPr="00DD45A9" w:rsidRDefault="003C5FC7" w:rsidP="003C5FC7">
            <w:pPr>
              <w:jc w:val="both"/>
              <w:rPr>
                <w:rFonts w:ascii="Times New Roman" w:eastAsia="Times New Roman" w:hAnsi="Times New Roman" w:cs="Times New Roman"/>
                <w:sz w:val="20"/>
                <w:szCs w:val="20"/>
              </w:rPr>
            </w:pPr>
            <w:r w:rsidRPr="00DD45A9">
              <w:rPr>
                <w:rFonts w:ascii="Times New Roman" w:eastAsia="Times New Roman" w:hAnsi="Times New Roman" w:cs="Times New Roman"/>
                <w:sz w:val="20"/>
                <w:szCs w:val="20"/>
              </w:rPr>
              <w:t xml:space="preserve">Мемлекеттік органдардың цифрлық жетілуін кешенді бағалау цифрлық трансформация деңгейін (бизнес-процестерді реинжинирингтеу, деректерді басқару процесін енгізу, цифрлық технологияларды енгізу) бағалауды білдіреді, бұл өз кезегінде </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ақпараттық технологияларды қолдану</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 xml:space="preserve"> бағыты бойынша </w:t>
            </w:r>
            <w:r w:rsidR="006B4B8D" w:rsidRPr="006B4B8D">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мемлекеттік органның ұйымдық дамуы</w:t>
            </w:r>
            <w:r w:rsidR="006B4B8D" w:rsidRPr="006B4B8D">
              <w:rPr>
                <w:rFonts w:ascii="Times New Roman" w:eastAsia="Times New Roman" w:hAnsi="Times New Roman" w:cs="Times New Roman"/>
                <w:sz w:val="20"/>
                <w:szCs w:val="20"/>
              </w:rPr>
              <w:t xml:space="preserve">» </w:t>
            </w:r>
            <w:r w:rsidRPr="00DD45A9">
              <w:rPr>
                <w:rFonts w:ascii="Times New Roman" w:eastAsia="Times New Roman" w:hAnsi="Times New Roman" w:cs="Times New Roman"/>
                <w:sz w:val="20"/>
                <w:szCs w:val="20"/>
              </w:rPr>
              <w:t>блогы бойынша Мемлекеттік органдардың қызметін операциялық бағалау әдістемесінде ішінара ескеріледі.</w:t>
            </w:r>
          </w:p>
          <w:p w14:paraId="60F3350D" w14:textId="72213BD8" w:rsidR="00A37623" w:rsidRPr="003E03E1" w:rsidRDefault="003C5FC7" w:rsidP="00A37623">
            <w:pPr>
              <w:ind w:firstLine="720"/>
              <w:jc w:val="both"/>
              <w:rPr>
                <w:rFonts w:ascii="Times New Roman" w:hAnsi="Times New Roman" w:cs="Times New Roman"/>
                <w:sz w:val="20"/>
                <w:szCs w:val="20"/>
              </w:rPr>
            </w:pPr>
            <w:r w:rsidRPr="00DD45A9">
              <w:rPr>
                <w:rFonts w:ascii="Times New Roman" w:eastAsia="Times New Roman" w:hAnsi="Times New Roman" w:cs="Times New Roman"/>
                <w:sz w:val="20"/>
                <w:szCs w:val="20"/>
              </w:rPr>
              <w:t xml:space="preserve">Бұдан басқа, </w:t>
            </w:r>
            <w:r w:rsidR="00A37623" w:rsidRPr="00A37623">
              <w:rPr>
                <w:rFonts w:ascii="Times New Roman" w:hAnsi="Times New Roman" w:cs="Times New Roman"/>
                <w:sz w:val="20"/>
                <w:szCs w:val="20"/>
              </w:rPr>
              <w:t xml:space="preserve">Қазақстан Республикасы цифрлық даму, инновациялар және аэроғарыш өнеркәсібі министрінің м. а. 20 ақпандағы бірлескен бұйрығымен 2023 жылғы № 57/НҚ және Қазақстан Республикасы Мемлекеттік қызмет істері агенттігі Төрағасының 2023 жылғы 20 ақпандағы № 46 (Қазақстан Республикасы Әділет министрлігінде 2023 жылғы 21 ақпанда № 31941 болып тіркелген) цифрлық даму министрінің міндетін атқарушының бірлескен бұйрығына өзгерістер мен толықтырулар енгізілді, 2020 жылғы 27 қаңтардағы № 32/НҚ және «мемлекеттік органның ұйымдық дамуы «блогы бойынша Мемлекеттік органдардың қызметін операциялық бағалау әдістемесін бекіту туралы» Қазақстан Республикасы Мемлекеттік қызмет істері агенттігінің 2020 жылғы </w:t>
            </w:r>
            <w:r w:rsidR="00EA7434">
              <w:rPr>
                <w:rFonts w:ascii="Times New Roman" w:hAnsi="Times New Roman" w:cs="Times New Roman"/>
                <w:sz w:val="20"/>
                <w:szCs w:val="20"/>
              </w:rPr>
              <w:br/>
            </w:r>
            <w:r w:rsidR="00A37623" w:rsidRPr="00A37623">
              <w:rPr>
                <w:rFonts w:ascii="Times New Roman" w:hAnsi="Times New Roman" w:cs="Times New Roman"/>
                <w:sz w:val="20"/>
                <w:szCs w:val="20"/>
              </w:rPr>
              <w:t xml:space="preserve">28 қаңтардағы № 25 Төрағасының деректерді басқаруға және АКТ-ға қатысты жаңа </w:t>
            </w:r>
            <w:r w:rsidR="00A37623">
              <w:rPr>
                <w:rFonts w:ascii="Times New Roman" w:hAnsi="Times New Roman" w:cs="Times New Roman"/>
                <w:sz w:val="20"/>
                <w:szCs w:val="20"/>
              </w:rPr>
              <w:t>көрсеткіштерді енгізу бөлігінде</w:t>
            </w:r>
            <w:r w:rsidR="00A37623" w:rsidRPr="00A37623">
              <w:rPr>
                <w:rFonts w:ascii="Times New Roman" w:hAnsi="Times New Roman" w:cs="Times New Roman"/>
                <w:sz w:val="20"/>
                <w:szCs w:val="20"/>
              </w:rPr>
              <w:t>-дағдылар.</w:t>
            </w:r>
          </w:p>
          <w:p w14:paraId="033738B3" w14:textId="31F7F0E7" w:rsidR="00A37623" w:rsidRPr="003E03E1" w:rsidRDefault="00A37623" w:rsidP="003C5FC7">
            <w:pPr>
              <w:jc w:val="both"/>
              <w:rPr>
                <w:rFonts w:ascii="Times New Roman" w:hAnsi="Times New Roman" w:cs="Times New Roman"/>
                <w:sz w:val="20"/>
                <w:szCs w:val="20"/>
              </w:rPr>
            </w:pPr>
            <w:r w:rsidRPr="00A37623">
              <w:rPr>
                <w:rFonts w:ascii="Times New Roman" w:hAnsi="Times New Roman" w:cs="Times New Roman"/>
                <w:sz w:val="20"/>
                <w:szCs w:val="20"/>
              </w:rPr>
              <w:t xml:space="preserve">Осыған байланысты, Цифрлық жетілу деңгейі </w:t>
            </w:r>
            <w:r w:rsidRPr="003E03E1">
              <w:rPr>
                <w:rFonts w:ascii="Times New Roman" w:hAnsi="Times New Roman" w:cs="Times New Roman"/>
                <w:sz w:val="20"/>
                <w:szCs w:val="20"/>
              </w:rPr>
              <w:t>«</w:t>
            </w:r>
            <w:r w:rsidRPr="00A37623">
              <w:rPr>
                <w:rFonts w:ascii="Times New Roman" w:hAnsi="Times New Roman" w:cs="Times New Roman"/>
                <w:sz w:val="20"/>
                <w:szCs w:val="20"/>
              </w:rPr>
              <w:t>ақпараттық технологияларды қолдану</w:t>
            </w:r>
            <w:r w:rsidRPr="003E03E1">
              <w:rPr>
                <w:rFonts w:ascii="Times New Roman" w:hAnsi="Times New Roman" w:cs="Times New Roman"/>
                <w:sz w:val="20"/>
                <w:szCs w:val="20"/>
              </w:rPr>
              <w:t>»</w:t>
            </w:r>
            <w:r w:rsidRPr="00A37623">
              <w:rPr>
                <w:rFonts w:ascii="Times New Roman" w:hAnsi="Times New Roman" w:cs="Times New Roman"/>
                <w:sz w:val="20"/>
                <w:szCs w:val="20"/>
              </w:rPr>
              <w:t xml:space="preserve"> бағыты бойынша </w:t>
            </w:r>
            <w:r w:rsidRPr="003E03E1">
              <w:rPr>
                <w:rFonts w:ascii="Times New Roman" w:hAnsi="Times New Roman" w:cs="Times New Roman"/>
                <w:sz w:val="20"/>
                <w:szCs w:val="20"/>
              </w:rPr>
              <w:t>«</w:t>
            </w:r>
            <w:r w:rsidRPr="00A37623">
              <w:rPr>
                <w:rFonts w:ascii="Times New Roman" w:hAnsi="Times New Roman" w:cs="Times New Roman"/>
                <w:sz w:val="20"/>
                <w:szCs w:val="20"/>
              </w:rPr>
              <w:t>мемлекеттік органның ұйымдық дамуы</w:t>
            </w:r>
            <w:r w:rsidRPr="003E03E1">
              <w:rPr>
                <w:rFonts w:ascii="Times New Roman" w:hAnsi="Times New Roman" w:cs="Times New Roman"/>
                <w:sz w:val="20"/>
                <w:szCs w:val="20"/>
              </w:rPr>
              <w:t xml:space="preserve">» </w:t>
            </w:r>
            <w:r w:rsidRPr="00A37623">
              <w:rPr>
                <w:rFonts w:ascii="Times New Roman" w:hAnsi="Times New Roman" w:cs="Times New Roman"/>
                <w:sz w:val="20"/>
                <w:szCs w:val="20"/>
              </w:rPr>
              <w:t>блогы бойынша Мемлекеттік органдардың қызметін операциялық бағалаудың бекітілген әдістемесі шеңберінде ескеріледі.</w:t>
            </w:r>
          </w:p>
          <w:p w14:paraId="6D229BA4" w14:textId="0FE18A17" w:rsidR="003C5FC7" w:rsidRDefault="003C5FC7" w:rsidP="003C5FC7">
            <w:pPr>
              <w:jc w:val="both"/>
              <w:rPr>
                <w:rFonts w:ascii="Times New Roman" w:eastAsia="Times New Roman" w:hAnsi="Times New Roman" w:cs="Times New Roman"/>
                <w:sz w:val="20"/>
                <w:szCs w:val="20"/>
              </w:rPr>
            </w:pPr>
            <w:r w:rsidRPr="00DD45A9">
              <w:rPr>
                <w:rFonts w:ascii="Times New Roman" w:eastAsia="Times New Roman" w:hAnsi="Times New Roman" w:cs="Times New Roman"/>
                <w:sz w:val="20"/>
                <w:szCs w:val="20"/>
              </w:rPr>
              <w:t>Сонымен қатар, Қазақстан Республикасы Президенті Әкімшілігі Басшысының 2023 жылғы 23 қазандағы №</w:t>
            </w:r>
            <w:r w:rsidR="00A37623" w:rsidRPr="003E03E1">
              <w:rPr>
                <w:rFonts w:ascii="Times New Roman" w:eastAsia="Times New Roman" w:hAnsi="Times New Roman" w:cs="Times New Roman"/>
                <w:sz w:val="20"/>
                <w:szCs w:val="20"/>
              </w:rPr>
              <w:t xml:space="preserve"> </w:t>
            </w:r>
            <w:r w:rsidRPr="00DD45A9">
              <w:rPr>
                <w:rFonts w:ascii="Times New Roman" w:eastAsia="Times New Roman" w:hAnsi="Times New Roman" w:cs="Times New Roman"/>
                <w:sz w:val="20"/>
                <w:szCs w:val="20"/>
              </w:rPr>
              <w:t xml:space="preserve">23-61-11.188-4 тапсырмасына сәйкес мемлекеттік органдарды бағалау жүйесін оңтайландыруға қатысты, оның ішінде жыл сайынғы операциялық бағалау жүргізуден бас тарту және бизнесті жүргізудің жеңілдігі бойынша өңірлер мен қалалардың рейтингін қалыптастыру, бұл Қазақстан Республикасы Президентінің Жарлығының күші жойылды деп тануды </w:t>
            </w:r>
            <w:r w:rsidRPr="00DD45A9">
              <w:rPr>
                <w:rFonts w:ascii="Times New Roman" w:eastAsia="Times New Roman" w:hAnsi="Times New Roman" w:cs="Times New Roman"/>
                <w:sz w:val="20"/>
                <w:szCs w:val="20"/>
              </w:rPr>
              <w:lastRenderedPageBreak/>
              <w:t xml:space="preserve">көздейді. 2010 жылғы 19 наурызда № 954 </w:t>
            </w:r>
            <w:r w:rsidR="003C38F8" w:rsidRPr="003C38F8">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Облыстардың орталық мемлекеттік және жергілікті атқарушы органдары қызметінің тиімділігін жыл сайынғы бағалау жүйесі туралы</w:t>
            </w:r>
            <w:r w:rsidR="003C38F8" w:rsidRPr="003C38F8">
              <w:rPr>
                <w:rFonts w:ascii="Times New Roman" w:eastAsia="Times New Roman" w:hAnsi="Times New Roman" w:cs="Times New Roman"/>
                <w:sz w:val="20"/>
                <w:szCs w:val="20"/>
              </w:rPr>
              <w:t>»</w:t>
            </w:r>
            <w:r w:rsidRPr="00DD45A9">
              <w:rPr>
                <w:rFonts w:ascii="Times New Roman" w:eastAsia="Times New Roman" w:hAnsi="Times New Roman" w:cs="Times New Roman"/>
                <w:sz w:val="20"/>
                <w:szCs w:val="20"/>
              </w:rPr>
              <w:t>, сондай-ақ тиісті заңнамалық және өзге де актілерге, оның ішінде операциялық бағалауға уәкілеттік берілген мемлекеттік органдардың функцияларын айқындайтын түзетулер енгізу.</w:t>
            </w:r>
          </w:p>
          <w:p w14:paraId="347414E0" w14:textId="6CDACD06" w:rsidR="006B4B8D" w:rsidRPr="007236A3" w:rsidRDefault="00A37623" w:rsidP="003C5FC7">
            <w:pPr>
              <w:jc w:val="both"/>
              <w:rPr>
                <w:rFonts w:ascii="Times New Roman" w:eastAsia="Times New Roman" w:hAnsi="Times New Roman" w:cs="Times New Roman"/>
                <w:sz w:val="20"/>
                <w:szCs w:val="20"/>
                <w:highlight w:val="white"/>
              </w:rPr>
            </w:pPr>
            <w:r w:rsidRPr="00A37623">
              <w:rPr>
                <w:rFonts w:ascii="Times New Roman" w:hAnsi="Times New Roman" w:cs="Times New Roman"/>
                <w:sz w:val="20"/>
                <w:szCs w:val="20"/>
              </w:rPr>
              <w:t>Осыған байланысты, жоғарыда көрсетілген тапсырмаға сәйкес жыл сайынғы операциялық бағалауды жүргізу тоқтатылады.</w:t>
            </w:r>
          </w:p>
        </w:tc>
      </w:tr>
      <w:tr w:rsidR="003C5FC7" w14:paraId="4EEDC7A4" w14:textId="77777777">
        <w:tc>
          <w:tcPr>
            <w:tcW w:w="4875" w:type="dxa"/>
            <w:gridSpan w:val="3"/>
            <w:vAlign w:val="center"/>
          </w:tcPr>
          <w:p w14:paraId="2BCA2D84"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2-нысаналы индикатор. Платформада мемлекеттік органдардың бизнес-процестерін цифрландыру үлесі (2023 – 25%, 2024 – 45%, 2025 – 60%, 2026 –70%, 2027 – 80%, 2028 – 90%, 2029 – 100%)</w:t>
            </w:r>
          </w:p>
        </w:tc>
        <w:tc>
          <w:tcPr>
            <w:tcW w:w="1905" w:type="dxa"/>
            <w:vAlign w:val="center"/>
          </w:tcPr>
          <w:p w14:paraId="0640FB3F" w14:textId="02A3F98A"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ЦҮҚО</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РМК (келісу бойынша), </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ҰАТ</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05F34EA5"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350" w:type="dxa"/>
          </w:tcPr>
          <w:p w14:paraId="621CD09A" w14:textId="001CD198" w:rsidR="003C5FC7" w:rsidRPr="00CF03EE" w:rsidRDefault="003C5FC7" w:rsidP="006B4B8D">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w:t>
            </w:r>
            <w:r w:rsidR="006B4B8D">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006B4B8D">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tc>
        <w:tc>
          <w:tcPr>
            <w:tcW w:w="5790" w:type="dxa"/>
          </w:tcPr>
          <w:p w14:paraId="77257AD4" w14:textId="77777777" w:rsidR="003C38F8" w:rsidRPr="003C5FC7" w:rsidRDefault="003C38F8" w:rsidP="003C38F8">
            <w:pPr>
              <w:jc w:val="both"/>
              <w:rPr>
                <w:rFonts w:ascii="Times New Roman" w:eastAsia="Times New Roman" w:hAnsi="Times New Roman" w:cs="Times New Roman"/>
                <w:b/>
                <w:sz w:val="20"/>
                <w:szCs w:val="20"/>
              </w:rPr>
            </w:pPr>
            <w:r w:rsidRPr="003C5FC7">
              <w:rPr>
                <w:rFonts w:ascii="Times New Roman" w:eastAsia="Times New Roman" w:hAnsi="Times New Roman" w:cs="Times New Roman"/>
                <w:b/>
                <w:sz w:val="20"/>
                <w:szCs w:val="20"/>
              </w:rPr>
              <w:t>Қол жеткізілді</w:t>
            </w:r>
          </w:p>
          <w:p w14:paraId="55727427" w14:textId="6509BA04" w:rsidR="003C5FC7" w:rsidRPr="00CF03EE" w:rsidRDefault="003C5FC7" w:rsidP="003C5FC7">
            <w:pPr>
              <w:jc w:val="both"/>
              <w:rPr>
                <w:rFonts w:ascii="Times New Roman" w:eastAsia="Times New Roman" w:hAnsi="Times New Roman" w:cs="Times New Roman"/>
                <w:sz w:val="20"/>
                <w:szCs w:val="20"/>
              </w:rPr>
            </w:pPr>
            <w:r w:rsidRPr="00CF03EE">
              <w:rPr>
                <w:rFonts w:ascii="Times New Roman" w:eastAsia="Times New Roman" w:hAnsi="Times New Roman" w:cs="Times New Roman"/>
                <w:sz w:val="20"/>
                <w:szCs w:val="20"/>
              </w:rPr>
              <w:t>202</w:t>
            </w:r>
            <w:r w:rsidR="00307292" w:rsidRPr="00307292">
              <w:rPr>
                <w:rFonts w:ascii="Times New Roman" w:eastAsia="Times New Roman" w:hAnsi="Times New Roman" w:cs="Times New Roman"/>
                <w:sz w:val="20"/>
                <w:szCs w:val="20"/>
              </w:rPr>
              <w:t>4</w:t>
            </w:r>
            <w:r w:rsidRPr="00CF03EE">
              <w:rPr>
                <w:rFonts w:ascii="Times New Roman" w:eastAsia="Times New Roman" w:hAnsi="Times New Roman" w:cs="Times New Roman"/>
                <w:sz w:val="20"/>
                <w:szCs w:val="20"/>
              </w:rPr>
              <w:t xml:space="preserve"> жылғы </w:t>
            </w:r>
            <w:r w:rsidR="00307292" w:rsidRPr="00307292">
              <w:rPr>
                <w:rFonts w:ascii="Times New Roman" w:eastAsia="Times New Roman" w:hAnsi="Times New Roman" w:cs="Times New Roman"/>
                <w:sz w:val="20"/>
                <w:szCs w:val="20"/>
              </w:rPr>
              <w:t>4</w:t>
            </w:r>
            <w:r w:rsidRPr="00CF03EE">
              <w:rPr>
                <w:rFonts w:ascii="Times New Roman" w:eastAsia="Times New Roman" w:hAnsi="Times New Roman" w:cs="Times New Roman"/>
                <w:sz w:val="20"/>
                <w:szCs w:val="20"/>
              </w:rPr>
              <w:t xml:space="preserve"> </w:t>
            </w:r>
            <w:r w:rsidR="00307292">
              <w:rPr>
                <w:rFonts w:ascii="Times New Roman" w:eastAsia="Times New Roman" w:hAnsi="Times New Roman" w:cs="Times New Roman"/>
                <w:sz w:val="20"/>
                <w:szCs w:val="20"/>
              </w:rPr>
              <w:t>қаңтарда</w:t>
            </w:r>
            <w:r w:rsidRPr="00CF03EE">
              <w:rPr>
                <w:rFonts w:ascii="Times New Roman" w:eastAsia="Times New Roman" w:hAnsi="Times New Roman" w:cs="Times New Roman"/>
                <w:sz w:val="20"/>
                <w:szCs w:val="20"/>
              </w:rPr>
              <w:t xml:space="preserve">ғы жағдай бойынша бизнес-процестер тізілімі 4355 функциядан тұрады (әлеуетті процессуалдық қызметті қамтитын) оның ішінде </w:t>
            </w:r>
            <w:r w:rsidR="006B4B8D">
              <w:rPr>
                <w:rFonts w:ascii="Times New Roman" w:eastAsia="Times New Roman" w:hAnsi="Times New Roman" w:cs="Times New Roman"/>
                <w:sz w:val="20"/>
                <w:szCs w:val="20"/>
              </w:rPr>
              <w:t>1096</w:t>
            </w:r>
            <w:r w:rsidRPr="00CF03EE">
              <w:rPr>
                <w:rFonts w:ascii="Times New Roman" w:eastAsia="Times New Roman" w:hAnsi="Times New Roman" w:cs="Times New Roman"/>
                <w:sz w:val="20"/>
                <w:szCs w:val="20"/>
              </w:rPr>
              <w:t xml:space="preserve"> функция бойынша мемлекеттік органдар 1</w:t>
            </w:r>
            <w:r w:rsidR="006B4B8D">
              <w:rPr>
                <w:rFonts w:ascii="Times New Roman" w:eastAsia="Times New Roman" w:hAnsi="Times New Roman" w:cs="Times New Roman"/>
                <w:sz w:val="20"/>
                <w:szCs w:val="20"/>
              </w:rPr>
              <w:t>500</w:t>
            </w:r>
            <w:r w:rsidRPr="00CF03EE">
              <w:rPr>
                <w:rFonts w:ascii="Times New Roman" w:eastAsia="Times New Roman" w:hAnsi="Times New Roman" w:cs="Times New Roman"/>
                <w:sz w:val="20"/>
                <w:szCs w:val="20"/>
              </w:rPr>
              <w:t xml:space="preserve"> бизнес-процестер схемасын </w:t>
            </w:r>
            <w:r w:rsidR="006B4B8D" w:rsidRPr="003C38F8">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сол қалпында</w:t>
            </w:r>
            <w:r w:rsidR="006B4B8D" w:rsidRPr="003C38F8">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 xml:space="preserve"> және ішінара </w:t>
            </w:r>
            <w:r w:rsidR="006B4B8D" w:rsidRPr="003C38F8">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қалай болады</w:t>
            </w:r>
            <w:r w:rsidR="006B4B8D" w:rsidRPr="003C38F8">
              <w:rPr>
                <w:rFonts w:ascii="Times New Roman" w:eastAsia="Times New Roman" w:hAnsi="Times New Roman" w:cs="Times New Roman"/>
                <w:sz w:val="20"/>
                <w:szCs w:val="20"/>
              </w:rPr>
              <w:t xml:space="preserve">» </w:t>
            </w:r>
            <w:r w:rsidRPr="00CF03EE">
              <w:rPr>
                <w:rFonts w:ascii="Times New Roman" w:eastAsia="Times New Roman" w:hAnsi="Times New Roman" w:cs="Times New Roman"/>
                <w:sz w:val="20"/>
                <w:szCs w:val="20"/>
              </w:rPr>
              <w:t>енгізді.</w:t>
            </w:r>
          </w:p>
          <w:p w14:paraId="067B9AC9" w14:textId="3B0AF253" w:rsidR="003C5FC7" w:rsidRDefault="003C5FC7" w:rsidP="006B4B8D">
            <w:pPr>
              <w:jc w:val="both"/>
              <w:rPr>
                <w:rFonts w:ascii="Times New Roman" w:eastAsia="Times New Roman" w:hAnsi="Times New Roman" w:cs="Times New Roman"/>
                <w:sz w:val="20"/>
                <w:szCs w:val="20"/>
                <w:highlight w:val="white"/>
              </w:rPr>
            </w:pPr>
            <w:r w:rsidRPr="00CF03EE">
              <w:rPr>
                <w:rFonts w:ascii="Times New Roman" w:eastAsia="Times New Roman" w:hAnsi="Times New Roman" w:cs="Times New Roman"/>
                <w:sz w:val="20"/>
                <w:szCs w:val="20"/>
              </w:rPr>
              <w:t>Р=(</w:t>
            </w:r>
            <w:r w:rsidR="006B4B8D">
              <w:rPr>
                <w:rFonts w:ascii="Times New Roman" w:eastAsia="Times New Roman" w:hAnsi="Times New Roman" w:cs="Times New Roman"/>
                <w:sz w:val="20"/>
                <w:szCs w:val="20"/>
              </w:rPr>
              <w:t>1095</w:t>
            </w:r>
            <w:r w:rsidRPr="00CF03EE">
              <w:rPr>
                <w:rFonts w:ascii="Times New Roman" w:eastAsia="Times New Roman" w:hAnsi="Times New Roman" w:cs="Times New Roman"/>
                <w:sz w:val="20"/>
                <w:szCs w:val="20"/>
              </w:rPr>
              <w:t>/4355)*100%= 2</w:t>
            </w:r>
            <w:r w:rsidR="006B4B8D">
              <w:rPr>
                <w:rFonts w:ascii="Times New Roman" w:eastAsia="Times New Roman" w:hAnsi="Times New Roman" w:cs="Times New Roman"/>
                <w:sz w:val="20"/>
                <w:szCs w:val="20"/>
              </w:rPr>
              <w:t>5</w:t>
            </w:r>
            <w:r w:rsidRPr="00CF03EE">
              <w:rPr>
                <w:rFonts w:ascii="Times New Roman" w:eastAsia="Times New Roman" w:hAnsi="Times New Roman" w:cs="Times New Roman"/>
                <w:sz w:val="20"/>
                <w:szCs w:val="20"/>
              </w:rPr>
              <w:t>,</w:t>
            </w:r>
            <w:r w:rsidR="006B4B8D">
              <w:rPr>
                <w:rFonts w:ascii="Times New Roman" w:eastAsia="Times New Roman" w:hAnsi="Times New Roman" w:cs="Times New Roman"/>
                <w:sz w:val="20"/>
                <w:szCs w:val="20"/>
              </w:rPr>
              <w:t>2</w:t>
            </w:r>
            <w:r w:rsidRPr="00CF03EE">
              <w:rPr>
                <w:rFonts w:ascii="Times New Roman" w:eastAsia="Times New Roman" w:hAnsi="Times New Roman" w:cs="Times New Roman"/>
                <w:sz w:val="20"/>
                <w:szCs w:val="20"/>
              </w:rPr>
              <w:t xml:space="preserve"> %</w:t>
            </w:r>
          </w:p>
        </w:tc>
      </w:tr>
      <w:tr w:rsidR="003C5FC7" w14:paraId="50820A2F" w14:textId="77777777">
        <w:tc>
          <w:tcPr>
            <w:tcW w:w="450" w:type="dxa"/>
            <w:vAlign w:val="center"/>
          </w:tcPr>
          <w:p w14:paraId="1310C861"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w:t>
            </w:r>
          </w:p>
        </w:tc>
        <w:tc>
          <w:tcPr>
            <w:tcW w:w="3075" w:type="dxa"/>
            <w:vAlign w:val="center"/>
          </w:tcPr>
          <w:p w14:paraId="05E3F700"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8-іс-шара. ОМО және ЖАО-да (GovTech) және ұлттық компанияларда цифрлық трансформация бағдарламаларын іске асыру үшін бизнес процестердің (G2C, G2B, G2G) реинжинирингі</w:t>
            </w:r>
          </w:p>
        </w:tc>
        <w:tc>
          <w:tcPr>
            <w:tcW w:w="1350" w:type="dxa"/>
            <w:vAlign w:val="center"/>
          </w:tcPr>
          <w:p w14:paraId="1587729A"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бекітілген</w:t>
            </w:r>
          </w:p>
          <w:p w14:paraId="084428E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іс-шаралар жоспарлары</w:t>
            </w:r>
          </w:p>
        </w:tc>
        <w:tc>
          <w:tcPr>
            <w:tcW w:w="1905" w:type="dxa"/>
            <w:vAlign w:val="center"/>
          </w:tcPr>
          <w:p w14:paraId="39E11CA6" w14:textId="3015480E"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ЦҮҚО</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РМК (келісу бойынша)</w:t>
            </w:r>
          </w:p>
        </w:tc>
        <w:tc>
          <w:tcPr>
            <w:tcW w:w="1155" w:type="dxa"/>
          </w:tcPr>
          <w:p w14:paraId="0C14EF2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 сайын </w:t>
            </w:r>
          </w:p>
        </w:tc>
        <w:tc>
          <w:tcPr>
            <w:tcW w:w="1350" w:type="dxa"/>
          </w:tcPr>
          <w:p w14:paraId="1A26DB99" w14:textId="73E5FEF0"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орындалды</w:t>
            </w:r>
          </w:p>
        </w:tc>
        <w:tc>
          <w:tcPr>
            <w:tcW w:w="5790" w:type="dxa"/>
          </w:tcPr>
          <w:p w14:paraId="5EA73AA7" w14:textId="17E982A1" w:rsidR="003C5FC7" w:rsidRPr="0022182F" w:rsidRDefault="003C5FC7" w:rsidP="003C5FC7">
            <w:pPr>
              <w:shd w:val="clear" w:color="auto" w:fill="FFFFFF"/>
              <w:tabs>
                <w:tab w:val="left" w:pos="1276"/>
              </w:tabs>
              <w:ind w:firstLine="70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Қазақстан Республикасы Үкіметінің 2022 жылғы </w:t>
            </w:r>
            <w:r w:rsidR="00EA7434">
              <w:rPr>
                <w:rFonts w:ascii="Times New Roman" w:eastAsia="Times New Roman" w:hAnsi="Times New Roman" w:cs="Times New Roman"/>
                <w:sz w:val="20"/>
                <w:szCs w:val="20"/>
                <w:highlight w:val="white"/>
              </w:rPr>
              <w:br/>
            </w:r>
            <w:r>
              <w:rPr>
                <w:rFonts w:ascii="Times New Roman" w:eastAsia="Times New Roman" w:hAnsi="Times New Roman" w:cs="Times New Roman"/>
                <w:sz w:val="20"/>
                <w:szCs w:val="20"/>
                <w:highlight w:val="white"/>
              </w:rPr>
              <w:t>9 қарашадағы №</w:t>
            </w:r>
            <w:r w:rsidR="00396532" w:rsidRPr="00396532">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 xml:space="preserve">881 қаулысымен бекітілген мемлекеттік басқаруды цифрлық трансформациялау қағидаларына сәйкес мемлекеттік органдар үш жылға арналған цифрлық трансформацияның 34 жол картасын бекітті. Бекітілген Жол карталары шеңберінде 2023 жылы реинжиниринг 201 бизнес-процесс бойынша жүргізілді, ұсынылған нысаналы пайымдау ұсынымдары МО мақұлданды және нысаналы пайымдауды іске асыру жөніндегі іс-шаралар жоспарларына қол қойылды.   </w:t>
            </w:r>
            <w:r>
              <w:rPr>
                <w:rFonts w:ascii="Times New Roman" w:eastAsia="Times New Roman" w:hAnsi="Times New Roman" w:cs="Times New Roman"/>
                <w:sz w:val="20"/>
                <w:szCs w:val="20"/>
              </w:rPr>
              <w:t>қол қойылды.</w:t>
            </w:r>
          </w:p>
        </w:tc>
      </w:tr>
      <w:tr w:rsidR="003C5FC7" w14:paraId="60ED7904" w14:textId="77777777">
        <w:tc>
          <w:tcPr>
            <w:tcW w:w="450" w:type="dxa"/>
            <w:vAlign w:val="center"/>
          </w:tcPr>
          <w:p w14:paraId="27CD8E0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9</w:t>
            </w:r>
          </w:p>
        </w:tc>
        <w:tc>
          <w:tcPr>
            <w:tcW w:w="3075" w:type="dxa"/>
            <w:vAlign w:val="center"/>
          </w:tcPr>
          <w:p w14:paraId="13CEA466" w14:textId="5E4E3C83"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9-іс-шара. </w:t>
            </w:r>
            <w:r>
              <w:rPr>
                <w:rFonts w:ascii="Times New Roman" w:eastAsia="Times New Roman" w:hAnsi="Times New Roman" w:cs="Times New Roman"/>
                <w:color w:val="000000"/>
                <w:sz w:val="20"/>
                <w:szCs w:val="20"/>
                <w:lang w:val="ru-RU"/>
              </w:rPr>
              <w:t>«</w:t>
            </w:r>
            <w:r>
              <w:rPr>
                <w:rFonts w:ascii="Times New Roman" w:eastAsia="Times New Roman" w:hAnsi="Times New Roman" w:cs="Times New Roman"/>
                <w:color w:val="000000"/>
                <w:sz w:val="20"/>
                <w:szCs w:val="20"/>
              </w:rPr>
              <w:t>Электрондық үкімет</w:t>
            </w:r>
            <w:r>
              <w:rPr>
                <w:rFonts w:ascii="Times New Roman" w:eastAsia="Times New Roman" w:hAnsi="Times New Roman" w:cs="Times New Roman"/>
                <w:color w:val="000000"/>
                <w:sz w:val="20"/>
                <w:szCs w:val="20"/>
                <w:lang w:val="ru-RU"/>
              </w:rPr>
              <w:t>»</w:t>
            </w:r>
            <w:r>
              <w:rPr>
                <w:rFonts w:ascii="Times New Roman" w:eastAsia="Times New Roman" w:hAnsi="Times New Roman" w:cs="Times New Roman"/>
                <w:color w:val="000000"/>
                <w:sz w:val="20"/>
                <w:szCs w:val="20"/>
              </w:rPr>
              <w:t xml:space="preserve"> архитектурасын дамыту</w:t>
            </w:r>
          </w:p>
        </w:tc>
        <w:tc>
          <w:tcPr>
            <w:tcW w:w="1350" w:type="dxa"/>
            <w:vAlign w:val="center"/>
          </w:tcPr>
          <w:p w14:paraId="79858836" w14:textId="7BC28DC2"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архитектуралық порталда орналастырылған </w:t>
            </w:r>
            <w:r>
              <w:rPr>
                <w:rFonts w:ascii="Times New Roman" w:eastAsia="Times New Roman" w:hAnsi="Times New Roman" w:cs="Times New Roman"/>
                <w:color w:val="000000"/>
                <w:sz w:val="20"/>
                <w:szCs w:val="20"/>
                <w:lang w:val="ru-RU"/>
              </w:rPr>
              <w:t>«</w:t>
            </w:r>
            <w:r>
              <w:rPr>
                <w:rFonts w:ascii="Times New Roman" w:eastAsia="Times New Roman" w:hAnsi="Times New Roman" w:cs="Times New Roman"/>
                <w:color w:val="000000"/>
                <w:sz w:val="20"/>
                <w:szCs w:val="20"/>
              </w:rPr>
              <w:t>Электрондық үкіметтің</w:t>
            </w:r>
            <w:r>
              <w:rPr>
                <w:rFonts w:ascii="Times New Roman" w:eastAsia="Times New Roman" w:hAnsi="Times New Roman" w:cs="Times New Roman"/>
                <w:color w:val="000000"/>
                <w:sz w:val="20"/>
                <w:szCs w:val="20"/>
                <w:lang w:val="ru-RU"/>
              </w:rPr>
              <w:t>»</w:t>
            </w:r>
            <w:r>
              <w:rPr>
                <w:rFonts w:ascii="Times New Roman" w:eastAsia="Times New Roman" w:hAnsi="Times New Roman" w:cs="Times New Roman"/>
                <w:color w:val="000000"/>
                <w:sz w:val="20"/>
                <w:szCs w:val="20"/>
              </w:rPr>
              <w:t xml:space="preserve"> архитектурасы</w:t>
            </w:r>
          </w:p>
        </w:tc>
        <w:tc>
          <w:tcPr>
            <w:tcW w:w="1905" w:type="dxa"/>
            <w:vAlign w:val="center"/>
          </w:tcPr>
          <w:p w14:paraId="12C77170" w14:textId="4128F969"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ЦҮҚО</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РМК (келісу бойынша), </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ҰАТ</w:t>
            </w:r>
            <w:r w:rsidRPr="00CF1C9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085785DF"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 сайын </w:t>
            </w:r>
          </w:p>
        </w:tc>
        <w:tc>
          <w:tcPr>
            <w:tcW w:w="1350" w:type="dxa"/>
          </w:tcPr>
          <w:p w14:paraId="20B7679F" w14:textId="02D4EEC6"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орындалды</w:t>
            </w:r>
          </w:p>
        </w:tc>
        <w:tc>
          <w:tcPr>
            <w:tcW w:w="5790" w:type="dxa"/>
          </w:tcPr>
          <w:p w14:paraId="4F7BD5FB" w14:textId="692329CC" w:rsidR="003C5FC7" w:rsidRPr="00CF03EE" w:rsidRDefault="003C5FC7" w:rsidP="003C5FC7">
            <w:pPr>
              <w:jc w:val="both"/>
              <w:rPr>
                <w:rFonts w:ascii="Times New Roman" w:eastAsia="Times New Roman" w:hAnsi="Times New Roman" w:cs="Times New Roman"/>
                <w:sz w:val="20"/>
                <w:szCs w:val="20"/>
              </w:rPr>
            </w:pPr>
            <w:r w:rsidRPr="00CF03EE">
              <w:rPr>
                <w:rFonts w:ascii="Times New Roman" w:eastAsia="Times New Roman" w:hAnsi="Times New Roman" w:cs="Times New Roman"/>
                <w:sz w:val="20"/>
                <w:szCs w:val="20"/>
              </w:rPr>
              <w:t xml:space="preserve">   Сервистік интегратор 2019 жылғы 12 тамызда № 193/НҚ бекітілген </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Электрондық үкімет</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 xml:space="preserve"> архитектурасын қалыптастыру және іске асыру мониторингі қағидаларына сәйкес домендік тәсілді пайдалана отырып, "электрондық үкіметтің" архитектурасын қалыптастырды.</w:t>
            </w:r>
          </w:p>
          <w:p w14:paraId="5CCCCD4E" w14:textId="77777777" w:rsidR="003C5FC7" w:rsidRPr="00CF03EE" w:rsidRDefault="003C5FC7" w:rsidP="003C5FC7">
            <w:pPr>
              <w:jc w:val="both"/>
              <w:rPr>
                <w:rFonts w:ascii="Times New Roman" w:eastAsia="Times New Roman" w:hAnsi="Times New Roman" w:cs="Times New Roman"/>
                <w:sz w:val="20"/>
                <w:szCs w:val="20"/>
              </w:rPr>
            </w:pPr>
            <w:r w:rsidRPr="00CF03EE">
              <w:rPr>
                <w:rFonts w:ascii="Times New Roman" w:eastAsia="Times New Roman" w:hAnsi="Times New Roman" w:cs="Times New Roman"/>
                <w:sz w:val="20"/>
                <w:szCs w:val="20"/>
              </w:rPr>
              <w:t>Анықтама: домендік тәсіл-мемлекет қызметінің белгілі бір функционалдық салалары (мемлекеттік басқару салалары) шеңберінде қызмет көрсетуге және жұмыс істеуге ведомстволар базасында жекелеген мемлекеттік қызметтерді көрсетуден мемлекеттің көшу моделі.</w:t>
            </w:r>
          </w:p>
          <w:p w14:paraId="37ED2259" w14:textId="14EC734F" w:rsidR="003C5FC7" w:rsidRPr="00CF03EE" w:rsidRDefault="003C5FC7" w:rsidP="003C5FC7">
            <w:pPr>
              <w:jc w:val="both"/>
              <w:rPr>
                <w:rFonts w:ascii="Times New Roman" w:eastAsia="Times New Roman" w:hAnsi="Times New Roman" w:cs="Times New Roman"/>
                <w:sz w:val="20"/>
                <w:szCs w:val="20"/>
              </w:rPr>
            </w:pPr>
            <w:r w:rsidRPr="00CF03EE">
              <w:rPr>
                <w:rFonts w:ascii="Times New Roman" w:eastAsia="Times New Roman" w:hAnsi="Times New Roman" w:cs="Times New Roman"/>
                <w:sz w:val="20"/>
                <w:szCs w:val="20"/>
              </w:rPr>
              <w:t xml:space="preserve">2022 жылы домендік тәсілді, сондай-ақ мемлекеттік органдардың бұрын әзірленген архитектураларын ескере отырып, сервистік интегратор </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электрондық үкіметтің</w:t>
            </w:r>
            <w:r w:rsidR="006B4B8D" w:rsidRPr="006B4B8D">
              <w:rPr>
                <w:rFonts w:ascii="Times New Roman" w:eastAsia="Times New Roman" w:hAnsi="Times New Roman" w:cs="Times New Roman"/>
                <w:sz w:val="20"/>
                <w:szCs w:val="20"/>
              </w:rPr>
              <w:t xml:space="preserve">» </w:t>
            </w:r>
            <w:r w:rsidR="00EA7434">
              <w:rPr>
                <w:rFonts w:ascii="Times New Roman" w:eastAsia="Times New Roman" w:hAnsi="Times New Roman" w:cs="Times New Roman"/>
                <w:sz w:val="20"/>
                <w:szCs w:val="20"/>
              </w:rPr>
              <w:br/>
            </w:r>
            <w:r w:rsidRPr="00A37623">
              <w:rPr>
                <w:rFonts w:ascii="Times New Roman" w:eastAsia="Times New Roman" w:hAnsi="Times New Roman" w:cs="Times New Roman"/>
                <w:b/>
                <w:sz w:val="20"/>
                <w:szCs w:val="20"/>
              </w:rPr>
              <w:t xml:space="preserve">17 </w:t>
            </w:r>
            <w:r w:rsidRPr="00CF03EE">
              <w:rPr>
                <w:rFonts w:ascii="Times New Roman" w:eastAsia="Times New Roman" w:hAnsi="Times New Roman" w:cs="Times New Roman"/>
                <w:sz w:val="20"/>
                <w:szCs w:val="20"/>
              </w:rPr>
              <w:t>(функционалдық) домендерін жобалауды жүзеге асырды:</w:t>
            </w:r>
          </w:p>
          <w:p w14:paraId="1F4B7139"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Білім</w:t>
            </w:r>
          </w:p>
          <w:p w14:paraId="2C4356B9"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Денсаулық сақтау</w:t>
            </w:r>
          </w:p>
          <w:p w14:paraId="2E62C7D5"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Спорт және туризм</w:t>
            </w:r>
          </w:p>
          <w:p w14:paraId="1E98FAF1"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Мәдениет, дін, БАҚ</w:t>
            </w:r>
          </w:p>
          <w:p w14:paraId="6DDFAABE"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lastRenderedPageBreak/>
              <w:t>Ғылым және инновация</w:t>
            </w:r>
          </w:p>
          <w:p w14:paraId="38A627E5"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Қаржы</w:t>
            </w:r>
          </w:p>
          <w:p w14:paraId="5955532F"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Әділет және қауіпсіздік</w:t>
            </w:r>
          </w:p>
          <w:p w14:paraId="3965077E"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Мемлекеттік басқару</w:t>
            </w:r>
          </w:p>
          <w:p w14:paraId="73DD494F"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Өнеркәсіп</w:t>
            </w:r>
          </w:p>
          <w:p w14:paraId="0B52420E"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Энергетика</w:t>
            </w:r>
          </w:p>
          <w:p w14:paraId="6DBCCB5B"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Табиғи ресурстар және экология</w:t>
            </w:r>
          </w:p>
          <w:p w14:paraId="7ED24BB4"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Ауыл шаруашылығы</w:t>
            </w:r>
          </w:p>
          <w:p w14:paraId="64AF3D16"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Көлік</w:t>
            </w:r>
          </w:p>
          <w:p w14:paraId="31C76935"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Бизнес</w:t>
            </w:r>
          </w:p>
          <w:p w14:paraId="4A1BE587"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Инфрақұрылым</w:t>
            </w:r>
          </w:p>
          <w:p w14:paraId="2B414CA1"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Әлеуметтік қамсыздандыру</w:t>
            </w:r>
          </w:p>
          <w:p w14:paraId="03257523" w14:textId="77777777" w:rsidR="003C5FC7" w:rsidRPr="006B4B8D" w:rsidRDefault="003C5FC7" w:rsidP="003C5FC7">
            <w:pPr>
              <w:jc w:val="both"/>
              <w:rPr>
                <w:rFonts w:ascii="Times New Roman" w:eastAsia="Times New Roman" w:hAnsi="Times New Roman" w:cs="Times New Roman"/>
                <w:i/>
                <w:sz w:val="20"/>
                <w:szCs w:val="20"/>
              </w:rPr>
            </w:pPr>
            <w:r w:rsidRPr="006B4B8D">
              <w:rPr>
                <w:rFonts w:ascii="Times New Roman" w:eastAsia="Times New Roman" w:hAnsi="Times New Roman" w:cs="Times New Roman"/>
                <w:i/>
                <w:sz w:val="20"/>
                <w:szCs w:val="20"/>
              </w:rPr>
              <w:t>Сыртқы саясат</w:t>
            </w:r>
          </w:p>
          <w:p w14:paraId="4F0B7F7A" w14:textId="494DD2CF" w:rsidR="003C5FC7" w:rsidRPr="00CF03EE" w:rsidRDefault="006B4B8D" w:rsidP="003C5FC7">
            <w:pPr>
              <w:jc w:val="both"/>
              <w:rPr>
                <w:rFonts w:ascii="Times New Roman" w:eastAsia="Times New Roman" w:hAnsi="Times New Roman" w:cs="Times New Roman"/>
                <w:sz w:val="20"/>
                <w:szCs w:val="20"/>
              </w:rPr>
            </w:pPr>
            <w:r w:rsidRPr="006B4B8D">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Электрондық үкімет</w:t>
            </w:r>
            <w:r w:rsidRPr="006B4B8D">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 xml:space="preserve"> архитектурасының барлық модельдері мен артефактілері цифрлық форматта әзірленген және көпшілікке қол жеткізу үшін </w:t>
            </w:r>
            <w:r w:rsidR="00D312DE" w:rsidRPr="00D312DE">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электрондық үкіметтің</w:t>
            </w:r>
            <w:r w:rsidR="00D312DE" w:rsidRPr="00D312DE">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 xml:space="preserve"> архитектуралық порталында орналастырылған. Бұл ретте </w:t>
            </w:r>
            <w:r w:rsidR="00A37623" w:rsidRPr="00A37623">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электрондық үкіметтің</w:t>
            </w:r>
            <w:r w:rsidR="00A37623" w:rsidRPr="00A37623">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 xml:space="preserve"> архитектурасы оны іске асыру мониторингінің, оның ішінде мемлекеттік басқарудың цифрлық трансформациясының қорытындылары бойынша тұрақты негізде өзектендірілетін болады</w:t>
            </w:r>
          </w:p>
          <w:p w14:paraId="07265B45" w14:textId="1C32A520" w:rsidR="003C5FC7" w:rsidRPr="00CF03EE" w:rsidRDefault="003C5FC7" w:rsidP="003C5FC7">
            <w:pPr>
              <w:jc w:val="both"/>
              <w:rPr>
                <w:rFonts w:ascii="Times New Roman" w:eastAsia="Times New Roman" w:hAnsi="Times New Roman" w:cs="Times New Roman"/>
                <w:sz w:val="20"/>
                <w:szCs w:val="20"/>
              </w:rPr>
            </w:pPr>
            <w:r w:rsidRPr="00CF03EE">
              <w:rPr>
                <w:rFonts w:ascii="Times New Roman" w:eastAsia="Times New Roman" w:hAnsi="Times New Roman" w:cs="Times New Roman"/>
                <w:sz w:val="20"/>
                <w:szCs w:val="20"/>
              </w:rPr>
              <w:t xml:space="preserve">Сервистік интегратор 2023 жылғы мамыр мен тамыз аралығында деректердің негізгі объектілерін сипаттады, 17 Домен (мемлекеттік басқару салалары) бөлінісінде </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электрондық үкімет</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 xml:space="preserve"> деректерінің тұжырымдамалық моделін қалыптастырды және көпшілікке қол жеткізу үшін </w:t>
            </w:r>
            <w:r w:rsidR="00A37623" w:rsidRPr="00A37623">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электрондық үкіметтің</w:t>
            </w:r>
            <w:r w:rsidR="00A37623" w:rsidRPr="00A37623">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 xml:space="preserve"> архитектуралық порталында орналастырылды.</w:t>
            </w:r>
          </w:p>
          <w:p w14:paraId="6588186B" w14:textId="77777777" w:rsidR="003C5FC7" w:rsidRPr="00A37623" w:rsidRDefault="003C5FC7" w:rsidP="003C5FC7">
            <w:pPr>
              <w:jc w:val="both"/>
              <w:rPr>
                <w:rFonts w:ascii="Times New Roman" w:eastAsia="Times New Roman" w:hAnsi="Times New Roman" w:cs="Times New Roman"/>
                <w:i/>
                <w:sz w:val="16"/>
                <w:szCs w:val="16"/>
              </w:rPr>
            </w:pPr>
            <w:r w:rsidRPr="00A37623">
              <w:rPr>
                <w:rFonts w:ascii="Times New Roman" w:eastAsia="Times New Roman" w:hAnsi="Times New Roman" w:cs="Times New Roman"/>
                <w:i/>
                <w:sz w:val="16"/>
                <w:szCs w:val="16"/>
              </w:rPr>
              <w:t>Анықтама: деректердің тұжырымдамалық моделі-бұл негізгі атрибуттары мен олардың арасындағы байланыстары бар доменнің негізгі нысандары ретінде ұсынылған мәліметтер моделі.</w:t>
            </w:r>
          </w:p>
          <w:p w14:paraId="311D9D1C" w14:textId="2200B677" w:rsidR="003C5FC7" w:rsidRPr="00CF03EE" w:rsidRDefault="003C5FC7" w:rsidP="003C5FC7">
            <w:pPr>
              <w:jc w:val="both"/>
              <w:rPr>
                <w:rFonts w:ascii="Times New Roman" w:eastAsia="Times New Roman" w:hAnsi="Times New Roman" w:cs="Times New Roman"/>
                <w:sz w:val="20"/>
                <w:szCs w:val="20"/>
              </w:rPr>
            </w:pPr>
            <w:r w:rsidRPr="00CF03EE">
              <w:rPr>
                <w:rFonts w:ascii="Times New Roman" w:eastAsia="Times New Roman" w:hAnsi="Times New Roman" w:cs="Times New Roman"/>
                <w:sz w:val="20"/>
                <w:szCs w:val="20"/>
              </w:rPr>
              <w:t xml:space="preserve">Бұдан басқа, </w:t>
            </w:r>
            <w:r w:rsidR="006B4B8D" w:rsidRPr="006B4B8D">
              <w:rPr>
                <w:rFonts w:ascii="Times New Roman" w:eastAsia="Times New Roman" w:hAnsi="Times New Roman" w:cs="Times New Roman"/>
                <w:sz w:val="20"/>
                <w:szCs w:val="20"/>
              </w:rPr>
              <w:t xml:space="preserve">2022 жылы 14 </w:t>
            </w:r>
            <w:r w:rsidR="006B4B8D">
              <w:rPr>
                <w:rFonts w:ascii="Times New Roman" w:eastAsia="Times New Roman" w:hAnsi="Times New Roman" w:cs="Times New Roman"/>
                <w:sz w:val="20"/>
                <w:szCs w:val="20"/>
              </w:rPr>
              <w:t xml:space="preserve">қазандағы </w:t>
            </w:r>
            <w:r w:rsidRPr="00CF03EE">
              <w:rPr>
                <w:rFonts w:ascii="Times New Roman" w:eastAsia="Times New Roman" w:hAnsi="Times New Roman" w:cs="Times New Roman"/>
                <w:sz w:val="20"/>
                <w:szCs w:val="20"/>
              </w:rPr>
              <w:t>2022 жылы №</w:t>
            </w:r>
            <w:r w:rsidR="006B4B8D">
              <w:rPr>
                <w:rFonts w:ascii="Times New Roman" w:eastAsia="Times New Roman" w:hAnsi="Times New Roman" w:cs="Times New Roman"/>
                <w:sz w:val="20"/>
                <w:szCs w:val="20"/>
              </w:rPr>
              <w:t xml:space="preserve"> </w:t>
            </w:r>
            <w:r w:rsidRPr="00CF03EE">
              <w:rPr>
                <w:rFonts w:ascii="Times New Roman" w:eastAsia="Times New Roman" w:hAnsi="Times New Roman" w:cs="Times New Roman"/>
                <w:sz w:val="20"/>
                <w:szCs w:val="20"/>
              </w:rPr>
              <w:t xml:space="preserve">385/НҚ бекітілген деректерді басқару жөніндегі талаптарға сәйкес </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электрондық үкіметтің</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 xml:space="preserve"> архитектуралық порталын модификациялау жөніндегі іс-шаралар шеңберінде уәкілетті органды, сондай-ақ деректер паспортының сервистік интеграторын құруға, редакциялауға және келісуге мүмкіндік беретін </w:t>
            </w:r>
            <w:r w:rsidR="006B4B8D" w:rsidRPr="00A37623">
              <w:rPr>
                <w:rFonts w:ascii="Times New Roman" w:eastAsia="Times New Roman" w:hAnsi="Times New Roman" w:cs="Times New Roman"/>
                <w:b/>
                <w:sz w:val="20"/>
                <w:szCs w:val="20"/>
              </w:rPr>
              <w:t>«</w:t>
            </w:r>
            <w:r w:rsidRPr="00A37623">
              <w:rPr>
                <w:rFonts w:ascii="Times New Roman" w:eastAsia="Times New Roman" w:hAnsi="Times New Roman" w:cs="Times New Roman"/>
                <w:b/>
                <w:sz w:val="20"/>
                <w:szCs w:val="20"/>
              </w:rPr>
              <w:t>Дата каталог</w:t>
            </w:r>
            <w:r w:rsidR="006B4B8D" w:rsidRPr="00A37623">
              <w:rPr>
                <w:rFonts w:ascii="Times New Roman" w:eastAsia="Times New Roman" w:hAnsi="Times New Roman" w:cs="Times New Roman"/>
                <w:b/>
                <w:sz w:val="20"/>
                <w:szCs w:val="20"/>
              </w:rPr>
              <w:t>»</w:t>
            </w:r>
            <w:r w:rsidRPr="00A37623">
              <w:rPr>
                <w:rFonts w:ascii="Times New Roman" w:eastAsia="Times New Roman" w:hAnsi="Times New Roman" w:cs="Times New Roman"/>
                <w:b/>
                <w:sz w:val="20"/>
                <w:szCs w:val="20"/>
              </w:rPr>
              <w:t xml:space="preserve"> жаңа функционалы әзірленді</w:t>
            </w:r>
            <w:r w:rsidRPr="00CF03EE">
              <w:rPr>
                <w:rFonts w:ascii="Times New Roman" w:eastAsia="Times New Roman" w:hAnsi="Times New Roman" w:cs="Times New Roman"/>
                <w:sz w:val="20"/>
                <w:szCs w:val="20"/>
              </w:rPr>
              <w:t xml:space="preserve">. </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электрондық үкіметтің</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 xml:space="preserve"> ақпараттандырудың әрбір объектісіне.</w:t>
            </w:r>
          </w:p>
          <w:p w14:paraId="582105A6" w14:textId="13570A03" w:rsidR="003C5FC7" w:rsidRPr="00CF03EE" w:rsidRDefault="00795305"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r w:rsidR="003C5FC7" w:rsidRPr="00CF03EE">
              <w:rPr>
                <w:rFonts w:ascii="Times New Roman" w:eastAsia="Times New Roman" w:hAnsi="Times New Roman" w:cs="Times New Roman"/>
                <w:sz w:val="20"/>
                <w:szCs w:val="20"/>
              </w:rPr>
              <w:t xml:space="preserve"> жылдың 18 тамызында сервистік интегратор мемлекеттік органдардың жауапты қызметкерлерін (data steward) </w:t>
            </w:r>
            <w:r w:rsidR="00A37623" w:rsidRPr="00A37623">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электрондық үкіметтің</w:t>
            </w:r>
            <w:r w:rsidR="00A37623" w:rsidRPr="00A37623">
              <w:rPr>
                <w:rFonts w:ascii="Times New Roman" w:eastAsia="Times New Roman" w:hAnsi="Times New Roman" w:cs="Times New Roman"/>
                <w:sz w:val="20"/>
                <w:szCs w:val="20"/>
              </w:rPr>
              <w:t>»</w:t>
            </w:r>
            <w:r w:rsidR="003C5FC7" w:rsidRPr="00CF03EE">
              <w:rPr>
                <w:rFonts w:ascii="Times New Roman" w:eastAsia="Times New Roman" w:hAnsi="Times New Roman" w:cs="Times New Roman"/>
                <w:sz w:val="20"/>
                <w:szCs w:val="20"/>
              </w:rPr>
              <w:t xml:space="preserve"> архитектуралық порталында деректер паспорттарын толтыру бойынша оқытуды жүргізді, топтық жеделхат-чат арқылы тиісті оқу материалдарын дайындады </w:t>
            </w:r>
            <w:r w:rsidR="003C5FC7" w:rsidRPr="00CF03EE">
              <w:rPr>
                <w:rFonts w:ascii="Times New Roman" w:eastAsia="Times New Roman" w:hAnsi="Times New Roman" w:cs="Times New Roman"/>
                <w:sz w:val="20"/>
                <w:szCs w:val="20"/>
              </w:rPr>
              <w:lastRenderedPageBreak/>
              <w:t>және ұсынды: презентация, бейне-нұсқаулық.</w:t>
            </w:r>
          </w:p>
          <w:p w14:paraId="451F6834" w14:textId="2117D562" w:rsidR="003C5FC7" w:rsidRDefault="003C5FC7" w:rsidP="00A37623">
            <w:pPr>
              <w:jc w:val="both"/>
              <w:rPr>
                <w:rFonts w:ascii="Times New Roman" w:eastAsia="Times New Roman" w:hAnsi="Times New Roman" w:cs="Times New Roman"/>
                <w:sz w:val="20"/>
                <w:szCs w:val="20"/>
                <w:highlight w:val="white"/>
              </w:rPr>
            </w:pPr>
            <w:r w:rsidRPr="00CF03EE">
              <w:rPr>
                <w:rFonts w:ascii="Times New Roman" w:eastAsia="Times New Roman" w:hAnsi="Times New Roman" w:cs="Times New Roman"/>
                <w:sz w:val="20"/>
                <w:szCs w:val="20"/>
              </w:rPr>
              <w:t xml:space="preserve">2023 жылдың 3-4 тоқсанында сервистік интегратор сәулет порталында модельдерді жариялай отырып, 17 Домен бөлінісінде бизнес-процестер картасын қалыптастыру бойынша іс-шаралар өткізді, сондай-ақ </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электрондық үкіметтің</w:t>
            </w:r>
            <w:r w:rsidR="006B4B8D" w:rsidRPr="006B4B8D">
              <w:rPr>
                <w:rFonts w:ascii="Times New Roman" w:eastAsia="Times New Roman" w:hAnsi="Times New Roman" w:cs="Times New Roman"/>
                <w:sz w:val="20"/>
                <w:szCs w:val="20"/>
              </w:rPr>
              <w:t>»</w:t>
            </w:r>
            <w:r w:rsidRPr="00CF03EE">
              <w:rPr>
                <w:rFonts w:ascii="Times New Roman" w:eastAsia="Times New Roman" w:hAnsi="Times New Roman" w:cs="Times New Roman"/>
                <w:sz w:val="20"/>
                <w:szCs w:val="20"/>
              </w:rPr>
              <w:t xml:space="preserve"> негізгі деректерін цифрлық форматқа ауыстыруды қамтамасыз ететін сервистер, </w:t>
            </w:r>
            <w:r w:rsidR="00A37623" w:rsidRPr="00A37623">
              <w:rPr>
                <w:rFonts w:ascii="Times New Roman" w:eastAsia="Times New Roman" w:hAnsi="Times New Roman" w:cs="Times New Roman"/>
                <w:sz w:val="20"/>
                <w:szCs w:val="20"/>
              </w:rPr>
              <w:t>АК</w:t>
            </w:r>
            <w:r w:rsidRPr="00CF03EE">
              <w:rPr>
                <w:rFonts w:ascii="Times New Roman" w:eastAsia="Times New Roman" w:hAnsi="Times New Roman" w:cs="Times New Roman"/>
                <w:sz w:val="20"/>
                <w:szCs w:val="20"/>
              </w:rPr>
              <w:t>-қызметтер портфелін өзектендіруді жүзеге асырды.</w:t>
            </w:r>
          </w:p>
        </w:tc>
      </w:tr>
      <w:tr w:rsidR="003C5FC7" w14:paraId="44EF8BFD" w14:textId="77777777">
        <w:tc>
          <w:tcPr>
            <w:tcW w:w="450" w:type="dxa"/>
            <w:vAlign w:val="center"/>
          </w:tcPr>
          <w:p w14:paraId="11487E6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10</w:t>
            </w:r>
          </w:p>
        </w:tc>
        <w:tc>
          <w:tcPr>
            <w:tcW w:w="3075" w:type="dxa"/>
            <w:vAlign w:val="center"/>
          </w:tcPr>
          <w:p w14:paraId="2525D0C5"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10-іс-шара.</w:t>
            </w:r>
          </w:p>
          <w:p w14:paraId="36C6D48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Мемлекеттік органдардың жобалық басқаруын автоматтандыру</w:t>
            </w:r>
          </w:p>
        </w:tc>
        <w:tc>
          <w:tcPr>
            <w:tcW w:w="1350" w:type="dxa"/>
            <w:vAlign w:val="center"/>
          </w:tcPr>
          <w:p w14:paraId="04D348E3"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389FCEC8" w14:textId="2627CF80"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ЦҮҚО</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РМК (келісу бойынша),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ҰАТ</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65CCAFD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78829522" w14:textId="695332C9"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орындалды</w:t>
            </w:r>
          </w:p>
        </w:tc>
        <w:tc>
          <w:tcPr>
            <w:tcW w:w="5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D314E73" w14:textId="044B7E7A" w:rsidR="00640319" w:rsidRPr="00640319" w:rsidRDefault="00640319" w:rsidP="00640319">
            <w:pPr>
              <w:jc w:val="both"/>
              <w:rPr>
                <w:rFonts w:ascii="Times New Roman" w:eastAsia="Times New Roman" w:hAnsi="Times New Roman" w:cs="Times New Roman"/>
                <w:sz w:val="20"/>
                <w:szCs w:val="20"/>
              </w:rPr>
            </w:pPr>
            <w:r w:rsidRPr="00640319">
              <w:rPr>
                <w:rFonts w:ascii="Times New Roman" w:eastAsia="Times New Roman" w:hAnsi="Times New Roman" w:cs="Times New Roman"/>
                <w:sz w:val="20"/>
                <w:szCs w:val="20"/>
              </w:rPr>
              <w:t xml:space="preserve">2023 жылғы 16 ақпанда ҚР ЦДИАӨМ </w:t>
            </w:r>
            <w:r w:rsidR="00BA4DA8">
              <w:rPr>
                <w:rFonts w:ascii="Times New Roman" w:eastAsia="Times New Roman" w:hAnsi="Times New Roman" w:cs="Times New Roman"/>
                <w:sz w:val="20"/>
                <w:szCs w:val="20"/>
              </w:rPr>
              <w:t>«Yevniy Consulting Group» ЖШС-</w:t>
            </w:r>
            <w:r w:rsidRPr="00640319">
              <w:rPr>
                <w:rFonts w:ascii="Times New Roman" w:eastAsia="Times New Roman" w:hAnsi="Times New Roman" w:cs="Times New Roman"/>
                <w:sz w:val="20"/>
                <w:szCs w:val="20"/>
              </w:rPr>
              <w:t>мен (бұдан әрі</w:t>
            </w:r>
            <w:r w:rsidR="00BA4DA8">
              <w:rPr>
                <w:rFonts w:ascii="Times New Roman" w:eastAsia="Times New Roman" w:hAnsi="Times New Roman" w:cs="Times New Roman"/>
                <w:sz w:val="20"/>
                <w:szCs w:val="20"/>
              </w:rPr>
              <w:t xml:space="preserve"> </w:t>
            </w:r>
            <w:r w:rsidR="00BA4DA8" w:rsidRPr="00640319">
              <w:rPr>
                <w:rFonts w:ascii="Times New Roman" w:eastAsia="Times New Roman" w:hAnsi="Times New Roman" w:cs="Times New Roman"/>
                <w:sz w:val="20"/>
                <w:szCs w:val="20"/>
              </w:rPr>
              <w:t>–</w:t>
            </w:r>
            <w:r w:rsidR="00BA4DA8">
              <w:rPr>
                <w:rFonts w:ascii="Times New Roman" w:eastAsia="Times New Roman" w:hAnsi="Times New Roman" w:cs="Times New Roman"/>
                <w:sz w:val="20"/>
                <w:szCs w:val="20"/>
              </w:rPr>
              <w:t xml:space="preserve"> </w:t>
            </w:r>
            <w:r w:rsidRPr="00640319">
              <w:rPr>
                <w:rFonts w:ascii="Times New Roman" w:eastAsia="Times New Roman" w:hAnsi="Times New Roman" w:cs="Times New Roman"/>
                <w:sz w:val="20"/>
                <w:szCs w:val="20"/>
              </w:rPr>
              <w:t>Компания) бірыңғай жобалық кросс-платформа форматында жобалар мен бағдарламаларға қатысушылардың жобалау қызметін тік және көлденең интеграциялау негізінде кросс-функционалдық жобалау командаларын қалыптастыру және өзара іс-қимыл әдіснамасы бойынша қызметтерді орталықтандырылған сатып алу жүзеге асырылды kz2050.easyproject.com. Easy - де 1000 пайдаланушыға қол жетімді Project Қазақстан Республикасы Президентінің сайлауалды бағдарламасын басқару және мониторингілеу үшін «әділ Қазақстан – барлығына және Барлығына арналған. Қазір және мәңгі» (бұдан әрі-сайлауалды бағдарлама) және оны і</w:t>
            </w:r>
            <w:r w:rsidR="0089332F">
              <w:rPr>
                <w:rFonts w:ascii="Times New Roman" w:eastAsia="Times New Roman" w:hAnsi="Times New Roman" w:cs="Times New Roman"/>
                <w:sz w:val="20"/>
                <w:szCs w:val="20"/>
              </w:rPr>
              <w:t>ске асыруға бағытталған жобалар</w:t>
            </w:r>
            <w:r w:rsidRPr="00640319">
              <w:rPr>
                <w:rFonts w:ascii="Times New Roman" w:eastAsia="Times New Roman" w:hAnsi="Times New Roman" w:cs="Times New Roman"/>
                <w:sz w:val="20"/>
                <w:szCs w:val="20"/>
              </w:rPr>
              <w:t>.</w:t>
            </w:r>
          </w:p>
          <w:p w14:paraId="24CF2763" w14:textId="0B0D21EB" w:rsidR="00640319" w:rsidRDefault="00640319" w:rsidP="003C5FC7">
            <w:pPr>
              <w:jc w:val="both"/>
              <w:rPr>
                <w:rFonts w:ascii="Times New Roman" w:eastAsia="Times New Roman" w:hAnsi="Times New Roman" w:cs="Times New Roman"/>
                <w:sz w:val="20"/>
                <w:szCs w:val="20"/>
                <w:highlight w:val="white"/>
              </w:rPr>
            </w:pPr>
            <w:r w:rsidRPr="00640319">
              <w:rPr>
                <w:rFonts w:ascii="Times New Roman" w:eastAsia="Times New Roman" w:hAnsi="Times New Roman" w:cs="Times New Roman"/>
                <w:i/>
                <w:sz w:val="16"/>
                <w:szCs w:val="16"/>
              </w:rPr>
              <w:t>Анықтама: 1000 есептік жазба сайлау алдындағы бағдарламаны және мемлекеттік жоспарлау жүйесінің басқа да құжаттарын іске асыруға қатысатын лимиттерге сәйкес барлық мемлекеттік органдар арасында бөлінді (ОМО 15, ЖАО 25, Президент Әкімшілігі 12 есептік жазба және Үкімет Аппараты мониторинг пен бақылау үшін 22 есептік жазба).</w:t>
            </w:r>
          </w:p>
          <w:p w14:paraId="76D6B6C3" w14:textId="45474FC2"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Қазақстан Республикасының Премьер-Министрі </w:t>
            </w:r>
            <w:r w:rsidR="00BA4DA8">
              <w:rPr>
                <w:rFonts w:ascii="Times New Roman" w:eastAsia="Times New Roman" w:hAnsi="Times New Roman" w:cs="Times New Roman"/>
                <w:sz w:val="20"/>
                <w:szCs w:val="20"/>
                <w:highlight w:val="white"/>
              </w:rPr>
              <w:t xml:space="preserve">                                    Ә</w:t>
            </w:r>
            <w:r>
              <w:rPr>
                <w:rFonts w:ascii="Times New Roman" w:eastAsia="Times New Roman" w:hAnsi="Times New Roman" w:cs="Times New Roman"/>
                <w:sz w:val="20"/>
                <w:szCs w:val="20"/>
                <w:highlight w:val="white"/>
              </w:rPr>
              <w:t xml:space="preserve">.А. Смайыловтың төрағалығымен өткен Кеңестің 2023 жылғы 8 қыркүйектегі хаттамасының 2-тармағына сәйкес </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Битрикс</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ақпараттық жүйесін ұлттық және басқа да маңызды жобаларды басқару және мониторингілеу жөніндегі бірыңғай ақпараттық жүйе ретінде қолдану мақұлданды.</w:t>
            </w:r>
          </w:p>
          <w:p w14:paraId="262E43B6" w14:textId="395D8612"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Техникалық мүмкіндіктерді ескере отырып, ИСПУ-ға </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жайлы мектеп</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ауылдық денсаулық сақтауды жаңғырту</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және </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қолжетімді интернет</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үш ұлттық жобасын, сондай-ақ Мемлекет басшысының 2023-2029 жылдарға арналған сайлауалды бағдарламасын іске асыру жөніндегі Жол картасын енгізу туралы шешім қабылданды.</w:t>
            </w:r>
          </w:p>
          <w:p w14:paraId="57E8741C" w14:textId="26126141" w:rsidR="003C5FC7" w:rsidRDefault="00640319" w:rsidP="003C5FC7">
            <w:pPr>
              <w:jc w:val="both"/>
              <w:rPr>
                <w:rFonts w:ascii="Times New Roman" w:eastAsia="Times New Roman" w:hAnsi="Times New Roman" w:cs="Times New Roman"/>
                <w:sz w:val="20"/>
                <w:szCs w:val="20"/>
                <w:highlight w:val="white"/>
              </w:rPr>
            </w:pP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ҚР Президенті Іс басқармасының Инженерлік-техникалық орталығы</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РМК мен </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Samruk-Kazyna Construction</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АҚ арасындағы меморандумға, сондай-ақ енгізу жоспарына сәйкес, ҚР Іс басқармасы, ҚР Денсаулық сақтау министрлігі және </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Turarhealthcare</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КЕАҚ арасында </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ыңғайлы</w:t>
            </w:r>
            <w:r>
              <w:rPr>
                <w:rFonts w:ascii="Times New Roman" w:eastAsia="Times New Roman" w:hAnsi="Times New Roman" w:cs="Times New Roman"/>
                <w:sz w:val="20"/>
                <w:szCs w:val="20"/>
                <w:highlight w:val="white"/>
              </w:rPr>
              <w:t xml:space="preserve"> мектеп</w:t>
            </w:r>
            <w:r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ауылдық денсаулық сақтауды жаңғырту</w:t>
            </w:r>
            <w:r w:rsidRPr="00640319">
              <w:rPr>
                <w:rFonts w:ascii="Times New Roman" w:eastAsia="Times New Roman" w:hAnsi="Times New Roman" w:cs="Times New Roman"/>
                <w:sz w:val="20"/>
                <w:szCs w:val="20"/>
                <w:highlight w:val="white"/>
              </w:rPr>
              <w:t>» ж</w:t>
            </w:r>
            <w:r>
              <w:rPr>
                <w:rFonts w:ascii="Times New Roman" w:eastAsia="Times New Roman" w:hAnsi="Times New Roman" w:cs="Times New Roman"/>
                <w:sz w:val="20"/>
                <w:szCs w:val="20"/>
                <w:highlight w:val="white"/>
              </w:rPr>
              <w:t>ә</w:t>
            </w:r>
            <w:r w:rsidRPr="00640319">
              <w:rPr>
                <w:rFonts w:ascii="Times New Roman" w:eastAsia="Times New Roman" w:hAnsi="Times New Roman" w:cs="Times New Roman"/>
                <w:sz w:val="20"/>
                <w:szCs w:val="20"/>
                <w:highlight w:val="white"/>
              </w:rPr>
              <w:t>не «</w:t>
            </w:r>
            <w:r>
              <w:rPr>
                <w:rFonts w:ascii="Times New Roman" w:eastAsia="Times New Roman" w:hAnsi="Times New Roman" w:cs="Times New Roman"/>
                <w:sz w:val="20"/>
                <w:szCs w:val="20"/>
                <w:highlight w:val="white"/>
              </w:rPr>
              <w:t>ыңғайлы интернет</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lastRenderedPageBreak/>
              <w:t xml:space="preserve">Ұлттық жобалары бойынша </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Битрикс</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ақпараттық жүйесінде жұмыс істеу үшін барлық дайындық іс-шаралары аяқталды. Бүгінгі таңда нақты жобалар бойынша деректерді өзектендіру бойынша жұмыстар жүргізілуде.</w:t>
            </w:r>
          </w:p>
          <w:p w14:paraId="0BBB2B98" w14:textId="04B8F7F1" w:rsidR="003C5FC7" w:rsidRDefault="00640319" w:rsidP="003C5FC7">
            <w:pPr>
              <w:jc w:val="both"/>
              <w:rPr>
                <w:rFonts w:ascii="Times New Roman" w:eastAsia="Times New Roman" w:hAnsi="Times New Roman" w:cs="Times New Roman"/>
                <w:sz w:val="20"/>
                <w:szCs w:val="20"/>
                <w:highlight w:val="white"/>
              </w:rPr>
            </w:pP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Битрикс</w:t>
            </w:r>
            <w:r w:rsidRPr="00640319">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ақпараттық жүйесін пайдалануға беру актісіне </w:t>
            </w:r>
            <w:r w:rsidR="008B6968">
              <w:rPr>
                <w:rFonts w:ascii="Times New Roman" w:eastAsia="Times New Roman" w:hAnsi="Times New Roman" w:cs="Times New Roman"/>
                <w:sz w:val="20"/>
                <w:szCs w:val="20"/>
                <w:highlight w:val="white"/>
              </w:rPr>
              <w:br/>
            </w:r>
            <w:r w:rsidR="003C5FC7">
              <w:rPr>
                <w:rFonts w:ascii="Times New Roman" w:eastAsia="Times New Roman" w:hAnsi="Times New Roman" w:cs="Times New Roman"/>
                <w:sz w:val="20"/>
                <w:szCs w:val="20"/>
                <w:highlight w:val="white"/>
              </w:rPr>
              <w:t xml:space="preserve">2023 жылдың </w:t>
            </w:r>
            <w:r w:rsidR="00C6135D">
              <w:rPr>
                <w:rFonts w:ascii="Times New Roman" w:eastAsia="Times New Roman" w:hAnsi="Times New Roman" w:cs="Times New Roman"/>
                <w:sz w:val="20"/>
                <w:szCs w:val="20"/>
                <w:highlight w:val="white"/>
              </w:rPr>
              <w:t xml:space="preserve">29 </w:t>
            </w:r>
            <w:r w:rsidR="003C5FC7">
              <w:rPr>
                <w:rFonts w:ascii="Times New Roman" w:eastAsia="Times New Roman" w:hAnsi="Times New Roman" w:cs="Times New Roman"/>
                <w:sz w:val="20"/>
                <w:szCs w:val="20"/>
                <w:highlight w:val="white"/>
              </w:rPr>
              <w:t>желтоқсан</w:t>
            </w:r>
            <w:r w:rsidR="00C6135D">
              <w:rPr>
                <w:rFonts w:ascii="Times New Roman" w:eastAsia="Times New Roman" w:hAnsi="Times New Roman" w:cs="Times New Roman"/>
                <w:sz w:val="20"/>
                <w:szCs w:val="20"/>
                <w:highlight w:val="white"/>
              </w:rPr>
              <w:t>да</w:t>
            </w:r>
            <w:r w:rsidR="003C5FC7">
              <w:rPr>
                <w:rFonts w:ascii="Times New Roman" w:eastAsia="Times New Roman" w:hAnsi="Times New Roman" w:cs="Times New Roman"/>
                <w:sz w:val="20"/>
                <w:szCs w:val="20"/>
                <w:highlight w:val="white"/>
              </w:rPr>
              <w:t xml:space="preserve"> қол қойылды.</w:t>
            </w:r>
          </w:p>
          <w:p w14:paraId="524F3D4D" w14:textId="27B5B3D4" w:rsidR="003C5FC7" w:rsidRDefault="003C5FC7" w:rsidP="00640319">
            <w:pPr>
              <w:jc w:val="both"/>
              <w:rPr>
                <w:rFonts w:ascii="Times New Roman" w:eastAsia="Times New Roman" w:hAnsi="Times New Roman" w:cs="Times New Roman"/>
                <w:i/>
                <w:sz w:val="20"/>
                <w:szCs w:val="20"/>
                <w:highlight w:val="white"/>
              </w:rPr>
            </w:pPr>
            <w:r>
              <w:rPr>
                <w:rFonts w:ascii="Times New Roman" w:eastAsia="Times New Roman" w:hAnsi="Times New Roman" w:cs="Times New Roman"/>
                <w:sz w:val="20"/>
                <w:szCs w:val="20"/>
                <w:highlight w:val="white"/>
              </w:rPr>
              <w:t xml:space="preserve">Осыған байланысты </w:t>
            </w:r>
            <w:r w:rsidR="00640319" w:rsidRPr="0064031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мемлекеттік органдардың жобалық басқаруын автоматтандыру</w:t>
            </w:r>
            <w:r w:rsidR="00640319" w:rsidRPr="00640319">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іс-шарасы орындалды деп санаймыз.</w:t>
            </w:r>
          </w:p>
        </w:tc>
      </w:tr>
      <w:tr w:rsidR="003C5FC7" w14:paraId="7E48619B" w14:textId="77777777">
        <w:tc>
          <w:tcPr>
            <w:tcW w:w="4875" w:type="dxa"/>
            <w:gridSpan w:val="3"/>
            <w:vAlign w:val="center"/>
          </w:tcPr>
          <w:p w14:paraId="34DA3AA8"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III бағыт. АКТ-ны дамыту</w:t>
            </w:r>
          </w:p>
          <w:p w14:paraId="33091F64"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3-нысаналы индикатор. АТ-өнімдері мен қызметтерінің экспорт көлемі (2023 – 84 млрд. тг., 2024 – 147 млрд. тг., 2025 – 210 млрд. тг., 2026 – 250 млрд. тг., 2027 – 300 млрд. тг., 2028 – 500 млрд. тг., 2029 – 700 млрд. тг.)</w:t>
            </w:r>
          </w:p>
        </w:tc>
        <w:tc>
          <w:tcPr>
            <w:tcW w:w="1905" w:type="dxa"/>
            <w:vAlign w:val="center"/>
          </w:tcPr>
          <w:p w14:paraId="00060970" w14:textId="10E0A78D"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w:t>
            </w:r>
          </w:p>
        </w:tc>
        <w:tc>
          <w:tcPr>
            <w:tcW w:w="1155" w:type="dxa"/>
          </w:tcPr>
          <w:p w14:paraId="02A4B375"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 млрд. тг</w:t>
            </w:r>
          </w:p>
        </w:tc>
        <w:tc>
          <w:tcPr>
            <w:tcW w:w="1350" w:type="dxa"/>
          </w:tcPr>
          <w:p w14:paraId="0385319A" w14:textId="75CC0F92"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113,7 млрд. тенге</w:t>
            </w:r>
          </w:p>
        </w:tc>
        <w:tc>
          <w:tcPr>
            <w:tcW w:w="5790" w:type="dxa"/>
          </w:tcPr>
          <w:p w14:paraId="10517B91" w14:textId="77777777" w:rsidR="003C5FC7" w:rsidRPr="00640319" w:rsidRDefault="003C5FC7" w:rsidP="003C5FC7">
            <w:pPr>
              <w:jc w:val="both"/>
              <w:rPr>
                <w:rFonts w:ascii="Times New Roman" w:eastAsia="Times New Roman" w:hAnsi="Times New Roman" w:cs="Times New Roman"/>
                <w:b/>
                <w:sz w:val="20"/>
                <w:szCs w:val="20"/>
                <w:highlight w:val="white"/>
              </w:rPr>
            </w:pPr>
            <w:r w:rsidRPr="00640319">
              <w:rPr>
                <w:rFonts w:ascii="Times New Roman" w:eastAsia="Times New Roman" w:hAnsi="Times New Roman" w:cs="Times New Roman"/>
                <w:b/>
                <w:sz w:val="20"/>
                <w:szCs w:val="20"/>
                <w:highlight w:val="white"/>
              </w:rPr>
              <w:t xml:space="preserve">  Қол жеткізілді</w:t>
            </w:r>
          </w:p>
          <w:p w14:paraId="20FE129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Бұл көрсеткіш Қазақстан Республикасы Ұлттық Банкінің статистикасындағы Компьютерлік қызметтер экспортының көлеміне сәйкес айқындалады.</w:t>
            </w:r>
          </w:p>
          <w:p w14:paraId="4E1BE513" w14:textId="4A4BECC6"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жылғы өнімдер мен қызметтер экспортының көлемі </w:t>
            </w:r>
            <w:r w:rsidR="00A40A13">
              <w:rPr>
                <w:rFonts w:ascii="Times New Roman" w:eastAsia="Times New Roman" w:hAnsi="Times New Roman" w:cs="Times New Roman"/>
                <w:sz w:val="20"/>
                <w:szCs w:val="20"/>
                <w:highlight w:val="white"/>
              </w:rPr>
              <w:br/>
            </w:r>
            <w:r>
              <w:rPr>
                <w:rFonts w:ascii="Times New Roman" w:eastAsia="Times New Roman" w:hAnsi="Times New Roman" w:cs="Times New Roman"/>
                <w:sz w:val="20"/>
                <w:szCs w:val="20"/>
                <w:highlight w:val="white"/>
              </w:rPr>
              <w:t>2024 жылғы наурызда ҚР Ұлттық статистика бюросы жарияланатын болады.</w:t>
            </w:r>
          </w:p>
          <w:p w14:paraId="1F2FE8E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2023 жылдың 1 жартыжылдығында өнімдер мен қызметтер экспортының көлемі 113,7 млрд. теңгені құрады.</w:t>
            </w:r>
          </w:p>
          <w:p w14:paraId="06BF6E18" w14:textId="07EB05F1"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жылғы өнімдер мен қызметтер экспортының көлемі </w:t>
            </w:r>
            <w:r w:rsidR="00D312DE">
              <w:rPr>
                <w:rFonts w:ascii="Times New Roman" w:eastAsia="Times New Roman" w:hAnsi="Times New Roman" w:cs="Times New Roman"/>
                <w:sz w:val="20"/>
                <w:szCs w:val="20"/>
                <w:highlight w:val="white"/>
              </w:rPr>
              <w:br/>
            </w:r>
            <w:r>
              <w:rPr>
                <w:rFonts w:ascii="Times New Roman" w:eastAsia="Times New Roman" w:hAnsi="Times New Roman" w:cs="Times New Roman"/>
                <w:sz w:val="20"/>
                <w:szCs w:val="20"/>
                <w:highlight w:val="white"/>
              </w:rPr>
              <w:t>2024 жылғы наурызда ҚР Ұлттық статистика бюросы жарияланатын болады.</w:t>
            </w:r>
          </w:p>
          <w:p w14:paraId="78EF51B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2023 жылдың 1 жартыжылдығында өнімдер мен қызметтер экспортының көлемі 113,7 млрд. теңгені құрады.</w:t>
            </w:r>
          </w:p>
          <w:p w14:paraId="7A432DFE" w14:textId="5FE3DF6D" w:rsidR="003C5FC7" w:rsidRDefault="003C5FC7" w:rsidP="003C5FC7">
            <w:pPr>
              <w:jc w:val="both"/>
              <w:rPr>
                <w:rFonts w:ascii="Times New Roman" w:eastAsia="Times New Roman" w:hAnsi="Times New Roman" w:cs="Times New Roman"/>
                <w:i/>
                <w:sz w:val="20"/>
                <w:szCs w:val="20"/>
                <w:highlight w:val="white"/>
              </w:rPr>
            </w:pPr>
          </w:p>
        </w:tc>
      </w:tr>
      <w:tr w:rsidR="003C5FC7" w14:paraId="7422F72F" w14:textId="77777777">
        <w:tc>
          <w:tcPr>
            <w:tcW w:w="450" w:type="dxa"/>
            <w:vAlign w:val="center"/>
          </w:tcPr>
          <w:p w14:paraId="39D5781C"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075" w:type="dxa"/>
            <w:vAlign w:val="center"/>
          </w:tcPr>
          <w:p w14:paraId="4D6DAD4D"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11-іс-шара. IT қызметтері мен өнімдерінің экспортын арттыру үшін өңірлік акселерациялық бағдарламаларды іске қосу</w:t>
            </w:r>
          </w:p>
        </w:tc>
        <w:tc>
          <w:tcPr>
            <w:tcW w:w="1350" w:type="dxa"/>
            <w:vAlign w:val="center"/>
          </w:tcPr>
          <w:p w14:paraId="039E48BB"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6A58D4AB" w14:textId="16A759A1"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w:t>
            </w:r>
          </w:p>
        </w:tc>
        <w:tc>
          <w:tcPr>
            <w:tcW w:w="1155" w:type="dxa"/>
          </w:tcPr>
          <w:p w14:paraId="6CE3A0CD"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2023-2029 жылдар</w:t>
            </w:r>
          </w:p>
        </w:tc>
        <w:tc>
          <w:tcPr>
            <w:tcW w:w="1350" w:type="dxa"/>
          </w:tcPr>
          <w:p w14:paraId="739CBBE6" w14:textId="0C664CB6" w:rsidR="003C5FC7" w:rsidRDefault="00396532" w:rsidP="003C5FC7">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2023 жылы орындалды</w:t>
            </w:r>
          </w:p>
        </w:tc>
        <w:tc>
          <w:tcPr>
            <w:tcW w:w="5790" w:type="dxa"/>
          </w:tcPr>
          <w:p w14:paraId="0931F849" w14:textId="77777777" w:rsidR="003E03E1" w:rsidRDefault="003E03E1" w:rsidP="003E03E1">
            <w:pPr>
              <w:ind w:firstLine="2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Қазақстанның экспорттық әлеуетін қолдау шеңберінде, сондай-ақ, Қазақстанның IT қызметтері мен өнімдерінің экспортын ұлғайту мақсатында тұрақты негізде бірқатар тиісті жұмыстар жүргізілуде, атап айтқанда, жеделдетілген білім беру бағдарламалары ұйымдастырылуда, атап айтқанда:</w:t>
            </w:r>
          </w:p>
          <w:p w14:paraId="5D0EC270" w14:textId="1FB884D1" w:rsidR="003E03E1" w:rsidRPr="003E03E1" w:rsidRDefault="003E03E1" w:rsidP="003E03E1">
            <w:pPr>
              <w:ind w:firstLine="2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r>
              <w:rPr>
                <w:rFonts w:ascii="Times New Roman" w:eastAsia="Times New Roman" w:hAnsi="Times New Roman" w:cs="Times New Roman"/>
                <w:b/>
                <w:sz w:val="20"/>
                <w:szCs w:val="20"/>
              </w:rPr>
              <w:t>Scalerator</w:t>
            </w:r>
            <w:r>
              <w:rPr>
                <w:rFonts w:ascii="Times New Roman" w:eastAsia="Times New Roman" w:hAnsi="Times New Roman" w:cs="Times New Roman"/>
                <w:sz w:val="20"/>
                <w:szCs w:val="20"/>
              </w:rPr>
              <w:t xml:space="preserve">» бағдарламасы </w:t>
            </w:r>
            <w:r w:rsidR="00BA4DA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халықаралық сарапшылар қазақстандық технологиялық компаниялар мен стартаптарға экспортқа шығуға  және халықаралық серіктестер табуға көмектесетін, «Astana Hub» IT-стартаптар халықаралық технопаркі» Корпоративтік қорының (бұдан әрі – Astana Hub) алғашқы жеделдету бағдарламасы болып табылады. Demo Day Scalerator 2023 жылдың 13 қарашасында өтті, онда бағдарламаның 15 түлегі сөз сөйледі.</w:t>
            </w:r>
            <w:r w:rsidR="00BA4DA8">
              <w:rPr>
                <w:rFonts w:ascii="Times New Roman" w:eastAsia="Times New Roman" w:hAnsi="Times New Roman" w:cs="Times New Roman"/>
                <w:sz w:val="20"/>
                <w:szCs w:val="20"/>
              </w:rPr>
              <w:t xml:space="preserve"> </w:t>
            </w:r>
          </w:p>
          <w:p w14:paraId="1A462C30" w14:textId="23D7ABCD" w:rsidR="003E03E1" w:rsidRDefault="003E03E1" w:rsidP="003E03E1">
            <w:pPr>
              <w:ind w:firstLine="2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Global аутсорсер – Astana Hub жеделдету бағдарламасы жылына 4 миллиард АҚШ долларынан астам тапсырыс айналымы бар 5 000 000-нан астам халықаралық клиенттерді қабылдайтын Upwork платформасы арқылы IT сервистік компанияларға тапсырыстарды қабылдауға бағытталған. Рейтингтік кесте негізінде Sales-track бағдарламасының </w:t>
            </w:r>
            <w:r>
              <w:rPr>
                <w:rFonts w:ascii="Times New Roman" w:eastAsia="Times New Roman" w:hAnsi="Times New Roman" w:cs="Times New Roman"/>
                <w:sz w:val="20"/>
                <w:szCs w:val="20"/>
              </w:rPr>
              <w:lastRenderedPageBreak/>
              <w:t>Практикалық блогына 15 команда таңдалды. Бағдарламаның Практикалық блогының ұзақтығы 3 айды құрайды. Бағдарлама нәтижесінде бірінші лекке қатысушылар 158 мың АҚШ долларынан астам сомаға 68 экспорттық келісімшарт жасасты. Қатысушылардың сату географиясы 27 елдің нарығын қамтиды, соның ішінде АҚШ, Канада, Еуропа елдері, Түркия, А</w:t>
            </w:r>
            <w:r w:rsidR="00BA4DA8">
              <w:rPr>
                <w:rFonts w:ascii="Times New Roman" w:eastAsia="Times New Roman" w:hAnsi="Times New Roman" w:cs="Times New Roman"/>
                <w:sz w:val="20"/>
                <w:szCs w:val="20"/>
              </w:rPr>
              <w:t>у</w:t>
            </w:r>
            <w:r>
              <w:rPr>
                <w:rFonts w:ascii="Times New Roman" w:eastAsia="Times New Roman" w:hAnsi="Times New Roman" w:cs="Times New Roman"/>
                <w:sz w:val="20"/>
                <w:szCs w:val="20"/>
              </w:rPr>
              <w:t>стралия және т.б.</w:t>
            </w:r>
          </w:p>
          <w:p w14:paraId="1119FDB0" w14:textId="77777777" w:rsidR="003E03E1" w:rsidRDefault="003E03E1" w:rsidP="003E03E1">
            <w:pPr>
              <w:ind w:firstLine="285"/>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2023 жылғы 14 сәуірдегі № 1 ЦДИАӨМ және Astana Hub арасында жасалған мемлекеттік тапсырма келісімнің (бұдан әрі – Келісім) негізінде, IT қызметтерін экспорттау (Scalerator) бойынша құзыреттерді арттыру және экспортқа (Outsource Accelerator) АТ қызметтерін (сервистік компаниялар) ұсынатын компаниялардың құзыреттерін арттыру бойынша жеделдету бағдарламаларын іске қосу бойынша қызметтер аяқталды.</w:t>
            </w:r>
          </w:p>
          <w:p w14:paraId="2D261105" w14:textId="77777777" w:rsidR="003E03E1" w:rsidRDefault="003E03E1" w:rsidP="003E03E1">
            <w:pPr>
              <w:ind w:firstLine="285"/>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Аталған бағдарламаларды іске асыру нәтижелері бойынша Келісімге сәйкес жұмыстардың аяқталуы туралы акт қабылданды.</w:t>
            </w:r>
          </w:p>
          <w:p w14:paraId="2867BC9E" w14:textId="77777777" w:rsidR="003E03E1" w:rsidRDefault="003E03E1" w:rsidP="003E03E1">
            <w:pPr>
              <w:ind w:firstLine="285"/>
              <w:jc w:val="both"/>
              <w:rPr>
                <w:rFonts w:ascii="Times New Roman" w:eastAsia="Times New Roman" w:hAnsi="Times New Roman" w:cs="Times New Roman"/>
                <w:sz w:val="20"/>
                <w:szCs w:val="20"/>
                <w:highlight w:val="yellow"/>
              </w:rPr>
            </w:pPr>
          </w:p>
          <w:p w14:paraId="03F8A01C" w14:textId="7EE7443E" w:rsidR="00A37623" w:rsidRPr="003E03E1" w:rsidRDefault="00A37623" w:rsidP="00A37623">
            <w:pPr>
              <w:jc w:val="both"/>
              <w:rPr>
                <w:rFonts w:ascii="Times New Roman" w:eastAsia="Times New Roman" w:hAnsi="Times New Roman" w:cs="Times New Roman"/>
                <w:sz w:val="20"/>
                <w:szCs w:val="20"/>
                <w:highlight w:val="white"/>
              </w:rPr>
            </w:pPr>
          </w:p>
        </w:tc>
      </w:tr>
      <w:tr w:rsidR="003C5FC7" w14:paraId="71A3188C" w14:textId="77777777">
        <w:tc>
          <w:tcPr>
            <w:tcW w:w="450" w:type="dxa"/>
            <w:vAlign w:val="center"/>
          </w:tcPr>
          <w:p w14:paraId="7C71BBEF"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w:t>
            </w:r>
          </w:p>
        </w:tc>
        <w:tc>
          <w:tcPr>
            <w:tcW w:w="3075" w:type="dxa"/>
            <w:vAlign w:val="center"/>
          </w:tcPr>
          <w:p w14:paraId="3243B563"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12-іс-шара. Astana Hub бренді негізінде өңірлік технопарктерді ашу және қолдау</w:t>
            </w:r>
          </w:p>
        </w:tc>
        <w:tc>
          <w:tcPr>
            <w:tcW w:w="1350" w:type="dxa"/>
            <w:vAlign w:val="center"/>
          </w:tcPr>
          <w:p w14:paraId="6A9270A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ақпарат</w:t>
            </w:r>
          </w:p>
        </w:tc>
        <w:tc>
          <w:tcPr>
            <w:tcW w:w="1905" w:type="dxa"/>
            <w:vAlign w:val="center"/>
          </w:tcPr>
          <w:p w14:paraId="0EF8A0C5" w14:textId="5A89291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w:t>
            </w:r>
          </w:p>
        </w:tc>
        <w:tc>
          <w:tcPr>
            <w:tcW w:w="1155" w:type="dxa"/>
          </w:tcPr>
          <w:p w14:paraId="733C60D5"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2023-2029 жылдар</w:t>
            </w:r>
          </w:p>
        </w:tc>
        <w:tc>
          <w:tcPr>
            <w:tcW w:w="1350" w:type="dxa"/>
          </w:tcPr>
          <w:p w14:paraId="5EDB0D7E" w14:textId="77777777" w:rsidR="00396532" w:rsidRPr="00396532"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2023 жылы орындалды.</w:t>
            </w:r>
          </w:p>
          <w:p w14:paraId="6E5BBF37" w14:textId="14A17D88" w:rsidR="003C5FC7"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12 өңірлік хаб ашылды</w:t>
            </w:r>
          </w:p>
        </w:tc>
        <w:tc>
          <w:tcPr>
            <w:tcW w:w="5790" w:type="dxa"/>
          </w:tcPr>
          <w:p w14:paraId="108FDE20" w14:textId="3EA8855A" w:rsidR="00DB1A25" w:rsidRPr="00DB1A25" w:rsidRDefault="00DB1A25" w:rsidP="003C5FC7">
            <w:pPr>
              <w:widowControl w:val="0"/>
              <w:ind w:firstLine="283"/>
              <w:jc w:val="both"/>
              <w:rPr>
                <w:rFonts w:ascii="Times New Roman" w:eastAsia="Times New Roman" w:hAnsi="Times New Roman" w:cs="Times New Roman"/>
                <w:sz w:val="20"/>
                <w:szCs w:val="20"/>
              </w:rPr>
            </w:pPr>
            <w:r w:rsidRPr="00DB1A25">
              <w:rPr>
                <w:rFonts w:ascii="Times New Roman" w:eastAsia="Times New Roman" w:hAnsi="Times New Roman" w:cs="Times New Roman"/>
                <w:sz w:val="20"/>
                <w:szCs w:val="20"/>
              </w:rPr>
              <w:t xml:space="preserve">Бүгінгі таңда Astana Hub 12 өңірлік </w:t>
            </w:r>
            <w:r>
              <w:rPr>
                <w:rFonts w:ascii="Times New Roman" w:eastAsia="Times New Roman" w:hAnsi="Times New Roman" w:cs="Times New Roman"/>
                <w:sz w:val="20"/>
                <w:szCs w:val="20"/>
              </w:rPr>
              <w:t>IT</w:t>
            </w:r>
            <w:r w:rsidRPr="00DB1A25">
              <w:rPr>
                <w:rFonts w:ascii="Times New Roman" w:eastAsia="Times New Roman" w:hAnsi="Times New Roman" w:cs="Times New Roman"/>
                <w:sz w:val="20"/>
                <w:szCs w:val="20"/>
              </w:rPr>
              <w:t xml:space="preserve"> -хабқа және өңірлер бойынша 14 IT community менеджерлеріне жетекшілік етеді.</w:t>
            </w:r>
          </w:p>
          <w:p w14:paraId="3C5DF61C"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өңірлік IT-хаб ресми түрде ашылды және жұмыс істейді:</w:t>
            </w:r>
          </w:p>
          <w:p w14:paraId="7BB755C7"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Abai IT Valley (Семей қ., Абай облысы);</w:t>
            </w:r>
          </w:p>
          <w:p w14:paraId="4362C0AF"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Kyzylorda Hub (Қызылорда облысы, Қызылорда қ.);</w:t>
            </w:r>
          </w:p>
          <w:p w14:paraId="3E86CA1F"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Digital Jetisu (Талдықорған қ., Жетісу облысы);</w:t>
            </w:r>
          </w:p>
          <w:p w14:paraId="5404EB37"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Zhambyl Hub (Тараз қ., Жамбыл облысы);</w:t>
            </w:r>
          </w:p>
          <w:p w14:paraId="5BC082A8"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t>Oskemen it Hub (Өскемен қ., ШҚО);</w:t>
            </w:r>
          </w:p>
          <w:p w14:paraId="03615388"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Jaiq Hub (Орал қ., БҚО);</w:t>
            </w:r>
          </w:p>
          <w:p w14:paraId="47CE3C7B"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sz w:val="20"/>
                <w:szCs w:val="20"/>
              </w:rPr>
              <w:tab/>
              <w:t>Түркістан it Hub (Түркістан қ., Түркістан облысы);</w:t>
            </w:r>
          </w:p>
          <w:p w14:paraId="4DF31DBD"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t>Qostanai it Hub (Қостанай қ., Қостанай облысы);</w:t>
            </w:r>
          </w:p>
          <w:p w14:paraId="02C8BA73"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Pr>
                <w:rFonts w:ascii="Times New Roman" w:eastAsia="Times New Roman" w:hAnsi="Times New Roman" w:cs="Times New Roman"/>
                <w:sz w:val="20"/>
                <w:szCs w:val="20"/>
              </w:rPr>
              <w:tab/>
              <w:t>Aqtobe it Hub (Ақтөбе қ., Ақтөбе облысы);</w:t>
            </w:r>
          </w:p>
          <w:p w14:paraId="69A578A2"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t>Aqmola it Hub (Көкшетау қ., Ақмола облысы);</w:t>
            </w:r>
          </w:p>
          <w:p w14:paraId="0C11DB2A"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Pr>
                <w:rFonts w:ascii="Times New Roman" w:eastAsia="Times New Roman" w:hAnsi="Times New Roman" w:cs="Times New Roman"/>
                <w:sz w:val="20"/>
                <w:szCs w:val="20"/>
              </w:rPr>
              <w:tab/>
              <w:t>Pavlodar it Hub (Павлодар қ., Павлодар облысы);</w:t>
            </w:r>
          </w:p>
          <w:p w14:paraId="24118B7D"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Pr>
                <w:rFonts w:ascii="Times New Roman" w:eastAsia="Times New Roman" w:hAnsi="Times New Roman" w:cs="Times New Roman"/>
                <w:sz w:val="20"/>
                <w:szCs w:val="20"/>
              </w:rPr>
              <w:tab/>
              <w:t>Terricon Vally (Қарағанды қ., Қарағанды облысы).</w:t>
            </w:r>
          </w:p>
          <w:p w14:paraId="71414FE6" w14:textId="11566C1E"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Сонымен қатар, тағы 3 (Ақтау, Атырау және Шымкент қалаларында) өңірлік IT-хабтарды ашу бойынша жұмыстар белсенді жүргізілуде.</w:t>
            </w:r>
          </w:p>
        </w:tc>
      </w:tr>
      <w:tr w:rsidR="003C5FC7" w14:paraId="18E93D54" w14:textId="77777777">
        <w:tc>
          <w:tcPr>
            <w:tcW w:w="450" w:type="dxa"/>
            <w:vAlign w:val="center"/>
          </w:tcPr>
          <w:p w14:paraId="18F1A594"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3075" w:type="dxa"/>
            <w:vAlign w:val="center"/>
          </w:tcPr>
          <w:p w14:paraId="0969D5D7"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13-іс-шара. Astana Hub экожүйесі үшін акселерациялық және инкубациялық бағдарламаларды ұйымдастыру</w:t>
            </w:r>
          </w:p>
        </w:tc>
        <w:tc>
          <w:tcPr>
            <w:tcW w:w="1350" w:type="dxa"/>
            <w:vAlign w:val="center"/>
          </w:tcPr>
          <w:p w14:paraId="3C3D5FFD"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1998404F" w14:textId="77161549"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w:t>
            </w:r>
          </w:p>
        </w:tc>
        <w:tc>
          <w:tcPr>
            <w:tcW w:w="1155" w:type="dxa"/>
          </w:tcPr>
          <w:p w14:paraId="00E7D08C"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2023-2029 жылдар</w:t>
            </w:r>
          </w:p>
        </w:tc>
        <w:tc>
          <w:tcPr>
            <w:tcW w:w="1350" w:type="dxa"/>
          </w:tcPr>
          <w:p w14:paraId="58384707" w14:textId="4FB75038" w:rsidR="003C5FC7" w:rsidRDefault="00396532" w:rsidP="003C5FC7">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2023 жылы орындалды.</w:t>
            </w:r>
          </w:p>
        </w:tc>
        <w:tc>
          <w:tcPr>
            <w:tcW w:w="5790" w:type="dxa"/>
          </w:tcPr>
          <w:p w14:paraId="424D61A1" w14:textId="77777777" w:rsidR="00DB1A25" w:rsidRPr="003E03E1" w:rsidRDefault="00DB1A25" w:rsidP="00DB1A25">
            <w:pPr>
              <w:ind w:firstLine="285"/>
              <w:jc w:val="both"/>
              <w:rPr>
                <w:rFonts w:ascii="Times New Roman" w:eastAsia="Times New Roman" w:hAnsi="Times New Roman" w:cs="Times New Roman"/>
                <w:sz w:val="20"/>
                <w:szCs w:val="20"/>
              </w:rPr>
            </w:pPr>
            <w:r w:rsidRPr="00DB1A25">
              <w:rPr>
                <w:rFonts w:ascii="Times New Roman" w:eastAsia="Times New Roman" w:hAnsi="Times New Roman" w:cs="Times New Roman"/>
                <w:sz w:val="20"/>
                <w:szCs w:val="20"/>
              </w:rPr>
              <w:t xml:space="preserve">Бүгінгі таңда келесі акселерациялық және инкубациялық бағдарламалар жүргізілді: </w:t>
            </w:r>
          </w:p>
          <w:p w14:paraId="55A29D98" w14:textId="47E0D71C" w:rsidR="00DB1A25" w:rsidRPr="000D125E" w:rsidRDefault="00DB1A25" w:rsidP="00DB1A25">
            <w:pPr>
              <w:ind w:firstLine="285"/>
              <w:jc w:val="both"/>
              <w:rPr>
                <w:rFonts w:ascii="Times New Roman" w:eastAsia="Times New Roman" w:hAnsi="Times New Roman" w:cs="Times New Roman"/>
                <w:sz w:val="20"/>
                <w:szCs w:val="20"/>
              </w:rPr>
            </w:pPr>
            <w:r w:rsidRPr="000D125E">
              <w:rPr>
                <w:rFonts w:ascii="Times New Roman" w:eastAsia="Times New Roman" w:hAnsi="Times New Roman" w:cs="Times New Roman"/>
                <w:b/>
                <w:sz w:val="20"/>
                <w:szCs w:val="20"/>
              </w:rPr>
              <w:t>«Scalerator»</w:t>
            </w:r>
            <w:r w:rsidRPr="000D125E">
              <w:rPr>
                <w:rFonts w:ascii="Times New Roman" w:eastAsia="Times New Roman" w:hAnsi="Times New Roman" w:cs="Times New Roman"/>
                <w:sz w:val="20"/>
                <w:szCs w:val="20"/>
              </w:rPr>
              <w:t xml:space="preserve"> — </w:t>
            </w:r>
            <w:r w:rsidRPr="00DB1A25">
              <w:rPr>
                <w:rFonts w:ascii="Times New Roman" w:eastAsia="Times New Roman" w:hAnsi="Times New Roman" w:cs="Times New Roman"/>
                <w:sz w:val="20"/>
                <w:szCs w:val="20"/>
              </w:rPr>
              <w:t xml:space="preserve">Astana Hub халықаралық технопаркінің алғашқы акселерациялық бағдарламасы, онда халықаралық сарапшылар қазақстандық технологиялық компаниялар мен стартаптарға экспортқа шығуға және халықаралық серіктестер </w:t>
            </w:r>
            <w:r w:rsidRPr="00DB1A25">
              <w:rPr>
                <w:rFonts w:ascii="Times New Roman" w:eastAsia="Times New Roman" w:hAnsi="Times New Roman" w:cs="Times New Roman"/>
                <w:sz w:val="20"/>
                <w:szCs w:val="20"/>
              </w:rPr>
              <w:lastRenderedPageBreak/>
              <w:t>табуға көмектеседі.</w:t>
            </w:r>
          </w:p>
          <w:p w14:paraId="5A5E35ED" w14:textId="2EA054DD" w:rsidR="00DB1A25" w:rsidRPr="003E03E1" w:rsidRDefault="00DB1A25" w:rsidP="00DB1A25">
            <w:pPr>
              <w:ind w:firstLine="285"/>
              <w:jc w:val="both"/>
              <w:rPr>
                <w:rFonts w:ascii="Times New Roman" w:eastAsia="Times New Roman" w:hAnsi="Times New Roman" w:cs="Times New Roman"/>
                <w:sz w:val="20"/>
                <w:szCs w:val="20"/>
              </w:rPr>
            </w:pPr>
            <w:r w:rsidRPr="00DB1A25">
              <w:rPr>
                <w:rFonts w:ascii="Times New Roman" w:eastAsia="Times New Roman" w:hAnsi="Times New Roman" w:cs="Times New Roman"/>
                <w:sz w:val="20"/>
                <w:szCs w:val="20"/>
              </w:rPr>
              <w:t xml:space="preserve">2023 жылы Accelerator акселерациялық бағдарламасының кезекті ағыны іске қосылды. </w:t>
            </w:r>
            <w:r w:rsidR="00795305">
              <w:rPr>
                <w:rFonts w:ascii="Times New Roman" w:eastAsia="Times New Roman" w:hAnsi="Times New Roman" w:cs="Times New Roman"/>
                <w:sz w:val="20"/>
                <w:szCs w:val="20"/>
              </w:rPr>
              <w:t>2023</w:t>
            </w:r>
            <w:r w:rsidRPr="00DB1A25">
              <w:rPr>
                <w:rFonts w:ascii="Times New Roman" w:eastAsia="Times New Roman" w:hAnsi="Times New Roman" w:cs="Times New Roman"/>
                <w:sz w:val="20"/>
                <w:szCs w:val="20"/>
              </w:rPr>
              <w:t xml:space="preserve"> жылы Бағдарлама 16 апта ішінде өтті. Бағдарлама 2023 жылдың 24 шілдесінде басталды. Demo Day Scalerator 2023 жылдың 13 қарашасында өтті. Бағдарламаны 23 стартап-жоба сәтті аяқтады. Бағдарлама түлектері 100 млн теңгеден астам сомада келісімшарттарға қол жеткізді.</w:t>
            </w:r>
          </w:p>
          <w:p w14:paraId="08E8C379" w14:textId="2C25E555" w:rsidR="00DB1A25" w:rsidRPr="003E03E1" w:rsidRDefault="00DB1A25" w:rsidP="00DB1A25">
            <w:pPr>
              <w:ind w:firstLine="285"/>
              <w:jc w:val="both"/>
              <w:rPr>
                <w:rFonts w:ascii="Times New Roman" w:eastAsia="Times New Roman" w:hAnsi="Times New Roman" w:cs="Times New Roman"/>
                <w:sz w:val="20"/>
                <w:szCs w:val="20"/>
              </w:rPr>
            </w:pPr>
            <w:r w:rsidRPr="005256DA">
              <w:rPr>
                <w:rFonts w:ascii="Times New Roman" w:eastAsia="Times New Roman" w:hAnsi="Times New Roman" w:cs="Times New Roman"/>
                <w:b/>
                <w:sz w:val="20"/>
                <w:szCs w:val="20"/>
              </w:rPr>
              <w:t>Global Outsourcer</w:t>
            </w:r>
            <w:r w:rsidRPr="000D125E">
              <w:rPr>
                <w:rFonts w:ascii="Times New Roman" w:eastAsia="Times New Roman" w:hAnsi="Times New Roman" w:cs="Times New Roman"/>
                <w:sz w:val="20"/>
                <w:szCs w:val="20"/>
              </w:rPr>
              <w:t xml:space="preserve"> – </w:t>
            </w:r>
            <w:r w:rsidRPr="00DB1A25">
              <w:rPr>
                <w:rFonts w:ascii="Times New Roman" w:eastAsia="Times New Roman" w:hAnsi="Times New Roman" w:cs="Times New Roman"/>
                <w:sz w:val="20"/>
                <w:szCs w:val="20"/>
              </w:rPr>
              <w:t xml:space="preserve">компаниялардың it-аутсорсингі экспорттық қызметін қолдауға және жедел дамытуға бағытталған Astana Hub акселерациялық бағдарламасы. </w:t>
            </w:r>
            <w:r w:rsidR="00795305">
              <w:rPr>
                <w:rFonts w:ascii="Times New Roman" w:eastAsia="Times New Roman" w:hAnsi="Times New Roman" w:cs="Times New Roman"/>
                <w:sz w:val="20"/>
                <w:szCs w:val="20"/>
              </w:rPr>
              <w:t>2023</w:t>
            </w:r>
            <w:r w:rsidRPr="00DB1A25">
              <w:rPr>
                <w:rFonts w:ascii="Times New Roman" w:eastAsia="Times New Roman" w:hAnsi="Times New Roman" w:cs="Times New Roman"/>
                <w:sz w:val="20"/>
                <w:szCs w:val="20"/>
              </w:rPr>
              <w:t xml:space="preserve"> жылы Бағдарлама 16 апта ішінде өтті. Бағдарлама 2023 жылдың 1 тамызында басталды. Demo Day Global Outsourcer 2023 жылдың 27 қарашасында өтті. Бағдарламаны 15 команда сәтті аяқтады. Бағдарлама түлектері 158 мың АҚШ долларынан астам сомаға 68 экспорттық келісімшартқа қол жеткізді.</w:t>
            </w:r>
          </w:p>
          <w:p w14:paraId="0DF98828" w14:textId="77777777" w:rsidR="00396532" w:rsidRPr="003E03E1" w:rsidRDefault="00DB1A25" w:rsidP="00DB1A25">
            <w:pPr>
              <w:ind w:firstLine="285"/>
              <w:jc w:val="both"/>
              <w:rPr>
                <w:rFonts w:ascii="Times New Roman" w:eastAsia="Times New Roman" w:hAnsi="Times New Roman" w:cs="Times New Roman"/>
                <w:i/>
                <w:sz w:val="20"/>
                <w:szCs w:val="20"/>
              </w:rPr>
            </w:pPr>
            <w:r w:rsidRPr="00DB1A25">
              <w:rPr>
                <w:rFonts w:ascii="Times New Roman" w:eastAsia="Times New Roman" w:hAnsi="Times New Roman" w:cs="Times New Roman"/>
                <w:b/>
                <w:i/>
                <w:sz w:val="20"/>
                <w:szCs w:val="20"/>
              </w:rPr>
              <w:t xml:space="preserve">Анықтама: </w:t>
            </w:r>
            <w:r w:rsidRPr="00DB1A25">
              <w:rPr>
                <w:rFonts w:ascii="Times New Roman" w:eastAsia="Times New Roman" w:hAnsi="Times New Roman" w:cs="Times New Roman"/>
                <w:i/>
                <w:sz w:val="20"/>
                <w:szCs w:val="20"/>
              </w:rPr>
              <w:t>осы бағдарлама шеңберінде стартаптар бірінші кезекте өз қызметтерін АҚШ, Еуропа, Таяу Шығыс және Солтүстік Африка елдерінің нарықтарына экспорттауға бағытталатын болады. Дайындық шеңберінде бағдарламаның жаңа тұжырымдамасы әзірленді, техникалық құжаттама дайындалды, ландингтік бет әзірленді, жеткізушілердің коммерциялық ұсыныстары жиналды және талданды. Бағдарламаның ұзақтығы-4 ай. Бағдарлама 2023 жылдың 1 тамызында басталды. Бағдарламаға іріктеу жүргізілді. Бағдарламаның бірінші кезеңіне 20 жоба өтті. Бағдарламаның бірінші бөлімі бір айға созылды. Әрі қарай sales-трек бағдарламасының 2 кезеңіне рейтингтік кестенің нәтижелері бойынша 15 жоба өтті. Қазіргі уақытта Бағдарламаға қатысушылар 73 экспорттық келісімшарт жасасты. Бағдарламаның демо күні 2023 жылдың 27 қарашасында өтті.</w:t>
            </w:r>
          </w:p>
          <w:p w14:paraId="4179478D" w14:textId="38E9148A" w:rsidR="00DB1A25" w:rsidRPr="00396532" w:rsidRDefault="00DB1A25" w:rsidP="00DB1A25">
            <w:pPr>
              <w:ind w:firstLine="285"/>
              <w:jc w:val="both"/>
              <w:rPr>
                <w:rFonts w:ascii="Times New Roman" w:eastAsia="Times New Roman" w:hAnsi="Times New Roman" w:cs="Times New Roman"/>
                <w:b/>
                <w:sz w:val="20"/>
                <w:szCs w:val="20"/>
              </w:rPr>
            </w:pPr>
            <w:r w:rsidRPr="00396532">
              <w:rPr>
                <w:rFonts w:ascii="Times New Roman" w:eastAsia="Times New Roman" w:hAnsi="Times New Roman" w:cs="Times New Roman"/>
                <w:b/>
                <w:sz w:val="20"/>
                <w:szCs w:val="20"/>
              </w:rPr>
              <w:t>Silkway Accelerator</w:t>
            </w:r>
          </w:p>
          <w:p w14:paraId="21D7673E" w14:textId="77777777" w:rsidR="00396532" w:rsidRPr="003E03E1" w:rsidRDefault="00396532" w:rsidP="00DB1A25">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2023 жылы бағдарламаның 2 ағыны ұйымдастырылды. Silkway Accelerator-дің үшінші ағыны 2023 жылдың наурызында басталды, онда 280 өтінім берілді. 15 қатысушыдан тұратын бағдарлама аясында бағдарламаны 12 стартап-жоба аяқтады үшінші ағынға қатысушылар өздерінің MRR-ін 535 мың долларға дейін көтерді. Төртінші ағынға қатысушылар 197 өтінімнің жалпы санынан таңдалды. Соңына жеткен қатысушылар MRR-ді 4,7 есе арттырып, 190 мың долларға жетті.</w:t>
            </w:r>
          </w:p>
          <w:p w14:paraId="6E91CB5C" w14:textId="5FA07E0D" w:rsidR="00DB1A25" w:rsidRPr="000D125E" w:rsidRDefault="00DB1A25" w:rsidP="00DB1A25">
            <w:pPr>
              <w:ind w:firstLine="285"/>
              <w:jc w:val="both"/>
              <w:rPr>
                <w:rFonts w:ascii="Times New Roman" w:eastAsia="Times New Roman" w:hAnsi="Times New Roman" w:cs="Times New Roman"/>
                <w:b/>
                <w:sz w:val="20"/>
                <w:szCs w:val="20"/>
              </w:rPr>
            </w:pPr>
            <w:r w:rsidRPr="000D125E">
              <w:rPr>
                <w:rFonts w:ascii="Times New Roman" w:eastAsia="Times New Roman" w:hAnsi="Times New Roman" w:cs="Times New Roman"/>
                <w:b/>
                <w:sz w:val="20"/>
                <w:szCs w:val="20"/>
              </w:rPr>
              <w:t>Techpreneurs</w:t>
            </w:r>
          </w:p>
          <w:p w14:paraId="7E9434A5" w14:textId="365795BE" w:rsidR="00396532" w:rsidRPr="003E03E1" w:rsidRDefault="00396532" w:rsidP="00DB1A25">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xml:space="preserve">Techpreneurs әртүрлі кезеңдерінде стартап-жобаларға қызмет </w:t>
            </w:r>
            <w:r w:rsidRPr="00396532">
              <w:rPr>
                <w:rFonts w:ascii="Times New Roman" w:eastAsia="Times New Roman" w:hAnsi="Times New Roman" w:cs="Times New Roman"/>
                <w:sz w:val="20"/>
                <w:szCs w:val="20"/>
              </w:rPr>
              <w:lastRenderedPageBreak/>
              <w:t xml:space="preserve">көрсету платформасы мамыр </w:t>
            </w:r>
            <w:r w:rsidR="00ED5CBE">
              <w:rPr>
                <w:rFonts w:ascii="Times New Roman" w:eastAsia="Times New Roman" w:hAnsi="Times New Roman" w:cs="Times New Roman"/>
                <w:sz w:val="20"/>
                <w:szCs w:val="20"/>
              </w:rPr>
              <w:t xml:space="preserve">және 2023 жылдың қарашаға </w:t>
            </w:r>
            <w:r w:rsidRPr="00396532">
              <w:rPr>
                <w:rFonts w:ascii="Times New Roman" w:eastAsia="Times New Roman" w:hAnsi="Times New Roman" w:cs="Times New Roman"/>
                <w:sz w:val="20"/>
                <w:szCs w:val="20"/>
              </w:rPr>
              <w:t xml:space="preserve">дейін </w:t>
            </w:r>
            <w:r w:rsidR="00ED5CBE">
              <w:rPr>
                <w:rFonts w:ascii="Times New Roman" w:eastAsia="Times New Roman" w:hAnsi="Times New Roman" w:cs="Times New Roman"/>
                <w:sz w:val="20"/>
                <w:szCs w:val="20"/>
              </w:rPr>
              <w:t>өтті</w:t>
            </w:r>
            <w:r w:rsidRPr="00396532">
              <w:rPr>
                <w:rFonts w:ascii="Times New Roman" w:eastAsia="Times New Roman" w:hAnsi="Times New Roman" w:cs="Times New Roman"/>
                <w:sz w:val="20"/>
                <w:szCs w:val="20"/>
              </w:rPr>
              <w:t>, осы кезеңде стартап-жобалардан 100-ден астам өтінім берілді, платформада жеке консультациялар, трекшн-кездесулер, воркшоптар және өзге де топтық білім беру іс-шаралары сияқты қызметтер қолжетімді.</w:t>
            </w:r>
          </w:p>
          <w:p w14:paraId="51F6E2F2" w14:textId="16B499CD" w:rsidR="00DB1A25" w:rsidRPr="000D125E" w:rsidRDefault="00DB1A25" w:rsidP="00DB1A25">
            <w:pPr>
              <w:ind w:firstLine="285"/>
              <w:jc w:val="both"/>
              <w:rPr>
                <w:rFonts w:ascii="Times New Roman" w:eastAsia="Times New Roman" w:hAnsi="Times New Roman" w:cs="Times New Roman"/>
                <w:sz w:val="20"/>
                <w:szCs w:val="20"/>
              </w:rPr>
            </w:pPr>
            <w:r w:rsidRPr="000D125E">
              <w:rPr>
                <w:rFonts w:ascii="Times New Roman" w:eastAsia="Times New Roman" w:hAnsi="Times New Roman" w:cs="Times New Roman"/>
                <w:sz w:val="20"/>
                <w:szCs w:val="20"/>
              </w:rPr>
              <w:t>Startup Garage</w:t>
            </w:r>
          </w:p>
          <w:p w14:paraId="2EE043CF" w14:textId="77777777" w:rsidR="00396532" w:rsidRPr="003E03E1" w:rsidRDefault="00DB1A25" w:rsidP="00DB1A25">
            <w:pPr>
              <w:ind w:firstLine="285"/>
              <w:jc w:val="both"/>
              <w:rPr>
                <w:rFonts w:ascii="Times New Roman" w:eastAsia="Times New Roman" w:hAnsi="Times New Roman" w:cs="Times New Roman"/>
                <w:sz w:val="20"/>
                <w:szCs w:val="20"/>
              </w:rPr>
            </w:pPr>
            <w:r w:rsidRPr="000D125E">
              <w:rPr>
                <w:rFonts w:ascii="Times New Roman" w:eastAsia="Times New Roman" w:hAnsi="Times New Roman" w:cs="Times New Roman"/>
                <w:sz w:val="20"/>
                <w:szCs w:val="20"/>
              </w:rPr>
              <w:t xml:space="preserve">Startup Garage - </w:t>
            </w:r>
            <w:r w:rsidR="00396532" w:rsidRPr="00396532">
              <w:rPr>
                <w:rFonts w:ascii="Times New Roman" w:eastAsia="Times New Roman" w:hAnsi="Times New Roman" w:cs="Times New Roman"/>
                <w:sz w:val="20"/>
                <w:szCs w:val="20"/>
              </w:rPr>
              <w:t>идея сатысында және ерте MVP стартаптарын қолдауға мамандандырылған инкубациялық бағдарлама. Бағдарлама 12 аптаға созылатын кезеңді қамтиды, оның барысында стартаптар қарқынды сүйемелдеу мен олардың дамуы үшін ресурстар алады.</w:t>
            </w:r>
          </w:p>
          <w:p w14:paraId="0765F8E5" w14:textId="77777777" w:rsidR="00396532" w:rsidRPr="003E03E1" w:rsidRDefault="00396532" w:rsidP="00DB1A25">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Бірінші ағынға қатысуға өтінімдер 248 жобаның жалпы санын құрады. Ұсынылған көптеген өтінімдердің ішінен бағдарламаға қатысуға кіріскен ең перспективалы 103 жоба таңдалды. 41 стартап инкубация бағдарламасын сәтті аяқтады. Оның ішінде 17 жоба Demo Day іс-шарасында өз өнімін әлеуетті инвесторлар мен венчурлық клубтарға ұсынудың бірегей мүмкіндігіне ие болды</w:t>
            </w:r>
          </w:p>
          <w:p w14:paraId="4EF7BD9E" w14:textId="77777777" w:rsidR="00396532" w:rsidRPr="00396532" w:rsidRDefault="00396532" w:rsidP="00396532">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.Бағдарлама аяқталғаннан кейін:</w:t>
            </w:r>
          </w:p>
          <w:p w14:paraId="11322F44" w14:textId="77777777" w:rsidR="00396532" w:rsidRPr="00396532" w:rsidRDefault="00396532" w:rsidP="00396532">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- 27 жоба дамудың келесі кезеңіне өтті;</w:t>
            </w:r>
          </w:p>
          <w:p w14:paraId="4D4C0783" w14:textId="77777777" w:rsidR="00396532" w:rsidRPr="00396532" w:rsidRDefault="00396532" w:rsidP="00396532">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Ұшқыш өз тұжырымдамасын өзгерте отырып, 5 жобаны сәтті жүзеге асырды;</w:t>
            </w:r>
          </w:p>
          <w:p w14:paraId="78C91530" w14:textId="77777777" w:rsidR="00396532" w:rsidRPr="00396532" w:rsidRDefault="00396532" w:rsidP="00396532">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Стартаптардың белсенді дамуының арқасында 62 жаңа жұмыс орны құрылды;</w:t>
            </w:r>
          </w:p>
          <w:p w14:paraId="553EC228" w14:textId="77777777" w:rsidR="00396532" w:rsidRPr="00396532" w:rsidRDefault="00396532" w:rsidP="00396532">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- 21 жоба өзінің бизнес-моделі мен тұтынушылық сұранысының табыстылығын растай отырып, коммерциялық сатылымға қол жеткізді.</w:t>
            </w:r>
          </w:p>
          <w:p w14:paraId="3D86E391" w14:textId="77777777" w:rsidR="00396532" w:rsidRPr="003E03E1" w:rsidRDefault="00396532" w:rsidP="00396532">
            <w:pPr>
              <w:ind w:firstLine="720"/>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Бағдарламаның екінші ағыны 8 қыркүйекте басталды. 38 стартап бағдарламаны сәтті аяқтады. Олардың 15-і өз жобаларын венчурлық қорларға, періштелерге, корпоративті компанияларға және венчурлық студияларға ұсынды.</w:t>
            </w:r>
          </w:p>
          <w:p w14:paraId="20395D15" w14:textId="77777777" w:rsidR="00396532" w:rsidRPr="00396532" w:rsidRDefault="00396532" w:rsidP="00396532">
            <w:pPr>
              <w:ind w:firstLine="720"/>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Екінші ағынның қорытындысы бойынша стартаптар келесі нәтижелерге қол жеткізді:</w:t>
            </w:r>
          </w:p>
          <w:p w14:paraId="53B4A0D4" w14:textId="77777777" w:rsidR="00396532" w:rsidRPr="00396532" w:rsidRDefault="00396532" w:rsidP="00396532">
            <w:pPr>
              <w:ind w:firstLine="720"/>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- 32 жоба келесі кезеңге өтіп, өнімнің құндылығын растады</w:t>
            </w:r>
          </w:p>
          <w:p w14:paraId="538AD9AE" w14:textId="77777777" w:rsidR="00396532" w:rsidRPr="00396532" w:rsidRDefault="00396532" w:rsidP="00396532">
            <w:pPr>
              <w:ind w:firstLine="720"/>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- 6 жобаны ұшқыш жүзеге асырды</w:t>
            </w:r>
          </w:p>
          <w:p w14:paraId="10CDBAEF" w14:textId="77777777" w:rsidR="00396532" w:rsidRPr="00396532" w:rsidRDefault="00396532" w:rsidP="00396532">
            <w:pPr>
              <w:ind w:firstLine="720"/>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бағдарламадан өту кезеңінде 68 жұмыс орны құрылды</w:t>
            </w:r>
          </w:p>
          <w:p w14:paraId="0C373679" w14:textId="77777777" w:rsidR="00396532" w:rsidRPr="003E03E1" w:rsidRDefault="00396532" w:rsidP="00396532">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- 23 жоба коммерциялық сатылымдар жасады.</w:t>
            </w:r>
          </w:p>
          <w:p w14:paraId="6CE1D32E" w14:textId="77777777" w:rsidR="00396532" w:rsidRPr="00396532" w:rsidRDefault="00396532" w:rsidP="00396532">
            <w:pPr>
              <w:ind w:firstLine="285"/>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Бұл тармақ ЦДИАӨМ мен Astana Hub арасындағы 2023 жылғы 14 сәуірдегі Мемлекеттік тапсырма шарты шеңберінде іске асырылады.</w:t>
            </w:r>
          </w:p>
          <w:p w14:paraId="34B82ED4" w14:textId="2E6F816D" w:rsidR="003C5FC7"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xml:space="preserve">Осы іс-шараны іске асыру қорытындысы бойынша Astana Hub 2023 жылғы 14 сәуірдегі № 1 шарт бойынша орындалған </w:t>
            </w:r>
            <w:r w:rsidRPr="00396532">
              <w:rPr>
                <w:rFonts w:ascii="Times New Roman" w:eastAsia="Times New Roman" w:hAnsi="Times New Roman" w:cs="Times New Roman"/>
                <w:sz w:val="20"/>
                <w:szCs w:val="20"/>
              </w:rPr>
              <w:lastRenderedPageBreak/>
              <w:t>жұмыстар актісін ұсынды.</w:t>
            </w:r>
          </w:p>
        </w:tc>
      </w:tr>
      <w:tr w:rsidR="003C5FC7" w14:paraId="28D4BC60" w14:textId="77777777">
        <w:tc>
          <w:tcPr>
            <w:tcW w:w="450" w:type="dxa"/>
            <w:vAlign w:val="center"/>
          </w:tcPr>
          <w:p w14:paraId="46E28FD7"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w:t>
            </w:r>
          </w:p>
        </w:tc>
        <w:tc>
          <w:tcPr>
            <w:tcW w:w="3075" w:type="dxa"/>
            <w:vAlign w:val="center"/>
          </w:tcPr>
          <w:p w14:paraId="7CB4FA27"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14-іс-шара. АТ-құмсалғышының тетігін құру</w:t>
            </w:r>
          </w:p>
        </w:tc>
        <w:tc>
          <w:tcPr>
            <w:tcW w:w="1350" w:type="dxa"/>
            <w:vAlign w:val="center"/>
          </w:tcPr>
          <w:p w14:paraId="45ED9C35"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Заң жобасы</w:t>
            </w:r>
          </w:p>
        </w:tc>
        <w:tc>
          <w:tcPr>
            <w:tcW w:w="1905" w:type="dxa"/>
            <w:vAlign w:val="center"/>
          </w:tcPr>
          <w:p w14:paraId="478E88C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"Astana Hub" КҚ (келісу бойынша)</w:t>
            </w:r>
          </w:p>
        </w:tc>
        <w:tc>
          <w:tcPr>
            <w:tcW w:w="1155" w:type="dxa"/>
          </w:tcPr>
          <w:p w14:paraId="422206DF"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 жыл Желтоқсан</w:t>
            </w:r>
          </w:p>
        </w:tc>
        <w:tc>
          <w:tcPr>
            <w:tcW w:w="1350" w:type="dxa"/>
          </w:tcPr>
          <w:p w14:paraId="2E6E64EA" w14:textId="77777777" w:rsidR="003C5FC7" w:rsidRPr="00396532" w:rsidRDefault="003C5FC7" w:rsidP="003C5FC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орындалуда</w:t>
            </w:r>
          </w:p>
        </w:tc>
        <w:tc>
          <w:tcPr>
            <w:tcW w:w="5790" w:type="dxa"/>
          </w:tcPr>
          <w:p w14:paraId="17FFE807"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Бақыланатын ортада цифрлық шешімдерді іске асыру, инновациялық цифрлық шешімдерді сынақтан өткізу үшін «IT-құм алаңын» құру мақсатында заңнамалық деңгейде эксперименттік режимнің жұмыс істеу тетігін енгізу және регламенттеу жөнінде шаралар қабылдануда.</w:t>
            </w:r>
          </w:p>
          <w:p w14:paraId="4F7500D3"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Мүдделі мемлекеттік органдардың, Алматы қаласы әкімдігінің, «Астана» халықаралық қаржы орталығының, Жасанды интеллект саласындағы зерттеулер мен әзірлемелерді қолдау қорының, «Astana Hub» халықаралық                     IT-стартаптар технопаркінің және бизнес-қоғамдастықтың </w:t>
            </w:r>
            <w:r>
              <w:rPr>
                <w:rFonts w:ascii="Times New Roman" w:eastAsia="Times New Roman" w:hAnsi="Times New Roman" w:cs="Times New Roman"/>
                <w:i/>
                <w:sz w:val="20"/>
                <w:szCs w:val="20"/>
              </w:rPr>
              <w:t xml:space="preserve">(бұдан әрі – Жұмыс тобы) </w:t>
            </w:r>
            <w:r>
              <w:rPr>
                <w:rFonts w:ascii="Times New Roman" w:eastAsia="Times New Roman" w:hAnsi="Times New Roman" w:cs="Times New Roman"/>
                <w:sz w:val="20"/>
                <w:szCs w:val="20"/>
              </w:rPr>
              <w:t>өкілдері қатарынан жұмыс тобымен эксперименттік режим ұғымын, оны қолдану шарттарын айқындау, сондай-ақ пилоттық жобаны жүргізу тәртібін бекіту жөніндегі құзыретті Үкіметке бекіту түрінде Кәсіпкерлік кодекске заңнамалық түзетулерге ұсыныстар әзірленді.</w:t>
            </w:r>
          </w:p>
          <w:p w14:paraId="56AD85E7"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Әзірленген түзетулер</w:t>
            </w:r>
            <w:r>
              <w:rPr>
                <w:sz w:val="20"/>
                <w:szCs w:val="20"/>
              </w:rPr>
              <w:t xml:space="preserve"> </w:t>
            </w:r>
            <w:r>
              <w:rPr>
                <w:rFonts w:ascii="Times New Roman" w:eastAsia="Times New Roman" w:hAnsi="Times New Roman" w:cs="Times New Roman"/>
                <w:sz w:val="20"/>
                <w:szCs w:val="20"/>
              </w:rPr>
              <w:t xml:space="preserve">Парламент Мәжілісінің депутаттары бастамашылық еткен «Қазақстан Республикасының кейбір заңнамалық актілеріне байланыс, цифрландыру және АТ саласының инвестициялық ахуалын арттыру мәселелері бойынша өзгерістер мен толықтырулар енгізу туралы» </w:t>
            </w:r>
            <w:r>
              <w:rPr>
                <w:rFonts w:ascii="Times New Roman" w:eastAsia="Times New Roman" w:hAnsi="Times New Roman" w:cs="Times New Roman"/>
                <w:i/>
                <w:sz w:val="20"/>
                <w:szCs w:val="20"/>
              </w:rPr>
              <w:t>(бұдан әрі – Заң жобасы)</w:t>
            </w:r>
            <w:r>
              <w:rPr>
                <w:rFonts w:ascii="Times New Roman" w:eastAsia="Times New Roman" w:hAnsi="Times New Roman" w:cs="Times New Roman"/>
                <w:sz w:val="20"/>
                <w:szCs w:val="20"/>
              </w:rPr>
              <w:t xml:space="preserve"> заң жобасына енгізілді.</w:t>
            </w:r>
          </w:p>
          <w:p w14:paraId="5C223EEC" w14:textId="6D3B383B"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Бүгінгі күні Заң жобасы шеңберінде эксперименттік режимді эксперименттік режимнің жұмыс істеу механизмін енгізу және реттеу бойынша түзетулер Қазақстан Республикасының Парламент Мәжілісінің қарауында.</w:t>
            </w:r>
          </w:p>
        </w:tc>
      </w:tr>
      <w:tr w:rsidR="003C5FC7" w14:paraId="3CECE4E7" w14:textId="77777777">
        <w:trPr>
          <w:trHeight w:val="4524"/>
        </w:trPr>
        <w:tc>
          <w:tcPr>
            <w:tcW w:w="4875" w:type="dxa"/>
            <w:gridSpan w:val="3"/>
            <w:vAlign w:val="center"/>
          </w:tcPr>
          <w:p w14:paraId="044B842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4-нысаналы индикатор. 2029 жылға қарай Жаһандық инновациялар индексі (Global innovation index)  рейтингіндегі орын (2023 – 77, 2024 – 71, 2025 – 65, 2026 – 59, 2027 – 53, 2028 – 47, 2029 – 41)</w:t>
            </w:r>
          </w:p>
        </w:tc>
        <w:tc>
          <w:tcPr>
            <w:tcW w:w="1905" w:type="dxa"/>
            <w:vAlign w:val="center"/>
          </w:tcPr>
          <w:p w14:paraId="60194E0A" w14:textId="17997AD5"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Qazinnovations</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ИДҰА</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Өнімді инновацияларды ынталандыру</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ЖБТ (келісу бойынша)</w:t>
            </w:r>
          </w:p>
        </w:tc>
        <w:tc>
          <w:tcPr>
            <w:tcW w:w="1155" w:type="dxa"/>
          </w:tcPr>
          <w:p w14:paraId="45D3C43A"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350" w:type="dxa"/>
          </w:tcPr>
          <w:p w14:paraId="681BC2CE" w14:textId="648621F3" w:rsidR="003C5FC7" w:rsidRPr="00396532" w:rsidRDefault="00396532" w:rsidP="003C5FC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81</w:t>
            </w:r>
          </w:p>
        </w:tc>
        <w:tc>
          <w:tcPr>
            <w:tcW w:w="5790" w:type="dxa"/>
          </w:tcPr>
          <w:p w14:paraId="4E1254AC" w14:textId="3720951B" w:rsidR="00396532" w:rsidRDefault="00396532" w:rsidP="003C5FC7">
            <w:pPr>
              <w:ind w:firstLine="283"/>
              <w:jc w:val="both"/>
              <w:rPr>
                <w:rFonts w:ascii="Times New Roman" w:eastAsia="Times New Roman" w:hAnsi="Times New Roman" w:cs="Times New Roman"/>
                <w:b/>
                <w:sz w:val="20"/>
                <w:szCs w:val="20"/>
                <w:lang w:val="ru-RU"/>
              </w:rPr>
            </w:pPr>
            <w:r w:rsidRPr="00396532">
              <w:rPr>
                <w:rFonts w:ascii="Times New Roman" w:eastAsia="Times New Roman" w:hAnsi="Times New Roman" w:cs="Times New Roman"/>
                <w:b/>
                <w:sz w:val="20"/>
                <w:szCs w:val="20"/>
                <w:lang w:val="ru-RU"/>
              </w:rPr>
              <w:t>Қол жеткізілген жоқ</w:t>
            </w:r>
          </w:p>
          <w:p w14:paraId="14BCC22E" w14:textId="77777777" w:rsidR="00396532" w:rsidRPr="00396532"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2023 жылғы 27 қыркүйекте 2023 жылғы Жаһандық инновациялық индекстің (бұдан әрі – Индекс) нәтижелері жарияланды.</w:t>
            </w:r>
          </w:p>
          <w:p w14:paraId="3AEE7016" w14:textId="636104EA" w:rsidR="00396532" w:rsidRPr="003E03E1"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Қазақстан индексте өткен жылмен салыстырғанда 2 позицияға көтеріліп, 26,7 балл нә</w:t>
            </w:r>
            <w:r w:rsidR="00BA4DA8">
              <w:rPr>
                <w:rFonts w:ascii="Times New Roman" w:eastAsia="Times New Roman" w:hAnsi="Times New Roman" w:cs="Times New Roman"/>
                <w:sz w:val="20"/>
                <w:szCs w:val="20"/>
              </w:rPr>
              <w:t>тижесімен 132 елдің ішінен 81-</w:t>
            </w:r>
            <w:r w:rsidRPr="00396532">
              <w:rPr>
                <w:rFonts w:ascii="Times New Roman" w:eastAsia="Times New Roman" w:hAnsi="Times New Roman" w:cs="Times New Roman"/>
                <w:sz w:val="20"/>
                <w:szCs w:val="20"/>
              </w:rPr>
              <w:t>ші орынды иеленді (83-орын). Ел Беларусь (80 орын) мен Өзбекстан (82 орын) арасында орналасқан.</w:t>
            </w:r>
          </w:p>
          <w:p w14:paraId="0BF1370E" w14:textId="77777777" w:rsidR="00396532" w:rsidRPr="00396532"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Сонымен қатар, Қазақстан Ағымдағы рейтингте орталық және Оңтүстік Азия өңірінде инновациялық экономикасы бар үздік 3 елдің қатарына кіргенін атап өткен жөн. Зерттеу 2021 және 2022 жылдардағы деректерді бағалады.</w:t>
            </w:r>
          </w:p>
          <w:p w14:paraId="1EF24632" w14:textId="77777777" w:rsidR="00396532" w:rsidRPr="003E03E1"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2023 жылғы индекстің қорытындысы бойынша Қазақстан бағалаудың барлық 7 факторы бойынша 3-ші (34-66 орын) және 2-ші квартиль (67-99 орын) шегінде. Сонымен, үш фактор бойынша (Институттар, адами капитал және ғылым, Инфрақұрылым) Ел 3-ші квартилде, ал қалған төрт фактор бойынша – 2-ші орында тұруды жалғастыруда.</w:t>
            </w:r>
          </w:p>
          <w:p w14:paraId="0D5834D5" w14:textId="77777777" w:rsidR="00396532" w:rsidRPr="003E03E1" w:rsidRDefault="00396532" w:rsidP="00396532">
            <w:pPr>
              <w:jc w:val="both"/>
              <w:rPr>
                <w:rFonts w:ascii="Times New Roman" w:eastAsia="Times New Roman" w:hAnsi="Times New Roman" w:cs="Times New Roman"/>
                <w:i/>
                <w:sz w:val="20"/>
                <w:szCs w:val="20"/>
              </w:rPr>
            </w:pPr>
            <w:r w:rsidRPr="00396532">
              <w:rPr>
                <w:rFonts w:ascii="Times New Roman" w:eastAsia="Times New Roman" w:hAnsi="Times New Roman" w:cs="Times New Roman"/>
                <w:i/>
                <w:sz w:val="20"/>
                <w:szCs w:val="20"/>
              </w:rPr>
              <w:t>сілтеме: Қазақстан 2023 - Экономикалық зерттеулер институты Жаһандық инновациялық индексінде 81-орынға ие болды (economy.kz)</w:t>
            </w:r>
          </w:p>
          <w:p w14:paraId="62D96177" w14:textId="707C3737" w:rsidR="00396532" w:rsidRPr="003E03E1"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xml:space="preserve">Өз кезегінде, халықаралық зерттеулер мен талдауларға сәйкес, мысалы, Дүниежүзілік Банктің </w:t>
            </w:r>
            <w:r w:rsidRPr="003E03E1">
              <w:rPr>
                <w:rFonts w:ascii="Times New Roman" w:eastAsia="Times New Roman" w:hAnsi="Times New Roman" w:cs="Times New Roman"/>
                <w:sz w:val="20"/>
                <w:szCs w:val="20"/>
              </w:rPr>
              <w:t>«</w:t>
            </w:r>
            <w:r w:rsidRPr="00396532">
              <w:rPr>
                <w:rFonts w:ascii="Times New Roman" w:eastAsia="Times New Roman" w:hAnsi="Times New Roman" w:cs="Times New Roman"/>
                <w:sz w:val="20"/>
                <w:szCs w:val="20"/>
              </w:rPr>
              <w:t>a practitioner' s Guide to Innovation Policy</w:t>
            </w:r>
            <w:r w:rsidRPr="003E03E1">
              <w:rPr>
                <w:rFonts w:ascii="Times New Roman" w:eastAsia="Times New Roman" w:hAnsi="Times New Roman" w:cs="Times New Roman"/>
                <w:sz w:val="20"/>
                <w:szCs w:val="20"/>
              </w:rPr>
              <w:t>»</w:t>
            </w:r>
            <w:r w:rsidRPr="00396532">
              <w:rPr>
                <w:rFonts w:ascii="Times New Roman" w:eastAsia="Times New Roman" w:hAnsi="Times New Roman" w:cs="Times New Roman"/>
                <w:sz w:val="20"/>
                <w:szCs w:val="20"/>
              </w:rPr>
              <w:t xml:space="preserve"> (2020) зерттеуі, кез келген елдің инновациялық дамуына әсер ететін ең маңызды факторлардың бірі ҒЗТКЖ мен инновацияларды қаржыландыру деңгейі мен көлемі болып табылады.</w:t>
            </w:r>
          </w:p>
          <w:p w14:paraId="7BE329A1" w14:textId="36DC89E9" w:rsidR="00396532" w:rsidRPr="00396532" w:rsidRDefault="00396532" w:rsidP="00396532">
            <w:pPr>
              <w:jc w:val="both"/>
              <w:rPr>
                <w:rFonts w:ascii="Times New Roman" w:eastAsia="Times New Roman" w:hAnsi="Times New Roman" w:cs="Times New Roman"/>
                <w:b/>
                <w:sz w:val="20"/>
                <w:szCs w:val="20"/>
              </w:rPr>
            </w:pPr>
            <w:r w:rsidRPr="00396532">
              <w:rPr>
                <w:rFonts w:ascii="Times New Roman" w:eastAsia="Times New Roman" w:hAnsi="Times New Roman" w:cs="Times New Roman"/>
                <w:sz w:val="20"/>
                <w:szCs w:val="20"/>
              </w:rPr>
              <w:t xml:space="preserve">Бұл тұрғыда Қазақстанның ЖІӨ құрылымындағы ҒЗТКЖ шығыстарының үлесі небәрі 0,12% -. құрайтынын атап өткен жөн. (Анықтама: АҚШ – 2,6%, Қытай – 3,1%, Түркия – 3,1%, Малайзия-1,5%). Абсолютті түрде, сатып алу қабілетінің паритетіне түзетіле отырып, </w:t>
            </w:r>
            <w:r w:rsidRPr="00396532">
              <w:rPr>
                <w:rFonts w:ascii="Times New Roman" w:eastAsia="Times New Roman" w:hAnsi="Times New Roman" w:cs="Times New Roman"/>
                <w:b/>
                <w:sz w:val="20"/>
                <w:szCs w:val="20"/>
              </w:rPr>
              <w:t>Қазақстан ҒЗТКЖ-ға орта есеппен среднем 700 млн.доллар жұмсайды, бұл АҚШ-тағы бір зерттеу институтының бюджетімен салыстырылады.</w:t>
            </w:r>
          </w:p>
          <w:p w14:paraId="54AC4094" w14:textId="77777777" w:rsidR="00396532" w:rsidRPr="00396532"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ҒЗТКЖ және инновацияларды ресурстық қамтамасыз ету бойынша осы бенчмаркингті ескере отырып, инновацияларды одан әрі дамыту үшін өте шектеулі мүмкіндіктерді атап өтуге болады.</w:t>
            </w:r>
          </w:p>
          <w:p w14:paraId="0F7461D9" w14:textId="1085FA6D" w:rsidR="00396532" w:rsidRPr="00396532"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Сонымен қатар, ғылым мен инновацияны қолдаудың кең спектріне инновациялар мен ҒЗТКЖ-ны</w:t>
            </w:r>
            <w:r>
              <w:rPr>
                <w:rFonts w:ascii="Times New Roman" w:eastAsia="Times New Roman" w:hAnsi="Times New Roman" w:cs="Times New Roman"/>
                <w:sz w:val="20"/>
                <w:szCs w:val="20"/>
              </w:rPr>
              <w:t xml:space="preserve"> осындай шектеулі бюджеттеудің</w:t>
            </w:r>
            <w:r w:rsidRPr="00396532">
              <w:rPr>
                <w:rFonts w:ascii="Times New Roman" w:eastAsia="Times New Roman" w:hAnsi="Times New Roman" w:cs="Times New Roman"/>
                <w:sz w:val="20"/>
                <w:szCs w:val="20"/>
              </w:rPr>
              <w:t xml:space="preserve"> «бұлыңғырлығы» бөлінген қаржыландырудың тиімділігін едәуір төмендетеді және елдің инновациялық дамуына оң әсер етпейді.</w:t>
            </w:r>
          </w:p>
          <w:p w14:paraId="1E3D3201" w14:textId="77777777" w:rsidR="00396532" w:rsidRPr="003E03E1"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lastRenderedPageBreak/>
              <w:t>Осыған байланысты, 2023 жылғы 7 желтоқсанда ҚР Үкіметі жанындағы технологиялық саясат жөніндегі кеңес инновацияларды дамытуға жаңа фокустық тәсілді мақұлдады. Бұл тәсіл жер қойнауын пайдаланушылардың міндеттемелерінің бір пайызы, венчурлық қаржыландыру және ғылым мен инновацияларды мемлекеттік қолдаудың қолданыстағы шаралары есебінен 50/50 форматында қаржыландыруды білдіреді, бұл өз кезегінде нақты неғұрлым перспективалы технологиялық бағыттарды шоғырландырылған қолдау есебінен нәтижелілікті арттырады. Бұл тәсіл орта мерзімді перспективада жалпы экономиканың дамуына оң мультипликативті әсер етеді деп күтілуде. Жоғарыда аталған технологиялық саясат кеңесінде мақұлданған басым бағыттар: MedTech, agritech, GreenTech, металлургия, AI, Индустрия 4.0 және GovTech. Бұл бағыттар сарапшылардың болжамдарына сәйкес Қазақстан үшін ғана емес, бүкіл әлем үшін аса маңызды сын-қатерлерді білдіретін болады.</w:t>
            </w:r>
          </w:p>
          <w:p w14:paraId="0808442D" w14:textId="44284DB6" w:rsidR="00396532" w:rsidRPr="00396532" w:rsidRDefault="00396532" w:rsidP="00396532">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 xml:space="preserve">Бұдан басқа, Қазақстан Республикасы Үкіметінің жанындағы технологиялық саясат жөніндегі кеңестің отырысында 2022 жылғы 27 қазанда ҚР Премьер-Министрі </w:t>
            </w:r>
            <w:r w:rsidR="00BA4DA8">
              <w:rPr>
                <w:rFonts w:ascii="Times New Roman" w:eastAsia="Times New Roman" w:hAnsi="Times New Roman" w:cs="Times New Roman"/>
                <w:sz w:val="20"/>
                <w:szCs w:val="20"/>
              </w:rPr>
              <w:t>Ә.</w:t>
            </w:r>
            <w:r w:rsidRPr="00396532">
              <w:rPr>
                <w:rFonts w:ascii="Times New Roman" w:eastAsia="Times New Roman" w:hAnsi="Times New Roman" w:cs="Times New Roman"/>
                <w:sz w:val="20"/>
                <w:szCs w:val="20"/>
              </w:rPr>
              <w:t>А. Смайылов жаһандық инновациялар индексінің әрбір жеке индикаторы (барлығы 81 индикатор) тиісті орталық мемлекеттік органға бекітілді, ол бойынша бүгінгі күні проблематиканы пысықтау (нысаналы топтардан) және акселерациялық тәсіл арқылы тиісті және сапалы шешімдерді әзірлеу жүргізілуде.</w:t>
            </w:r>
          </w:p>
          <w:p w14:paraId="3F6265EC" w14:textId="75BAB8FA" w:rsidR="003C5FC7" w:rsidRPr="00CF03EE" w:rsidRDefault="00396532" w:rsidP="00396532">
            <w:pPr>
              <w:ind w:firstLine="283"/>
              <w:jc w:val="both"/>
              <w:rPr>
                <w:rFonts w:ascii="Times New Roman" w:eastAsia="Times New Roman" w:hAnsi="Times New Roman" w:cs="Times New Roman"/>
                <w:i/>
                <w:sz w:val="20"/>
                <w:szCs w:val="20"/>
              </w:rPr>
            </w:pPr>
            <w:r w:rsidRPr="00396532">
              <w:rPr>
                <w:rFonts w:ascii="Times New Roman" w:eastAsia="Times New Roman" w:hAnsi="Times New Roman" w:cs="Times New Roman"/>
                <w:sz w:val="20"/>
                <w:szCs w:val="20"/>
              </w:rPr>
              <w:t>Сонымен қатар, жалпы Қазақстан жаһандық инновациялар индексінің көрсеткіштері бойынша оң өсу серпінін көрсетіп отырғанын атап өткен жөн</w:t>
            </w:r>
            <w:r>
              <w:rPr>
                <w:rFonts w:ascii="Times New Roman" w:eastAsia="Times New Roman" w:hAnsi="Times New Roman" w:cs="Times New Roman"/>
                <w:sz w:val="20"/>
                <w:szCs w:val="20"/>
              </w:rPr>
              <w:t>.</w:t>
            </w:r>
          </w:p>
        </w:tc>
      </w:tr>
      <w:tr w:rsidR="003C5FC7" w14:paraId="0353E0D9" w14:textId="77777777">
        <w:trPr>
          <w:trHeight w:val="139"/>
        </w:trPr>
        <w:tc>
          <w:tcPr>
            <w:tcW w:w="450" w:type="dxa"/>
            <w:vAlign w:val="center"/>
          </w:tcPr>
          <w:p w14:paraId="67164769"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w:t>
            </w:r>
          </w:p>
        </w:tc>
        <w:tc>
          <w:tcPr>
            <w:tcW w:w="3075" w:type="dxa"/>
            <w:vAlign w:val="center"/>
          </w:tcPr>
          <w:p w14:paraId="5CBE6AA6"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15-іс-шара. Өңір кәсіпорындарында ҒЗТКЖ инновациялары мен нәтижелерін енгізуді танымал ету бойынша жұмыстар жүргізу</w:t>
            </w:r>
          </w:p>
          <w:p w14:paraId="100E448A"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50" w:type="dxa"/>
            <w:vAlign w:val="center"/>
          </w:tcPr>
          <w:p w14:paraId="0E681AA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ғылыми-техникалық бағдарлама</w:t>
            </w:r>
          </w:p>
        </w:tc>
        <w:tc>
          <w:tcPr>
            <w:tcW w:w="1905" w:type="dxa"/>
            <w:vAlign w:val="center"/>
          </w:tcPr>
          <w:p w14:paraId="4AD26AA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0553670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жарты жылдық негізде</w:t>
            </w:r>
          </w:p>
          <w:p w14:paraId="6BA4853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2023-2029 жылдар</w:t>
            </w:r>
          </w:p>
          <w:p w14:paraId="219814C8" w14:textId="77777777" w:rsidR="003C5FC7" w:rsidRDefault="003C5FC7" w:rsidP="003C5FC7">
            <w:pPr>
              <w:jc w:val="both"/>
              <w:rPr>
                <w:rFonts w:ascii="Times New Roman" w:eastAsia="Times New Roman" w:hAnsi="Times New Roman" w:cs="Times New Roman"/>
                <w:sz w:val="20"/>
                <w:szCs w:val="20"/>
              </w:rPr>
            </w:pPr>
          </w:p>
        </w:tc>
        <w:tc>
          <w:tcPr>
            <w:tcW w:w="1350" w:type="dxa"/>
          </w:tcPr>
          <w:p w14:paraId="6262094E" w14:textId="320474F4" w:rsidR="003C5FC7" w:rsidRDefault="00396532" w:rsidP="003C5FC7">
            <w:pPr>
              <w:jc w:val="both"/>
              <w:rPr>
                <w:rFonts w:ascii="Times New Roman" w:eastAsia="Times New Roman" w:hAnsi="Times New Roman" w:cs="Times New Roman"/>
                <w:sz w:val="20"/>
                <w:szCs w:val="20"/>
              </w:rPr>
            </w:pPr>
            <w:r w:rsidRPr="00396532">
              <w:rPr>
                <w:rFonts w:ascii="Times New Roman" w:eastAsia="Times New Roman" w:hAnsi="Times New Roman" w:cs="Times New Roman"/>
                <w:sz w:val="20"/>
                <w:szCs w:val="20"/>
              </w:rPr>
              <w:t>2023 жылы орындалды</w:t>
            </w:r>
          </w:p>
        </w:tc>
        <w:tc>
          <w:tcPr>
            <w:tcW w:w="5790" w:type="dxa"/>
          </w:tcPr>
          <w:p w14:paraId="64043C41"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Іс-шараны орындауға 2023 жылға арналған қаражат келесі жылдарға да көзделмеген.</w:t>
            </w:r>
          </w:p>
          <w:p w14:paraId="118877E9" w14:textId="00FCF47B"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Осыған байланысты іс-шараны орындау Tech Garden (бұдан әрі-Tech Garden) брендімен жұмыс істейтін </w:t>
            </w:r>
            <w:r w:rsidR="00396532" w:rsidRPr="00396532">
              <w:rPr>
                <w:rFonts w:ascii="Times New Roman" w:eastAsia="Times New Roman" w:hAnsi="Times New Roman" w:cs="Times New Roman"/>
                <w:sz w:val="20"/>
                <w:szCs w:val="20"/>
                <w:highlight w:val="white"/>
              </w:rPr>
              <w:t>«И</w:t>
            </w:r>
            <w:r>
              <w:rPr>
                <w:rFonts w:ascii="Times New Roman" w:eastAsia="Times New Roman" w:hAnsi="Times New Roman" w:cs="Times New Roman"/>
                <w:sz w:val="20"/>
                <w:szCs w:val="20"/>
                <w:highlight w:val="white"/>
              </w:rPr>
              <w:t>нновациялық технологиялар паркі</w:t>
            </w:r>
            <w:r w:rsidR="00396532" w:rsidRPr="0039653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дербес кластерлік қорының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бұдан әрі –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ИТП</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ДКҚ</w:t>
            </w:r>
            <w:r w:rsidR="00396532" w:rsidRPr="00396532">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ағымдағы жұмыстары шеңберінде жүргізілді.</w:t>
            </w:r>
          </w:p>
          <w:p w14:paraId="3B6CE78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Tech Garden міндеттерінің бірі Қазақстанның өнеркәсіптік кәсіпорындарындағы процестерді оңтайландыру үшін Индустрия 4.0 перспективалық технологияларын іздеу, әзірлеу және енгізу болып табылады.</w:t>
            </w:r>
          </w:p>
          <w:p w14:paraId="5BFA331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Бүгінгі таңда жұмыстар жүргізілді:</w:t>
            </w:r>
          </w:p>
          <w:p w14:paraId="28875439" w14:textId="77777777" w:rsidR="003C5FC7" w:rsidRPr="00396532" w:rsidRDefault="003C5FC7" w:rsidP="003C5FC7">
            <w:pPr>
              <w:jc w:val="both"/>
              <w:rPr>
                <w:rFonts w:ascii="Times New Roman" w:eastAsia="Times New Roman" w:hAnsi="Times New Roman" w:cs="Times New Roman"/>
                <w:b/>
                <w:sz w:val="20"/>
                <w:szCs w:val="20"/>
                <w:highlight w:val="white"/>
              </w:rPr>
            </w:pPr>
            <w:r w:rsidRPr="00396532">
              <w:rPr>
                <w:rFonts w:ascii="Times New Roman" w:eastAsia="Times New Roman" w:hAnsi="Times New Roman" w:cs="Times New Roman"/>
                <w:b/>
                <w:sz w:val="20"/>
                <w:szCs w:val="20"/>
                <w:highlight w:val="white"/>
              </w:rPr>
              <w:t>1. Технологиялық марафондар</w:t>
            </w:r>
          </w:p>
          <w:p w14:paraId="6AB6D82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жылдың басынан бастап 6 технологиялық марафон өткізілді, онда 87 технологиялық компания 12 жер қойнауын пайдаланушыдан 18 міндет бойынша өз шешімдерін ұсынды, </w:t>
            </w:r>
            <w:r>
              <w:rPr>
                <w:rFonts w:ascii="Times New Roman" w:eastAsia="Times New Roman" w:hAnsi="Times New Roman" w:cs="Times New Roman"/>
                <w:sz w:val="20"/>
                <w:szCs w:val="20"/>
                <w:highlight w:val="white"/>
              </w:rPr>
              <w:lastRenderedPageBreak/>
              <w:t>қатысып, өз шешімдерін ұсынды.</w:t>
            </w:r>
          </w:p>
          <w:p w14:paraId="038E90D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Технологиялық марафон-бұл тау-кен металлургия кешені, Мұнай-газ секторы және энергетика кәсіпорындарын цифрлық трансформациялау бойынша оңтайлы шешімдерді іздеу мақсатында 2022 жылдан бері өткізіліп келе жатқан Tech Garden бірегей өнімі. Бір алаңда өнеркәсіп секторының өкілдері, жетілген АТ компаниялары және сала сарапшылары міндеттер мен ұсынылған шешімдерді талқылау, сондай-ақ білім мен тәжірибе алмасу үшін жиналады.</w:t>
            </w:r>
          </w:p>
          <w:p w14:paraId="0F57E8BE" w14:textId="77777777" w:rsidR="003C5FC7" w:rsidRPr="00396532" w:rsidRDefault="003C5FC7" w:rsidP="003C5FC7">
            <w:pPr>
              <w:jc w:val="both"/>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 xml:space="preserve">2. </w:t>
            </w:r>
            <w:r w:rsidRPr="00396532">
              <w:rPr>
                <w:rFonts w:ascii="Times New Roman" w:eastAsia="Times New Roman" w:hAnsi="Times New Roman" w:cs="Times New Roman"/>
                <w:b/>
                <w:sz w:val="20"/>
                <w:szCs w:val="20"/>
                <w:highlight w:val="white"/>
              </w:rPr>
              <w:t>Қазақстан Республикасы бойынша өнеркәсіптік турлар</w:t>
            </w:r>
          </w:p>
          <w:p w14:paraId="42DAAAC6" w14:textId="19F205AD" w:rsidR="00396532" w:rsidRPr="00396532"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 </w:t>
            </w:r>
            <w:r w:rsidR="00396532">
              <w:rPr>
                <w:rFonts w:ascii="Times New Roman" w:eastAsia="Times New Roman" w:hAnsi="Times New Roman" w:cs="Times New Roman"/>
                <w:sz w:val="20"/>
                <w:szCs w:val="20"/>
                <w:highlight w:val="white"/>
              </w:rPr>
              <w:t xml:space="preserve">мамыр айында </w:t>
            </w:r>
            <w:r w:rsidR="00396532" w:rsidRPr="00396532">
              <w:rPr>
                <w:rFonts w:ascii="Times New Roman" w:eastAsia="Times New Roman" w:hAnsi="Times New Roman" w:cs="Times New Roman"/>
                <w:sz w:val="20"/>
                <w:szCs w:val="20"/>
                <w:highlight w:val="white"/>
              </w:rPr>
              <w:t>-</w:t>
            </w:r>
            <w:r w:rsidR="00312BAD" w:rsidRPr="00312BAD">
              <w:rPr>
                <w:rFonts w:ascii="Times New Roman" w:eastAsia="Times New Roman" w:hAnsi="Times New Roman" w:cs="Times New Roman"/>
                <w:sz w:val="20"/>
                <w:szCs w:val="20"/>
                <w:highlight w:val="white"/>
              </w:rPr>
              <w:t xml:space="preserve"> </w:t>
            </w:r>
            <w:r w:rsidR="00396532">
              <w:rPr>
                <w:rFonts w:ascii="Times New Roman" w:eastAsia="Times New Roman" w:hAnsi="Times New Roman" w:cs="Times New Roman"/>
                <w:sz w:val="20"/>
                <w:szCs w:val="20"/>
                <w:highlight w:val="white"/>
              </w:rPr>
              <w:t xml:space="preserve">Қызылорда қаласындағы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KAZPETROL GROUP</w:t>
            </w:r>
            <w:r w:rsidR="00396532" w:rsidRPr="00396532">
              <w:rPr>
                <w:rFonts w:ascii="Times New Roman" w:eastAsia="Times New Roman" w:hAnsi="Times New Roman" w:cs="Times New Roman"/>
                <w:sz w:val="20"/>
                <w:szCs w:val="20"/>
                <w:highlight w:val="white"/>
              </w:rPr>
              <w:t xml:space="preserve">» </w:t>
            </w:r>
            <w:r w:rsidR="00396532">
              <w:rPr>
                <w:rFonts w:ascii="Times New Roman" w:eastAsia="Times New Roman" w:hAnsi="Times New Roman" w:cs="Times New Roman"/>
                <w:sz w:val="20"/>
                <w:szCs w:val="20"/>
                <w:highlight w:val="white"/>
              </w:rPr>
              <w:t>компаниясының</w:t>
            </w:r>
            <w:r w:rsidR="00396532" w:rsidRPr="00396532">
              <w:rPr>
                <w:rFonts w:ascii="Times New Roman" w:eastAsia="Times New Roman" w:hAnsi="Times New Roman" w:cs="Times New Roman"/>
                <w:sz w:val="20"/>
                <w:szCs w:val="20"/>
                <w:highlight w:val="white"/>
              </w:rPr>
              <w:t xml:space="preserve"> ЖШС</w:t>
            </w:r>
            <w:r w:rsidR="00396532">
              <w:rPr>
                <w:rFonts w:ascii="Times New Roman" w:eastAsia="Times New Roman" w:hAnsi="Times New Roman" w:cs="Times New Roman"/>
                <w:sz w:val="20"/>
                <w:szCs w:val="20"/>
                <w:highlight w:val="white"/>
              </w:rPr>
              <w:t xml:space="preserve">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Хайркелді</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Солтүстік Kazpetrol</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кен орнына </w:t>
            </w:r>
            <w:r w:rsidR="00312BAD">
              <w:rPr>
                <w:rFonts w:ascii="Times New Roman" w:eastAsia="Times New Roman" w:hAnsi="Times New Roman" w:cs="Times New Roman"/>
                <w:sz w:val="20"/>
                <w:szCs w:val="20"/>
                <w:highlight w:val="white"/>
              </w:rPr>
              <w:t>өнеркәсіптік тур;</w:t>
            </w:r>
          </w:p>
          <w:p w14:paraId="0CD9BEC0" w14:textId="721D561D" w:rsidR="00396532" w:rsidRPr="00312BAD" w:rsidRDefault="00312BAD"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 тамыз айында- Өскемен қаласындағы </w:t>
            </w:r>
            <w:r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Бақыршық тау-кен өңдеу кәсіпорнына</w:t>
            </w:r>
            <w:r w:rsidRPr="00312BAD">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 xml:space="preserve"> 4</w:t>
            </w:r>
            <w:r w:rsidRPr="00312BAD">
              <w:rPr>
                <w:rFonts w:ascii="Times New Roman" w:eastAsia="Times New Roman" w:hAnsi="Times New Roman" w:cs="Times New Roman"/>
                <w:sz w:val="20"/>
                <w:szCs w:val="20"/>
                <w:highlight w:val="white"/>
              </w:rPr>
              <w:t>0 IT-</w:t>
            </w:r>
            <w:r>
              <w:rPr>
                <w:rFonts w:ascii="Times New Roman" w:eastAsia="Times New Roman" w:hAnsi="Times New Roman" w:cs="Times New Roman"/>
                <w:sz w:val="20"/>
                <w:szCs w:val="20"/>
                <w:highlight w:val="white"/>
              </w:rPr>
              <w:t xml:space="preserve"> компанияға арналған өнеркәсіптік тур;</w:t>
            </w:r>
          </w:p>
          <w:p w14:paraId="2724D21B" w14:textId="2212AC00"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қараша айында-Атырау қаласында </w:t>
            </w:r>
            <w:r w:rsidR="00396532" w:rsidRPr="00396532">
              <w:rPr>
                <w:rFonts w:ascii="Times New Roman" w:eastAsia="Times New Roman" w:hAnsi="Times New Roman" w:cs="Times New Roman"/>
                <w:sz w:val="20"/>
                <w:szCs w:val="20"/>
                <w:highlight w:val="white"/>
              </w:rPr>
              <w:t>«ИТП»</w:t>
            </w:r>
            <w:r>
              <w:rPr>
                <w:rFonts w:ascii="Times New Roman" w:eastAsia="Times New Roman" w:hAnsi="Times New Roman" w:cs="Times New Roman"/>
                <w:sz w:val="20"/>
                <w:szCs w:val="20"/>
                <w:highlight w:val="white"/>
              </w:rPr>
              <w:t xml:space="preserve"> ИК-ның 18 резиденті үшін </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Айранкөл (Каспий Мұнай)</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00312BAD">
              <w:rPr>
                <w:rFonts w:ascii="Times New Roman" w:eastAsia="Times New Roman" w:hAnsi="Times New Roman" w:cs="Times New Roman"/>
                <w:sz w:val="20"/>
                <w:szCs w:val="20"/>
                <w:highlight w:val="white"/>
              </w:rPr>
              <w:t xml:space="preserve">кен орнына </w:t>
            </w:r>
            <w:r>
              <w:rPr>
                <w:rFonts w:ascii="Times New Roman" w:eastAsia="Times New Roman" w:hAnsi="Times New Roman" w:cs="Times New Roman"/>
                <w:sz w:val="20"/>
                <w:szCs w:val="20"/>
                <w:highlight w:val="white"/>
              </w:rPr>
              <w:t xml:space="preserve">және </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KPI inc</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зауытына өнеркәсіптік тур.</w:t>
            </w:r>
          </w:p>
          <w:p w14:paraId="4A9D1C17" w14:textId="77777777" w:rsidR="003C5FC7" w:rsidRPr="00312BAD" w:rsidRDefault="003C5FC7" w:rsidP="003C5FC7">
            <w:pPr>
              <w:jc w:val="both"/>
              <w:rPr>
                <w:rFonts w:ascii="Times New Roman" w:eastAsia="Times New Roman" w:hAnsi="Times New Roman" w:cs="Times New Roman"/>
                <w:b/>
                <w:sz w:val="20"/>
                <w:szCs w:val="20"/>
                <w:highlight w:val="white"/>
              </w:rPr>
            </w:pPr>
            <w:r w:rsidRPr="00312BAD">
              <w:rPr>
                <w:rFonts w:ascii="Times New Roman" w:eastAsia="Times New Roman" w:hAnsi="Times New Roman" w:cs="Times New Roman"/>
                <w:b/>
                <w:sz w:val="20"/>
                <w:szCs w:val="20"/>
                <w:highlight w:val="white"/>
              </w:rPr>
              <w:t>3. Шетелге өндірістік турлар (Road Show бағдарламасы)</w:t>
            </w:r>
          </w:p>
          <w:p w14:paraId="084B86BC" w14:textId="2399E98E"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 шілде айында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ИТП</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ДКҚ</w:t>
            </w:r>
            <w:r>
              <w:rPr>
                <w:rFonts w:ascii="Times New Roman" w:eastAsia="Times New Roman" w:hAnsi="Times New Roman" w:cs="Times New Roman"/>
                <w:sz w:val="20"/>
                <w:szCs w:val="20"/>
                <w:highlight w:val="white"/>
              </w:rPr>
              <w:t xml:space="preserve"> </w:t>
            </w:r>
            <w:r w:rsidR="00312BAD">
              <w:rPr>
                <w:rFonts w:ascii="Times New Roman" w:hAnsi="Times New Roman" w:cs="Times New Roman"/>
                <w:sz w:val="20"/>
                <w:szCs w:val="20"/>
                <w:lang w:eastAsia="en-US"/>
              </w:rPr>
              <w:t>«</w:t>
            </w:r>
            <w:r w:rsidR="00312BAD" w:rsidRPr="00F30E57">
              <w:rPr>
                <w:rFonts w:ascii="Times New Roman" w:hAnsi="Times New Roman" w:cs="Times New Roman"/>
                <w:b/>
                <w:bCs/>
                <w:sz w:val="20"/>
                <w:szCs w:val="20"/>
                <w:lang w:eastAsia="en-US"/>
              </w:rPr>
              <w:t>Road Show to Germany</w:t>
            </w:r>
            <w:r w:rsidR="00312BAD">
              <w:rPr>
                <w:rFonts w:ascii="Times New Roman" w:hAnsi="Times New Roman" w:cs="Times New Roman"/>
                <w:b/>
                <w:bCs/>
                <w:sz w:val="20"/>
                <w:szCs w:val="20"/>
                <w:lang w:eastAsia="en-US"/>
              </w:rPr>
              <w:t>»</w:t>
            </w:r>
            <w:r w:rsidR="00312BAD" w:rsidRPr="00312BAD">
              <w:rPr>
                <w:rFonts w:ascii="Times New Roman" w:hAnsi="Times New Roman" w:cs="Times New Roman"/>
                <w:b/>
                <w:bCs/>
                <w:sz w:val="20"/>
                <w:szCs w:val="20"/>
                <w:lang w:eastAsia="en-US"/>
              </w:rPr>
              <w:t xml:space="preserve"> </w:t>
            </w:r>
            <w:r>
              <w:rPr>
                <w:rFonts w:ascii="Times New Roman" w:eastAsia="Times New Roman" w:hAnsi="Times New Roman" w:cs="Times New Roman"/>
                <w:sz w:val="20"/>
                <w:szCs w:val="20"/>
                <w:highlight w:val="white"/>
              </w:rPr>
              <w:t xml:space="preserve">бағдарламасы шеңберінде промтур ұйымдастырды, оған Германияның өнеркәсіптік кәсіпорындарында Индустрия 4.0 озық технологияларымен танысу мақсатында Tech Garden (өнеркәсіптік және </w:t>
            </w:r>
            <w:r w:rsidR="00312BAD" w:rsidRPr="005177AB">
              <w:rPr>
                <w:rFonts w:ascii="Times New Roman" w:hAnsi="Times New Roman" w:cs="Times New Roman"/>
                <w:bCs/>
                <w:sz w:val="20"/>
                <w:szCs w:val="20"/>
                <w:lang w:eastAsia="en-US"/>
              </w:rPr>
              <w:t>IT</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компаниялары) </w:t>
            </w:r>
            <w:r w:rsidRPr="00312BAD">
              <w:rPr>
                <w:rFonts w:ascii="Times New Roman" w:eastAsia="Times New Roman" w:hAnsi="Times New Roman" w:cs="Times New Roman"/>
                <w:b/>
                <w:sz w:val="20"/>
                <w:szCs w:val="20"/>
                <w:highlight w:val="white"/>
              </w:rPr>
              <w:t>12 резиденті</w:t>
            </w:r>
            <w:r>
              <w:rPr>
                <w:rFonts w:ascii="Times New Roman" w:eastAsia="Times New Roman" w:hAnsi="Times New Roman" w:cs="Times New Roman"/>
                <w:sz w:val="20"/>
                <w:szCs w:val="20"/>
                <w:highlight w:val="white"/>
              </w:rPr>
              <w:t xml:space="preserve"> қатысты. Сапар барысында қазақстандық компаниялар аддитивті технологиялар, Smart View, сондай-ақ Индустрия 4.0 технологияларын цифрландыру және енгізу саласында неміс компанияларымен меморандумдарға қол қою қажеттілігі туралы маңызды уағдаластықтарға қол жеткізді. Аддитивті өндіріс саласында жұмыс істейтін неміс компанияларымен (EOS, Gefertec, MGA қауымдастығы) келіссөздер жүргізілді, оларға орталықтың жаңа </w:t>
            </w:r>
            <w:r w:rsidR="00396532">
              <w:rPr>
                <w:rFonts w:ascii="Times New Roman" w:eastAsia="Times New Roman" w:hAnsi="Times New Roman" w:cs="Times New Roman"/>
                <w:sz w:val="20"/>
                <w:szCs w:val="20"/>
                <w:highlight w:val="white"/>
              </w:rPr>
              <w:t xml:space="preserve">материалдар мен аддитивті </w:t>
            </w:r>
            <w:r w:rsidR="00396532" w:rsidRPr="00396532">
              <w:rPr>
                <w:rFonts w:ascii="Times New Roman" w:eastAsia="Times New Roman" w:hAnsi="Times New Roman" w:cs="Times New Roman"/>
                <w:sz w:val="20"/>
                <w:szCs w:val="20"/>
                <w:highlight w:val="white"/>
              </w:rPr>
              <w:t>технологиялар</w:t>
            </w:r>
            <w:r>
              <w:rPr>
                <w:rFonts w:ascii="Times New Roman" w:eastAsia="Times New Roman" w:hAnsi="Times New Roman" w:cs="Times New Roman"/>
                <w:sz w:val="20"/>
                <w:szCs w:val="20"/>
                <w:highlight w:val="white"/>
              </w:rPr>
              <w:t xml:space="preserve"> бойынша таныстырылымы және ынтымақтастық бойынша ұсыныстар ж</w:t>
            </w:r>
            <w:r w:rsidR="004761D7">
              <w:rPr>
                <w:rFonts w:ascii="Times New Roman" w:eastAsia="Times New Roman" w:hAnsi="Times New Roman" w:cs="Times New Roman"/>
                <w:sz w:val="20"/>
                <w:szCs w:val="20"/>
                <w:highlight w:val="white"/>
              </w:rPr>
              <w:t>олданды</w:t>
            </w:r>
            <w:r>
              <w:rPr>
                <w:rFonts w:ascii="Times New Roman" w:eastAsia="Times New Roman" w:hAnsi="Times New Roman" w:cs="Times New Roman"/>
                <w:sz w:val="20"/>
                <w:szCs w:val="20"/>
                <w:highlight w:val="white"/>
              </w:rPr>
              <w:t>.</w:t>
            </w:r>
          </w:p>
          <w:p w14:paraId="547C8EBF" w14:textId="5514518E"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 қазан айында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ИТП</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ДКҚ</w:t>
            </w:r>
            <w:r>
              <w:rPr>
                <w:rFonts w:ascii="Times New Roman" w:eastAsia="Times New Roman" w:hAnsi="Times New Roman" w:cs="Times New Roman"/>
                <w:sz w:val="20"/>
                <w:szCs w:val="20"/>
                <w:highlight w:val="white"/>
              </w:rPr>
              <w:t xml:space="preserve"> БАӘ-де Road Show бағдарламасы шеңберінде промтур ұйымдастырды, онда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ИТП</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ДКҚ</w:t>
            </w:r>
            <w:r>
              <w:rPr>
                <w:rFonts w:ascii="Times New Roman" w:eastAsia="Times New Roman" w:hAnsi="Times New Roman" w:cs="Times New Roman"/>
                <w:sz w:val="20"/>
                <w:szCs w:val="20"/>
                <w:highlight w:val="white"/>
              </w:rPr>
              <w:t xml:space="preserve"> қызметкерлері ADIPEC 2023 энергетика саласының көрмесіне барды, сондай-ақ көрмеге қатысушылармен В2В кездесулер, сондай-ақ Мұхаммед бен Рашид мемлекеттік инновациялар орталығымен, Дубай жасанды интеллект орталығымен, Presight (G 42 компаниялар тобы) келіссөздер өткізді.</w:t>
            </w:r>
          </w:p>
          <w:p w14:paraId="497D14EC" w14:textId="0D643DD6"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тамыз айында </w:t>
            </w:r>
            <w:r w:rsidR="00312BAD" w:rsidRPr="00396532">
              <w:rPr>
                <w:rFonts w:ascii="Times New Roman" w:eastAsia="Times New Roman" w:hAnsi="Times New Roman" w:cs="Times New Roman"/>
                <w:sz w:val="20"/>
                <w:szCs w:val="20"/>
                <w:highlight w:val="white"/>
              </w:rPr>
              <w:t>«</w:t>
            </w:r>
            <w:r w:rsidR="00312BAD">
              <w:rPr>
                <w:rFonts w:ascii="Times New Roman" w:eastAsia="Times New Roman" w:hAnsi="Times New Roman" w:cs="Times New Roman"/>
                <w:sz w:val="20"/>
                <w:szCs w:val="20"/>
                <w:highlight w:val="white"/>
              </w:rPr>
              <w:t>ИТП</w:t>
            </w:r>
            <w:r w:rsidR="00312BAD" w:rsidRPr="00396532">
              <w:rPr>
                <w:rFonts w:ascii="Times New Roman" w:eastAsia="Times New Roman" w:hAnsi="Times New Roman" w:cs="Times New Roman"/>
                <w:sz w:val="20"/>
                <w:szCs w:val="20"/>
                <w:highlight w:val="white"/>
              </w:rPr>
              <w:t>»</w:t>
            </w:r>
            <w:r w:rsidR="00312BAD">
              <w:rPr>
                <w:rFonts w:ascii="Times New Roman" w:eastAsia="Times New Roman" w:hAnsi="Times New Roman" w:cs="Times New Roman"/>
                <w:sz w:val="20"/>
                <w:szCs w:val="20"/>
                <w:highlight w:val="white"/>
              </w:rPr>
              <w:t xml:space="preserve"> ДКҚ</w:t>
            </w:r>
            <w:r>
              <w:rPr>
                <w:rFonts w:ascii="Times New Roman" w:eastAsia="Times New Roman" w:hAnsi="Times New Roman" w:cs="Times New Roman"/>
                <w:sz w:val="20"/>
                <w:szCs w:val="20"/>
                <w:highlight w:val="white"/>
              </w:rPr>
              <w:t xml:space="preserve"> қызметкерлерінің Ресейге </w:t>
            </w:r>
            <w:r>
              <w:rPr>
                <w:rFonts w:ascii="Times New Roman" w:eastAsia="Times New Roman" w:hAnsi="Times New Roman" w:cs="Times New Roman"/>
                <w:sz w:val="20"/>
                <w:szCs w:val="20"/>
                <w:highlight w:val="white"/>
              </w:rPr>
              <w:lastRenderedPageBreak/>
              <w:t xml:space="preserve">(Мәскеу, Қазан) сапары өтті, онда олар </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AI IN 2023: Innopolis ai Conference for Business</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халықар</w:t>
            </w:r>
            <w:r w:rsidR="00312BAD">
              <w:rPr>
                <w:rFonts w:ascii="Times New Roman" w:eastAsia="Times New Roman" w:hAnsi="Times New Roman" w:cs="Times New Roman"/>
                <w:sz w:val="20"/>
                <w:szCs w:val="20"/>
                <w:highlight w:val="white"/>
              </w:rPr>
              <w:t xml:space="preserve">алық конференциясына қатысып, </w:t>
            </w:r>
            <w:r w:rsidR="00312BAD" w:rsidRPr="00312BA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аддитивті технологиялар орталығы</w:t>
            </w:r>
            <w:r w:rsidR="00312BAD" w:rsidRPr="00312BAD">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АҚ және Siu system: инжиниринг және аддитивті өндіріс орталығы компаниясымен келіссөздер жүргізді,</w:t>
            </w:r>
          </w:p>
          <w:p w14:paraId="5E986BE9" w14:textId="4420F226"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4) қараша айында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ИТП</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ДКҚ</w:t>
            </w:r>
            <w:r>
              <w:rPr>
                <w:rFonts w:ascii="Times New Roman" w:eastAsia="Times New Roman" w:hAnsi="Times New Roman" w:cs="Times New Roman"/>
                <w:sz w:val="20"/>
                <w:szCs w:val="20"/>
                <w:highlight w:val="white"/>
              </w:rPr>
              <w:t xml:space="preserve"> қызметкерлерінің Қытайға (Шанхай қ.) сапары өтті, онда олар China International Import Expo көрмесінде TechGarden стендін ұсынды.</w:t>
            </w:r>
          </w:p>
          <w:p w14:paraId="1870C31B" w14:textId="26B2B342"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5) Канаданың өнеркәсіптік кәсіпорындарында Индустрия 4.0 технологияларымен танысу мақсатында Канадаға жол шоуын (2024 ж. </w:t>
            </w:r>
            <w:r w:rsidR="00312BAD" w:rsidRPr="00312BAD">
              <w:rPr>
                <w:rFonts w:ascii="Times New Roman" w:eastAsia="Times New Roman" w:hAnsi="Times New Roman" w:cs="Times New Roman"/>
                <w:sz w:val="20"/>
                <w:szCs w:val="20"/>
                <w:highlight w:val="white"/>
              </w:rPr>
              <w:t>н</w:t>
            </w:r>
            <w:r>
              <w:rPr>
                <w:rFonts w:ascii="Times New Roman" w:eastAsia="Times New Roman" w:hAnsi="Times New Roman" w:cs="Times New Roman"/>
                <w:sz w:val="20"/>
                <w:szCs w:val="20"/>
                <w:highlight w:val="white"/>
              </w:rPr>
              <w:t>аурыз) дайындау бойынша жұмыс жүргізілуде.</w:t>
            </w:r>
          </w:p>
          <w:p w14:paraId="38F9A725" w14:textId="77777777" w:rsidR="003C5FC7" w:rsidRPr="00312BAD" w:rsidRDefault="003C5FC7" w:rsidP="003C5FC7">
            <w:pPr>
              <w:jc w:val="both"/>
              <w:rPr>
                <w:rFonts w:ascii="Times New Roman" w:eastAsia="Times New Roman" w:hAnsi="Times New Roman" w:cs="Times New Roman"/>
                <w:b/>
                <w:sz w:val="20"/>
                <w:szCs w:val="20"/>
                <w:highlight w:val="white"/>
              </w:rPr>
            </w:pPr>
          </w:p>
          <w:p w14:paraId="5C8E0317" w14:textId="77777777" w:rsidR="003C5FC7" w:rsidRPr="00312BAD" w:rsidRDefault="003C5FC7" w:rsidP="003C5FC7">
            <w:pPr>
              <w:jc w:val="both"/>
              <w:rPr>
                <w:rFonts w:ascii="Times New Roman" w:eastAsia="Times New Roman" w:hAnsi="Times New Roman" w:cs="Times New Roman"/>
                <w:b/>
                <w:sz w:val="20"/>
                <w:szCs w:val="20"/>
                <w:highlight w:val="white"/>
              </w:rPr>
            </w:pPr>
            <w:r w:rsidRPr="00312BAD">
              <w:rPr>
                <w:rFonts w:ascii="Times New Roman" w:eastAsia="Times New Roman" w:hAnsi="Times New Roman" w:cs="Times New Roman"/>
                <w:b/>
                <w:sz w:val="20"/>
                <w:szCs w:val="20"/>
                <w:highlight w:val="white"/>
              </w:rPr>
              <w:t>4. Стартап-жобаларды дамыту</w:t>
            </w:r>
          </w:p>
          <w:p w14:paraId="4F19829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Tech Garden бизнес-бағдарламаларын іске асыру шеңберінде приз 22 000 жүлде қорымен Индустрия 4.0 (MVP, PMF сатыларында) стартаптар үшін алғашқы Industry 4.0 Startup Battle - жарыс өткізілді. 59 өтінім келіп түсті, 30 стартап қатысты. Tech Garden қаржыландыруын үш жеңімпаз алды-ISIDA Electronics, SmartView, AgriMo.</w:t>
            </w:r>
          </w:p>
          <w:p w14:paraId="20B3B0A7" w14:textId="2784B2FC"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 </w:t>
            </w:r>
            <w:r w:rsidR="00312BAD" w:rsidRPr="00396532">
              <w:rPr>
                <w:rFonts w:ascii="Times New Roman" w:eastAsia="Times New Roman" w:hAnsi="Times New Roman" w:cs="Times New Roman"/>
                <w:sz w:val="20"/>
                <w:szCs w:val="20"/>
                <w:highlight w:val="white"/>
              </w:rPr>
              <w:t>«</w:t>
            </w:r>
            <w:r w:rsidR="00312BAD">
              <w:rPr>
                <w:rFonts w:ascii="Times New Roman" w:eastAsia="Times New Roman" w:hAnsi="Times New Roman" w:cs="Times New Roman"/>
                <w:sz w:val="20"/>
                <w:szCs w:val="20"/>
                <w:highlight w:val="white"/>
              </w:rPr>
              <w:t>ИТП</w:t>
            </w:r>
            <w:r w:rsidR="00312BAD" w:rsidRPr="00396532">
              <w:rPr>
                <w:rFonts w:ascii="Times New Roman" w:eastAsia="Times New Roman" w:hAnsi="Times New Roman" w:cs="Times New Roman"/>
                <w:sz w:val="20"/>
                <w:szCs w:val="20"/>
                <w:highlight w:val="white"/>
              </w:rPr>
              <w:t>»</w:t>
            </w:r>
            <w:r w:rsidR="00312BAD">
              <w:rPr>
                <w:rFonts w:ascii="Times New Roman" w:eastAsia="Times New Roman" w:hAnsi="Times New Roman" w:cs="Times New Roman"/>
                <w:sz w:val="20"/>
                <w:szCs w:val="20"/>
                <w:highlight w:val="white"/>
              </w:rPr>
              <w:t xml:space="preserve"> ДКҚ</w:t>
            </w:r>
            <w:r>
              <w:rPr>
                <w:rFonts w:ascii="Times New Roman" w:eastAsia="Times New Roman" w:hAnsi="Times New Roman" w:cs="Times New Roman"/>
                <w:sz w:val="20"/>
                <w:szCs w:val="20"/>
                <w:highlight w:val="white"/>
              </w:rPr>
              <w:t xml:space="preserve"> өнеркәсіптік стартаптар үшін алғашқы өнеркәсіптік акселерация әзірленді және өткізілді. Бағдарлама жер қойнауын пайдаланушылардың кәсіпорындарында отандық цифрлық шешімдерді пилоттау (тестілік енгізу) үшін алғышарттар жасауға бағытталған. 51 өтінім жиналды, оның 15-ін бағдарламаға сарапшылар таңдады. 3 ай ішінде трекшн митингілері (400+ сағат), мәмілелер бойынша консультациялар (100+ сағат), воркшоптар (20 сағат) және питчдектерді дайындау бойынша жұмыстар (30 сағат) өткізілді. Нәтижесінде 2 млрд теңге әлеуеті бар стартаптар мен жер қойнауын пайдаланушылар арасында 22 мәміле пысықталды; 12 тікелей мүдделерді растаумен (жер қойнауын пайдаланушылардан), 3 келісімшар</w:t>
            </w:r>
            <w:r w:rsidR="00BA4DA8">
              <w:rPr>
                <w:rFonts w:ascii="Times New Roman" w:eastAsia="Times New Roman" w:hAnsi="Times New Roman" w:cs="Times New Roman"/>
                <w:sz w:val="20"/>
                <w:szCs w:val="20"/>
                <w:highlight w:val="white"/>
              </w:rPr>
              <w:t>тқа қол қойылды. Қорытынды іс-</w:t>
            </w:r>
            <w:r>
              <w:rPr>
                <w:rFonts w:ascii="Times New Roman" w:eastAsia="Times New Roman" w:hAnsi="Times New Roman" w:cs="Times New Roman"/>
                <w:sz w:val="20"/>
                <w:szCs w:val="20"/>
                <w:highlight w:val="white"/>
              </w:rPr>
              <w:t>шара</w:t>
            </w:r>
            <w:r w:rsidR="00BA4DA8">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w:t>
            </w:r>
            <w:r w:rsidR="00BA4DA8">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Demo Day өткізілді, онда Жобалар Жер қойнауын пайдалану кәсіпорындарының өкілдері, венчурлік инвесторлар және индустриялық сарапшылар алдында нәтижелерімен бөлісті.</w:t>
            </w:r>
          </w:p>
          <w:p w14:paraId="288CA952" w14:textId="0E9C1D2C"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ИТП</w:t>
            </w:r>
            <w:r w:rsidR="00396532" w:rsidRPr="00396532">
              <w:rPr>
                <w:rFonts w:ascii="Times New Roman" w:eastAsia="Times New Roman" w:hAnsi="Times New Roman" w:cs="Times New Roman"/>
                <w:sz w:val="20"/>
                <w:szCs w:val="20"/>
                <w:highlight w:val="white"/>
              </w:rPr>
              <w:t>»</w:t>
            </w:r>
            <w:r w:rsidR="00396532">
              <w:rPr>
                <w:rFonts w:ascii="Times New Roman" w:eastAsia="Times New Roman" w:hAnsi="Times New Roman" w:cs="Times New Roman"/>
                <w:sz w:val="20"/>
                <w:szCs w:val="20"/>
                <w:highlight w:val="white"/>
              </w:rPr>
              <w:t xml:space="preserve"> ДКҚ</w:t>
            </w:r>
            <w:r>
              <w:rPr>
                <w:rFonts w:ascii="Times New Roman" w:eastAsia="Times New Roman" w:hAnsi="Times New Roman" w:cs="Times New Roman"/>
                <w:sz w:val="20"/>
                <w:szCs w:val="20"/>
                <w:highlight w:val="white"/>
              </w:rPr>
              <w:t xml:space="preserve"> AlmaU университетімен бірлесіп Қазақстандағы алғашқы венчурлық студия ашты. Бағдарламаға 15 стартап команда қатысады, олар үшін Эйр Астана, Қазпошта, Golden Compass, metzer Kazakhstan зауыты кәсіпорындарынан міндеттер қалыптастырылды.</w:t>
            </w:r>
          </w:p>
          <w:p w14:paraId="37488089" w14:textId="77777777" w:rsidR="003C5FC7" w:rsidRPr="00312BAD" w:rsidRDefault="003C5FC7" w:rsidP="003C5FC7">
            <w:pPr>
              <w:jc w:val="both"/>
              <w:rPr>
                <w:rFonts w:ascii="Times New Roman" w:eastAsia="Times New Roman" w:hAnsi="Times New Roman" w:cs="Times New Roman"/>
                <w:b/>
                <w:sz w:val="20"/>
                <w:szCs w:val="20"/>
                <w:highlight w:val="white"/>
              </w:rPr>
            </w:pPr>
            <w:r w:rsidRPr="00312BAD">
              <w:rPr>
                <w:rFonts w:ascii="Times New Roman" w:eastAsia="Times New Roman" w:hAnsi="Times New Roman" w:cs="Times New Roman"/>
                <w:b/>
                <w:sz w:val="20"/>
                <w:szCs w:val="20"/>
                <w:highlight w:val="white"/>
              </w:rPr>
              <w:t>5. Оқыту іс-шараларын өткізу шеңберінде:</w:t>
            </w:r>
          </w:p>
          <w:p w14:paraId="7377E820"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 өнеркәсіптік кәсіпорындардың </w:t>
            </w:r>
            <w:r w:rsidRPr="00312BAD">
              <w:rPr>
                <w:rFonts w:ascii="Times New Roman" w:eastAsia="Times New Roman" w:hAnsi="Times New Roman" w:cs="Times New Roman"/>
                <w:b/>
                <w:sz w:val="20"/>
                <w:szCs w:val="20"/>
                <w:highlight w:val="white"/>
              </w:rPr>
              <w:t>300-ге жуық қызметкерінің</w:t>
            </w:r>
            <w:r>
              <w:rPr>
                <w:rFonts w:ascii="Times New Roman" w:eastAsia="Times New Roman" w:hAnsi="Times New Roman" w:cs="Times New Roman"/>
                <w:sz w:val="20"/>
                <w:szCs w:val="20"/>
                <w:highlight w:val="white"/>
              </w:rPr>
              <w:t xml:space="preserve"> қатысуымен 6 онлайн-вебинар өткізілді.</w:t>
            </w:r>
          </w:p>
          <w:p w14:paraId="5A110417" w14:textId="5B408163"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2) өнеркәсіптік кәсіпорындардың 100-ге жуық қызметкерінің қатысуымен 3 білім беру курсы ұйымдастырылды және өткізілді, оның ішінде: </w:t>
            </w:r>
            <w:r w:rsidR="00396532" w:rsidRPr="0039653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KAZPETROL GROUP</w:t>
            </w:r>
            <w:r w:rsidR="00396532" w:rsidRPr="0039653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ЖШС 70 қызметкері үшін екі курс; ТМК цифрландыру бойынша 30 маман үшін бір курс; SIMP платформасының ат-компаниялары мен резиденттері үшін 3 воркшоп пен вебинар.</w:t>
            </w:r>
          </w:p>
          <w:p w14:paraId="59D6D8E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 2 бизнес-кездесу өткізілді: 1) 25-тен астам стартап үшін сериялық кәсіпкер және венчурлік инвестор М.Әбдірахмановпен бизнес-таңғы ас; 2) 18 резидент үшін көпір басшылығымен – П. Көктышевпен және А. Хамитовпен бизнес-кездесу.</w:t>
            </w:r>
          </w:p>
          <w:p w14:paraId="6BF72503" w14:textId="5A82089F" w:rsidR="003C5FC7" w:rsidRPr="0086442C" w:rsidRDefault="003C5FC7" w:rsidP="00396532">
            <w:pPr>
              <w:jc w:val="both"/>
              <w:rPr>
                <w:rFonts w:ascii="Times New Roman" w:eastAsia="Times New Roman" w:hAnsi="Times New Roman" w:cs="Times New Roman"/>
                <w:i/>
                <w:sz w:val="20"/>
                <w:szCs w:val="20"/>
                <w:highlight w:val="white"/>
              </w:rPr>
            </w:pPr>
            <w:r w:rsidRPr="00312BAD">
              <w:rPr>
                <w:rFonts w:ascii="Times New Roman" w:eastAsia="Times New Roman" w:hAnsi="Times New Roman" w:cs="Times New Roman"/>
                <w:b/>
                <w:sz w:val="20"/>
                <w:szCs w:val="20"/>
                <w:highlight w:val="white"/>
              </w:rPr>
              <w:t>6.</w:t>
            </w:r>
            <w:r>
              <w:rPr>
                <w:rFonts w:ascii="Times New Roman" w:eastAsia="Times New Roman" w:hAnsi="Times New Roman" w:cs="Times New Roman"/>
                <w:sz w:val="20"/>
                <w:szCs w:val="20"/>
                <w:highlight w:val="white"/>
              </w:rPr>
              <w:t xml:space="preserve"> Facebook парақшасында - 57 Жаңа </w:t>
            </w:r>
            <w:r w:rsidR="00396532" w:rsidRPr="0039653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ұнайды</w:t>
            </w:r>
            <w:r w:rsidR="00396532" w:rsidRPr="0039653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белгісі, 4 458 рет кіру, 263 994 қолданушы қамтылды; 2) Instagram – да – 4095 жаңа жазылушы, 39 257 рет кіру, 1 802 837 қолданушы қамтылды.</w:t>
            </w:r>
          </w:p>
        </w:tc>
      </w:tr>
      <w:tr w:rsidR="003C5FC7" w14:paraId="01CC8E4D" w14:textId="77777777">
        <w:tc>
          <w:tcPr>
            <w:tcW w:w="450" w:type="dxa"/>
            <w:vAlign w:val="center"/>
          </w:tcPr>
          <w:p w14:paraId="43E5A8F1"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w:t>
            </w:r>
          </w:p>
        </w:tc>
        <w:tc>
          <w:tcPr>
            <w:tcW w:w="3075" w:type="dxa"/>
            <w:vAlign w:val="center"/>
          </w:tcPr>
          <w:p w14:paraId="5C8F03A9"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16-іс-шара. Өңірлердің инновациялылығы мен технологиялық дамуын мониторингілеу және бағалау тетігін енгізу мен іске асыру</w:t>
            </w:r>
          </w:p>
        </w:tc>
        <w:tc>
          <w:tcPr>
            <w:tcW w:w="1350" w:type="dxa"/>
            <w:vAlign w:val="center"/>
          </w:tcPr>
          <w:p w14:paraId="758C60A1"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бұйрығы</w:t>
            </w:r>
          </w:p>
        </w:tc>
        <w:tc>
          <w:tcPr>
            <w:tcW w:w="1905" w:type="dxa"/>
            <w:vAlign w:val="center"/>
          </w:tcPr>
          <w:p w14:paraId="2563F275" w14:textId="247B9C95"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Qazinnovations</w:t>
            </w:r>
            <w:r w:rsidRPr="00AC54B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ИДҰА</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065930A0"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2023-2029 жылдар</w:t>
            </w:r>
          </w:p>
        </w:tc>
        <w:tc>
          <w:tcPr>
            <w:tcW w:w="1350" w:type="dxa"/>
          </w:tcPr>
          <w:p w14:paraId="26AB0D7E"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20A2EF06" w14:textId="77777777" w:rsidR="00310435" w:rsidRDefault="00310435" w:rsidP="00310435">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Инновациялық обсерватория «</w:t>
            </w:r>
            <w:r>
              <w:rPr>
                <w:rFonts w:ascii="Times New Roman" w:eastAsia="Times New Roman" w:hAnsi="Times New Roman" w:cs="Times New Roman"/>
                <w:sz w:val="20"/>
                <w:szCs w:val="20"/>
              </w:rPr>
              <w:t>Өңірлердің технологиялық дамуын мониторингілеу мен бағалаудың метиодикасы</w:t>
            </w:r>
            <w:r>
              <w:rPr>
                <w:rFonts w:ascii="Times New Roman" w:eastAsia="Times New Roman" w:hAnsi="Times New Roman" w:cs="Times New Roman"/>
                <w:sz w:val="20"/>
                <w:szCs w:val="20"/>
                <w:highlight w:val="white"/>
              </w:rPr>
              <w:t>» әзірледі. (бұдан әрі-Әдістеме) Қазақстан Республикасы Кәсіпкерлік кодексінің 241-6-бабына сәйкес Ұлттық инновациялық жүйені талдау мақсатында әзірленді. Әдістеме инновацияларды дамытуға және инновациялық даму саласындағы өңірлердің рейтингін құруға бағытталған жергілікті атқарушы органдардың (бұдан әрі – ЖАО) қабылдап жатқан шараларын бағалауға арналған. Бүгінгі таңда әдістеме есептеулерін түзету бойынша жұмыстар жүргізілуде.</w:t>
            </w:r>
          </w:p>
          <w:p w14:paraId="25B8743A" w14:textId="16D28856" w:rsidR="00310435" w:rsidRDefault="00310435" w:rsidP="0031043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Министрдің бұйрығымен әдістемені бекіту 2024 жылдың </w:t>
            </w:r>
            <w:r w:rsidR="002B571C">
              <w:rPr>
                <w:rFonts w:ascii="Times New Roman" w:eastAsia="Times New Roman" w:hAnsi="Times New Roman" w:cs="Times New Roman"/>
                <w:sz w:val="20"/>
                <w:szCs w:val="20"/>
              </w:rPr>
              <w:br/>
            </w:r>
            <w:r>
              <w:rPr>
                <w:rFonts w:ascii="Times New Roman" w:eastAsia="Times New Roman" w:hAnsi="Times New Roman" w:cs="Times New Roman"/>
                <w:sz w:val="20"/>
                <w:szCs w:val="20"/>
              </w:rPr>
              <w:t>1  тоқсанынын соңына дейін жоспарланған.</w:t>
            </w:r>
          </w:p>
          <w:p w14:paraId="0B316A6D" w14:textId="304F8DA4" w:rsidR="00312BAD" w:rsidRPr="00BA4DA8" w:rsidRDefault="00310435" w:rsidP="00310435">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2024-2029 жылдары ЦДИАӨМ бұйрығы бекітілгеннен кейін өңірлердің инновациялылығы мен технологиялық дамуын мониторингтеу және бағалау жоспарлануда.</w:t>
            </w:r>
          </w:p>
        </w:tc>
      </w:tr>
      <w:tr w:rsidR="003C5FC7" w14:paraId="31D98BF0" w14:textId="77777777">
        <w:tc>
          <w:tcPr>
            <w:tcW w:w="450" w:type="dxa"/>
            <w:vAlign w:val="center"/>
          </w:tcPr>
          <w:p w14:paraId="1F7BC404"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3075" w:type="dxa"/>
            <w:vAlign w:val="center"/>
          </w:tcPr>
          <w:p w14:paraId="6A1B8F17" w14:textId="2394BD4F"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17-іс-шара.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Ұлттық инновациялық жүйенің бірыңғай терезесі</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ақпараттық жүйесін құру</w:t>
            </w:r>
          </w:p>
        </w:tc>
        <w:tc>
          <w:tcPr>
            <w:tcW w:w="1350" w:type="dxa"/>
            <w:vAlign w:val="center"/>
          </w:tcPr>
          <w:p w14:paraId="3E4D5AB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389D2360"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7F62E300"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2023-2024 жылдар</w:t>
            </w:r>
          </w:p>
        </w:tc>
        <w:tc>
          <w:tcPr>
            <w:tcW w:w="1350" w:type="dxa"/>
          </w:tcPr>
          <w:p w14:paraId="0FAB81FF"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59BCB1BA" w14:textId="5DCCF5B9" w:rsidR="00312BAD" w:rsidRPr="00312BAD" w:rsidRDefault="00312BAD" w:rsidP="00312BAD">
            <w:pPr>
              <w:ind w:firstLine="283"/>
              <w:jc w:val="both"/>
              <w:rPr>
                <w:rFonts w:ascii="Times New Roman" w:eastAsia="Times New Roman" w:hAnsi="Times New Roman" w:cs="Times New Roman"/>
                <w:sz w:val="20"/>
                <w:szCs w:val="20"/>
              </w:rPr>
            </w:pPr>
            <w:r w:rsidRPr="00312BAD">
              <w:rPr>
                <w:rFonts w:ascii="Times New Roman" w:eastAsia="Times New Roman" w:hAnsi="Times New Roman" w:cs="Times New Roman"/>
                <w:sz w:val="20"/>
                <w:szCs w:val="20"/>
              </w:rPr>
              <w:t>Бүгінгі күні қалыптасқан және технологиялық саясат жөніндегі кеңесте таныстырылған 2022 жылғы 14 желтоқсанда тұжырымдамалық көзқараспен портал базасында Ұлттық инновациялық жүйенің бірыңғай терезесінің (</w:t>
            </w:r>
            <w:r>
              <w:rPr>
                <w:rFonts w:ascii="Times New Roman" w:eastAsia="Times New Roman" w:hAnsi="Times New Roman" w:cs="Times New Roman"/>
                <w:sz w:val="20"/>
                <w:szCs w:val="20"/>
              </w:rPr>
              <w:t>ҰИЖ БТ</w:t>
            </w:r>
            <w:r w:rsidRPr="00312BAD">
              <w:rPr>
                <w:rFonts w:ascii="Times New Roman" w:eastAsia="Times New Roman" w:hAnsi="Times New Roman" w:cs="Times New Roman"/>
                <w:sz w:val="20"/>
                <w:szCs w:val="20"/>
              </w:rPr>
              <w:t>) пилоттық нұсқасы іске қосылды astanahub.com.</w:t>
            </w:r>
          </w:p>
          <w:p w14:paraId="1C31DCE1" w14:textId="0BCFFE97" w:rsidR="00312BAD" w:rsidRPr="00607A48" w:rsidRDefault="00312BAD" w:rsidP="00312BAD">
            <w:pPr>
              <w:ind w:firstLine="283"/>
              <w:jc w:val="both"/>
              <w:rPr>
                <w:rFonts w:ascii="Times New Roman" w:eastAsia="Times New Roman" w:hAnsi="Times New Roman" w:cs="Times New Roman"/>
                <w:sz w:val="20"/>
                <w:szCs w:val="20"/>
              </w:rPr>
            </w:pPr>
            <w:r w:rsidRPr="00312BAD">
              <w:rPr>
                <w:rFonts w:ascii="Times New Roman" w:eastAsia="Times New Roman" w:hAnsi="Times New Roman" w:cs="Times New Roman"/>
                <w:sz w:val="20"/>
                <w:szCs w:val="20"/>
              </w:rPr>
              <w:t xml:space="preserve">Сонымен, қазіргі уақытта </w:t>
            </w:r>
            <w:r>
              <w:rPr>
                <w:rFonts w:ascii="Times New Roman" w:eastAsia="Times New Roman" w:hAnsi="Times New Roman" w:cs="Times New Roman"/>
                <w:sz w:val="20"/>
                <w:szCs w:val="20"/>
              </w:rPr>
              <w:t>ҰИЖ Б</w:t>
            </w:r>
            <w:r w:rsidRPr="00312BAD">
              <w:rPr>
                <w:rFonts w:ascii="Times New Roman" w:eastAsia="Times New Roman" w:hAnsi="Times New Roman" w:cs="Times New Roman"/>
                <w:sz w:val="20"/>
                <w:szCs w:val="20"/>
              </w:rPr>
              <w:t xml:space="preserve"> порталында инновациялар мен ҒЗТКЖ-ны мемлекеттік қолдаудың барлық шараларының агрегаторын қалыптастыру, оның ішінде тиісті интеграциялар және мемлекеттік қолдау шараларын іске асыру бойынша конструкторларды әзірлеу бойынша жұмыстар жүргізілуде.</w:t>
            </w:r>
          </w:p>
          <w:p w14:paraId="56B484D6" w14:textId="77777777" w:rsidR="00312BAD" w:rsidRDefault="00312BAD" w:rsidP="00312BAD">
            <w:pPr>
              <w:ind w:firstLine="283"/>
              <w:jc w:val="both"/>
              <w:rPr>
                <w:rFonts w:ascii="Times New Roman" w:eastAsia="Times New Roman" w:hAnsi="Times New Roman" w:cs="Times New Roman"/>
                <w:sz w:val="20"/>
                <w:szCs w:val="20"/>
              </w:rPr>
            </w:pPr>
            <w:r w:rsidRPr="00312BAD">
              <w:rPr>
                <w:rFonts w:ascii="Times New Roman" w:eastAsia="Times New Roman" w:hAnsi="Times New Roman" w:cs="Times New Roman"/>
                <w:sz w:val="20"/>
                <w:szCs w:val="20"/>
              </w:rPr>
              <w:t xml:space="preserve">Бұдан басқа, жер қойнауын пайдаланушылардың технологиялық міндеттерін орналастыру жөніндегі сервистің бастапқы нұсқасы іске қосылды, бұл жер қойнауын пайдаланушылардың ҒЗТКЖ бойынша міндеттемелерінің 1% - </w:t>
            </w:r>
            <w:r w:rsidRPr="00312BAD">
              <w:rPr>
                <w:rFonts w:ascii="Times New Roman" w:eastAsia="Times New Roman" w:hAnsi="Times New Roman" w:cs="Times New Roman"/>
                <w:sz w:val="20"/>
                <w:szCs w:val="20"/>
              </w:rPr>
              <w:lastRenderedPageBreak/>
              <w:t>реализации іске асыру мәселелерін неғұрлым ашық бақылауға мүмкіндік береді.</w:t>
            </w:r>
          </w:p>
          <w:p w14:paraId="58EBBE08" w14:textId="77777777" w:rsidR="00312BAD" w:rsidRDefault="00312BAD" w:rsidP="00312BAD">
            <w:pPr>
              <w:ind w:firstLine="283"/>
              <w:jc w:val="both"/>
              <w:rPr>
                <w:rFonts w:ascii="Times New Roman" w:eastAsia="Times New Roman" w:hAnsi="Times New Roman" w:cs="Times New Roman"/>
                <w:sz w:val="20"/>
                <w:szCs w:val="20"/>
              </w:rPr>
            </w:pPr>
            <w:r w:rsidRPr="00312BAD">
              <w:rPr>
                <w:rFonts w:ascii="Times New Roman" w:eastAsia="Times New Roman" w:hAnsi="Times New Roman" w:cs="Times New Roman"/>
                <w:sz w:val="20"/>
                <w:szCs w:val="20"/>
              </w:rPr>
              <w:t>Сонымен қатар, іске қосылған ионис платформасы аясында цифрлық кеңістікте ғылыми және ғылыми-техникалық жарияланымдарды орналастыру мүмкіндігі бөлігінде инновациялық дайджест қолжетімді.</w:t>
            </w:r>
          </w:p>
          <w:p w14:paraId="4C47B962" w14:textId="77777777" w:rsidR="00312BAD" w:rsidRPr="00312BAD" w:rsidRDefault="00312BAD" w:rsidP="00312BAD">
            <w:pPr>
              <w:ind w:firstLine="283"/>
              <w:jc w:val="both"/>
              <w:rPr>
                <w:rFonts w:ascii="Times New Roman" w:eastAsia="Times New Roman" w:hAnsi="Times New Roman" w:cs="Times New Roman"/>
                <w:sz w:val="20"/>
                <w:szCs w:val="20"/>
              </w:rPr>
            </w:pPr>
            <w:r w:rsidRPr="00312BAD">
              <w:rPr>
                <w:rFonts w:ascii="Times New Roman" w:eastAsia="Times New Roman" w:hAnsi="Times New Roman" w:cs="Times New Roman"/>
                <w:sz w:val="20"/>
                <w:szCs w:val="20"/>
              </w:rPr>
              <w:t>ҒЗЖ ИҰ функционалдығын кеңейту, интеграциялау және жұмыс қабілеттілігін нығайту жөніндегі жұмыстар жалғастырылатын болады.</w:t>
            </w:r>
          </w:p>
          <w:p w14:paraId="2EB005C1" w14:textId="0978DB81" w:rsidR="003C5FC7" w:rsidRPr="0086442C" w:rsidRDefault="00312BAD" w:rsidP="00312BAD">
            <w:pPr>
              <w:jc w:val="both"/>
              <w:rPr>
                <w:rFonts w:ascii="Times New Roman" w:eastAsia="Times New Roman" w:hAnsi="Times New Roman" w:cs="Times New Roman"/>
                <w:iCs/>
                <w:sz w:val="20"/>
                <w:szCs w:val="20"/>
                <w:highlight w:val="white"/>
              </w:rPr>
            </w:pPr>
            <w:r w:rsidRPr="00312BAD">
              <w:rPr>
                <w:rFonts w:ascii="Times New Roman" w:eastAsia="Times New Roman" w:hAnsi="Times New Roman" w:cs="Times New Roman"/>
                <w:sz w:val="20"/>
                <w:szCs w:val="20"/>
              </w:rPr>
              <w:t xml:space="preserve">2024 жылы Қазақстан Республикасының Үкіметі жанындағы технологиялық саясат жөніндегі кеңестің алдағы отырыстарының бірінде </w:t>
            </w:r>
            <w:r w:rsidR="009A2B75">
              <w:rPr>
                <w:rFonts w:ascii="Times New Roman" w:eastAsia="Times New Roman" w:hAnsi="Times New Roman" w:cs="Times New Roman"/>
                <w:sz w:val="20"/>
                <w:szCs w:val="20"/>
              </w:rPr>
              <w:t>ҰИЖ БТ-ні</w:t>
            </w:r>
            <w:r w:rsidR="009A2B75" w:rsidRPr="00312BAD">
              <w:rPr>
                <w:rFonts w:ascii="Times New Roman" w:eastAsia="Times New Roman" w:hAnsi="Times New Roman" w:cs="Times New Roman"/>
                <w:sz w:val="20"/>
                <w:szCs w:val="20"/>
              </w:rPr>
              <w:t xml:space="preserve"> </w:t>
            </w:r>
            <w:r w:rsidRPr="00312BAD">
              <w:rPr>
                <w:rFonts w:ascii="Times New Roman" w:eastAsia="Times New Roman" w:hAnsi="Times New Roman" w:cs="Times New Roman"/>
                <w:sz w:val="20"/>
                <w:szCs w:val="20"/>
              </w:rPr>
              <w:t>іске қосу жөніндегі жұмыстың нәтижелерін шығару жоспарлануда.</w:t>
            </w:r>
          </w:p>
        </w:tc>
      </w:tr>
      <w:tr w:rsidR="003C5FC7" w14:paraId="11AA431F" w14:textId="77777777">
        <w:tc>
          <w:tcPr>
            <w:tcW w:w="450" w:type="dxa"/>
            <w:vAlign w:val="center"/>
          </w:tcPr>
          <w:p w14:paraId="01DA5354"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18</w:t>
            </w:r>
          </w:p>
        </w:tc>
        <w:tc>
          <w:tcPr>
            <w:tcW w:w="3075" w:type="dxa"/>
            <w:vAlign w:val="center"/>
          </w:tcPr>
          <w:p w14:paraId="2FBB6887"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18-іс-шара. Салаларда технологиялық саясатты қалыптастыру және іске асыру (әдіснамалық сүйемелдеу)</w:t>
            </w:r>
          </w:p>
        </w:tc>
        <w:tc>
          <w:tcPr>
            <w:tcW w:w="1350" w:type="dxa"/>
            <w:vAlign w:val="center"/>
          </w:tcPr>
          <w:p w14:paraId="43A5C090"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бекітілген нысаналы технологиялық бағдарламалар</w:t>
            </w:r>
          </w:p>
        </w:tc>
        <w:tc>
          <w:tcPr>
            <w:tcW w:w="1905" w:type="dxa"/>
            <w:vAlign w:val="center"/>
          </w:tcPr>
          <w:p w14:paraId="48D923A9" w14:textId="48750A8C"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Qazinnovations</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ИДҰА</w:t>
            </w:r>
            <w:r w:rsidRPr="00AC54B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4D39F1F2"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2023-2029 жылдар</w:t>
            </w:r>
          </w:p>
        </w:tc>
        <w:tc>
          <w:tcPr>
            <w:tcW w:w="1350" w:type="dxa"/>
          </w:tcPr>
          <w:p w14:paraId="4303ABCD"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12CE2314" w14:textId="79A40B6B"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жылғы қаңтарда </w:t>
            </w:r>
            <w:r w:rsidR="009A2B75" w:rsidRPr="009A2B7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QAZINNOVATIONS </w:t>
            </w:r>
            <w:r w:rsidR="009A2B75" w:rsidRPr="009A2B75">
              <w:rPr>
                <w:rFonts w:ascii="Times New Roman" w:eastAsia="Times New Roman" w:hAnsi="Times New Roman" w:cs="Times New Roman"/>
                <w:sz w:val="20"/>
                <w:szCs w:val="20"/>
                <w:highlight w:val="white"/>
              </w:rPr>
              <w:t>«ИД</w:t>
            </w:r>
            <w:r w:rsidR="009A2B75">
              <w:rPr>
                <w:rFonts w:ascii="Times New Roman" w:eastAsia="Times New Roman" w:hAnsi="Times New Roman" w:cs="Times New Roman"/>
                <w:sz w:val="20"/>
                <w:szCs w:val="20"/>
                <w:highlight w:val="white"/>
              </w:rPr>
              <w:t>ҰА</w:t>
            </w:r>
            <w:r w:rsidR="009A2B75" w:rsidRPr="009A2B7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АҚ-мен MedTech бағыты бойынша технологиялық болжау жүргізу бойынша шарт жасалды.</w:t>
            </w:r>
          </w:p>
          <w:p w14:paraId="0924673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ақпанда технологиялық болжау және технологиялық аудит жүргізу бойынша сарапшыларға кандидатураларды іздеу және іріктеу жүргізілді. Команда құрылды.</w:t>
            </w:r>
          </w:p>
          <w:p w14:paraId="5497B41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жылдың наурыз айында медицина саласына қатысушыларға кешенді талдау жүргізіліп, проблемалар мен міндеттер анықталды.</w:t>
            </w:r>
          </w:p>
          <w:p w14:paraId="5AE4C8C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сәуірде қаралып отырған салада іске асырылып жатқан мемлекеттік саясатқа, қазіргі жағдайлар мен жағдайларға зерттеу жүргізілді. Сондай-ақ медициналық қоғамдастықпен тығыз байланыста анықталған міндеттер мен проблематиканы шешудің алдын ала жобасы әзірленді.</w:t>
            </w:r>
          </w:p>
          <w:p w14:paraId="15F7156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жылдың мамыр айында Медициналық қоғамдастықпен мақсатты технологиялық бағдарламаның әзірленген жобасы кеңінен талқыланды.</w:t>
            </w:r>
          </w:p>
          <w:p w14:paraId="42FD7A4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маусымда нысаналы технологиялық бағдарламаның жобасы медициналық қоғамдастықтың ескертулерін ескере отырып пысықталды.</w:t>
            </w:r>
          </w:p>
          <w:p w14:paraId="11487F1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7 желтоқсанда MedTech бағыты бойынша мақсатты технологиялық бағдарламаның жобасы технологиялық саясат жөніндегі кеңеске шығарылды. Премьер-Министрдің технологиялық саясат жөніндегі кеңесінің отырысында</w:t>
            </w:r>
          </w:p>
          <w:p w14:paraId="2540368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А. А. Смайылов аталған инновациялық бағыттың рөлі азаматтардың медициналық қызметтерге сапалы қолжетімділігін қамтамасыз етуде өте маңызды екенін атап өтіп, Денсаулық сақтау және цифрлық даму министрліктеріне MedTech бағыты бойынша ұсынылып отырған тәсілдерді іс жүзінде енгізуді және </w:t>
            </w:r>
            <w:r>
              <w:rPr>
                <w:rFonts w:ascii="Times New Roman" w:eastAsia="Times New Roman" w:hAnsi="Times New Roman" w:cs="Times New Roman"/>
                <w:sz w:val="20"/>
                <w:szCs w:val="20"/>
                <w:highlight w:val="white"/>
              </w:rPr>
              <w:lastRenderedPageBreak/>
              <w:t>тиісті технологиялық платформа құруды қамтамасыз етуді тапсырды.</w:t>
            </w:r>
          </w:p>
          <w:p w14:paraId="2B79849C" w14:textId="24FEF25E"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w:t>
            </w:r>
            <w:r w:rsidR="00BA4DA8">
              <w:rPr>
                <w:rFonts w:ascii="Times New Roman" w:eastAsia="Times New Roman" w:hAnsi="Times New Roman" w:cs="Times New Roman"/>
                <w:sz w:val="20"/>
                <w:szCs w:val="20"/>
                <w:highlight w:val="white"/>
              </w:rPr>
              <w:t xml:space="preserve">дай-ақ, 2023 жылғы 29 маусымда </w:t>
            </w:r>
            <w:r>
              <w:rPr>
                <w:rFonts w:ascii="Times New Roman" w:eastAsia="Times New Roman" w:hAnsi="Times New Roman" w:cs="Times New Roman"/>
                <w:sz w:val="20"/>
                <w:szCs w:val="20"/>
                <w:highlight w:val="white"/>
              </w:rPr>
              <w:t xml:space="preserve"> </w:t>
            </w:r>
            <w:r w:rsidR="00BA4DA8">
              <w:rPr>
                <w:rFonts w:ascii="Times New Roman" w:eastAsia="Times New Roman" w:hAnsi="Times New Roman" w:cs="Times New Roman"/>
                <w:sz w:val="20"/>
                <w:szCs w:val="20"/>
                <w:highlight w:val="white"/>
              </w:rPr>
              <w:t>«QazInnovations»</w:t>
            </w:r>
            <w:r>
              <w:rPr>
                <w:rFonts w:ascii="Times New Roman" w:eastAsia="Times New Roman" w:hAnsi="Times New Roman" w:cs="Times New Roman"/>
                <w:sz w:val="20"/>
                <w:szCs w:val="20"/>
                <w:highlight w:val="white"/>
              </w:rPr>
              <w:t xml:space="preserve"> </w:t>
            </w:r>
            <w:r w:rsidR="00BA4DA8">
              <w:rPr>
                <w:rFonts w:ascii="Times New Roman" w:eastAsia="Times New Roman" w:hAnsi="Times New Roman" w:cs="Times New Roman"/>
                <w:sz w:val="20"/>
                <w:szCs w:val="20"/>
                <w:highlight w:val="white"/>
              </w:rPr>
              <w:t xml:space="preserve">ҰҚДА» </w:t>
            </w:r>
            <w:r>
              <w:rPr>
                <w:rFonts w:ascii="Times New Roman" w:eastAsia="Times New Roman" w:hAnsi="Times New Roman" w:cs="Times New Roman"/>
                <w:sz w:val="20"/>
                <w:szCs w:val="20"/>
                <w:highlight w:val="white"/>
              </w:rPr>
              <w:t>АҚ-мен agritech және GreenTech бағыттары бойынша технологиялық болжау жүргізу бойынша қосымша келісім жасалғанын атап өткен жөн.</w:t>
            </w:r>
          </w:p>
          <w:p w14:paraId="6FE10FC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шілдеде технологиялық болжау және технологиялық аудит жүргізу бойынша сарапшыларға кандидатураларды іздеу және іріктеу жүргізілді. Команда құрылды.</w:t>
            </w:r>
          </w:p>
          <w:p w14:paraId="28279E49"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жылдың тамызында салалық сарапшылармен кеңінен талқылау өткізілді. Agritech және GreenTech технологиялық бағыттары бойынша зерттелетін ішкі бағыттар және олардың әрқайсысы бойынша жұмыс жоспары ұсынылды.</w:t>
            </w:r>
          </w:p>
          <w:p w14:paraId="12F0318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Agritech бағыты бойынша зерттеу жүргізу шеңберінде 31.08.2023 жылдан 27.09.2023 жылға дейін акселерациялық топтардың 10 кездесуі өткізілді.</w:t>
            </w:r>
          </w:p>
          <w:p w14:paraId="23AA0907" w14:textId="57622124" w:rsidR="003C5FC7" w:rsidRDefault="00BA4DA8"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жылғы 19 қазанда «KazAgro/KazFarm 2023» </w:t>
            </w:r>
            <w:r w:rsidR="003C5FC7">
              <w:rPr>
                <w:rFonts w:ascii="Times New Roman" w:eastAsia="Times New Roman" w:hAnsi="Times New Roman" w:cs="Times New Roman"/>
                <w:sz w:val="20"/>
                <w:szCs w:val="20"/>
                <w:highlight w:val="white"/>
              </w:rPr>
              <w:t xml:space="preserve">халықаралық көрмесі аясында agritech бағыты бойынша форсайт зерттеудің екінші </w:t>
            </w:r>
            <w:r>
              <w:rPr>
                <w:rFonts w:ascii="Times New Roman" w:eastAsia="Times New Roman" w:hAnsi="Times New Roman" w:cs="Times New Roman"/>
                <w:sz w:val="20"/>
                <w:szCs w:val="20"/>
                <w:highlight w:val="white"/>
              </w:rPr>
              <w:t>дөңгелек үстелі өткізілді. Іс-</w:t>
            </w:r>
            <w:r w:rsidR="003C5FC7">
              <w:rPr>
                <w:rFonts w:ascii="Times New Roman" w:eastAsia="Times New Roman" w:hAnsi="Times New Roman" w:cs="Times New Roman"/>
                <w:sz w:val="20"/>
                <w:szCs w:val="20"/>
                <w:highlight w:val="white"/>
              </w:rPr>
              <w:t>шараға депутаттар</w:t>
            </w:r>
            <w:r>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ҚР Парламенті Мәжілісінің Аграрлық мәселелер жөніндегі комитетінің, ҚР Парламенті Сенатының Аграрлық мәселелер, табиғатты пайдалану және ауылдық аумақтард</w:t>
            </w:r>
            <w:r>
              <w:rPr>
                <w:rFonts w:ascii="Times New Roman" w:eastAsia="Times New Roman" w:hAnsi="Times New Roman" w:cs="Times New Roman"/>
                <w:sz w:val="20"/>
                <w:szCs w:val="20"/>
                <w:highlight w:val="white"/>
              </w:rPr>
              <w:t>ы дамыту комитетінің мүшелері, «Ауыл», «</w:t>
            </w:r>
            <w:r w:rsidR="003C5FC7">
              <w:rPr>
                <w:rFonts w:ascii="Times New Roman" w:eastAsia="Times New Roman" w:hAnsi="Times New Roman" w:cs="Times New Roman"/>
                <w:sz w:val="20"/>
                <w:szCs w:val="20"/>
                <w:highlight w:val="white"/>
              </w:rPr>
              <w:t>Resp</w:t>
            </w:r>
            <w:r>
              <w:rPr>
                <w:rFonts w:ascii="Times New Roman" w:eastAsia="Times New Roman" w:hAnsi="Times New Roman" w:cs="Times New Roman"/>
                <w:sz w:val="20"/>
                <w:szCs w:val="20"/>
                <w:highlight w:val="white"/>
              </w:rPr>
              <w:t>ublica»</w:t>
            </w:r>
            <w:r w:rsidR="003C5FC7">
              <w:rPr>
                <w:rFonts w:ascii="Times New Roman" w:eastAsia="Times New Roman" w:hAnsi="Times New Roman" w:cs="Times New Roman"/>
                <w:sz w:val="20"/>
                <w:szCs w:val="20"/>
                <w:highlight w:val="white"/>
              </w:rPr>
              <w:t xml:space="preserve"> партиясының мүшелері, агроөнеркәсіптік кешен мен салалық қауымдастықтардың өкілдері және бизнес-қоғамдастықтың өкілдері қатысты.</w:t>
            </w:r>
          </w:p>
          <w:p w14:paraId="4D290F5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Жалпы, келесі өнім топтары бойынша өнімдерді (қызметтерді) өндіруге арналған технологиялар анықталды:</w:t>
            </w:r>
          </w:p>
          <w:p w14:paraId="3B3F10A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Генетикалық түрлендірілген және геноммен өңделген ауыл шаруашылығы өсімдіктері мен жануарлары;</w:t>
            </w:r>
          </w:p>
          <w:p w14:paraId="7D6E43B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ДНҚ және РНҚ секвенирлеу қызметтері;</w:t>
            </w:r>
          </w:p>
          <w:p w14:paraId="0A2878A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Биопрепараттар және биостимуляторлар;</w:t>
            </w:r>
          </w:p>
          <w:p w14:paraId="4DAA83D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Ауруларды анықтауға, алдын алуға және емдеуге арналған вакциналар, диагностикалық тест-жүйелер және терапевтік препараттардың жаңа буыны;</w:t>
            </w:r>
          </w:p>
          <w:p w14:paraId="2191177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Топырақты негізгі және егу алдындағы өңдеуге арналған Техника;</w:t>
            </w:r>
          </w:p>
          <w:p w14:paraId="563DFED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Егіс және отырғызу техникасы;</w:t>
            </w:r>
          </w:p>
          <w:p w14:paraId="2365F99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Дақылдарды күту техникасы;</w:t>
            </w:r>
          </w:p>
          <w:p w14:paraId="1A25B369"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Суару және суару техникасы;</w:t>
            </w:r>
          </w:p>
          <w:p w14:paraId="33607F8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Тыңайтқыштарды қолдану техникасы;</w:t>
            </w:r>
          </w:p>
          <w:p w14:paraId="1809940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Жинау техникасы;</w:t>
            </w:r>
          </w:p>
          <w:p w14:paraId="42814BB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Егін жинаудан кейінгі өңдеуге арналған Техника мен жабдық;</w:t>
            </w:r>
          </w:p>
          <w:p w14:paraId="75420CD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Белгілі бір дақылдарды өсіруге арналған арнайы техника;</w:t>
            </w:r>
          </w:p>
          <w:p w14:paraId="01F33C6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Жем дайындау техникасы;</w:t>
            </w:r>
          </w:p>
          <w:p w14:paraId="6B61A43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Жемді өңдеуге арналған Техника;</w:t>
            </w:r>
          </w:p>
          <w:p w14:paraId="1BE5DFE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Жануарларға күтім жасау техникасы;</w:t>
            </w:r>
          </w:p>
          <w:p w14:paraId="5CCB462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Мемлекеттік деректерге қол жеткізуді қамтамасыз ету жөніндегі қызметтер (ақылы қызмет);</w:t>
            </w:r>
          </w:p>
          <w:p w14:paraId="7D4F50E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Фермерлерге қызмет көрсету бойынша Мемлекеттік қызметтер (тегін қызмет);</w:t>
            </w:r>
          </w:p>
          <w:p w14:paraId="66E0C9F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Фермерлер мен ауыл шаруашылығы өнімдерін қайта өңдеу кәсіпорындарына қаржы ресурстарына онлайн қолжетімділікті ұсыну жөніндегі қызметтер;</w:t>
            </w:r>
          </w:p>
          <w:p w14:paraId="58B0431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Тұқым базасына онлайн қолжетімділікті ұсыну бойынша қызметтер (ақылы қызмет);</w:t>
            </w:r>
          </w:p>
          <w:p w14:paraId="7D0BDFE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Фермерлерге білім базаларына онлайн қолжетімділікті ұсыну бойынша қызметтер (тегін қызмет);</w:t>
            </w:r>
          </w:p>
          <w:p w14:paraId="4B9A042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Қолданбалар және басқа сандық шешімдер;</w:t>
            </w:r>
          </w:p>
          <w:p w14:paraId="6E9F090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Азық-түлік мақсатындағы дәстүрлі дәнді дақылдар;</w:t>
            </w:r>
          </w:p>
          <w:p w14:paraId="662AA48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Жемшөп мақсаттары үшін дәстүрлі астық-жемдік дақылдар;</w:t>
            </w:r>
          </w:p>
          <w:p w14:paraId="0CF72F2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Жемшөп мақсатына арналған дәстүрлі емес дәнді дақылдар;</w:t>
            </w:r>
          </w:p>
          <w:p w14:paraId="01D8D00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Азық-түлік және жемшөп мақсаттары үшін майлы дақылдар;</w:t>
            </w:r>
          </w:p>
          <w:p w14:paraId="75B13C6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Дәнді-бұршақты дақылдар;</w:t>
            </w:r>
          </w:p>
          <w:p w14:paraId="2B668360"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Дәстүрлі Жемшөп дақылдары;</w:t>
            </w:r>
          </w:p>
          <w:p w14:paraId="16CAC98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Дәстүрлі емес жемшөп дақылдары;</w:t>
            </w:r>
          </w:p>
          <w:p w14:paraId="7CA1F6B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Дәстүрлі түйіршікті минералды тыңайтқыштар;</w:t>
            </w:r>
          </w:p>
          <w:p w14:paraId="6C83A16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Минералды тыңайтқыштардың жаңа түрлері;</w:t>
            </w:r>
          </w:p>
          <w:p w14:paraId="10D4BAA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Ауыл шаруашылығы дақылдарын өндіру;</w:t>
            </w:r>
          </w:p>
          <w:p w14:paraId="4C0A3DD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Мал шаруашылығына арналған құрама жем;</w:t>
            </w:r>
          </w:p>
          <w:p w14:paraId="3FF417E9"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Көкөніс дақылдары;</w:t>
            </w:r>
          </w:p>
          <w:p w14:paraId="12460A3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Астық шикізатына негізделген тамақ өнімдері;</w:t>
            </w:r>
          </w:p>
          <w:p w14:paraId="24024E7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Күнбағыс тұқымдары;</w:t>
            </w:r>
          </w:p>
          <w:p w14:paraId="0788584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Ет өнімдері Halal;</w:t>
            </w:r>
          </w:p>
          <w:p w14:paraId="14AFBF70"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Сүт өнімдері;</w:t>
            </w:r>
          </w:p>
          <w:p w14:paraId="354FFA23" w14:textId="5769EA22" w:rsidR="003C5FC7" w:rsidRDefault="00BA4DA8"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Балама ақуыздар және т.</w:t>
            </w:r>
            <w:r w:rsidR="003C5FC7">
              <w:rPr>
                <w:rFonts w:ascii="Times New Roman" w:eastAsia="Times New Roman" w:hAnsi="Times New Roman" w:cs="Times New Roman"/>
                <w:sz w:val="20"/>
                <w:szCs w:val="20"/>
                <w:highlight w:val="white"/>
              </w:rPr>
              <w:t>б.</w:t>
            </w:r>
          </w:p>
          <w:p w14:paraId="583BF15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Технологиялық болжаудың бірінші кезеңін өткізу шеңберінде GreenTech бағыты бойынша 11 адамнан тұратын сараптамалық топ құрылды.</w:t>
            </w:r>
          </w:p>
          <w:p w14:paraId="0EA7AF7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Болжау 7 бағыт бойынша жүзеге асырылды:</w:t>
            </w:r>
          </w:p>
          <w:p w14:paraId="5204306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1.Таза көлік;</w:t>
            </w:r>
          </w:p>
          <w:p w14:paraId="05C242D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2.Таза ауа және тұрақты жасыл кеңістіктер;</w:t>
            </w:r>
          </w:p>
          <w:p w14:paraId="088A7D3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 Қалдықтарды басқару;</w:t>
            </w:r>
          </w:p>
          <w:p w14:paraId="43F22AF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 ЖЭК;</w:t>
            </w:r>
          </w:p>
          <w:p w14:paraId="3C669E2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Жасыл құрылыс және ТКШ;</w:t>
            </w:r>
          </w:p>
          <w:p w14:paraId="47CEB50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6. Энергия тиімділігі;</w:t>
            </w:r>
          </w:p>
          <w:p w14:paraId="6004C75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 Суды тұрақты басқару.</w:t>
            </w:r>
          </w:p>
          <w:p w14:paraId="325FDB4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жылғы 13-22 қыркүйек аралығында Астана және Алматы қалаларында бекітілген бағыттар бойынша 7 стратегиялық сессия өткізілді.</w:t>
            </w:r>
          </w:p>
          <w:p w14:paraId="226BECA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Жалпы, жеті бағыт бойынша сессия қорытындысы бойынша басым технологиялық тауашалар анықталды:</w:t>
            </w:r>
          </w:p>
          <w:p w14:paraId="21620BB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Электр жүйесінен Генерация;</w:t>
            </w:r>
          </w:p>
          <w:p w14:paraId="496972C1"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Жылумен жабдықтау жүйесі;</w:t>
            </w:r>
          </w:p>
          <w:p w14:paraId="6D64442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Электрмен жабдықтау жүйесі;</w:t>
            </w:r>
          </w:p>
          <w:p w14:paraId="3A98926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Сумен жабдықтау және су бұру жүйелері;</w:t>
            </w:r>
          </w:p>
          <w:p w14:paraId="0A3505E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Тұрғын және қоғамдық ғимараттар;</w:t>
            </w:r>
          </w:p>
          <w:p w14:paraId="2F31621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Өнеркәсіп.</w:t>
            </w:r>
          </w:p>
          <w:p w14:paraId="148DC68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Жылу оқшаулағыш материалдар;</w:t>
            </w:r>
          </w:p>
          <w:p w14:paraId="1E061AA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Автоматтандырылған жылу пункті;</w:t>
            </w:r>
          </w:p>
          <w:p w14:paraId="6B38A0C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Жылыту аспаптарына терморегуляциялық клапандар;</w:t>
            </w:r>
          </w:p>
          <w:p w14:paraId="767CC9A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Энергияны үнемдейтін мөлдір құрылымдар;</w:t>
            </w:r>
          </w:p>
          <w:p w14:paraId="2C512A71"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Шағын ЖЭК.</w:t>
            </w:r>
          </w:p>
          <w:p w14:paraId="40D606F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Энергия жүйесінің электр энергиясын теңестіру;</w:t>
            </w:r>
          </w:p>
          <w:p w14:paraId="6DD72539"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ЖЭК өндіретін энергияны жинақтау технологияларын әзірлеу;</w:t>
            </w:r>
          </w:p>
          <w:p w14:paraId="71BBEB9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ЖЭК-ті қолданыстағы электр және жылумен жабдықтау желілерімен интеграциялау;</w:t>
            </w:r>
          </w:p>
          <w:p w14:paraId="5149479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ЖЭК негізінде энергия үнемдеу технологияларын енгізу;</w:t>
            </w:r>
          </w:p>
          <w:p w14:paraId="034C0F9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ЖЭК кәсіпорынның энергиямен қамтамасыз ету құрылымына интеграциясы;</w:t>
            </w:r>
          </w:p>
          <w:p w14:paraId="17FF2CB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Суды тұщыландыру және ағынды суларды тазарту технологиялары, оларды қайта пайдалану.</w:t>
            </w:r>
          </w:p>
          <w:p w14:paraId="33630A9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Құрылыс және экономиканың басқа да салаларында өнеркәсіптік (қауіпті емес, инертті) қалдықтарды пайдалану;</w:t>
            </w:r>
          </w:p>
          <w:p w14:paraId="79998CA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Медициналық қалдықтарды барынша қауіпсіз және тиімді кәдеге жарату үшін жаңа әдістер мен технологияларды зерттеу және енгізу;</w:t>
            </w:r>
          </w:p>
          <w:p w14:paraId="12B6E2E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Қалдықтарды жинауға, тасымалдауға, сұрыптауға, қайта өңдеуге, кәдеге жаратуға арналған отандық қондырғыларды, жабдықтарды өндіру;</w:t>
            </w:r>
          </w:p>
          <w:p w14:paraId="0D2B7CC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Ауылшаруашылық, өндірістік және коммуналдық Ағынды суларды тазарту технологиялары;</w:t>
            </w:r>
          </w:p>
          <w:p w14:paraId="585EB55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 тасқынын басқару, су тасқынын қоймаларға айдау, жауын-шашынды ұлғайту, мұздықтарды ұлғайту, ауадан су алу технологиялары;</w:t>
            </w:r>
          </w:p>
          <w:p w14:paraId="446066C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Әмбебап Жылдам зарядтау станцияларының жаңа түрлері;</w:t>
            </w:r>
          </w:p>
          <w:p w14:paraId="4154EB9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Зауыттарды Автоматтандыру және роботтандыру;</w:t>
            </w:r>
          </w:p>
          <w:p w14:paraId="71DFCCC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Автоматтандырылған басқару жүйесі содан кейін диспетчерлеу;</w:t>
            </w:r>
          </w:p>
          <w:p w14:paraId="31BF2FC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Internet of Things технологиясын дамыту және енгізу;</w:t>
            </w:r>
          </w:p>
          <w:p w14:paraId="0E99B919"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Тұрақты авиациялық отын (saf) құру.</w:t>
            </w:r>
          </w:p>
          <w:p w14:paraId="3A5E9D9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Қоғамдық көлікті жүргізу сапасының мониторингі (өз көлігінен ОТ-ға ауысуға әсер етеді);</w:t>
            </w:r>
          </w:p>
          <w:p w14:paraId="5AD09BD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Ауа жағдайы және жоспарланған көрсеткіштерді орындалған көрсеткіштермен салыстыру мүмкіндігі бойынша эталонды қалыптастыру үшін деректерді технологиялық модельдеу және т. б.</w:t>
            </w:r>
          </w:p>
          <w:p w14:paraId="0FF6ABB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GreenTech форсайт зерттеуінің қорытындысы бойынша Қазақстанда қолданылатын әлемдік технологиялық трендтер анықталды, атап айтқанда:</w:t>
            </w:r>
          </w:p>
          <w:p w14:paraId="05258E6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Smart Grid жүйесі-энергия өндіру және тұтыну процестерін болжау, реттеу және үйлестіру, оның ішінде ЖЭК көздерінің желісіне қосылу және тұрақты жұмыс істеу үшін;</w:t>
            </w:r>
          </w:p>
          <w:p w14:paraId="0CD5BF5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Қайталама шикізатты қайта өңдеуге байланысты технологиялар: пластик; шыны; алюминий банкалар; макулатура; тамақ қалдықтары;</w:t>
            </w:r>
          </w:p>
          <w:p w14:paraId="7F1B55D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Net zero Building (NZB) және nzeb (near Zero Energy Building)нөлдік шығарындылары бар ғимараттар;</w:t>
            </w:r>
          </w:p>
          <w:p w14:paraId="56B8C0A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Суды көп қажет ететін дақылдардан бас тарту және ауыстыру;</w:t>
            </w:r>
          </w:p>
          <w:p w14:paraId="08C4365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Электромобильдер;</w:t>
            </w:r>
          </w:p>
          <w:p w14:paraId="6A666A3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CO2 ұстау және сақтау;</w:t>
            </w:r>
          </w:p>
          <w:p w14:paraId="7606D244" w14:textId="0398372D"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Энергия мен судың ағып кетуін бақылау, басқару және есепке алуды</w:t>
            </w:r>
            <w:r w:rsidR="00BA4DA8">
              <w:rPr>
                <w:rFonts w:ascii="Times New Roman" w:eastAsia="Times New Roman" w:hAnsi="Times New Roman" w:cs="Times New Roman"/>
                <w:sz w:val="20"/>
                <w:szCs w:val="20"/>
                <w:highlight w:val="white"/>
              </w:rPr>
              <w:t>ң интеллектуалды жүйесі және т.</w:t>
            </w:r>
            <w:r>
              <w:rPr>
                <w:rFonts w:ascii="Times New Roman" w:eastAsia="Times New Roman" w:hAnsi="Times New Roman" w:cs="Times New Roman"/>
                <w:sz w:val="20"/>
                <w:szCs w:val="20"/>
                <w:highlight w:val="white"/>
              </w:rPr>
              <w:t>б.</w:t>
            </w:r>
          </w:p>
          <w:p w14:paraId="7EBD83AB" w14:textId="31BA5542" w:rsidR="003C5FC7" w:rsidRDefault="00795305"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w:t>
            </w:r>
            <w:r w:rsidR="003C5FC7">
              <w:rPr>
                <w:rFonts w:ascii="Times New Roman" w:eastAsia="Times New Roman" w:hAnsi="Times New Roman" w:cs="Times New Roman"/>
                <w:sz w:val="20"/>
                <w:szCs w:val="20"/>
                <w:highlight w:val="white"/>
              </w:rPr>
              <w:t xml:space="preserve"> жылдың 10 қарашасында Қазақстан Республикасы Парламенті Мәжілісінің Экология және табиғатты пайдалану мәселелері жөніндегі комитеті төрағасының қатысуымен стратегиялық сессия өтті және GreenTech саласындағы инновацияларға ықпал ететін заңнамалық шараларды әзірлеудің негізгі аспектілерін талқылау үшін сарапшыларды, Индустрия өкілдерін және түрлі салалардағы ғалымдарды, мемлекеттік органдар өкілдерін жинады.</w:t>
            </w:r>
          </w:p>
          <w:p w14:paraId="7603FA67" w14:textId="477138D2" w:rsidR="003C5FC7" w:rsidRPr="0086442C" w:rsidRDefault="003C5FC7" w:rsidP="003C5FC7">
            <w:pPr>
              <w:ind w:firstLine="283"/>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Сессияның нәтижесі заңнамалық базаны жетілдіру және GreenTech саласындағы инновацияларды ынталандыру мақсатында мүдделі тараптар мен заң шығарушыларға берілетін бірқатар ұсыныстар мен ұсыныстар болды</w:t>
            </w:r>
          </w:p>
        </w:tc>
      </w:tr>
      <w:tr w:rsidR="003C5FC7" w14:paraId="0AC26FBF" w14:textId="77777777">
        <w:tc>
          <w:tcPr>
            <w:tcW w:w="450" w:type="dxa"/>
            <w:vAlign w:val="center"/>
          </w:tcPr>
          <w:p w14:paraId="4BDDBFEC"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19</w:t>
            </w:r>
          </w:p>
        </w:tc>
        <w:tc>
          <w:tcPr>
            <w:tcW w:w="3075" w:type="dxa"/>
            <w:vAlign w:val="center"/>
          </w:tcPr>
          <w:p w14:paraId="15189B67"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19-іс-шара. Кәсіпорындардың инновациялық белсенділігін ынталандыру (инновациялық гранттар, бизнес-инкубациялау)</w:t>
            </w:r>
          </w:p>
        </w:tc>
        <w:tc>
          <w:tcPr>
            <w:tcW w:w="1350" w:type="dxa"/>
            <w:vAlign w:val="center"/>
          </w:tcPr>
          <w:p w14:paraId="6C0E69A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7FF7FE16" w14:textId="628C27D0"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Qazinnovations</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ИДҰА" АҚ (келісу бойынша)</w:t>
            </w:r>
          </w:p>
        </w:tc>
        <w:tc>
          <w:tcPr>
            <w:tcW w:w="1155" w:type="dxa"/>
          </w:tcPr>
          <w:p w14:paraId="67DB8AB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2024-2025 жылдар</w:t>
            </w:r>
          </w:p>
        </w:tc>
        <w:tc>
          <w:tcPr>
            <w:tcW w:w="1350" w:type="dxa"/>
          </w:tcPr>
          <w:p w14:paraId="6C64E6D7" w14:textId="504A6161" w:rsidR="003C5FC7" w:rsidRDefault="009A2B75" w:rsidP="003C5FC7">
            <w:pPr>
              <w:jc w:val="both"/>
              <w:rPr>
                <w:rFonts w:ascii="Times New Roman" w:eastAsia="Times New Roman" w:hAnsi="Times New Roman" w:cs="Times New Roman"/>
                <w:sz w:val="20"/>
                <w:szCs w:val="20"/>
              </w:rPr>
            </w:pPr>
            <w:r w:rsidRPr="009A2B75">
              <w:rPr>
                <w:rFonts w:ascii="Times New Roman" w:eastAsia="Times New Roman" w:hAnsi="Times New Roman" w:cs="Times New Roman"/>
                <w:sz w:val="20"/>
                <w:szCs w:val="20"/>
              </w:rPr>
              <w:t>2023 жылы орындалды</w:t>
            </w:r>
          </w:p>
        </w:tc>
        <w:tc>
          <w:tcPr>
            <w:tcW w:w="5790" w:type="dxa"/>
          </w:tcPr>
          <w:p w14:paraId="6A28C4D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Бизнес-инкубация.</w:t>
            </w:r>
          </w:p>
          <w:p w14:paraId="39155988" w14:textId="7CB5F85F" w:rsidR="003C5FC7" w:rsidRDefault="009A2B75" w:rsidP="003C5FC7">
            <w:pPr>
              <w:jc w:val="both"/>
              <w:rPr>
                <w:rFonts w:ascii="Times New Roman" w:eastAsia="Times New Roman" w:hAnsi="Times New Roman" w:cs="Times New Roman"/>
                <w:sz w:val="20"/>
                <w:szCs w:val="20"/>
                <w:highlight w:val="white"/>
              </w:rPr>
            </w:pPr>
            <w:r w:rsidRPr="009A2B75">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QazInnovations</w:t>
            </w:r>
            <w:r w:rsidRPr="009A2B75">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инновацияларды дамыту жөніндегі ұлттық агенттігі</w:t>
            </w:r>
            <w:r w:rsidRPr="009A2B75">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АҚ бизнес-инкубациялауды дамытуға жәрдемдесу мақсатында бизнес-инкубаторларды конкурстық іріктеуді жүзеге асырады. </w:t>
            </w:r>
            <w:r w:rsidR="00795305">
              <w:rPr>
                <w:rFonts w:ascii="Times New Roman" w:eastAsia="Times New Roman" w:hAnsi="Times New Roman" w:cs="Times New Roman"/>
                <w:sz w:val="20"/>
                <w:szCs w:val="20"/>
                <w:highlight w:val="white"/>
              </w:rPr>
              <w:t>2023</w:t>
            </w:r>
            <w:r w:rsidR="003C5FC7">
              <w:rPr>
                <w:rFonts w:ascii="Times New Roman" w:eastAsia="Times New Roman" w:hAnsi="Times New Roman" w:cs="Times New Roman"/>
                <w:sz w:val="20"/>
                <w:szCs w:val="20"/>
                <w:highlight w:val="white"/>
              </w:rPr>
              <w:t xml:space="preserve"> жылдың 10 сәуірінен 12 мамырына дейін бизнес-инкубациялау қызметтерін көрсетуге өтінімдер қабылданды. Барлығы 37 өтініш келіп түсті және конкурстық </w:t>
            </w:r>
            <w:r w:rsidR="003C5FC7">
              <w:rPr>
                <w:rFonts w:ascii="Times New Roman" w:eastAsia="Times New Roman" w:hAnsi="Times New Roman" w:cs="Times New Roman"/>
                <w:sz w:val="20"/>
                <w:szCs w:val="20"/>
                <w:highlight w:val="white"/>
              </w:rPr>
              <w:lastRenderedPageBreak/>
              <w:t>іріктеуден кейін еліміздің 9 өңірінен 19 жеңімпаз жарияланды.</w:t>
            </w:r>
          </w:p>
          <w:p w14:paraId="03188AE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Оның ішінде: ЖОО жанында – 11 бірлік, жеке бизнес – 8 бірлік.</w:t>
            </w:r>
          </w:p>
          <w:p w14:paraId="5F967BB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ҚР 9 өңірі жұмылдырылды: Алматы – 8 бірлік, Астана – 3 бірлік, БҚО (Орал) – 2 бірлік, Қызылорда, Талдықорған, Павлодар, Тараз, Петропавл, Қостанай-әр қалада 1 бірлік.</w:t>
            </w:r>
          </w:p>
          <w:p w14:paraId="2B15F31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Конкурс қорытындысы бойынша жалпы сомасы 297 млн.теңгеге 19 бизнес-инкубатормен шарттар жасалды.</w:t>
            </w:r>
          </w:p>
          <w:p w14:paraId="041C1D71" w14:textId="51EBAE8A"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Нәтижелері 2023 жылғы </w:t>
            </w:r>
            <w:r w:rsidR="00DF6535">
              <w:rPr>
                <w:rFonts w:ascii="Times New Roman" w:eastAsia="Times New Roman" w:hAnsi="Times New Roman" w:cs="Times New Roman"/>
                <w:sz w:val="20"/>
                <w:szCs w:val="20"/>
                <w:highlight w:val="white"/>
              </w:rPr>
              <w:t>3</w:t>
            </w:r>
            <w:r>
              <w:rPr>
                <w:rFonts w:ascii="Times New Roman" w:eastAsia="Times New Roman" w:hAnsi="Times New Roman" w:cs="Times New Roman"/>
                <w:sz w:val="20"/>
                <w:szCs w:val="20"/>
                <w:highlight w:val="white"/>
              </w:rPr>
              <w:t xml:space="preserve">1 </w:t>
            </w:r>
            <w:r w:rsidR="00DF6535">
              <w:rPr>
                <w:rFonts w:ascii="Times New Roman" w:eastAsia="Times New Roman" w:hAnsi="Times New Roman" w:cs="Times New Roman"/>
                <w:sz w:val="20"/>
                <w:szCs w:val="20"/>
                <w:highlight w:val="white"/>
              </w:rPr>
              <w:t>желтоқсанға</w:t>
            </w:r>
            <w:r>
              <w:rPr>
                <w:rFonts w:ascii="Times New Roman" w:eastAsia="Times New Roman" w:hAnsi="Times New Roman" w:cs="Times New Roman"/>
                <w:sz w:val="20"/>
                <w:szCs w:val="20"/>
                <w:highlight w:val="white"/>
              </w:rPr>
              <w:t xml:space="preserve"> дейін.:</w:t>
            </w:r>
          </w:p>
          <w:p w14:paraId="45A2283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-кем дегенде 38 тегін бизнес-инкубация/акселерация бағдарламасы;</w:t>
            </w:r>
          </w:p>
          <w:p w14:paraId="78EE316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- 570-тен астам жоба, олардың көпшілігі болашақта мемлекеттік және жеке қолдау шараларын алуға арналған конкурстарға қатыса алады;</w:t>
            </w:r>
          </w:p>
          <w:p w14:paraId="64EA31A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кемінде 95 әлеуетті инвесторды тарта отырып, 38-ден астам Demoday (қаржыландыру алу мүмкіндігімен жобаның соңғы тұсаукесері);</w:t>
            </w:r>
          </w:p>
          <w:p w14:paraId="0780C46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инновациялық қызметті насихаттау мақсатында БАҚ пен әлеуметтік желілерде 950-ден астам жарияланым;</w:t>
            </w:r>
          </w:p>
          <w:p w14:paraId="71FB048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Бағдарламаның негізгі әсері: бұл елдің ұлттық инновациялық экожүйесін дамыту, сондай-ақ шағын кәсіпкерлікке бизнес-жобаларды дамыту үшін қажетті жедел қолдау көрсете алатын интеграцияланған және тұрақты құрылымды дамыту. Сонымен қатар, бұл осы жобаларға Qazinnovations, Ғылым қоры, ЖАО және басқа да мемлекеттік ұйымдардың мемлекеттік қолдау шараларына қатысуға, сондай-ақ жеке инвестицияларды тартуға мүмкіндік береді.</w:t>
            </w:r>
          </w:p>
          <w:p w14:paraId="45EA4EFE" w14:textId="0135153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Осы бағдарламаның нәтижесінде еліміздің барлық өңірі бойынша 95 инвестордың алдында дамодейге 583-тен астам жоба сіңдірілгенін атап өткім келеді. Мәселен, </w:t>
            </w:r>
            <w:r w:rsidR="009A2B75" w:rsidRPr="009A2B7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халықаралық ақпараттық технологиялар университеті</w:t>
            </w:r>
            <w:r w:rsidR="009A2B75" w:rsidRPr="009A2B7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 инкубациялық бағдарламасының қатысушысы питчингтен кейін өзінің </w:t>
            </w:r>
            <w:r w:rsidR="009A2B75" w:rsidRPr="009A2B7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Yourbandy</w:t>
            </w:r>
            <w:r w:rsidR="009A2B75" w:rsidRPr="009A2B7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жобасына 200 мың</w:t>
            </w:r>
            <w:r w:rsidR="008A6327" w:rsidRPr="008A6327">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доллар көлемінде инвестиция тарта алды.</w:t>
            </w:r>
          </w:p>
          <w:p w14:paraId="48E541E9"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Бұл бағдарламаны іске асыру Қазақстанға қолда бар адами әлеуетті неғұрлым тиімді пайдалануға мүмкіндік береді.</w:t>
            </w:r>
          </w:p>
          <w:p w14:paraId="1E1E671B" w14:textId="77777777" w:rsidR="003C5FC7" w:rsidRDefault="003C5FC7" w:rsidP="003C5FC7">
            <w:pPr>
              <w:jc w:val="both"/>
              <w:rPr>
                <w:rFonts w:ascii="Times New Roman" w:eastAsia="Times New Roman" w:hAnsi="Times New Roman" w:cs="Times New Roman"/>
                <w:sz w:val="20"/>
                <w:szCs w:val="20"/>
                <w:highlight w:val="white"/>
              </w:rPr>
            </w:pPr>
          </w:p>
          <w:p w14:paraId="0F663A0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Инновациялық гранттар.</w:t>
            </w:r>
          </w:p>
          <w:p w14:paraId="5FCCA90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05.06-10.08.23 ж. аралығында жұмыс істеп тұрған кәсіпорындарды технологиялық дамытуға, технологияларды коммерцияландыруға (2 кезең) 05.06-07.08.2023 ж. аралығында және технологияларды коммерцияландыруға (1 кезең) 10.07-10.08.2023 ж. аралығында Инновациялық гранттар беруге өтінімдерді қабылдау аяқталды.</w:t>
            </w:r>
          </w:p>
          <w:p w14:paraId="497D823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Технологияларды коммерцияландыруға 1 кезеңге 268 өтінім алынды, 170 өтінім тіркелді, оның ішінде гранттық қаржыландыру жөніндегі кеңес инновациялық гранттар беруді мақұлдады – 21 өтінім.</w:t>
            </w:r>
          </w:p>
          <w:p w14:paraId="6EF9E19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Технологияларды коммерцияландыруға 2 кезең – 33 өтінім алынды, оның ішінде гранттық қаржыландыру жөніндегі кеңес инновациялық гранттар ұсынуды мақұлдады – 8 өтінім.</w:t>
            </w:r>
          </w:p>
          <w:p w14:paraId="0350DEC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Жұмыс істеп тұрған кәсіпорындарды технологиялық дамытуға 29 өтінім алынды, оның ішінде гранттық қаржыландыру жөніндегі кеңес инновациялық гранттар ұсынуды мақұлдады – 5 өтінім.</w:t>
            </w:r>
          </w:p>
          <w:p w14:paraId="507F990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Қазіргі уақытта жалпы сомасы 1.1 млрд. теңгеге 31 инновациялық грант беру шарты жасалды.</w:t>
            </w:r>
          </w:p>
          <w:p w14:paraId="4A1DF9A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Басым бағыттар бойынша:</w:t>
            </w:r>
          </w:p>
          <w:p w14:paraId="7B00872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Индустрия элементтерін қоса алғанда, ақпараттық-коммуникациялық технологиялар 4.0-17 грант;</w:t>
            </w:r>
          </w:p>
          <w:p w14:paraId="5E4D3E60"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 Биотехнология, медицина мен денсаулық сақтаудағы жаңа технологиялар - 3 грант;</w:t>
            </w:r>
          </w:p>
          <w:p w14:paraId="545EE20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 Жаңа материалдар, аддитивті технологиялар, нанотехнология-2 грант;</w:t>
            </w:r>
          </w:p>
          <w:p w14:paraId="5712421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 Өңдеу өнеркәсібіндегі жаңа технологиялар - 3 грант;</w:t>
            </w:r>
          </w:p>
          <w:p w14:paraId="727E6FD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Экологиялық таза технологиялар, энергия тиімділігі, энергия үнемдеу және баламалы энергетика-3 грант;</w:t>
            </w:r>
          </w:p>
          <w:p w14:paraId="7795F5E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 Жаңа қаржы технологиялары-1 грант;</w:t>
            </w:r>
          </w:p>
          <w:p w14:paraId="4F088F7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 Электрондық өнеркәсіп-2 грант;</w:t>
            </w:r>
          </w:p>
          <w:p w14:paraId="55752968" w14:textId="16759B22" w:rsidR="003C5FC7" w:rsidRPr="0086442C"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 Робототехника-1 грант.</w:t>
            </w:r>
          </w:p>
        </w:tc>
      </w:tr>
      <w:tr w:rsidR="003C5FC7" w14:paraId="520F5312" w14:textId="77777777">
        <w:tc>
          <w:tcPr>
            <w:tcW w:w="450" w:type="dxa"/>
            <w:vAlign w:val="center"/>
          </w:tcPr>
          <w:p w14:paraId="6045BA9E"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20</w:t>
            </w:r>
          </w:p>
        </w:tc>
        <w:tc>
          <w:tcPr>
            <w:tcW w:w="3075" w:type="dxa"/>
            <w:vAlign w:val="center"/>
          </w:tcPr>
          <w:p w14:paraId="6E151D22"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20-іс-шара. Венчурлік қаржыландыруды қолдау жүйесін дамыту</w:t>
            </w:r>
          </w:p>
        </w:tc>
        <w:tc>
          <w:tcPr>
            <w:tcW w:w="1350" w:type="dxa"/>
            <w:vAlign w:val="center"/>
          </w:tcPr>
          <w:p w14:paraId="3B0B841C"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бұйрығы</w:t>
            </w:r>
          </w:p>
        </w:tc>
        <w:tc>
          <w:tcPr>
            <w:tcW w:w="1905" w:type="dxa"/>
            <w:vAlign w:val="center"/>
          </w:tcPr>
          <w:p w14:paraId="43D7E93C" w14:textId="41ACC46F"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Өнімді инновацияларды ынталандыру</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ЖБТ (келісу бойынша)</w:t>
            </w:r>
          </w:p>
        </w:tc>
        <w:tc>
          <w:tcPr>
            <w:tcW w:w="1155" w:type="dxa"/>
          </w:tcPr>
          <w:p w14:paraId="4D1B6C14"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2024-2029 жылдар</w:t>
            </w:r>
          </w:p>
        </w:tc>
        <w:tc>
          <w:tcPr>
            <w:tcW w:w="1350" w:type="dxa"/>
          </w:tcPr>
          <w:p w14:paraId="300E0778"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621447C0" w14:textId="770A77CC" w:rsidR="003C5FC7" w:rsidRDefault="00BA4DA8"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2021 жылғы 15 желтоқсанда «</w:t>
            </w:r>
            <w:r w:rsidR="003C5FC7">
              <w:rPr>
                <w:rFonts w:ascii="Times New Roman" w:eastAsia="Times New Roman" w:hAnsi="Times New Roman" w:cs="Times New Roman"/>
                <w:sz w:val="20"/>
                <w:szCs w:val="20"/>
                <w:highlight w:val="white"/>
              </w:rPr>
              <w:t>Өн</w:t>
            </w:r>
            <w:r>
              <w:rPr>
                <w:rFonts w:ascii="Times New Roman" w:eastAsia="Times New Roman" w:hAnsi="Times New Roman" w:cs="Times New Roman"/>
                <w:sz w:val="20"/>
                <w:szCs w:val="20"/>
                <w:highlight w:val="white"/>
              </w:rPr>
              <w:t xml:space="preserve">імді инновацияларды ынталандыру» </w:t>
            </w:r>
            <w:r w:rsidR="003C5FC7">
              <w:rPr>
                <w:rFonts w:ascii="Times New Roman" w:eastAsia="Times New Roman" w:hAnsi="Times New Roman" w:cs="Times New Roman"/>
                <w:sz w:val="20"/>
                <w:szCs w:val="20"/>
                <w:highlight w:val="white"/>
              </w:rPr>
              <w:t>жобасы шеңберінде АХҚО аумағында Tumar Ventures LP ерте қаржыландырудың венчурлік қоры (бұдан әрі - қор) құрылды.</w:t>
            </w:r>
          </w:p>
          <w:p w14:paraId="3F11698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Қор еліміздің венчурлық экожүйесін дамытуға және инновациялық жобаларға жеке инвестициялар тартуға бағытталған.</w:t>
            </w:r>
          </w:p>
          <w:p w14:paraId="1A0AB65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Қордың капиталдандыру көлемі 19,8 млн АҚШ долларынан асады.</w:t>
            </w:r>
          </w:p>
          <w:p w14:paraId="2801EDF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Қорға 10,1 млн АҚШ доллары немесе 4,7 млрд теңгеден астам сомаға жеке инвестордың қаражаты тартылды.</w:t>
            </w:r>
          </w:p>
          <w:p w14:paraId="6D12E5B5" w14:textId="3498607C"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Бұл қаражат инновациялық жобаларға, оның ішінде қазақстандық жобаларға инвестицияларға бағытталатын болады. 2023 жылдың маусымында бас серіктес екі стартаппен Term Sheet-ке қол қойды (Zip.ai және CodePlay) жалпы сомасы </w:t>
            </w:r>
            <w:r w:rsidR="008A6327">
              <w:rPr>
                <w:rFonts w:ascii="Times New Roman" w:eastAsia="Times New Roman" w:hAnsi="Times New Roman" w:cs="Times New Roman"/>
                <w:sz w:val="20"/>
                <w:szCs w:val="20"/>
                <w:highlight w:val="white"/>
              </w:rPr>
              <w:br/>
            </w:r>
            <w:r>
              <w:rPr>
                <w:rFonts w:ascii="Times New Roman" w:eastAsia="Times New Roman" w:hAnsi="Times New Roman" w:cs="Times New Roman"/>
                <w:sz w:val="20"/>
                <w:szCs w:val="20"/>
                <w:highlight w:val="white"/>
              </w:rPr>
              <w:t>1 миллион АҚШ долларын құрайды.</w:t>
            </w:r>
          </w:p>
          <w:p w14:paraId="09034DD0" w14:textId="6F6D28E2" w:rsidR="003C5FC7" w:rsidRPr="009A2B75"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Бүгінгі таңда Қор алты стартаппен инвестициялық келісімдерге </w:t>
            </w:r>
            <w:r>
              <w:rPr>
                <w:rFonts w:ascii="Times New Roman" w:eastAsia="Times New Roman" w:hAnsi="Times New Roman" w:cs="Times New Roman"/>
                <w:sz w:val="20"/>
                <w:szCs w:val="20"/>
                <w:highlight w:val="white"/>
              </w:rPr>
              <w:lastRenderedPageBreak/>
              <w:t>(SAFE, SPA, CLA – Дүниежүзілік банк бекіткен нысан бойынша) қол қойды (Zypl.ai, CodiPlay, iTulek, ZanBar Pro, JobCannon, Daryn.Ineline</w:t>
            </w:r>
            <w:r w:rsidR="009A2B75">
              <w:rPr>
                <w:rFonts w:ascii="Times New Roman" w:eastAsia="Times New Roman" w:hAnsi="Times New Roman" w:cs="Times New Roman"/>
                <w:sz w:val="20"/>
                <w:szCs w:val="20"/>
                <w:highlight w:val="white"/>
              </w:rPr>
              <w:t xml:space="preserve">, </w:t>
            </w:r>
            <w:r w:rsidR="009A2B75" w:rsidRPr="009A2B75">
              <w:rPr>
                <w:rFonts w:ascii="Times New Roman" w:eastAsia="Times New Roman" w:hAnsi="Times New Roman" w:cs="Times New Roman"/>
                <w:sz w:val="20"/>
                <w:szCs w:val="20"/>
              </w:rPr>
              <w:t>JobEscape</w:t>
            </w:r>
            <w:r>
              <w:rPr>
                <w:rFonts w:ascii="Times New Roman" w:eastAsia="Times New Roman" w:hAnsi="Times New Roman" w:cs="Times New Roman"/>
                <w:sz w:val="20"/>
                <w:szCs w:val="20"/>
                <w:highlight w:val="white"/>
              </w:rPr>
              <w:t>) жалпы сомасы 5,</w:t>
            </w:r>
            <w:r w:rsidR="009A2B75" w:rsidRPr="009A2B75">
              <w:rPr>
                <w:rFonts w:ascii="Times New Roman" w:eastAsia="Times New Roman" w:hAnsi="Times New Roman" w:cs="Times New Roman"/>
                <w:sz w:val="20"/>
                <w:szCs w:val="20"/>
                <w:highlight w:val="white"/>
              </w:rPr>
              <w:t>8</w:t>
            </w:r>
            <w:r>
              <w:rPr>
                <w:rFonts w:ascii="Times New Roman" w:eastAsia="Times New Roman" w:hAnsi="Times New Roman" w:cs="Times New Roman"/>
                <w:sz w:val="20"/>
                <w:szCs w:val="20"/>
                <w:highlight w:val="white"/>
              </w:rPr>
              <w:t xml:space="preserve"> млн.</w:t>
            </w:r>
            <w:r w:rsidR="009A2B75" w:rsidRPr="009A2B75">
              <w:rPr>
                <w:rFonts w:ascii="Times New Roman" w:eastAsia="Times New Roman" w:hAnsi="Times New Roman" w:cs="Times New Roman"/>
                <w:sz w:val="20"/>
                <w:szCs w:val="20"/>
                <w:highlight w:val="white"/>
              </w:rPr>
              <w:t>доллар А</w:t>
            </w:r>
            <w:r w:rsidR="009A2B75">
              <w:rPr>
                <w:rFonts w:ascii="Times New Roman" w:eastAsia="Times New Roman" w:hAnsi="Times New Roman" w:cs="Times New Roman"/>
                <w:sz w:val="20"/>
                <w:szCs w:val="20"/>
                <w:highlight w:val="white"/>
              </w:rPr>
              <w:t>ҚШ.</w:t>
            </w:r>
          </w:p>
          <w:p w14:paraId="5ECCDE2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Сондай-ақ Инновациялық экожүйені жақсарту бойынша іс-шаралар жүргізілуде (стартаптар үшін инвесторларды тарту және оларды сыртқы нарықтарға шығаруға жәрдемдесу арқылы).</w:t>
            </w:r>
          </w:p>
          <w:p w14:paraId="59DCD79C" w14:textId="3669E558" w:rsidR="0013320E"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венчурлық қаржыландыру индикаторлары бойынша жаһандық инновациялар индексінің көрсеткіштерін жақсарту шеңберінде акселерациялық топ құрылды. Бұл топқа венчурлық капитал және тікелей инвестициялар қ</w:t>
            </w:r>
            <w:r w:rsidR="0013320E">
              <w:rPr>
                <w:rFonts w:ascii="Times New Roman" w:eastAsia="Times New Roman" w:hAnsi="Times New Roman" w:cs="Times New Roman"/>
                <w:sz w:val="20"/>
                <w:szCs w:val="20"/>
                <w:highlight w:val="white"/>
              </w:rPr>
              <w:t>ауымдастығының өкілдері кіреді.</w:t>
            </w:r>
          </w:p>
          <w:p w14:paraId="342D79C3" w14:textId="5C8C747B" w:rsidR="003C5FC7" w:rsidRDefault="0013320E" w:rsidP="003C5FC7">
            <w:pPr>
              <w:jc w:val="both"/>
              <w:rPr>
                <w:rFonts w:ascii="Times New Roman" w:eastAsia="Times New Roman" w:hAnsi="Times New Roman" w:cs="Times New Roman"/>
                <w:sz w:val="20"/>
                <w:szCs w:val="20"/>
                <w:highlight w:val="white"/>
              </w:rPr>
            </w:pPr>
            <w:r w:rsidRPr="0013320E">
              <w:rPr>
                <w:rFonts w:ascii="Times New Roman" w:eastAsia="Times New Roman" w:hAnsi="Times New Roman" w:cs="Times New Roman"/>
                <w:sz w:val="20"/>
                <w:szCs w:val="20"/>
                <w:highlight w:val="white"/>
              </w:rPr>
              <w:t>2023 жылы 8 тамызда</w:t>
            </w:r>
            <w:r w:rsidR="003C5FC7">
              <w:rPr>
                <w:rFonts w:ascii="Times New Roman" w:eastAsia="Times New Roman" w:hAnsi="Times New Roman" w:cs="Times New Roman"/>
                <w:sz w:val="20"/>
                <w:szCs w:val="20"/>
                <w:highlight w:val="white"/>
              </w:rPr>
              <w:t xml:space="preserve"> және</w:t>
            </w:r>
            <w:r w:rsidRPr="0013320E">
              <w:rPr>
                <w:rFonts w:ascii="Times New Roman" w:eastAsia="Times New Roman" w:hAnsi="Times New Roman" w:cs="Times New Roman"/>
                <w:sz w:val="20"/>
                <w:szCs w:val="20"/>
                <w:highlight w:val="white"/>
              </w:rPr>
              <w:t xml:space="preserve"> 2023 жылы 15 тамызда</w:t>
            </w:r>
            <w:r>
              <w:rPr>
                <w:rFonts w:ascii="Times New Roman" w:eastAsia="Times New Roman" w:hAnsi="Times New Roman" w:cs="Times New Roman"/>
                <w:sz w:val="20"/>
                <w:szCs w:val="20"/>
                <w:highlight w:val="white"/>
              </w:rPr>
              <w:t xml:space="preserve"> 2 отырыс өткізілді</w:t>
            </w:r>
            <w:r w:rsidRPr="0013320E">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Осы отырыстарда венчурлық қаржыландыруды шешудің мәселелері мен жолдары қаралды. Өз кезегінде, инновациялық қызмет саласын мемлекеттік қолдау жүйесін жетілдіру мәселелері бойынша заң жобасын әзірлеу жоспарлануда, ол венчурлік қаржыландыруды дамытуды да қамтитын болады.</w:t>
            </w:r>
          </w:p>
          <w:p w14:paraId="26F64DB1" w14:textId="3F86D29D" w:rsidR="003C5FC7" w:rsidRPr="0086442C" w:rsidRDefault="00A80199" w:rsidP="009A2B75">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w:t>
            </w:r>
            <w:r w:rsidR="003C5FC7">
              <w:rPr>
                <w:rFonts w:ascii="Times New Roman" w:eastAsia="Times New Roman" w:hAnsi="Times New Roman" w:cs="Times New Roman"/>
                <w:sz w:val="20"/>
                <w:szCs w:val="20"/>
                <w:highlight w:val="white"/>
              </w:rPr>
              <w:t>кселерациялық топ венчурлік нарықтың негізгі проблемаларын анықтады және оны одан әрі дамыту жөніндегі шараларды әзірледі, сондай-ақ ЕДБ мен сақтандыруды</w:t>
            </w:r>
            <w:r>
              <w:rPr>
                <w:rFonts w:ascii="Times New Roman" w:eastAsia="Times New Roman" w:hAnsi="Times New Roman" w:cs="Times New Roman"/>
                <w:sz w:val="20"/>
                <w:szCs w:val="20"/>
                <w:highlight w:val="white"/>
              </w:rPr>
              <w:t xml:space="preserve"> ұймдардың</w:t>
            </w:r>
            <w:r w:rsidR="003C5FC7">
              <w:rPr>
                <w:rFonts w:ascii="Times New Roman" w:eastAsia="Times New Roman" w:hAnsi="Times New Roman" w:cs="Times New Roman"/>
                <w:sz w:val="20"/>
                <w:szCs w:val="20"/>
                <w:highlight w:val="white"/>
              </w:rPr>
              <w:t xml:space="preserve"> венчурлік қаржыландыруға тарту бойынша заңнамалық түзетулерге ұсыныстар қалыптастырды. Әзірленген түзетулерді ЖРРР және ҰБ-мен келісу жоспарлануда.</w:t>
            </w:r>
          </w:p>
        </w:tc>
      </w:tr>
      <w:tr w:rsidR="003C5FC7" w14:paraId="21077E71" w14:textId="77777777">
        <w:tc>
          <w:tcPr>
            <w:tcW w:w="450" w:type="dxa"/>
            <w:vAlign w:val="center"/>
          </w:tcPr>
          <w:p w14:paraId="30F2B63A"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21</w:t>
            </w:r>
          </w:p>
        </w:tc>
        <w:tc>
          <w:tcPr>
            <w:tcW w:w="3075" w:type="dxa"/>
            <w:vAlign w:val="center"/>
          </w:tcPr>
          <w:p w14:paraId="6A459CFE"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21-іс-шара. Мемлекеттік (әлеуметтік) инновацияларды қолдау және ынталандыру жүйесін дамыту</w:t>
            </w:r>
          </w:p>
        </w:tc>
        <w:tc>
          <w:tcPr>
            <w:tcW w:w="1350" w:type="dxa"/>
            <w:vAlign w:val="center"/>
          </w:tcPr>
          <w:p w14:paraId="0BA4B8E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бұйрығы</w:t>
            </w:r>
          </w:p>
        </w:tc>
        <w:tc>
          <w:tcPr>
            <w:tcW w:w="1905" w:type="dxa"/>
            <w:vAlign w:val="center"/>
          </w:tcPr>
          <w:p w14:paraId="49556C33" w14:textId="11CBFD54"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Qazinnovations</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ИДҰА</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6D24BFE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35E33040" w14:textId="13AE2491"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орындалды </w:t>
            </w:r>
          </w:p>
        </w:tc>
        <w:tc>
          <w:tcPr>
            <w:tcW w:w="5790" w:type="dxa"/>
          </w:tcPr>
          <w:p w14:paraId="548EB7DB" w14:textId="469D0A71" w:rsidR="003C5FC7" w:rsidRDefault="009A2B75" w:rsidP="00A80199">
            <w:pPr>
              <w:jc w:val="both"/>
              <w:rPr>
                <w:rFonts w:ascii="Times New Roman" w:eastAsia="Times New Roman" w:hAnsi="Times New Roman" w:cs="Times New Roman"/>
                <w:sz w:val="20"/>
                <w:szCs w:val="20"/>
                <w:highlight w:val="white"/>
              </w:rPr>
            </w:pPr>
            <w:r w:rsidRPr="009A2B75">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Инновациялық гранттар берудің басым бағыттарын айқындау туралы</w:t>
            </w:r>
            <w:r w:rsidRPr="009A2B75">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 xml:space="preserve">Қазақстан Республикасы цифрлық даму, инновациялар және аэроғарыш өнеркәсібі министрінің 2020 жылғы </w:t>
            </w:r>
            <w:r w:rsidR="00D312DE">
              <w:rPr>
                <w:rFonts w:ascii="Times New Roman" w:eastAsia="Times New Roman" w:hAnsi="Times New Roman" w:cs="Times New Roman"/>
                <w:sz w:val="20"/>
                <w:szCs w:val="20"/>
                <w:highlight w:val="white"/>
              </w:rPr>
              <w:br/>
            </w:r>
            <w:r w:rsidR="003C5FC7">
              <w:rPr>
                <w:rFonts w:ascii="Times New Roman" w:eastAsia="Times New Roman" w:hAnsi="Times New Roman" w:cs="Times New Roman"/>
                <w:sz w:val="20"/>
                <w:szCs w:val="20"/>
                <w:highlight w:val="white"/>
              </w:rPr>
              <w:t>17 қыркүйектегі № 339/НҚ бұйрығына өзгеріс енгізу туралы</w:t>
            </w:r>
            <w:r w:rsidRPr="009A2B75">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 xml:space="preserve">бұйрығының жобасы әзірленді. ЦДИАӨМ бұйрығының жобасы </w:t>
            </w:r>
            <w:r w:rsidRPr="009A2B75">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Ашық НҚА</w:t>
            </w:r>
            <w:r w:rsidRPr="009A2B75">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порталында жария талқыланды, сондай-ақ сараптамалық және қоғамдық кеңесте қаралды.</w:t>
            </w:r>
            <w:r w:rsidR="00795305">
              <w:rPr>
                <w:rFonts w:ascii="Times New Roman" w:eastAsia="Times New Roman" w:hAnsi="Times New Roman" w:cs="Times New Roman"/>
                <w:sz w:val="20"/>
                <w:szCs w:val="20"/>
                <w:highlight w:val="white"/>
              </w:rPr>
              <w:t xml:space="preserve"> </w:t>
            </w:r>
          </w:p>
          <w:p w14:paraId="1DAFC3A2" w14:textId="34DDF72F" w:rsidR="003C5FC7" w:rsidRPr="003E03E1" w:rsidRDefault="00A80199" w:rsidP="003C5FC7">
            <w:pPr>
              <w:ind w:firstLine="283"/>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Бұйрық </w:t>
            </w:r>
            <w:r w:rsidR="003C5FC7">
              <w:rPr>
                <w:rFonts w:ascii="Times New Roman" w:eastAsia="Times New Roman" w:hAnsi="Times New Roman" w:cs="Times New Roman"/>
                <w:sz w:val="20"/>
                <w:szCs w:val="20"/>
                <w:highlight w:val="white"/>
              </w:rPr>
              <w:t>1</w:t>
            </w:r>
            <w:r w:rsidR="0098212E" w:rsidRPr="0098212E">
              <w:rPr>
                <w:rFonts w:ascii="Times New Roman" w:eastAsia="Times New Roman" w:hAnsi="Times New Roman" w:cs="Times New Roman"/>
                <w:sz w:val="20"/>
                <w:szCs w:val="20"/>
                <w:highlight w:val="white"/>
              </w:rPr>
              <w:t>1</w:t>
            </w:r>
            <w:r w:rsidR="003C5FC7">
              <w:rPr>
                <w:rFonts w:ascii="Times New Roman" w:eastAsia="Times New Roman" w:hAnsi="Times New Roman" w:cs="Times New Roman"/>
                <w:sz w:val="20"/>
                <w:szCs w:val="20"/>
                <w:highlight w:val="white"/>
              </w:rPr>
              <w:t xml:space="preserve"> (ДСМ, АШМ, </w:t>
            </w:r>
            <w:r w:rsidR="0098212E">
              <w:rPr>
                <w:rFonts w:ascii="Times New Roman" w:eastAsia="Times New Roman" w:hAnsi="Times New Roman" w:cs="Times New Roman"/>
                <w:sz w:val="20"/>
                <w:szCs w:val="20"/>
                <w:highlight w:val="white"/>
              </w:rPr>
              <w:t>ӨҚМ</w:t>
            </w:r>
            <w:r w:rsidR="003C5FC7">
              <w:rPr>
                <w:rFonts w:ascii="Times New Roman" w:eastAsia="Times New Roman" w:hAnsi="Times New Roman" w:cs="Times New Roman"/>
                <w:sz w:val="20"/>
                <w:szCs w:val="20"/>
                <w:highlight w:val="white"/>
              </w:rPr>
              <w:t xml:space="preserve">, Еңбекмині, </w:t>
            </w:r>
            <w:r w:rsidR="0098212E">
              <w:rPr>
                <w:rFonts w:ascii="Times New Roman" w:eastAsia="Times New Roman" w:hAnsi="Times New Roman" w:cs="Times New Roman"/>
                <w:sz w:val="20"/>
                <w:szCs w:val="20"/>
                <w:highlight w:val="white"/>
              </w:rPr>
              <w:t>ЭТРМ</w:t>
            </w:r>
            <w:r w:rsidR="0013320E">
              <w:rPr>
                <w:rFonts w:ascii="Times New Roman" w:eastAsia="Times New Roman" w:hAnsi="Times New Roman" w:cs="Times New Roman"/>
                <w:sz w:val="20"/>
                <w:szCs w:val="20"/>
                <w:highlight w:val="white"/>
              </w:rPr>
              <w:t xml:space="preserve">, Қаржымині, ЭМ, </w:t>
            </w:r>
            <w:r w:rsidR="0098212E">
              <w:rPr>
                <w:rFonts w:ascii="Times New Roman" w:eastAsia="Times New Roman" w:hAnsi="Times New Roman" w:cs="Times New Roman"/>
                <w:sz w:val="20"/>
                <w:szCs w:val="20"/>
                <w:highlight w:val="white"/>
              </w:rPr>
              <w:t>СРИМ</w:t>
            </w:r>
            <w:r w:rsidR="0013320E">
              <w:rPr>
                <w:rFonts w:ascii="Times New Roman" w:eastAsia="Times New Roman" w:hAnsi="Times New Roman" w:cs="Times New Roman"/>
                <w:sz w:val="20"/>
                <w:szCs w:val="20"/>
                <w:highlight w:val="white"/>
              </w:rPr>
              <w:t xml:space="preserve">, </w:t>
            </w:r>
            <w:r w:rsidR="0098212E">
              <w:rPr>
                <w:rFonts w:ascii="Times New Roman" w:eastAsia="Times New Roman" w:hAnsi="Times New Roman" w:cs="Times New Roman"/>
                <w:sz w:val="20"/>
                <w:szCs w:val="20"/>
                <w:highlight w:val="white"/>
              </w:rPr>
              <w:t>КМ, ҰЭМ және Әділетминистрлігімен</w:t>
            </w:r>
            <w:r w:rsidR="0013320E">
              <w:rPr>
                <w:rFonts w:ascii="Times New Roman" w:eastAsia="Times New Roman" w:hAnsi="Times New Roman" w:cs="Times New Roman"/>
                <w:sz w:val="20"/>
                <w:szCs w:val="20"/>
                <w:highlight w:val="white"/>
              </w:rPr>
              <w:t>) келісілді</w:t>
            </w:r>
            <w:r w:rsidR="003C5FC7">
              <w:rPr>
                <w:rFonts w:ascii="Times New Roman" w:eastAsia="Times New Roman" w:hAnsi="Times New Roman" w:cs="Times New Roman"/>
                <w:sz w:val="20"/>
                <w:szCs w:val="20"/>
                <w:highlight w:val="white"/>
              </w:rPr>
              <w:t>.</w:t>
            </w:r>
          </w:p>
          <w:p w14:paraId="67BEE296" w14:textId="4E2102C6" w:rsidR="009A2B75" w:rsidRPr="00BA4DA8" w:rsidRDefault="009A2B75" w:rsidP="0013320E">
            <w:pPr>
              <w:ind w:firstLine="283"/>
              <w:jc w:val="both"/>
              <w:rPr>
                <w:rFonts w:ascii="Times New Roman" w:eastAsia="Times New Roman" w:hAnsi="Times New Roman" w:cs="Times New Roman"/>
                <w:sz w:val="20"/>
                <w:szCs w:val="20"/>
                <w:highlight w:val="white"/>
              </w:rPr>
            </w:pPr>
            <w:r w:rsidRPr="00BA4DA8">
              <w:rPr>
                <w:rFonts w:ascii="Times New Roman" w:eastAsia="Times New Roman" w:hAnsi="Times New Roman" w:cs="Times New Roman"/>
                <w:sz w:val="20"/>
                <w:szCs w:val="20"/>
              </w:rPr>
              <w:t>«Инновациялық гранттар берудің басым бағыттарын айқындау туралы» Қазақстан Республикасы цифрлық даму, инновациялар және аэроғарыш өнеркәсібі министрінің 2020 жылғы 17 қыркүйектегі № 339/НҚ бұйрығына өзгеріс енгізу туралы» бұйрығы 2023 жылғы 28 желтоқсанда № 683 тіркелді.</w:t>
            </w:r>
          </w:p>
        </w:tc>
      </w:tr>
      <w:tr w:rsidR="003C5FC7" w14:paraId="05D9B845" w14:textId="77777777">
        <w:tc>
          <w:tcPr>
            <w:tcW w:w="450" w:type="dxa"/>
            <w:vAlign w:val="center"/>
          </w:tcPr>
          <w:p w14:paraId="378A88BF"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75" w:type="dxa"/>
            <w:vAlign w:val="center"/>
          </w:tcPr>
          <w:p w14:paraId="58ACDD1A"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22-іс-шара. Инновациялық және ғылыми қызметті қолдаудың </w:t>
            </w:r>
            <w:r>
              <w:rPr>
                <w:rFonts w:ascii="Times New Roman" w:eastAsia="Times New Roman" w:hAnsi="Times New Roman" w:cs="Times New Roman"/>
                <w:color w:val="000000"/>
                <w:sz w:val="20"/>
                <w:szCs w:val="20"/>
              </w:rPr>
              <w:lastRenderedPageBreak/>
              <w:t>мемлекеттік шараларын жетілдіру</w:t>
            </w:r>
          </w:p>
        </w:tc>
        <w:tc>
          <w:tcPr>
            <w:tcW w:w="1350" w:type="dxa"/>
            <w:vAlign w:val="center"/>
          </w:tcPr>
          <w:p w14:paraId="7AAB26DA"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ЦДИАӨМ бұйрығы</w:t>
            </w:r>
          </w:p>
        </w:tc>
        <w:tc>
          <w:tcPr>
            <w:tcW w:w="1905" w:type="dxa"/>
            <w:vAlign w:val="center"/>
          </w:tcPr>
          <w:p w14:paraId="12FE756E" w14:textId="5EE51355"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Qazinnovations</w:t>
            </w:r>
            <w:r w:rsidRPr="006F682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lastRenderedPageBreak/>
              <w:t>ИДҰА</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46EBB6B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2024 жыл</w:t>
            </w:r>
          </w:p>
          <w:p w14:paraId="5BCDFF7F"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Шілде </w:t>
            </w:r>
          </w:p>
        </w:tc>
        <w:tc>
          <w:tcPr>
            <w:tcW w:w="1350" w:type="dxa"/>
          </w:tcPr>
          <w:p w14:paraId="08CF83A1"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жылы орындалды</w:t>
            </w:r>
          </w:p>
        </w:tc>
        <w:tc>
          <w:tcPr>
            <w:tcW w:w="5790" w:type="dxa"/>
          </w:tcPr>
          <w:p w14:paraId="2B68839D" w14:textId="1B52FE08"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Қазақстан Республикасы цифрлық даму, инновациялар және аэроғарыш өнеркәсібі министрінің 2020 жылғы 1 қазандағы </w:t>
            </w:r>
            <w:r>
              <w:rPr>
                <w:rFonts w:ascii="Times New Roman" w:eastAsia="Times New Roman" w:hAnsi="Times New Roman" w:cs="Times New Roman"/>
                <w:sz w:val="20"/>
                <w:szCs w:val="20"/>
                <w:highlight w:val="white"/>
              </w:rPr>
              <w:lastRenderedPageBreak/>
              <w:t>№365/НҚ бұйрығымен бекітілген Технологияларды коммерцияландыруға инновациялық гранттар беру қағидаларына Қазақстан Республикасы цифрлық даму, инновациялар және аэроғарыш өнеркәсібі министрінің 2023 жылғы 25 мамырдағы №111/НҚ бұйрығымен өзгерістер енгізілді.</w:t>
            </w:r>
          </w:p>
          <w:p w14:paraId="638DF4CD"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Негізгі өзгерістер:</w:t>
            </w:r>
          </w:p>
          <w:p w14:paraId="57F54359"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1. Технологияларды коммерцияландыруға инновациялық гранттар беру қағидалары негізінен нақтылау сипатына өзгерістер енгізілді.</w:t>
            </w:r>
          </w:p>
          <w:p w14:paraId="7725963B"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2. Негізгі өзгерістер жалақы бойынша шекті 9 000 000 теңгеге дейін ұлғайту, сондай-ақ үшінші тұлғалар және (немесе) бірлесіп орындаушылар орындайтын өзге де жұмыстарға және/немесе қызметтерге ақы төлеуді 6 000 000 теңгеге дейін шектеу.</w:t>
            </w:r>
          </w:p>
          <w:p w14:paraId="78013AA9"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Жобаның сапалы командасын құруға ынталандыру және гранттық қаражатты пайдаланудың ашықтығын арттыру мақсатында мыналар ұсынылады:</w:t>
            </w:r>
          </w:p>
          <w:p w14:paraId="62344E84"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 жалақы бойынша шекті 6 000 000 теңгеден 9 000 000 теңгеге дейін арттыру;</w:t>
            </w:r>
          </w:p>
          <w:p w14:paraId="0BB5182A"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 үшінші тұлғалар және (немесе) бірлесіп орындаушылар орындайтын өзге де жұмыстарға және (немесе) қызметтерге ақы төлеуді 6 000 000 теңгеге дейін азайту. Команданың әрбір мүшесіне 7,5 ш.м. үй-жайларды жалға алу. КТ-ның 1-ші сатысында іссапар шығындары (шетелдіктерді қоса алғанда) алынып тасталды.</w:t>
            </w:r>
          </w:p>
          <w:p w14:paraId="3D6CC08D"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Конференцияға қатысуға және өткізу нарығын іздеуге бағытталған іссапарларға алаңдамай жобаның өнімін пысықтауға өтініш берушінің назарын аудару мақсатында.</w:t>
            </w:r>
          </w:p>
          <w:p w14:paraId="1023AB08"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Жобаны іске асыру шеңберінде шығындар баптарының сомасының өзгеруі инновациялық гранттың бекітілген сомасына әсер етпейді.</w:t>
            </w:r>
          </w:p>
          <w:p w14:paraId="43650229"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3. Инновациялық грант беруден бас тартудың негізі көрсетілген тармақтар қосылды. Инновациялық гранттар беру тәжірибесі өтініш берушілердің дұрыс емес деректер мен құжаттарды ұсынатындығын көрсетеді.</w:t>
            </w:r>
          </w:p>
          <w:p w14:paraId="1510B7D6"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Осы өзгерістер мақсаттар үшін енгізілді:</w:t>
            </w:r>
          </w:p>
          <w:p w14:paraId="3D695785"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 құжаттар топтамасын азайту, өтініш берушілерге жүктемені азайту;</w:t>
            </w:r>
          </w:p>
          <w:p w14:paraId="0D4F6DCC" w14:textId="77777777" w:rsidR="003C5FC7" w:rsidRPr="009A2B75"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 сапалы жоба командасын құруға ынталандыру;</w:t>
            </w:r>
          </w:p>
          <w:p w14:paraId="3B33F4D7" w14:textId="77777777" w:rsidR="003C5FC7" w:rsidRPr="003E03E1" w:rsidRDefault="003C5FC7" w:rsidP="003C5FC7">
            <w:pPr>
              <w:jc w:val="both"/>
              <w:rPr>
                <w:rFonts w:ascii="Times New Roman" w:eastAsia="Times New Roman" w:hAnsi="Times New Roman" w:cs="Times New Roman"/>
                <w:i/>
                <w:sz w:val="16"/>
                <w:szCs w:val="16"/>
                <w:highlight w:val="white"/>
              </w:rPr>
            </w:pPr>
            <w:r w:rsidRPr="009A2B75">
              <w:rPr>
                <w:rFonts w:ascii="Times New Roman" w:eastAsia="Times New Roman" w:hAnsi="Times New Roman" w:cs="Times New Roman"/>
                <w:i/>
                <w:sz w:val="16"/>
                <w:szCs w:val="16"/>
                <w:highlight w:val="white"/>
              </w:rPr>
              <w:t>- конференцияға қатысуға және өткізу нарығын іздеуге бағытталған іссапарларға алаңдамай жобаның өнімін пысықтауға өтініш берушінің назарын аудару.</w:t>
            </w:r>
          </w:p>
          <w:p w14:paraId="154A8FC2" w14:textId="24CC3878" w:rsidR="00083425" w:rsidRPr="00BA4DA8" w:rsidRDefault="00083425" w:rsidP="003C5FC7">
            <w:pPr>
              <w:jc w:val="both"/>
              <w:rPr>
                <w:rFonts w:ascii="Times New Roman" w:eastAsia="Times New Roman" w:hAnsi="Times New Roman" w:cs="Times New Roman"/>
                <w:sz w:val="20"/>
                <w:szCs w:val="20"/>
                <w:highlight w:val="white"/>
              </w:rPr>
            </w:pPr>
            <w:r w:rsidRPr="00BA4DA8">
              <w:rPr>
                <w:rFonts w:ascii="Times New Roman" w:eastAsia="Times New Roman" w:hAnsi="Times New Roman" w:cs="Times New Roman"/>
                <w:sz w:val="20"/>
                <w:szCs w:val="20"/>
              </w:rPr>
              <w:t xml:space="preserve">Қазақстан Республикасы </w:t>
            </w:r>
            <w:r w:rsidR="00BA4DA8">
              <w:rPr>
                <w:rFonts w:ascii="Times New Roman" w:eastAsia="Times New Roman" w:hAnsi="Times New Roman" w:cs="Times New Roman"/>
                <w:sz w:val="20"/>
                <w:szCs w:val="20"/>
              </w:rPr>
              <w:t>Ц</w:t>
            </w:r>
            <w:r w:rsidRPr="00BA4DA8">
              <w:rPr>
                <w:rFonts w:ascii="Times New Roman" w:eastAsia="Times New Roman" w:hAnsi="Times New Roman" w:cs="Times New Roman"/>
                <w:sz w:val="20"/>
                <w:szCs w:val="20"/>
              </w:rPr>
              <w:t>ифрлық даму, инновациялар және аэроғарыш өнеркәсібі министрінің 2020 жылғы 5 қазандағы №370/НҚ бұйрығымен бекітілген жұмыс істеп тұрған кәсіпорындарды технологиялық дамытуға инновациялық гранттар беру қағидаларына Қазақстан Республикасы цифрлық даму, инновациялар және аэроғарыш өнеркәсібі министрінің 2023 жылғы 24 мамырдағы №107/НҚ бұйрығымен өзгерістер енгізілді.</w:t>
            </w:r>
          </w:p>
          <w:p w14:paraId="229664D9" w14:textId="77777777" w:rsidR="00083425" w:rsidRPr="00083425" w:rsidRDefault="00083425" w:rsidP="00083425">
            <w:pPr>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Негізгі өзгерістер:</w:t>
            </w:r>
          </w:p>
          <w:p w14:paraId="7EA7924C" w14:textId="77777777" w:rsidR="00083425" w:rsidRPr="00083425" w:rsidRDefault="00083425" w:rsidP="00083425">
            <w:pPr>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1. Жұмыс істеп тұрған кәсіпорындарды технологиялық дамытуға инновациялық гранттар беру қағидалары негізінен нақтылау сипатындағы өзгерістер енгізілді;</w:t>
            </w:r>
          </w:p>
          <w:p w14:paraId="7DA47A06" w14:textId="77777777" w:rsidR="00083425" w:rsidRPr="00083425" w:rsidRDefault="00083425" w:rsidP="00083425">
            <w:pPr>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2. Инновациялық грант беруден бас тартудың негізі көрсетілген тармақтар қосылды;</w:t>
            </w:r>
          </w:p>
          <w:p w14:paraId="29EA214E" w14:textId="77777777" w:rsidR="00083425" w:rsidRPr="00083425" w:rsidRDefault="00083425" w:rsidP="00083425">
            <w:pPr>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xml:space="preserve">3. Индустриялық сертификаттың болуы (өтініш берушінің тауарларды, </w:t>
            </w:r>
            <w:r w:rsidRPr="00083425">
              <w:rPr>
                <w:rFonts w:ascii="Times New Roman" w:eastAsia="Times New Roman" w:hAnsi="Times New Roman" w:cs="Times New Roman"/>
                <w:i/>
                <w:sz w:val="16"/>
                <w:szCs w:val="16"/>
              </w:rPr>
              <w:lastRenderedPageBreak/>
              <w:t>жұмыстар мен көрсетілетін қызметтерді отандық өндірушілер тізілімінде болуын растайтын), сенімді бағдарламалық қамтамасыз ету және электрондық өнеркәсіп өнімдері тізілімінің болуы алынып тасталды;</w:t>
            </w:r>
          </w:p>
          <w:p w14:paraId="44D24FCD" w14:textId="49A11374" w:rsidR="00083425" w:rsidRPr="003E03E1" w:rsidRDefault="00083425" w:rsidP="00083425">
            <w:pPr>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4. Гранттық қаражатпен қоса қаржыла</w:t>
            </w:r>
            <w:r w:rsidR="00BA4DA8">
              <w:rPr>
                <w:rFonts w:ascii="Times New Roman" w:eastAsia="Times New Roman" w:hAnsi="Times New Roman" w:cs="Times New Roman"/>
                <w:i/>
                <w:sz w:val="16"/>
                <w:szCs w:val="16"/>
              </w:rPr>
              <w:t>ндыру үшін жеке бағыт ретінде «А</w:t>
            </w:r>
            <w:r w:rsidRPr="00083425">
              <w:rPr>
                <w:rFonts w:ascii="Times New Roman" w:eastAsia="Times New Roman" w:hAnsi="Times New Roman" w:cs="Times New Roman"/>
                <w:i/>
                <w:sz w:val="16"/>
                <w:szCs w:val="16"/>
              </w:rPr>
              <w:t>қпаратты</w:t>
            </w:r>
            <w:r w:rsidR="00BA4DA8">
              <w:rPr>
                <w:rFonts w:ascii="Times New Roman" w:eastAsia="Times New Roman" w:hAnsi="Times New Roman" w:cs="Times New Roman"/>
                <w:i/>
                <w:sz w:val="16"/>
                <w:szCs w:val="16"/>
              </w:rPr>
              <w:t>қ-коммуникациялық технологиялар»</w:t>
            </w:r>
            <w:r w:rsidRPr="00083425">
              <w:rPr>
                <w:rFonts w:ascii="Times New Roman" w:eastAsia="Times New Roman" w:hAnsi="Times New Roman" w:cs="Times New Roman"/>
                <w:i/>
                <w:sz w:val="16"/>
                <w:szCs w:val="16"/>
              </w:rPr>
              <w:t xml:space="preserve"> басым бағыты алынып тасталды.                                                 </w:t>
            </w:r>
          </w:p>
          <w:p w14:paraId="160C812F" w14:textId="534C4024" w:rsidR="00083425" w:rsidRPr="00083425" w:rsidRDefault="00083425" w:rsidP="00083425">
            <w:pPr>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xml:space="preserve"> Аталған өзгерістер құжаттар топтамасын азайту, өтініш берушілерге жүктемені азайту мақсатында енгізілді.</w:t>
            </w:r>
          </w:p>
          <w:p w14:paraId="78C4A55D" w14:textId="77777777" w:rsidR="00083425" w:rsidRPr="00083425" w:rsidRDefault="00083425" w:rsidP="00083425">
            <w:pPr>
              <w:jc w:val="both"/>
              <w:rPr>
                <w:rFonts w:ascii="Times New Roman" w:eastAsia="Times New Roman" w:hAnsi="Times New Roman" w:cs="Times New Roman"/>
                <w:i/>
                <w:sz w:val="16"/>
                <w:szCs w:val="16"/>
                <w:highlight w:val="white"/>
              </w:rPr>
            </w:pPr>
            <w:r w:rsidRPr="00083425">
              <w:rPr>
                <w:rFonts w:ascii="Times New Roman" w:eastAsia="Times New Roman" w:hAnsi="Times New Roman" w:cs="Times New Roman"/>
                <w:i/>
                <w:sz w:val="16"/>
                <w:szCs w:val="16"/>
              </w:rPr>
              <w:t>Инновациялық гранттар беру жөніндегі конкурстық рәсімдерді аяқтау және осы бағыттағы уәкілетті орган мен даму институттарының атына жеке және заңды тұлғалардың өтініштеріне мониторинг жүргізу қорытындылары бойынша инновациялық және ғылыми қызметті қолдаудың мемлекеттік шараларын жетілдіру мәселесі де қаралатын болады.</w:t>
            </w:r>
          </w:p>
          <w:p w14:paraId="5344ABC1" w14:textId="2714C505" w:rsidR="003C5FC7" w:rsidRDefault="009A2B75" w:rsidP="003C5FC7">
            <w:pPr>
              <w:jc w:val="both"/>
              <w:rPr>
                <w:rFonts w:ascii="Times New Roman" w:eastAsia="Times New Roman" w:hAnsi="Times New Roman" w:cs="Times New Roman"/>
                <w:sz w:val="20"/>
                <w:szCs w:val="20"/>
                <w:highlight w:val="white"/>
              </w:rPr>
            </w:pPr>
            <w:r w:rsidRPr="009A2B75">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Пр</w:t>
            </w:r>
            <w:r w:rsidR="003D7BA9">
              <w:rPr>
                <w:rFonts w:ascii="Times New Roman" w:eastAsia="Times New Roman" w:hAnsi="Times New Roman" w:cs="Times New Roman"/>
                <w:sz w:val="20"/>
                <w:szCs w:val="20"/>
                <w:highlight w:val="white"/>
              </w:rPr>
              <w:t>емьер-Министрдің орынбасары Е.К</w:t>
            </w:r>
            <w:r w:rsidR="003C5FC7">
              <w:rPr>
                <w:rFonts w:ascii="Times New Roman" w:eastAsia="Times New Roman" w:hAnsi="Times New Roman" w:cs="Times New Roman"/>
                <w:sz w:val="20"/>
                <w:szCs w:val="20"/>
                <w:highlight w:val="white"/>
              </w:rPr>
              <w:t xml:space="preserve">. Жамаубаевтың </w:t>
            </w:r>
            <w:r w:rsidR="00D312DE">
              <w:rPr>
                <w:rFonts w:ascii="Times New Roman" w:eastAsia="Times New Roman" w:hAnsi="Times New Roman" w:cs="Times New Roman"/>
                <w:sz w:val="20"/>
                <w:szCs w:val="20"/>
                <w:highlight w:val="white"/>
              </w:rPr>
              <w:br/>
            </w:r>
            <w:r w:rsidR="003C5FC7">
              <w:rPr>
                <w:rFonts w:ascii="Times New Roman" w:eastAsia="Times New Roman" w:hAnsi="Times New Roman" w:cs="Times New Roman"/>
                <w:sz w:val="20"/>
                <w:szCs w:val="20"/>
                <w:highlight w:val="white"/>
              </w:rPr>
              <w:t>2023 жылғы 23 қазандағы тапсырмасын орындау үшін 12-18/01-94-6//1008 (17-тармақ), жұмыс істеп тұрған кәсіпорындарды технологиялық дамытуға инновациялық гранттар беру қағидаларына өзгеріс енгізу бойынша жұмыстар жүргізілуде (Қазақстан Республикасы цифрлық даму, инновациялар және аэроғарыш өнеркәсібі министрінің 2020 жылғы 5 қазандағы №370 бұйрығы/ НК) базалық (кіріс) критерийлер бөлігінде:</w:t>
            </w:r>
          </w:p>
          <w:p w14:paraId="0C7DE82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өтініш берушіге іріктеу кезінде мынадай критерийлер белгіленеді:</w:t>
            </w:r>
          </w:p>
          <w:p w14:paraId="5540D0C0"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мәлімделген салада кемінде 3 (үш) жыл коммерциялық қызметті жүзеге асыратын және соңғы 3 (үш) жылдағы салық аударымдарының өсу серпіні бар. (Бұйрықтың жобасы ҰЭМ мен ҚМ, ӘМ келісілген).</w:t>
            </w:r>
          </w:p>
          <w:p w14:paraId="32953DC0" w14:textId="60C99EF0" w:rsidR="003C5FC7" w:rsidRDefault="009A2B75" w:rsidP="003C5FC7">
            <w:pPr>
              <w:jc w:val="both"/>
              <w:rPr>
                <w:rFonts w:ascii="Times New Roman" w:eastAsia="Times New Roman" w:hAnsi="Times New Roman" w:cs="Times New Roman"/>
                <w:sz w:val="20"/>
                <w:szCs w:val="20"/>
                <w:highlight w:val="white"/>
              </w:rPr>
            </w:pPr>
            <w:r w:rsidRPr="009A2B75">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Пре</w:t>
            </w:r>
            <w:r w:rsidR="003D7BA9">
              <w:rPr>
                <w:rFonts w:ascii="Times New Roman" w:eastAsia="Times New Roman" w:hAnsi="Times New Roman" w:cs="Times New Roman"/>
                <w:sz w:val="20"/>
                <w:szCs w:val="20"/>
                <w:highlight w:val="white"/>
              </w:rPr>
              <w:t>мьер-Министрдің орынбасары Е.К.</w:t>
            </w:r>
            <w:r w:rsidR="003C5FC7">
              <w:rPr>
                <w:rFonts w:ascii="Times New Roman" w:eastAsia="Times New Roman" w:hAnsi="Times New Roman" w:cs="Times New Roman"/>
                <w:sz w:val="20"/>
                <w:szCs w:val="20"/>
                <w:highlight w:val="white"/>
              </w:rPr>
              <w:t xml:space="preserve"> Жамаубаевтың 2023 жылғы 23 қазандағы тапсырмасын орындау үшін </w:t>
            </w:r>
            <w:r w:rsidR="00D312DE" w:rsidRPr="00D312DE">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12-18/01-94-6//1008 (17-тармақ), салаларды технологиялық дамытуға инновациялық гранттар беру қағидаларына өзгеріс енгізу бойынша жұмыстар жүргізілуде (Қазақстан Республикасы цифрлық даму, инновациялар және аэроғарыш өнеркәсібі министрінің 2020 жылғы 1 қазандағы № 364 Бұйрығы/НҚ) базалық (кіріс) критерийлер бөлігінде:</w:t>
            </w:r>
          </w:p>
          <w:p w14:paraId="226ECD1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Салаларды технологиялық дамытуға арналған инновациялық грант өтініш берушілерге мынадай өлшемшарттарға сәйкес беріледі:</w:t>
            </w:r>
          </w:p>
          <w:p w14:paraId="61A691D5" w14:textId="16E88F53" w:rsidR="00083425" w:rsidRPr="00083425" w:rsidRDefault="003C5FC7" w:rsidP="00083425">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 коммерциялық қызметті жүзеге асыратын және технологиялық бизнесті жүргізу, мәлімделген және (немесе) сабақтас салаларда бизнесте кемінде 3 (үш) жыл жаңа ғылыми және техникалық білімді қолдану тәжірибесі бар және соңғы 3 (үш) жылдағы салық </w:t>
            </w:r>
            <w:r w:rsidR="00083425">
              <w:rPr>
                <w:rFonts w:ascii="Times New Roman" w:eastAsia="Times New Roman" w:hAnsi="Times New Roman" w:cs="Times New Roman"/>
                <w:sz w:val="20"/>
                <w:szCs w:val="20"/>
                <w:highlight w:val="white"/>
              </w:rPr>
              <w:t>аударымдарының өсу серпіні бар.</w:t>
            </w:r>
          </w:p>
          <w:p w14:paraId="1AC4AAD0" w14:textId="4E358087" w:rsidR="003C5FC7" w:rsidRPr="0086442C" w:rsidRDefault="003C5FC7" w:rsidP="00083425">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Бұйрықтың жобасы ЭМ мен ҚМ, Әділетминінің келісімімен келісілген).</w:t>
            </w:r>
          </w:p>
        </w:tc>
      </w:tr>
      <w:tr w:rsidR="003C5FC7" w14:paraId="2AE407C0" w14:textId="77777777">
        <w:tc>
          <w:tcPr>
            <w:tcW w:w="4875" w:type="dxa"/>
            <w:gridSpan w:val="3"/>
            <w:vAlign w:val="center"/>
          </w:tcPr>
          <w:p w14:paraId="0C7EE638"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5-нысаналы индикатор. Жоғары білікті АТ-кадрларын </w:t>
            </w:r>
            <w:r>
              <w:rPr>
                <w:rFonts w:ascii="Times New Roman" w:eastAsia="Times New Roman" w:hAnsi="Times New Roman" w:cs="Times New Roman"/>
                <w:color w:val="000000"/>
                <w:sz w:val="20"/>
                <w:szCs w:val="20"/>
              </w:rPr>
              <w:lastRenderedPageBreak/>
              <w:t>даярлау (2023 – 35 мың, 2024 – 35 мың, 2025 – 35 мың, 2026 – 35 мың, 2027 – 35 мың, 2028 – 35 мың, 2029 – 40 мың)</w:t>
            </w:r>
          </w:p>
        </w:tc>
        <w:tc>
          <w:tcPr>
            <w:tcW w:w="1905" w:type="dxa"/>
            <w:vAlign w:val="center"/>
          </w:tcPr>
          <w:p w14:paraId="7B5299D4" w14:textId="4022AD6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Astana </w:t>
            </w:r>
            <w:r>
              <w:rPr>
                <w:rFonts w:ascii="Times New Roman" w:eastAsia="Times New Roman" w:hAnsi="Times New Roman" w:cs="Times New Roman"/>
                <w:color w:val="000000"/>
                <w:sz w:val="20"/>
                <w:szCs w:val="20"/>
              </w:rPr>
              <w:lastRenderedPageBreak/>
              <w:t>Hub</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 ҒЖБМ</w:t>
            </w:r>
          </w:p>
        </w:tc>
        <w:tc>
          <w:tcPr>
            <w:tcW w:w="1155" w:type="dxa"/>
          </w:tcPr>
          <w:p w14:paraId="2AE44FA8"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35 мың</w:t>
            </w:r>
          </w:p>
        </w:tc>
        <w:tc>
          <w:tcPr>
            <w:tcW w:w="1350" w:type="dxa"/>
          </w:tcPr>
          <w:p w14:paraId="13D09A67" w14:textId="49EE17E1" w:rsidR="003C5FC7" w:rsidRDefault="00083425"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 мың</w:t>
            </w:r>
          </w:p>
        </w:tc>
        <w:tc>
          <w:tcPr>
            <w:tcW w:w="5790" w:type="dxa"/>
          </w:tcPr>
          <w:p w14:paraId="00B3B53E" w14:textId="77777777" w:rsidR="00083425" w:rsidRPr="00083425" w:rsidRDefault="00083425" w:rsidP="00083425">
            <w:pPr>
              <w:jc w:val="both"/>
              <w:rPr>
                <w:rFonts w:ascii="Times New Roman" w:eastAsia="Times New Roman" w:hAnsi="Times New Roman" w:cs="Times New Roman"/>
                <w:b/>
                <w:sz w:val="20"/>
                <w:szCs w:val="20"/>
              </w:rPr>
            </w:pPr>
            <w:r w:rsidRPr="00083425">
              <w:rPr>
                <w:rFonts w:ascii="Times New Roman" w:eastAsia="Times New Roman" w:hAnsi="Times New Roman" w:cs="Times New Roman"/>
                <w:b/>
                <w:sz w:val="20"/>
                <w:szCs w:val="20"/>
              </w:rPr>
              <w:t>Қол жеткізілді</w:t>
            </w:r>
          </w:p>
          <w:p w14:paraId="7C036FC6" w14:textId="6F23A15B" w:rsidR="003C5FC7" w:rsidRDefault="00795305" w:rsidP="00083425">
            <w:pPr>
              <w:jc w:val="both"/>
              <w:rPr>
                <w:rFonts w:ascii="Times New Roman" w:eastAsia="Times New Roman" w:hAnsi="Times New Roman" w:cs="Times New Roman"/>
                <w:i/>
                <w:sz w:val="20"/>
                <w:szCs w:val="20"/>
                <w:highlight w:val="white"/>
              </w:rPr>
            </w:pPr>
            <w:r>
              <w:rPr>
                <w:rFonts w:ascii="Times New Roman" w:eastAsia="Times New Roman" w:hAnsi="Times New Roman" w:cs="Times New Roman"/>
                <w:sz w:val="20"/>
                <w:szCs w:val="20"/>
              </w:rPr>
              <w:lastRenderedPageBreak/>
              <w:t>2023</w:t>
            </w:r>
            <w:r w:rsidR="00083425" w:rsidRPr="00083425">
              <w:rPr>
                <w:rFonts w:ascii="Times New Roman" w:eastAsia="Times New Roman" w:hAnsi="Times New Roman" w:cs="Times New Roman"/>
                <w:sz w:val="20"/>
                <w:szCs w:val="20"/>
              </w:rPr>
              <w:t xml:space="preserve"> жылғы желтоқсандағы жағдай бойынша 35 000т-маман даярланды.</w:t>
            </w:r>
          </w:p>
        </w:tc>
      </w:tr>
      <w:tr w:rsidR="003C5FC7" w14:paraId="2D5ABE8C" w14:textId="77777777">
        <w:tc>
          <w:tcPr>
            <w:tcW w:w="450" w:type="dxa"/>
            <w:vAlign w:val="center"/>
          </w:tcPr>
          <w:p w14:paraId="090A1E4E"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23</w:t>
            </w:r>
          </w:p>
        </w:tc>
        <w:tc>
          <w:tcPr>
            <w:tcW w:w="3075" w:type="dxa"/>
            <w:vAlign w:val="center"/>
          </w:tcPr>
          <w:p w14:paraId="643949BC"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23-іс-шара. </w:t>
            </w:r>
          </w:p>
          <w:p w14:paraId="04CEA25E"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Бағдарламалаудың озық мектептерін анықтау мәселесін пысықтау</w:t>
            </w:r>
          </w:p>
        </w:tc>
        <w:tc>
          <w:tcPr>
            <w:tcW w:w="1350" w:type="dxa"/>
            <w:vAlign w:val="center"/>
          </w:tcPr>
          <w:p w14:paraId="0637A74D"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ұсыныс</w:t>
            </w:r>
          </w:p>
        </w:tc>
        <w:tc>
          <w:tcPr>
            <w:tcW w:w="1905" w:type="dxa"/>
            <w:vAlign w:val="center"/>
          </w:tcPr>
          <w:p w14:paraId="2019DC76" w14:textId="2DE2DC0D"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w:t>
            </w:r>
          </w:p>
        </w:tc>
        <w:tc>
          <w:tcPr>
            <w:tcW w:w="1155" w:type="dxa"/>
          </w:tcPr>
          <w:p w14:paraId="1B2B6A25"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6B93C7A9" w14:textId="67164489"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орындалды </w:t>
            </w:r>
          </w:p>
        </w:tc>
        <w:tc>
          <w:tcPr>
            <w:tcW w:w="5790" w:type="dxa"/>
          </w:tcPr>
          <w:p w14:paraId="5BC4CE1D"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Мектептерді озық бағдарламалау мектептеріне жатқызу критерийлері:</w:t>
            </w:r>
          </w:p>
          <w:p w14:paraId="28241F01"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1) ұзақтығы кемінде 6 (алты) ай оқитын курстардың болуы;</w:t>
            </w:r>
          </w:p>
          <w:p w14:paraId="0CC6357E"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2) бірінші басшының мөрімен және оның міндетін атқарушының немесе оның шешімімен айқындалған өзге де адамның қолымен куәландырылған, мынадай ақпаратты қамтитын курстардың егжей-тегжейлі силлабустарының болуы:</w:t>
            </w:r>
          </w:p>
          <w:p w14:paraId="2AFEEB3B"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курстардың атауы және олардың толық сипаттамасы;</w:t>
            </w:r>
          </w:p>
          <w:p w14:paraId="109302B7"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Курстың ұзақтығы айларда, апталарда және академиялық сағаттарда (мүмкіндігінше);</w:t>
            </w:r>
          </w:p>
          <w:p w14:paraId="72DBD682"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тақырыптар бойынша оқыту жоспары;</w:t>
            </w:r>
          </w:p>
          <w:p w14:paraId="76C1239F"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студенттерді бағалау критерийлері;</w:t>
            </w:r>
          </w:p>
          <w:p w14:paraId="6A808844"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оқытушылар құрамы туралы ақпарат;</w:t>
            </w:r>
          </w:p>
          <w:p w14:paraId="5FF87C22"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студенттерді іріктеу критерийлері;</w:t>
            </w:r>
          </w:p>
          <w:p w14:paraId="5ABEFF9D"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оқыту форматы (онлайн, офлайн, гибрид);</w:t>
            </w:r>
          </w:p>
          <w:p w14:paraId="6C610D03"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оқытуда технологияларды пайдалану (бар болса);</w:t>
            </w:r>
          </w:p>
          <w:p w14:paraId="623D2A44"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3) түлектер тізімінің болуы (сәттілік тарихы) құжат түлектің ірі компанияда жұмысқа орналасуын, сондай-ақ халықаралық it алыптардан сертификат алғанын растайды;</w:t>
            </w:r>
          </w:p>
          <w:p w14:paraId="5F8B6E68"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4) студенттің білім алуына арналған заманауи техниканың болуы;</w:t>
            </w:r>
          </w:p>
          <w:p w14:paraId="031787B7"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5) түлектерді жұмысқа орналастырудың жоғары деңгейі;</w:t>
            </w:r>
          </w:p>
          <w:p w14:paraId="1F5F7D68" w14:textId="7500EDF7" w:rsidR="003C5FC7" w:rsidRDefault="003C5FC7" w:rsidP="003C5FC7">
            <w:pPr>
              <w:jc w:val="both"/>
              <w:rPr>
                <w:rFonts w:ascii="Times New Roman" w:eastAsia="Times New Roman" w:hAnsi="Times New Roman" w:cs="Times New Roman"/>
                <w:sz w:val="20"/>
                <w:szCs w:val="20"/>
                <w:highlight w:val="white"/>
              </w:rPr>
            </w:pPr>
            <w:r w:rsidRPr="00083425">
              <w:rPr>
                <w:rFonts w:ascii="Times New Roman" w:eastAsia="Times New Roman" w:hAnsi="Times New Roman" w:cs="Times New Roman"/>
                <w:i/>
                <w:sz w:val="16"/>
                <w:szCs w:val="16"/>
              </w:rPr>
              <w:t>6) оқытушылар мен студенттердің дайджест бойынша біліктілігін арттыру үшін ай сайынғы семинарлар өткізу (неғұрлым өзекті, қызықты материалдар).</w:t>
            </w:r>
          </w:p>
        </w:tc>
      </w:tr>
      <w:tr w:rsidR="003C5FC7" w14:paraId="5CD343FD" w14:textId="77777777">
        <w:tc>
          <w:tcPr>
            <w:tcW w:w="450" w:type="dxa"/>
            <w:vAlign w:val="center"/>
          </w:tcPr>
          <w:p w14:paraId="0D4CCA71"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3075" w:type="dxa"/>
            <w:vAlign w:val="center"/>
          </w:tcPr>
          <w:p w14:paraId="55FF12C3"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24-іс-шара. IT бағдарламалау мектептеріне олардың уәкілетті ұйымның талаптарына сәйкестігін ескере отырып ваучерлер бөлу</w:t>
            </w:r>
          </w:p>
        </w:tc>
        <w:tc>
          <w:tcPr>
            <w:tcW w:w="1350" w:type="dxa"/>
            <w:vAlign w:val="center"/>
          </w:tcPr>
          <w:p w14:paraId="357FA825"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ақпарат</w:t>
            </w:r>
          </w:p>
        </w:tc>
        <w:tc>
          <w:tcPr>
            <w:tcW w:w="1905" w:type="dxa"/>
            <w:vAlign w:val="center"/>
          </w:tcPr>
          <w:p w14:paraId="7D625D18" w14:textId="0242F42D"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w:t>
            </w:r>
          </w:p>
        </w:tc>
        <w:tc>
          <w:tcPr>
            <w:tcW w:w="1155" w:type="dxa"/>
          </w:tcPr>
          <w:p w14:paraId="419A50C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2024-2029 жылдар</w:t>
            </w:r>
          </w:p>
        </w:tc>
        <w:tc>
          <w:tcPr>
            <w:tcW w:w="1350" w:type="dxa"/>
          </w:tcPr>
          <w:p w14:paraId="7DB52CBE" w14:textId="77777777" w:rsidR="00083425" w:rsidRPr="00083425" w:rsidRDefault="00083425" w:rsidP="00083425">
            <w:pPr>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2023 жылы орындалды.</w:t>
            </w:r>
          </w:p>
          <w:p w14:paraId="58192A2C" w14:textId="2A8264BE" w:rsidR="003C5FC7" w:rsidRPr="00D21FB1" w:rsidRDefault="00083425" w:rsidP="00083425">
            <w:pPr>
              <w:jc w:val="both"/>
              <w:rPr>
                <w:rFonts w:ascii="Times New Roman" w:eastAsia="Times New Roman" w:hAnsi="Times New Roman" w:cs="Times New Roman"/>
                <w:sz w:val="20"/>
                <w:szCs w:val="20"/>
                <w:lang w:val="ru-RU"/>
              </w:rPr>
            </w:pPr>
            <w:r w:rsidRPr="00083425">
              <w:rPr>
                <w:rFonts w:ascii="Times New Roman" w:eastAsia="Times New Roman" w:hAnsi="Times New Roman" w:cs="Times New Roman"/>
                <w:sz w:val="20"/>
                <w:szCs w:val="20"/>
              </w:rPr>
              <w:t>3183 Ваучер берілді</w:t>
            </w:r>
          </w:p>
        </w:tc>
        <w:tc>
          <w:tcPr>
            <w:tcW w:w="5790" w:type="dxa"/>
          </w:tcPr>
          <w:p w14:paraId="2B28C695"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Astana Hub базасында IT таланттарды дайындау бағыты шеңберінде баламалы білім беруді қолдау туралы шешім қабылданды. Ол үшін IT-кәсіптерді игергісі келетін дарынды қазақстандықтарға жеке озық IT-мектептерді субсидиялау арқылы білім беру гранттарын немесе ваучерлерді беру тетігін көздейтін Techdda бағдарламасы әзірленді.</w:t>
            </w:r>
          </w:p>
          <w:p w14:paraId="5656FFDE" w14:textId="77777777" w:rsidR="003C5FC7" w:rsidRPr="00083425" w:rsidRDefault="003C5FC7" w:rsidP="003C5FC7">
            <w:pPr>
              <w:widowControl w:val="0"/>
              <w:ind w:firstLine="283"/>
              <w:jc w:val="both"/>
              <w:rPr>
                <w:rFonts w:ascii="Times New Roman" w:eastAsia="Times New Roman" w:hAnsi="Times New Roman" w:cs="Times New Roman"/>
                <w:b/>
                <w:sz w:val="20"/>
                <w:szCs w:val="20"/>
              </w:rPr>
            </w:pPr>
            <w:r w:rsidRPr="00083425">
              <w:rPr>
                <w:rFonts w:ascii="Times New Roman" w:eastAsia="Times New Roman" w:hAnsi="Times New Roman" w:cs="Times New Roman"/>
                <w:b/>
                <w:sz w:val="20"/>
                <w:szCs w:val="20"/>
              </w:rPr>
              <w:t>Tech Orda 2023 Нәтижелері</w:t>
            </w:r>
          </w:p>
          <w:p w14:paraId="62A2DB43"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жылы ҚР өңірлерінен студенттердің тартылуын арттыру үшін Tech Orda бағдарламасын іске асыру тәртібіне өңірлерден студенттердің үлесін кемінде 30% деңгейінде қамтамасыз ету бойынша онлайн мектептерге қойылатын талаптар туралы өзгерістер енгізілді.</w:t>
            </w:r>
          </w:p>
          <w:p w14:paraId="1CC27D99" w14:textId="1466A409"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Сонымен қатар, Tech</w:t>
            </w:r>
            <w:r w:rsidR="00083425">
              <w:rPr>
                <w:rFonts w:ascii="Times New Roman" w:eastAsia="Times New Roman" w:hAnsi="Times New Roman" w:cs="Times New Roman"/>
                <w:sz w:val="20"/>
                <w:szCs w:val="20"/>
              </w:rPr>
              <w:t xml:space="preserve"> Orda 2023 бағдарламасы аясында</w:t>
            </w:r>
            <w:r w:rsidR="00083425" w:rsidRPr="0008342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083425" w:rsidRPr="00083425">
              <w:rPr>
                <w:rFonts w:ascii="Times New Roman" w:eastAsia="Times New Roman" w:hAnsi="Times New Roman" w:cs="Times New Roman"/>
                <w:sz w:val="20"/>
                <w:szCs w:val="20"/>
              </w:rPr>
              <w:t>«</w:t>
            </w:r>
            <w:r>
              <w:rPr>
                <w:rFonts w:ascii="Times New Roman" w:eastAsia="Times New Roman" w:hAnsi="Times New Roman" w:cs="Times New Roman"/>
                <w:sz w:val="20"/>
                <w:szCs w:val="20"/>
              </w:rPr>
              <w:t>Tech Orda 2023 бағдарламасын іске асыру тәртібіне</w:t>
            </w:r>
            <w:r w:rsidR="00083425" w:rsidRPr="0008342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келесі өзгерістер енгізілді:</w:t>
            </w:r>
          </w:p>
          <w:p w14:paraId="6C590B67"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1) Өткен ағындарға қатысушының мәртебесіне қарамастан, жыл сайынғы негізде субъектілерді (it-мектептерді) міндетті аккредиттеу;</w:t>
            </w:r>
          </w:p>
          <w:p w14:paraId="2F1770CB"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2) өтініш берушілердің қажет болған жағдайда тәуелсіз комиссияның шешіміне дауласу мүмкіндігі үшін апелляция рәсімі бойынша бөлім қосылды;</w:t>
            </w:r>
          </w:p>
          <w:p w14:paraId="314EF7AF"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 xml:space="preserve">3) шартты квоталарды алу үшін қосымша критерий қосылды – Астана және Алматы қалаларын қоспағанда, заңды тұлғаны Қазақстан Республикасының өңірлерінде мемлекеттік тіркеу. Бұл коэффициент бағдарлама субъектісінің сабақтарын офлайн немесе гибрид форматында </w:t>
            </w:r>
            <w:r w:rsidRPr="00083425">
              <w:rPr>
                <w:rFonts w:ascii="Times New Roman" w:eastAsia="Times New Roman" w:hAnsi="Times New Roman" w:cs="Times New Roman"/>
                <w:i/>
                <w:sz w:val="16"/>
                <w:szCs w:val="16"/>
              </w:rPr>
              <w:lastRenderedPageBreak/>
              <w:t>өткізген жағдайда ғана қолданылады. Сондай-ақ бағдарлама субъектісі бағдарламаға қатысу үшін ҚР өңірлерінде (Астана, Алматы қалаларынан басқа) заңды тұлғаларды құрған кезде және осындай жаңадан құрылған заңды тұлғалар офлайн/гибрид форматында оқуды өткізген жағдайда, Бағдарлама субъектісінің Табыс тарихы барлық осындай заңды тұлғаларға қатысты есептелуі мүмкін. заңды тұлғалар Бағдарлама шеңберінде Табыс тарихы пайдаланылатын Бағдарлама субъектісінің құрылтайшылары немесе бірінші басшылары болуға тиіс.</w:t>
            </w:r>
          </w:p>
          <w:p w14:paraId="3D80C98B"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4) Бағдарламаға қатысушылардың (it-мектептердің) кандидаттарды (студенттерді) іріктеу тәртібі бағдарламаға қатысушыда онлайн форматта курс бойынша оқуды өткізу шартымен өңірлік студенттердің үлесі студенттердің кемінде 30% - % құрауы тиіс өлшемшартпен толықтырылды;</w:t>
            </w:r>
          </w:p>
          <w:p w14:paraId="10C0B297" w14:textId="77777777" w:rsidR="003C5FC7" w:rsidRPr="00083425" w:rsidRDefault="003C5FC7" w:rsidP="003C5FC7">
            <w:pPr>
              <w:widowControl w:val="0"/>
              <w:ind w:firstLine="283"/>
              <w:jc w:val="both"/>
              <w:rPr>
                <w:rFonts w:ascii="Times New Roman" w:eastAsia="Times New Roman" w:hAnsi="Times New Roman" w:cs="Times New Roman"/>
                <w:i/>
                <w:sz w:val="16"/>
                <w:szCs w:val="16"/>
              </w:rPr>
            </w:pPr>
            <w:r w:rsidRPr="00083425">
              <w:rPr>
                <w:rFonts w:ascii="Times New Roman" w:eastAsia="Times New Roman" w:hAnsi="Times New Roman" w:cs="Times New Roman"/>
                <w:i/>
                <w:sz w:val="16"/>
                <w:szCs w:val="16"/>
              </w:rPr>
              <w:t>5) IT-мектептердің витринасы порталда іске асырылатын болады astanahub.com.</w:t>
            </w:r>
          </w:p>
          <w:p w14:paraId="3FD5DFEB" w14:textId="7637C890" w:rsidR="00083425" w:rsidRPr="00083425"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 xml:space="preserve">2023 жылғы 12 маусым мен 2023 жылғы 2 шілде аралығында іске қосылған Tech Orda 2023 бағдарламасы шеңберінде </w:t>
            </w:r>
            <w:r w:rsidR="003D7BA9" w:rsidRPr="00083425">
              <w:rPr>
                <w:rFonts w:ascii="Times New Roman" w:eastAsia="Times New Roman" w:hAnsi="Times New Roman" w:cs="Times New Roman"/>
                <w:sz w:val="20"/>
                <w:szCs w:val="20"/>
              </w:rPr>
              <w:t>IT</w:t>
            </w:r>
            <w:r w:rsidRPr="00083425">
              <w:rPr>
                <w:rFonts w:ascii="Times New Roman" w:eastAsia="Times New Roman" w:hAnsi="Times New Roman" w:cs="Times New Roman"/>
                <w:sz w:val="20"/>
                <w:szCs w:val="20"/>
              </w:rPr>
              <w:t>-мектептерден өтінімдерді қабылдау процесі өтті.</w:t>
            </w:r>
          </w:p>
          <w:p w14:paraId="0347114D" w14:textId="77777777" w:rsidR="00083425" w:rsidRPr="003E03E1"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Аккредиттеу процесі аясында 2023 жылдың ағымы бойынша мектептерден 18 179-ға 102 өтінім алынды, бұл бағдарламалау мектептерінің мамандарды даярлауға деген үлкен сұранысы туралы айтады.</w:t>
            </w:r>
          </w:p>
          <w:p w14:paraId="2181C0B6" w14:textId="586F76A9" w:rsidR="00083425" w:rsidRPr="00083425"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 xml:space="preserve">Тәуелсіз комиссия аккредиттеуден 82 </w:t>
            </w:r>
            <w:r>
              <w:rPr>
                <w:rFonts w:ascii="Times New Roman" w:eastAsia="Times New Roman" w:hAnsi="Times New Roman" w:cs="Times New Roman"/>
                <w:sz w:val="20"/>
                <w:szCs w:val="20"/>
              </w:rPr>
              <w:t>IT</w:t>
            </w:r>
            <w:r w:rsidRPr="00083425">
              <w:rPr>
                <w:rFonts w:ascii="Times New Roman" w:eastAsia="Times New Roman" w:hAnsi="Times New Roman" w:cs="Times New Roman"/>
                <w:sz w:val="20"/>
                <w:szCs w:val="20"/>
              </w:rPr>
              <w:t xml:space="preserve">-мектеп және 1 IT-компания өтті, оның 21-і жаңа. 34 мектеп (41%) Қазақстан Республикасының өңірлерінде орналасқан.  (анықтама: Астана қ. (29), Алматы қ. (19), Ақтау қ. (1), </w:t>
            </w:r>
          </w:p>
          <w:p w14:paraId="09CAC7D5" w14:textId="77777777" w:rsidR="00083425" w:rsidRPr="00083425"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 xml:space="preserve">Ақтөбе қ. (2), Атырау қ. (3), Қарағанды қ. (6), Қызылорда қ. (1), Павлодар қ. (3), Семей қ. (2), Орал қ. (1), Шымкент қ. (7), </w:t>
            </w:r>
          </w:p>
          <w:p w14:paraId="4360F552" w14:textId="77777777" w:rsidR="00083425" w:rsidRPr="00083425"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 xml:space="preserve">Тараз қ. (2), Көкшетау қ. (2), Түркістан қ. (1), Талдықорған қ. (1), Қаскелең қ. (1)). Қосымша, ҚР азаматтарын IT-компанияларда оқытуға квоталарды бөлу шеңберінде 2023 жылы Тәуелсіз комиссия беру туралы шешім қабылдады </w:t>
            </w:r>
          </w:p>
          <w:p w14:paraId="730D2217" w14:textId="77777777" w:rsidR="00083425" w:rsidRPr="003E03E1"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Epam Халықаралық IT компаниясының 300 ваучері. Компания сондай-ақ өтеусіз негізде алдағы ағын шеңберінде қосымша кемінде 300 студенттің (күту парағы) оқуға дайындығын білдіреді.</w:t>
            </w:r>
          </w:p>
          <w:p w14:paraId="3945E85F" w14:textId="59E1D40D" w:rsidR="003C5FC7" w:rsidRDefault="003C5FC7" w:rsidP="00083425">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жылғы IT-мектептер мен it-компанияларды іріктеу нәтижелері бойынша барлығы 3267 квота бөлінді:</w:t>
            </w:r>
          </w:p>
          <w:p w14:paraId="49F04660" w14:textId="183A5CDC" w:rsidR="003C5FC7" w:rsidRDefault="00083425"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IT</w:t>
            </w:r>
            <w:r w:rsidRPr="003E03E1">
              <w:rPr>
                <w:rFonts w:ascii="Times New Roman" w:eastAsia="Times New Roman" w:hAnsi="Times New Roman" w:cs="Times New Roman"/>
                <w:sz w:val="20"/>
                <w:szCs w:val="20"/>
              </w:rPr>
              <w:t>-</w:t>
            </w:r>
            <w:r w:rsidR="003C5FC7">
              <w:rPr>
                <w:rFonts w:ascii="Times New Roman" w:eastAsia="Times New Roman" w:hAnsi="Times New Roman" w:cs="Times New Roman"/>
                <w:sz w:val="20"/>
                <w:szCs w:val="20"/>
              </w:rPr>
              <w:t>мектептері:</w:t>
            </w:r>
          </w:p>
          <w:p w14:paraId="2905E997" w14:textId="6D348D0A" w:rsidR="00083425" w:rsidRPr="00083425" w:rsidRDefault="00797982" w:rsidP="00083425">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8212E">
              <w:rPr>
                <w:rFonts w:ascii="Times New Roman" w:eastAsia="Times New Roman" w:hAnsi="Times New Roman" w:cs="Times New Roman"/>
                <w:sz w:val="20"/>
                <w:szCs w:val="20"/>
              </w:rPr>
              <w:t xml:space="preserve"> </w:t>
            </w:r>
            <w:r w:rsidR="00083425" w:rsidRPr="00083425">
              <w:rPr>
                <w:rFonts w:ascii="Times New Roman" w:eastAsia="Times New Roman" w:hAnsi="Times New Roman" w:cs="Times New Roman"/>
                <w:sz w:val="20"/>
                <w:szCs w:val="20"/>
              </w:rPr>
              <w:t>82 аккредиттелген it мектептері</w:t>
            </w:r>
          </w:p>
          <w:p w14:paraId="62DF1773" w14:textId="4187AB22" w:rsidR="00083425" w:rsidRPr="00083425" w:rsidRDefault="00797982" w:rsidP="00083425">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083425">
              <w:rPr>
                <w:rFonts w:ascii="Times New Roman" w:eastAsia="Times New Roman" w:hAnsi="Times New Roman" w:cs="Times New Roman"/>
                <w:sz w:val="20"/>
                <w:szCs w:val="20"/>
              </w:rPr>
              <w:t xml:space="preserve"> 1 IT</w:t>
            </w:r>
            <w:r w:rsidR="00083425" w:rsidRPr="00083425">
              <w:rPr>
                <w:rFonts w:ascii="Times New Roman" w:eastAsia="Times New Roman" w:hAnsi="Times New Roman" w:cs="Times New Roman"/>
                <w:sz w:val="20"/>
                <w:szCs w:val="20"/>
              </w:rPr>
              <w:t>-компаниясы</w:t>
            </w:r>
          </w:p>
          <w:p w14:paraId="72F5DAAE" w14:textId="0D3938D6" w:rsidR="003C5FC7" w:rsidRPr="00907FEB" w:rsidRDefault="00797982" w:rsidP="00083425">
            <w:pPr>
              <w:jc w:val="both"/>
              <w:rPr>
                <w:rFonts w:ascii="Times New Roman" w:eastAsia="Times New Roman" w:hAnsi="Times New Roman" w:cs="Times New Roman"/>
                <w:sz w:val="20"/>
                <w:szCs w:val="20"/>
                <w:highlight w:val="white"/>
              </w:rPr>
            </w:pPr>
            <w:r w:rsidRPr="0079798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083425" w:rsidRPr="00083425">
              <w:rPr>
                <w:rFonts w:ascii="Times New Roman" w:eastAsia="Times New Roman" w:hAnsi="Times New Roman" w:cs="Times New Roman"/>
                <w:sz w:val="20"/>
                <w:szCs w:val="20"/>
              </w:rPr>
              <w:t xml:space="preserve"> 3183 квота.</w:t>
            </w:r>
          </w:p>
        </w:tc>
      </w:tr>
      <w:tr w:rsidR="003C5FC7" w14:paraId="3A6FCDEE" w14:textId="77777777">
        <w:tc>
          <w:tcPr>
            <w:tcW w:w="450" w:type="dxa"/>
            <w:vAlign w:val="center"/>
          </w:tcPr>
          <w:p w14:paraId="2FE427A3"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25</w:t>
            </w:r>
          </w:p>
        </w:tc>
        <w:tc>
          <w:tcPr>
            <w:tcW w:w="3075" w:type="dxa"/>
            <w:vAlign w:val="center"/>
          </w:tcPr>
          <w:p w14:paraId="5ED1732D"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25-іс-шара. Заманауи бағдарламалау мектептерінің, оның ішінде өңірлерде ашылуы</w:t>
            </w:r>
          </w:p>
        </w:tc>
        <w:tc>
          <w:tcPr>
            <w:tcW w:w="1350" w:type="dxa"/>
            <w:vAlign w:val="center"/>
          </w:tcPr>
          <w:p w14:paraId="243C72D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ақпарат</w:t>
            </w:r>
          </w:p>
        </w:tc>
        <w:tc>
          <w:tcPr>
            <w:tcW w:w="1905" w:type="dxa"/>
            <w:vAlign w:val="center"/>
          </w:tcPr>
          <w:p w14:paraId="3E0DA43A" w14:textId="5BB575DC"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 ЖАО</w:t>
            </w:r>
          </w:p>
        </w:tc>
        <w:tc>
          <w:tcPr>
            <w:tcW w:w="1155" w:type="dxa"/>
          </w:tcPr>
          <w:p w14:paraId="2C6218E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2024-2029 жылдар</w:t>
            </w:r>
          </w:p>
        </w:tc>
        <w:tc>
          <w:tcPr>
            <w:tcW w:w="1350" w:type="dxa"/>
          </w:tcPr>
          <w:p w14:paraId="6DD29FD0" w14:textId="529343F1" w:rsidR="003C5FC7" w:rsidRPr="001D3291" w:rsidRDefault="00AF7F20" w:rsidP="003C5FC7">
            <w:pPr>
              <w:jc w:val="both"/>
              <w:rPr>
                <w:rFonts w:ascii="Times New Roman" w:hAnsi="Times New Roman" w:cs="Times New Roman"/>
                <w:sz w:val="20"/>
                <w:szCs w:val="20"/>
                <w:lang w:val="ru-RU"/>
              </w:rPr>
            </w:pPr>
            <w:r>
              <w:rPr>
                <w:rFonts w:ascii="Times New Roman" w:hAnsi="Times New Roman" w:cs="Times New Roman"/>
                <w:sz w:val="20"/>
                <w:szCs w:val="20"/>
                <w:lang w:val="ru-RU"/>
              </w:rPr>
              <w:t>о</w:t>
            </w:r>
            <w:r w:rsidR="003C5FC7">
              <w:rPr>
                <w:rFonts w:ascii="Times New Roman" w:hAnsi="Times New Roman" w:cs="Times New Roman"/>
                <w:sz w:val="20"/>
                <w:szCs w:val="20"/>
                <w:lang w:val="ru-RU"/>
              </w:rPr>
              <w:t>рындалды</w:t>
            </w:r>
          </w:p>
          <w:p w14:paraId="19EC48A8" w14:textId="52B3CA2E" w:rsidR="003C5FC7" w:rsidRPr="001D3291" w:rsidRDefault="003C5FC7" w:rsidP="003C5FC7">
            <w:pPr>
              <w:jc w:val="both"/>
              <w:rPr>
                <w:rFonts w:asciiTheme="majorBidi" w:hAnsiTheme="majorBidi" w:cstheme="majorBidi"/>
                <w:sz w:val="20"/>
                <w:szCs w:val="20"/>
              </w:rPr>
            </w:pPr>
            <w:r w:rsidRPr="00FA70E8">
              <w:rPr>
                <w:sz w:val="20"/>
                <w:szCs w:val="20"/>
              </w:rPr>
              <w:t xml:space="preserve">     </w:t>
            </w:r>
            <w:r w:rsidRPr="001D3291">
              <w:rPr>
                <w:rFonts w:asciiTheme="majorBidi" w:hAnsiTheme="majorBidi" w:cstheme="majorBidi"/>
                <w:sz w:val="20"/>
                <w:szCs w:val="20"/>
              </w:rPr>
              <w:t xml:space="preserve">     </w:t>
            </w:r>
          </w:p>
          <w:p w14:paraId="4A62ACAA" w14:textId="77777777" w:rsidR="003C5FC7" w:rsidRDefault="003C5FC7" w:rsidP="003C5FC7">
            <w:pPr>
              <w:rPr>
                <w:rFonts w:ascii="Times New Roman" w:eastAsia="Times New Roman" w:hAnsi="Times New Roman" w:cs="Times New Roman"/>
                <w:sz w:val="20"/>
                <w:szCs w:val="20"/>
              </w:rPr>
            </w:pPr>
          </w:p>
        </w:tc>
        <w:tc>
          <w:tcPr>
            <w:tcW w:w="5790" w:type="dxa"/>
          </w:tcPr>
          <w:p w14:paraId="19F17F37" w14:textId="24F8C019" w:rsidR="00083425" w:rsidRPr="00083425"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 xml:space="preserve">Astana Hub қолдауымен 2023 жылы келесі жаңа жеке IT мектептер ашылып, тартылды: Шымкент қаласында: Insoft.shymkent және Jump Lessons; Тараз қаласында: </w:t>
            </w:r>
          </w:p>
          <w:p w14:paraId="60AA27B6" w14:textId="77777777" w:rsidR="00083425" w:rsidRPr="00083425" w:rsidRDefault="00083425" w:rsidP="00083425">
            <w:pPr>
              <w:widowControl w:val="0"/>
              <w:ind w:firstLine="283"/>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 xml:space="preserve">S-Tec ЖШС; Талдықорған қаласында: 125 High School және Jetisu it Hub; Қызылорда қаласында: VERTEX School ЖШС; </w:t>
            </w:r>
            <w:r w:rsidRPr="00083425">
              <w:rPr>
                <w:rFonts w:ascii="Times New Roman" w:eastAsia="Times New Roman" w:hAnsi="Times New Roman" w:cs="Times New Roman"/>
                <w:sz w:val="20"/>
                <w:szCs w:val="20"/>
              </w:rPr>
              <w:lastRenderedPageBreak/>
              <w:t>БҚО Орал қаласында it Hub және Jaiq Hub, Түркістан қаласында Dosti School.</w:t>
            </w:r>
          </w:p>
          <w:p w14:paraId="1C549D24" w14:textId="77777777" w:rsidR="003C5FC7" w:rsidRPr="003E03E1" w:rsidRDefault="00083425" w:rsidP="00083425">
            <w:pPr>
              <w:jc w:val="both"/>
              <w:rPr>
                <w:rFonts w:ascii="Times New Roman" w:eastAsia="Times New Roman" w:hAnsi="Times New Roman" w:cs="Times New Roman"/>
                <w:sz w:val="20"/>
                <w:szCs w:val="20"/>
              </w:rPr>
            </w:pPr>
            <w:r w:rsidRPr="00083425">
              <w:rPr>
                <w:rFonts w:ascii="Times New Roman" w:eastAsia="Times New Roman" w:hAnsi="Times New Roman" w:cs="Times New Roman"/>
                <w:sz w:val="20"/>
                <w:szCs w:val="20"/>
              </w:rPr>
              <w:t>Жалпы, 2021 жылдан бастап 36 IT- мектебі ашылды.</w:t>
            </w:r>
          </w:p>
          <w:p w14:paraId="65DCCA40" w14:textId="77777777" w:rsidR="00083425" w:rsidRPr="00BA4DA8" w:rsidRDefault="00083425" w:rsidP="00083425">
            <w:pPr>
              <w:jc w:val="both"/>
              <w:rPr>
                <w:rFonts w:ascii="Times New Roman" w:eastAsia="Times New Roman" w:hAnsi="Times New Roman" w:cs="Times New Roman"/>
                <w:i/>
                <w:sz w:val="16"/>
                <w:szCs w:val="16"/>
              </w:rPr>
            </w:pPr>
            <w:r w:rsidRPr="00BA4DA8">
              <w:rPr>
                <w:rFonts w:ascii="Times New Roman" w:eastAsia="Times New Roman" w:hAnsi="Times New Roman" w:cs="Times New Roman"/>
                <w:i/>
                <w:sz w:val="16"/>
                <w:szCs w:val="16"/>
              </w:rPr>
              <w:t>Анықтама:</w:t>
            </w:r>
          </w:p>
          <w:p w14:paraId="6247E765" w14:textId="1D51DE40" w:rsidR="00083425" w:rsidRPr="00BA4DA8" w:rsidRDefault="00083425" w:rsidP="00083425">
            <w:pPr>
              <w:jc w:val="both"/>
              <w:rPr>
                <w:rFonts w:ascii="Times New Roman" w:eastAsia="Times New Roman" w:hAnsi="Times New Roman" w:cs="Times New Roman"/>
                <w:i/>
                <w:sz w:val="16"/>
                <w:szCs w:val="16"/>
              </w:rPr>
            </w:pPr>
            <w:r w:rsidRPr="00BA4DA8">
              <w:rPr>
                <w:rFonts w:ascii="Times New Roman" w:eastAsia="Times New Roman" w:hAnsi="Times New Roman" w:cs="Times New Roman"/>
                <w:i/>
                <w:sz w:val="16"/>
                <w:szCs w:val="16"/>
              </w:rPr>
              <w:t xml:space="preserve">                   Семей қаласында Abay </w:t>
            </w:r>
            <w:r w:rsidRPr="00AF7F20">
              <w:rPr>
                <w:rFonts w:ascii="Times New Roman" w:eastAsia="Times New Roman" w:hAnsi="Times New Roman" w:cs="Times New Roman"/>
                <w:i/>
                <w:sz w:val="16"/>
                <w:szCs w:val="16"/>
              </w:rPr>
              <w:t>IT</w:t>
            </w:r>
            <w:r w:rsidRPr="00BA4DA8">
              <w:rPr>
                <w:rFonts w:ascii="Times New Roman" w:eastAsia="Times New Roman" w:hAnsi="Times New Roman" w:cs="Times New Roman"/>
                <w:i/>
                <w:sz w:val="16"/>
                <w:szCs w:val="16"/>
              </w:rPr>
              <w:t xml:space="preserve">-Valey орталығы ашылды. Сондай-ақ, қосымша білім беру аясында Семей қаласында </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Coddy_Semey</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 xml:space="preserve"> мектептері, </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Дельта</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 xml:space="preserve"> мектебі, </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Алгоритмика</w:t>
            </w:r>
            <w:r w:rsidR="00AF7F20" w:rsidRPr="00BA4DA8">
              <w:rPr>
                <w:rFonts w:ascii="Times New Roman" w:eastAsia="Times New Roman" w:hAnsi="Times New Roman" w:cs="Times New Roman"/>
                <w:i/>
                <w:sz w:val="16"/>
                <w:szCs w:val="16"/>
              </w:rPr>
              <w:t xml:space="preserve">» </w:t>
            </w:r>
            <w:r w:rsidRPr="00BA4DA8">
              <w:rPr>
                <w:rFonts w:ascii="Times New Roman" w:eastAsia="Times New Roman" w:hAnsi="Times New Roman" w:cs="Times New Roman"/>
                <w:i/>
                <w:sz w:val="16"/>
                <w:szCs w:val="16"/>
              </w:rPr>
              <w:t>мектебі жұмыс істейді. 400-ден астам бала оқытылды.</w:t>
            </w:r>
          </w:p>
          <w:p w14:paraId="7B84E7FA" w14:textId="0C1ED843" w:rsidR="00083425" w:rsidRPr="00BA4DA8" w:rsidRDefault="00AF7F20" w:rsidP="00083425">
            <w:pPr>
              <w:jc w:val="both"/>
              <w:rPr>
                <w:rFonts w:ascii="Times New Roman" w:eastAsia="Times New Roman" w:hAnsi="Times New Roman" w:cs="Times New Roman"/>
                <w:i/>
                <w:sz w:val="16"/>
                <w:szCs w:val="16"/>
              </w:rPr>
            </w:pPr>
            <w:r w:rsidRPr="00BA4DA8">
              <w:rPr>
                <w:rFonts w:ascii="Times New Roman" w:eastAsia="Times New Roman" w:hAnsi="Times New Roman" w:cs="Times New Roman"/>
                <w:i/>
                <w:sz w:val="16"/>
                <w:szCs w:val="16"/>
              </w:rPr>
              <w:t>Ақмола облысында «</w:t>
            </w:r>
            <w:r w:rsidRPr="00AF7F20">
              <w:rPr>
                <w:rFonts w:ascii="Times New Roman" w:hAnsi="Times New Roman" w:cs="Times New Roman"/>
                <w:i/>
                <w:sz w:val="16"/>
                <w:szCs w:val="16"/>
              </w:rPr>
              <w:t>Tech Orda</w:t>
            </w:r>
            <w:r w:rsidRPr="00BA4DA8">
              <w:rPr>
                <w:rFonts w:ascii="Times New Roman" w:hAnsi="Times New Roman" w:cs="Times New Roman"/>
                <w:i/>
                <w:sz w:val="16"/>
                <w:szCs w:val="16"/>
              </w:rPr>
              <w:t>»</w:t>
            </w:r>
            <w:r w:rsidR="00083425" w:rsidRPr="00BA4DA8">
              <w:rPr>
                <w:rFonts w:ascii="Times New Roman" w:eastAsia="Times New Roman" w:hAnsi="Times New Roman" w:cs="Times New Roman"/>
                <w:i/>
                <w:sz w:val="16"/>
                <w:szCs w:val="16"/>
              </w:rPr>
              <w:t xml:space="preserve"> мемлекеттік қаржыландыру бағдарламасы бойынша IT-мамандарды оқыту мақсатында екі it-бағдарламалау мектебі іске қосылды (1-Kokshelab, 2-Ozen.vision). Сондай-ақ, </w:t>
            </w:r>
            <w:r w:rsidRPr="00BA4DA8">
              <w:rPr>
                <w:rFonts w:ascii="Times New Roman" w:eastAsia="Times New Roman" w:hAnsi="Times New Roman" w:cs="Times New Roman"/>
                <w:i/>
                <w:sz w:val="16"/>
                <w:szCs w:val="16"/>
              </w:rPr>
              <w:t>«Әл-Фараби атында</w:t>
            </w:r>
            <w:r w:rsidRPr="00AF7F20">
              <w:rPr>
                <w:rFonts w:ascii="Times New Roman" w:eastAsia="Times New Roman" w:hAnsi="Times New Roman" w:cs="Times New Roman"/>
                <w:i/>
                <w:sz w:val="16"/>
                <w:szCs w:val="16"/>
              </w:rPr>
              <w:t>ғы</w:t>
            </w:r>
            <w:r w:rsidRPr="00BA4DA8">
              <w:rPr>
                <w:rFonts w:ascii="Times New Roman" w:eastAsia="Times New Roman" w:hAnsi="Times New Roman" w:cs="Times New Roman"/>
                <w:i/>
                <w:sz w:val="16"/>
                <w:szCs w:val="16"/>
              </w:rPr>
              <w:t xml:space="preserve"> </w:t>
            </w:r>
            <w:r w:rsidR="00083425" w:rsidRPr="00BA4DA8">
              <w:rPr>
                <w:rFonts w:ascii="Times New Roman" w:eastAsia="Times New Roman" w:hAnsi="Times New Roman" w:cs="Times New Roman"/>
                <w:i/>
                <w:sz w:val="16"/>
                <w:szCs w:val="16"/>
              </w:rPr>
              <w:t>IT-Лицей</w:t>
            </w:r>
            <w:r w:rsidRPr="00BA4DA8">
              <w:rPr>
                <w:rFonts w:ascii="Times New Roman" w:eastAsia="Times New Roman" w:hAnsi="Times New Roman" w:cs="Times New Roman"/>
                <w:i/>
                <w:sz w:val="16"/>
                <w:szCs w:val="16"/>
              </w:rPr>
              <w:t xml:space="preserve">» </w:t>
            </w:r>
            <w:r w:rsidR="00083425" w:rsidRPr="00BA4DA8">
              <w:rPr>
                <w:rFonts w:ascii="Times New Roman" w:eastAsia="Times New Roman" w:hAnsi="Times New Roman" w:cs="Times New Roman"/>
                <w:i/>
                <w:sz w:val="16"/>
                <w:szCs w:val="16"/>
              </w:rPr>
              <w:t>КММ білім беру мекемесі жұмыс істейді.</w:t>
            </w:r>
          </w:p>
          <w:p w14:paraId="34C45D4E" w14:textId="152FF118" w:rsidR="00083425" w:rsidRPr="00BA4DA8" w:rsidRDefault="00083425" w:rsidP="00083425">
            <w:pPr>
              <w:jc w:val="both"/>
              <w:rPr>
                <w:rFonts w:ascii="Times New Roman" w:eastAsia="Times New Roman" w:hAnsi="Times New Roman" w:cs="Times New Roman"/>
                <w:i/>
                <w:sz w:val="16"/>
                <w:szCs w:val="16"/>
              </w:rPr>
            </w:pPr>
            <w:r w:rsidRPr="00BA4DA8">
              <w:rPr>
                <w:rFonts w:ascii="Times New Roman" w:eastAsia="Times New Roman" w:hAnsi="Times New Roman" w:cs="Times New Roman"/>
                <w:i/>
                <w:sz w:val="16"/>
                <w:szCs w:val="16"/>
              </w:rPr>
              <w:t xml:space="preserve">Атырауда 2022 жылы </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Компьютерлік Академия ШАГ</w:t>
            </w:r>
            <w:r w:rsidR="00AF7F20" w:rsidRPr="00BA4DA8">
              <w:rPr>
                <w:rFonts w:ascii="Times New Roman" w:eastAsia="Times New Roman" w:hAnsi="Times New Roman" w:cs="Times New Roman"/>
                <w:i/>
                <w:sz w:val="16"/>
                <w:szCs w:val="16"/>
              </w:rPr>
              <w:t xml:space="preserve">» </w:t>
            </w:r>
            <w:r w:rsidRPr="00BA4DA8">
              <w:rPr>
                <w:rFonts w:ascii="Times New Roman" w:eastAsia="Times New Roman" w:hAnsi="Times New Roman" w:cs="Times New Roman"/>
                <w:i/>
                <w:sz w:val="16"/>
                <w:szCs w:val="16"/>
              </w:rPr>
              <w:t xml:space="preserve">халықаралық оқу орталығы ашылды. </w:t>
            </w:r>
          </w:p>
          <w:p w14:paraId="6C3C39FF" w14:textId="2FE26815" w:rsidR="00083425" w:rsidRPr="00BA4DA8" w:rsidRDefault="00795305" w:rsidP="00083425">
            <w:pPr>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2023</w:t>
            </w:r>
            <w:r w:rsidR="00083425" w:rsidRPr="00BA4DA8">
              <w:rPr>
                <w:rFonts w:ascii="Times New Roman" w:eastAsia="Times New Roman" w:hAnsi="Times New Roman" w:cs="Times New Roman"/>
                <w:i/>
                <w:sz w:val="16"/>
                <w:szCs w:val="16"/>
              </w:rPr>
              <w:t xml:space="preserve"> жылдың 25 мамырында Шығыс Қазақстан облысында </w:t>
            </w:r>
            <w:r w:rsidR="00AF7F20" w:rsidRPr="00BA4DA8">
              <w:rPr>
                <w:rFonts w:ascii="Times New Roman" w:eastAsia="Times New Roman" w:hAnsi="Times New Roman" w:cs="Times New Roman"/>
                <w:i/>
                <w:sz w:val="16"/>
                <w:szCs w:val="16"/>
              </w:rPr>
              <w:t>«</w:t>
            </w:r>
            <w:r w:rsidR="00083425" w:rsidRPr="00BA4DA8">
              <w:rPr>
                <w:rFonts w:ascii="Times New Roman" w:eastAsia="Times New Roman" w:hAnsi="Times New Roman" w:cs="Times New Roman"/>
                <w:i/>
                <w:sz w:val="16"/>
                <w:szCs w:val="16"/>
              </w:rPr>
              <w:t>Astana Hub</w:t>
            </w:r>
            <w:r w:rsidR="00AF7F20" w:rsidRPr="00BA4DA8">
              <w:rPr>
                <w:rFonts w:ascii="Times New Roman" w:eastAsia="Times New Roman" w:hAnsi="Times New Roman" w:cs="Times New Roman"/>
                <w:i/>
                <w:sz w:val="16"/>
                <w:szCs w:val="16"/>
              </w:rPr>
              <w:t>»</w:t>
            </w:r>
            <w:r w:rsidR="00083425" w:rsidRPr="00BA4DA8">
              <w:rPr>
                <w:rFonts w:ascii="Times New Roman" w:eastAsia="Times New Roman" w:hAnsi="Times New Roman" w:cs="Times New Roman"/>
                <w:i/>
                <w:sz w:val="16"/>
                <w:szCs w:val="16"/>
              </w:rPr>
              <w:t xml:space="preserve"> қолдауымен өңірлік </w:t>
            </w:r>
            <w:r w:rsidR="00AF7F20" w:rsidRPr="00BA4DA8">
              <w:rPr>
                <w:rFonts w:ascii="Times New Roman" w:eastAsia="Times New Roman" w:hAnsi="Times New Roman" w:cs="Times New Roman"/>
                <w:i/>
                <w:sz w:val="16"/>
                <w:szCs w:val="16"/>
              </w:rPr>
              <w:t>«</w:t>
            </w:r>
            <w:r w:rsidR="00083425" w:rsidRPr="00BA4DA8">
              <w:rPr>
                <w:rFonts w:ascii="Times New Roman" w:eastAsia="Times New Roman" w:hAnsi="Times New Roman" w:cs="Times New Roman"/>
                <w:i/>
                <w:sz w:val="16"/>
                <w:szCs w:val="16"/>
              </w:rPr>
              <w:t>Oskemen hub</w:t>
            </w:r>
            <w:r w:rsidR="00AF7F20" w:rsidRPr="00BA4DA8">
              <w:rPr>
                <w:rFonts w:ascii="Times New Roman" w:eastAsia="Times New Roman" w:hAnsi="Times New Roman" w:cs="Times New Roman"/>
                <w:i/>
                <w:sz w:val="16"/>
                <w:szCs w:val="16"/>
              </w:rPr>
              <w:t xml:space="preserve">» </w:t>
            </w:r>
            <w:r w:rsidR="00083425" w:rsidRPr="00BA4DA8">
              <w:rPr>
                <w:rFonts w:ascii="Times New Roman" w:eastAsia="Times New Roman" w:hAnsi="Times New Roman" w:cs="Times New Roman"/>
                <w:i/>
                <w:sz w:val="16"/>
                <w:szCs w:val="16"/>
              </w:rPr>
              <w:t>іске қосылды.</w:t>
            </w:r>
          </w:p>
          <w:p w14:paraId="5D89E279" w14:textId="77777777" w:rsidR="00083425" w:rsidRPr="00BA4DA8" w:rsidRDefault="00083425" w:rsidP="00083425">
            <w:pPr>
              <w:jc w:val="both"/>
              <w:rPr>
                <w:rFonts w:ascii="Times New Roman" w:eastAsia="Times New Roman" w:hAnsi="Times New Roman" w:cs="Times New Roman"/>
                <w:i/>
                <w:sz w:val="16"/>
                <w:szCs w:val="16"/>
              </w:rPr>
            </w:pPr>
            <w:r w:rsidRPr="00BA4DA8">
              <w:rPr>
                <w:rFonts w:ascii="Times New Roman" w:eastAsia="Times New Roman" w:hAnsi="Times New Roman" w:cs="Times New Roman"/>
                <w:i/>
                <w:sz w:val="16"/>
                <w:szCs w:val="16"/>
              </w:rPr>
              <w:t>2022 жылдың 2 қарашасында Шерхан Мұртаза атындағы Халықаралық Тараз инновациялық институтында it академиясы ашылды.</w:t>
            </w:r>
          </w:p>
          <w:p w14:paraId="0DC21919" w14:textId="4F91C89C" w:rsidR="00083425" w:rsidRPr="00BA4DA8" w:rsidRDefault="00083425" w:rsidP="00083425">
            <w:pPr>
              <w:jc w:val="both"/>
              <w:rPr>
                <w:rFonts w:ascii="Times New Roman" w:eastAsia="Times New Roman" w:hAnsi="Times New Roman" w:cs="Times New Roman"/>
                <w:i/>
                <w:sz w:val="16"/>
                <w:szCs w:val="16"/>
              </w:rPr>
            </w:pPr>
            <w:r w:rsidRPr="00BA4DA8">
              <w:rPr>
                <w:rFonts w:ascii="Times New Roman" w:eastAsia="Times New Roman" w:hAnsi="Times New Roman" w:cs="Times New Roman"/>
                <w:i/>
                <w:sz w:val="16"/>
                <w:szCs w:val="16"/>
              </w:rPr>
              <w:t xml:space="preserve">                2023 жылғы 13 мамырда Талдықорған қаласында Жастарға қызмет көрсету орталығының ғимаратында </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Jetisu Digital</w:t>
            </w:r>
            <w:r w:rsidR="00AF7F20" w:rsidRPr="00BA4DA8">
              <w:rPr>
                <w:rFonts w:ascii="Times New Roman" w:eastAsia="Times New Roman" w:hAnsi="Times New Roman" w:cs="Times New Roman"/>
                <w:i/>
                <w:sz w:val="16"/>
                <w:szCs w:val="16"/>
              </w:rPr>
              <w:t>»</w:t>
            </w:r>
            <w:r w:rsidRPr="00BA4DA8">
              <w:rPr>
                <w:rFonts w:ascii="Times New Roman" w:eastAsia="Times New Roman" w:hAnsi="Times New Roman" w:cs="Times New Roman"/>
                <w:i/>
                <w:sz w:val="16"/>
                <w:szCs w:val="16"/>
              </w:rPr>
              <w:t xml:space="preserve"> аймақтық </w:t>
            </w:r>
            <w:r w:rsidRPr="00AF7F20">
              <w:rPr>
                <w:rFonts w:ascii="Times New Roman" w:eastAsia="Times New Roman" w:hAnsi="Times New Roman" w:cs="Times New Roman"/>
                <w:i/>
                <w:sz w:val="16"/>
                <w:szCs w:val="16"/>
              </w:rPr>
              <w:t>IT</w:t>
            </w:r>
            <w:r w:rsidRPr="00BA4DA8">
              <w:rPr>
                <w:rFonts w:ascii="Times New Roman" w:eastAsia="Times New Roman" w:hAnsi="Times New Roman" w:cs="Times New Roman"/>
                <w:i/>
                <w:sz w:val="16"/>
                <w:szCs w:val="16"/>
              </w:rPr>
              <w:t xml:space="preserve"> -Hub ашылды.</w:t>
            </w:r>
          </w:p>
          <w:p w14:paraId="6A497F17" w14:textId="1D1C5A62" w:rsidR="00083425" w:rsidRPr="00A83A40" w:rsidRDefault="00083425" w:rsidP="00083425">
            <w:pPr>
              <w:jc w:val="both"/>
              <w:rPr>
                <w:rFonts w:ascii="Times New Roman" w:eastAsia="Times New Roman" w:hAnsi="Times New Roman" w:cs="Times New Roman"/>
                <w:i/>
                <w:sz w:val="16"/>
                <w:szCs w:val="16"/>
              </w:rPr>
            </w:pPr>
            <w:r w:rsidRPr="00BA4DA8">
              <w:rPr>
                <w:rFonts w:ascii="Times New Roman" w:eastAsia="Times New Roman" w:hAnsi="Times New Roman" w:cs="Times New Roman"/>
                <w:i/>
                <w:sz w:val="16"/>
                <w:szCs w:val="16"/>
              </w:rPr>
              <w:t xml:space="preserve">              </w:t>
            </w:r>
            <w:r w:rsidRPr="00A83A40">
              <w:rPr>
                <w:rFonts w:ascii="Times New Roman" w:eastAsia="Times New Roman" w:hAnsi="Times New Roman" w:cs="Times New Roman"/>
                <w:i/>
                <w:sz w:val="16"/>
                <w:szCs w:val="16"/>
              </w:rPr>
              <w:t xml:space="preserve">Жетісу облысында Astana hub-пен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Samsung innovation campus</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бағдарламалау мектебі және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Startup Orda</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стартап инкубаторы сияқты жобалар тегін іске қосылды.</w:t>
            </w:r>
          </w:p>
          <w:p w14:paraId="209D793D" w14:textId="597BE788" w:rsidR="00083425" w:rsidRPr="00A83A40" w:rsidRDefault="00083425" w:rsidP="00083425">
            <w:pPr>
              <w:jc w:val="both"/>
              <w:rPr>
                <w:rFonts w:ascii="Times New Roman" w:eastAsia="Times New Roman" w:hAnsi="Times New Roman" w:cs="Times New Roman"/>
                <w:i/>
                <w:sz w:val="16"/>
                <w:szCs w:val="16"/>
              </w:rPr>
            </w:pPr>
            <w:r w:rsidRPr="00A83A40">
              <w:rPr>
                <w:rFonts w:ascii="Times New Roman" w:eastAsia="Times New Roman" w:hAnsi="Times New Roman" w:cs="Times New Roman"/>
                <w:i/>
                <w:sz w:val="16"/>
                <w:szCs w:val="16"/>
              </w:rPr>
              <w:t xml:space="preserve">             Қазіргі уақытта Қызылорда қаласының IT-</w:t>
            </w:r>
            <w:r w:rsidR="00AF7F20" w:rsidRPr="00A83A40">
              <w:rPr>
                <w:rFonts w:ascii="Times New Roman" w:eastAsia="Times New Roman" w:hAnsi="Times New Roman" w:cs="Times New Roman"/>
                <w:i/>
                <w:sz w:val="16"/>
                <w:szCs w:val="16"/>
              </w:rPr>
              <w:t>паркінде 9 резидент тіркелген: «</w:t>
            </w:r>
            <w:r w:rsidRPr="00A83A40">
              <w:rPr>
                <w:rFonts w:ascii="Times New Roman" w:eastAsia="Times New Roman" w:hAnsi="Times New Roman" w:cs="Times New Roman"/>
                <w:i/>
                <w:sz w:val="16"/>
                <w:szCs w:val="16"/>
              </w:rPr>
              <w:t>Grand master</w:t>
            </w:r>
            <w:r w:rsidR="00AF7F20" w:rsidRPr="00A83A40">
              <w:rPr>
                <w:rFonts w:ascii="Times New Roman" w:eastAsia="Times New Roman" w:hAnsi="Times New Roman" w:cs="Times New Roman"/>
                <w:i/>
                <w:sz w:val="16"/>
                <w:szCs w:val="16"/>
              </w:rPr>
              <w:t>» ЖШС бағдарламалау мектебі, «</w:t>
            </w:r>
            <w:r w:rsidRPr="00A83A40">
              <w:rPr>
                <w:rFonts w:ascii="Times New Roman" w:eastAsia="Times New Roman" w:hAnsi="Times New Roman" w:cs="Times New Roman"/>
                <w:i/>
                <w:sz w:val="16"/>
                <w:szCs w:val="16"/>
              </w:rPr>
              <w:t>ART Software</w:t>
            </w:r>
            <w:r w:rsidR="00AF7F20" w:rsidRPr="00A83A40">
              <w:rPr>
                <w:rFonts w:ascii="Times New Roman" w:eastAsia="Times New Roman" w:hAnsi="Times New Roman" w:cs="Times New Roman"/>
                <w:i/>
                <w:sz w:val="16"/>
                <w:szCs w:val="16"/>
              </w:rPr>
              <w:t xml:space="preserve">» </w:t>
            </w:r>
            <w:r w:rsidRPr="00A83A40">
              <w:rPr>
                <w:rFonts w:ascii="Times New Roman" w:eastAsia="Times New Roman" w:hAnsi="Times New Roman" w:cs="Times New Roman"/>
                <w:i/>
                <w:sz w:val="16"/>
                <w:szCs w:val="16"/>
              </w:rPr>
              <w:t xml:space="preserve">ЖШС,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Meta мектеп</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ЖШС,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Keyhorse</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ЖШС,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Vertex</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ЖШС,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Kazrobotics</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ЖШС,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RedOrda</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ЖК,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FlyOrda</w:t>
            </w:r>
            <w:r w:rsidR="00AF7F20" w:rsidRPr="00A83A40">
              <w:rPr>
                <w:rFonts w:ascii="Times New Roman" w:eastAsia="Times New Roman" w:hAnsi="Times New Roman" w:cs="Times New Roman"/>
                <w:i/>
                <w:sz w:val="16"/>
                <w:szCs w:val="16"/>
              </w:rPr>
              <w:t xml:space="preserve">» </w:t>
            </w:r>
            <w:r w:rsidRPr="00A83A40">
              <w:rPr>
                <w:rFonts w:ascii="Times New Roman" w:eastAsia="Times New Roman" w:hAnsi="Times New Roman" w:cs="Times New Roman"/>
                <w:i/>
                <w:sz w:val="16"/>
                <w:szCs w:val="16"/>
              </w:rPr>
              <w:t xml:space="preserve">ЖШС,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Kyzylorda</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ЖШС</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 xml:space="preserve"> </w:t>
            </w:r>
            <w:r w:rsidR="00AF7F20" w:rsidRPr="00A83A40">
              <w:rPr>
                <w:rFonts w:ascii="Times New Roman" w:eastAsia="Times New Roman" w:hAnsi="Times New Roman" w:cs="Times New Roman"/>
                <w:i/>
                <w:sz w:val="16"/>
                <w:szCs w:val="16"/>
              </w:rPr>
              <w:t>«</w:t>
            </w:r>
            <w:r w:rsidRPr="00A83A40">
              <w:rPr>
                <w:rFonts w:ascii="Times New Roman" w:eastAsia="Times New Roman" w:hAnsi="Times New Roman" w:cs="Times New Roman"/>
                <w:i/>
                <w:sz w:val="16"/>
                <w:szCs w:val="16"/>
              </w:rPr>
              <w:t>Business Hub</w:t>
            </w:r>
            <w:r w:rsidR="00AF7F20" w:rsidRPr="00A83A40">
              <w:rPr>
                <w:rFonts w:ascii="Times New Roman" w:eastAsia="Times New Roman" w:hAnsi="Times New Roman" w:cs="Times New Roman"/>
                <w:i/>
                <w:sz w:val="16"/>
                <w:szCs w:val="16"/>
              </w:rPr>
              <w:t>»</w:t>
            </w:r>
          </w:p>
          <w:p w14:paraId="5440D181" w14:textId="74AB93EF" w:rsidR="00083425" w:rsidRPr="00307292" w:rsidRDefault="00083425" w:rsidP="00083425">
            <w:pPr>
              <w:jc w:val="both"/>
              <w:rPr>
                <w:rFonts w:ascii="Times New Roman" w:eastAsia="Times New Roman" w:hAnsi="Times New Roman" w:cs="Times New Roman"/>
                <w:i/>
                <w:sz w:val="16"/>
                <w:szCs w:val="16"/>
              </w:rPr>
            </w:pPr>
            <w:r w:rsidRPr="00307292">
              <w:rPr>
                <w:rFonts w:ascii="Times New Roman" w:eastAsia="Times New Roman" w:hAnsi="Times New Roman" w:cs="Times New Roman"/>
                <w:i/>
                <w:sz w:val="16"/>
                <w:szCs w:val="16"/>
              </w:rPr>
              <w:t xml:space="preserve">2021 жылы Жезқазған қаласында </w:t>
            </w:r>
            <w:r w:rsidR="00AF7F20" w:rsidRPr="00307292">
              <w:rPr>
                <w:rFonts w:ascii="Times New Roman" w:eastAsia="Times New Roman" w:hAnsi="Times New Roman" w:cs="Times New Roman"/>
                <w:i/>
                <w:sz w:val="16"/>
                <w:szCs w:val="16"/>
              </w:rPr>
              <w:t xml:space="preserve"> </w:t>
            </w:r>
            <w:r w:rsidRPr="00307292">
              <w:rPr>
                <w:rFonts w:ascii="Times New Roman" w:eastAsia="Times New Roman" w:hAnsi="Times New Roman" w:cs="Times New Roman"/>
                <w:i/>
                <w:sz w:val="16"/>
                <w:szCs w:val="16"/>
              </w:rPr>
              <w:t>ZhezIT бағдарламалау мектебі ашылды.</w:t>
            </w:r>
          </w:p>
          <w:p w14:paraId="4686BF90" w14:textId="5F69BFCD" w:rsidR="00083425" w:rsidRPr="00307292" w:rsidRDefault="00083425" w:rsidP="00AF7F20">
            <w:pPr>
              <w:jc w:val="both"/>
              <w:rPr>
                <w:rFonts w:ascii="Times New Roman" w:eastAsia="Times New Roman" w:hAnsi="Times New Roman" w:cs="Times New Roman"/>
                <w:sz w:val="20"/>
                <w:szCs w:val="20"/>
                <w:highlight w:val="white"/>
              </w:rPr>
            </w:pPr>
            <w:r w:rsidRPr="00307292">
              <w:rPr>
                <w:rFonts w:ascii="Times New Roman" w:eastAsia="Times New Roman" w:hAnsi="Times New Roman" w:cs="Times New Roman"/>
                <w:i/>
                <w:sz w:val="16"/>
                <w:szCs w:val="16"/>
              </w:rPr>
              <w:t xml:space="preserve">Петропавл қаласында </w:t>
            </w:r>
            <w:r w:rsidR="00AF7F20" w:rsidRPr="00307292">
              <w:rPr>
                <w:rFonts w:ascii="Times New Roman" w:eastAsia="Times New Roman" w:hAnsi="Times New Roman" w:cs="Times New Roman"/>
                <w:i/>
                <w:sz w:val="16"/>
                <w:szCs w:val="16"/>
              </w:rPr>
              <w:t>«</w:t>
            </w:r>
            <w:r w:rsidRPr="00307292">
              <w:rPr>
                <w:rFonts w:ascii="Times New Roman" w:eastAsia="Times New Roman" w:hAnsi="Times New Roman" w:cs="Times New Roman"/>
                <w:i/>
                <w:sz w:val="16"/>
                <w:szCs w:val="16"/>
              </w:rPr>
              <w:t>JuniorCodeS</w:t>
            </w:r>
            <w:r w:rsidR="00AF7F20" w:rsidRPr="00307292">
              <w:rPr>
                <w:rFonts w:ascii="Times New Roman" w:eastAsia="Times New Roman" w:hAnsi="Times New Roman" w:cs="Times New Roman"/>
                <w:i/>
                <w:sz w:val="16"/>
                <w:szCs w:val="16"/>
              </w:rPr>
              <w:t>Қ</w:t>
            </w:r>
            <w:r w:rsidRPr="00307292">
              <w:rPr>
                <w:rFonts w:ascii="Times New Roman" w:eastAsia="Times New Roman" w:hAnsi="Times New Roman" w:cs="Times New Roman"/>
                <w:i/>
                <w:sz w:val="16"/>
                <w:szCs w:val="16"/>
              </w:rPr>
              <w:t>O</w:t>
            </w:r>
            <w:r w:rsidR="00AF7F20" w:rsidRPr="00307292">
              <w:rPr>
                <w:rFonts w:ascii="Times New Roman" w:eastAsia="Times New Roman" w:hAnsi="Times New Roman" w:cs="Times New Roman"/>
                <w:i/>
                <w:sz w:val="16"/>
                <w:szCs w:val="16"/>
              </w:rPr>
              <w:t xml:space="preserve">» </w:t>
            </w:r>
            <w:r w:rsidRPr="00307292">
              <w:rPr>
                <w:rFonts w:ascii="Times New Roman" w:eastAsia="Times New Roman" w:hAnsi="Times New Roman" w:cs="Times New Roman"/>
                <w:i/>
                <w:sz w:val="16"/>
                <w:szCs w:val="16"/>
              </w:rPr>
              <w:t>бағдарламалау мектебі жұмыс істейді.</w:t>
            </w:r>
          </w:p>
        </w:tc>
      </w:tr>
      <w:tr w:rsidR="003C5FC7" w14:paraId="7E0572BF" w14:textId="77777777">
        <w:tc>
          <w:tcPr>
            <w:tcW w:w="450" w:type="dxa"/>
            <w:vAlign w:val="center"/>
          </w:tcPr>
          <w:p w14:paraId="6E3BFC66"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26</w:t>
            </w:r>
          </w:p>
        </w:tc>
        <w:tc>
          <w:tcPr>
            <w:tcW w:w="3075" w:type="dxa"/>
            <w:vAlign w:val="center"/>
          </w:tcPr>
          <w:p w14:paraId="0E4EC633"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26-іс-шара. Дарынды АТ-кадрлардың резервін анықтау жөніндегі мәселені пысықтау </w:t>
            </w:r>
          </w:p>
        </w:tc>
        <w:tc>
          <w:tcPr>
            <w:tcW w:w="1350" w:type="dxa"/>
            <w:vAlign w:val="center"/>
          </w:tcPr>
          <w:p w14:paraId="7F1650CA"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ЦДИАӨМ-ге ұсыныс</w:t>
            </w:r>
          </w:p>
        </w:tc>
        <w:tc>
          <w:tcPr>
            <w:tcW w:w="1905" w:type="dxa"/>
            <w:vAlign w:val="center"/>
          </w:tcPr>
          <w:p w14:paraId="1626536A" w14:textId="29516B2D"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w:t>
            </w:r>
          </w:p>
        </w:tc>
        <w:tc>
          <w:tcPr>
            <w:tcW w:w="1155" w:type="dxa"/>
          </w:tcPr>
          <w:p w14:paraId="575AD110"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52133E8F" w14:textId="7F6995C0"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орындалды </w:t>
            </w:r>
          </w:p>
        </w:tc>
        <w:tc>
          <w:tcPr>
            <w:tcW w:w="5790" w:type="dxa"/>
          </w:tcPr>
          <w:p w14:paraId="4BF2269C"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Бүгінгі таңда әлеуетті талантты IT-кадрлардың резервін анықтау бойынша тізім қалыптастырылды.</w:t>
            </w:r>
          </w:p>
          <w:p w14:paraId="23C00A76" w14:textId="77777777" w:rsidR="003C5FC7" w:rsidRPr="00AF7F20" w:rsidRDefault="003C5FC7" w:rsidP="003C5FC7">
            <w:pPr>
              <w:widowControl w:val="0"/>
              <w:ind w:firstLine="283"/>
              <w:jc w:val="both"/>
              <w:rPr>
                <w:rFonts w:ascii="Times New Roman" w:eastAsia="Times New Roman" w:hAnsi="Times New Roman" w:cs="Times New Roman"/>
                <w:i/>
                <w:sz w:val="16"/>
                <w:szCs w:val="16"/>
              </w:rPr>
            </w:pPr>
            <w:r w:rsidRPr="00AF7F20">
              <w:rPr>
                <w:rFonts w:ascii="Times New Roman" w:eastAsia="Times New Roman" w:hAnsi="Times New Roman" w:cs="Times New Roman"/>
                <w:i/>
                <w:sz w:val="16"/>
                <w:szCs w:val="16"/>
              </w:rPr>
              <w:t xml:space="preserve">1.     </w:t>
            </w:r>
            <w:r w:rsidRPr="00AF7F20">
              <w:rPr>
                <w:rFonts w:ascii="Times New Roman" w:eastAsia="Times New Roman" w:hAnsi="Times New Roman" w:cs="Times New Roman"/>
                <w:i/>
                <w:sz w:val="16"/>
                <w:szCs w:val="16"/>
              </w:rPr>
              <w:tab/>
              <w:t>Жоғары оқу орындары.</w:t>
            </w:r>
          </w:p>
          <w:p w14:paraId="195E17E7" w14:textId="520DDAD6" w:rsidR="003C5FC7" w:rsidRPr="00AF7F20" w:rsidRDefault="003C5FC7" w:rsidP="003C5FC7">
            <w:pPr>
              <w:widowControl w:val="0"/>
              <w:ind w:firstLine="283"/>
              <w:jc w:val="both"/>
              <w:rPr>
                <w:rFonts w:ascii="Times New Roman" w:eastAsia="Times New Roman" w:hAnsi="Times New Roman" w:cs="Times New Roman"/>
                <w:i/>
                <w:sz w:val="16"/>
                <w:szCs w:val="16"/>
              </w:rPr>
            </w:pPr>
            <w:r w:rsidRPr="00AF7F20">
              <w:rPr>
                <w:rFonts w:ascii="Times New Roman" w:eastAsia="Times New Roman" w:hAnsi="Times New Roman" w:cs="Times New Roman"/>
                <w:i/>
                <w:sz w:val="16"/>
                <w:szCs w:val="16"/>
              </w:rPr>
              <w:t xml:space="preserve">2.     </w:t>
            </w:r>
            <w:r w:rsidRPr="00AF7F20">
              <w:rPr>
                <w:rFonts w:ascii="Times New Roman" w:eastAsia="Times New Roman" w:hAnsi="Times New Roman" w:cs="Times New Roman"/>
                <w:i/>
                <w:sz w:val="16"/>
                <w:szCs w:val="16"/>
              </w:rPr>
              <w:tab/>
            </w:r>
            <w:r w:rsidR="00AF7F20" w:rsidRPr="003E03E1">
              <w:rPr>
                <w:rFonts w:ascii="Times New Roman" w:eastAsia="Times New Roman" w:hAnsi="Times New Roman" w:cs="Times New Roman"/>
                <w:i/>
                <w:sz w:val="16"/>
                <w:szCs w:val="16"/>
              </w:rPr>
              <w:t>«</w:t>
            </w:r>
            <w:r w:rsidRPr="00AF7F20">
              <w:rPr>
                <w:rFonts w:ascii="Times New Roman" w:eastAsia="Times New Roman" w:hAnsi="Times New Roman" w:cs="Times New Roman"/>
                <w:i/>
                <w:sz w:val="16"/>
                <w:szCs w:val="16"/>
              </w:rPr>
              <w:t>Болашақ</w:t>
            </w:r>
            <w:r w:rsidR="00AF7F20" w:rsidRPr="003E03E1">
              <w:rPr>
                <w:rFonts w:ascii="Times New Roman" w:eastAsia="Times New Roman" w:hAnsi="Times New Roman" w:cs="Times New Roman"/>
                <w:i/>
                <w:sz w:val="16"/>
                <w:szCs w:val="16"/>
              </w:rPr>
              <w:t>»</w:t>
            </w:r>
            <w:r w:rsidRPr="00AF7F20">
              <w:rPr>
                <w:rFonts w:ascii="Times New Roman" w:eastAsia="Times New Roman" w:hAnsi="Times New Roman" w:cs="Times New Roman"/>
                <w:i/>
                <w:sz w:val="16"/>
                <w:szCs w:val="16"/>
              </w:rPr>
              <w:t xml:space="preserve"> </w:t>
            </w:r>
            <w:r w:rsidR="003D7BA9">
              <w:rPr>
                <w:rFonts w:ascii="Times New Roman" w:eastAsia="Times New Roman" w:hAnsi="Times New Roman" w:cs="Times New Roman"/>
                <w:i/>
                <w:sz w:val="16"/>
                <w:szCs w:val="16"/>
              </w:rPr>
              <w:t>х</w:t>
            </w:r>
            <w:r w:rsidRPr="00AF7F20">
              <w:rPr>
                <w:rFonts w:ascii="Times New Roman" w:eastAsia="Times New Roman" w:hAnsi="Times New Roman" w:cs="Times New Roman"/>
                <w:i/>
                <w:sz w:val="16"/>
                <w:szCs w:val="16"/>
              </w:rPr>
              <w:t>алықаралық бағдарламалар орталығы.</w:t>
            </w:r>
          </w:p>
          <w:p w14:paraId="49C7B3E3" w14:textId="77777777" w:rsidR="003C5FC7" w:rsidRPr="00AF7F20" w:rsidRDefault="003C5FC7" w:rsidP="003C5FC7">
            <w:pPr>
              <w:widowControl w:val="0"/>
              <w:ind w:firstLine="283"/>
              <w:jc w:val="both"/>
              <w:rPr>
                <w:rFonts w:ascii="Times New Roman" w:eastAsia="Times New Roman" w:hAnsi="Times New Roman" w:cs="Times New Roman"/>
                <w:i/>
                <w:sz w:val="16"/>
                <w:szCs w:val="16"/>
              </w:rPr>
            </w:pPr>
            <w:r w:rsidRPr="00AF7F20">
              <w:rPr>
                <w:rFonts w:ascii="Times New Roman" w:eastAsia="Times New Roman" w:hAnsi="Times New Roman" w:cs="Times New Roman"/>
                <w:i/>
                <w:sz w:val="16"/>
                <w:szCs w:val="16"/>
              </w:rPr>
              <w:t xml:space="preserve">3.     </w:t>
            </w:r>
            <w:r w:rsidRPr="00AF7F20">
              <w:rPr>
                <w:rFonts w:ascii="Times New Roman" w:eastAsia="Times New Roman" w:hAnsi="Times New Roman" w:cs="Times New Roman"/>
                <w:i/>
                <w:sz w:val="16"/>
                <w:szCs w:val="16"/>
              </w:rPr>
              <w:tab/>
              <w:t>Президенттік кадрлық резерв.</w:t>
            </w:r>
          </w:p>
          <w:p w14:paraId="0D4CE36F" w14:textId="77777777" w:rsidR="003C5FC7" w:rsidRPr="00AF7F20" w:rsidRDefault="003C5FC7" w:rsidP="003C5FC7">
            <w:pPr>
              <w:widowControl w:val="0"/>
              <w:ind w:firstLine="283"/>
              <w:jc w:val="both"/>
              <w:rPr>
                <w:rFonts w:ascii="Times New Roman" w:eastAsia="Times New Roman" w:hAnsi="Times New Roman" w:cs="Times New Roman"/>
                <w:i/>
                <w:sz w:val="16"/>
                <w:szCs w:val="16"/>
              </w:rPr>
            </w:pPr>
            <w:r w:rsidRPr="00AF7F20">
              <w:rPr>
                <w:rFonts w:ascii="Times New Roman" w:eastAsia="Times New Roman" w:hAnsi="Times New Roman" w:cs="Times New Roman"/>
                <w:i/>
                <w:sz w:val="16"/>
                <w:szCs w:val="16"/>
              </w:rPr>
              <w:t xml:space="preserve">4.     </w:t>
            </w:r>
            <w:r w:rsidRPr="00AF7F20">
              <w:rPr>
                <w:rFonts w:ascii="Times New Roman" w:eastAsia="Times New Roman" w:hAnsi="Times New Roman" w:cs="Times New Roman"/>
                <w:i/>
                <w:sz w:val="16"/>
                <w:szCs w:val="16"/>
              </w:rPr>
              <w:tab/>
              <w:t>Акт компаниялары жанындағы білім беру технологиялық академиялары.</w:t>
            </w:r>
          </w:p>
          <w:p w14:paraId="59BDD63D" w14:textId="77777777" w:rsidR="003C5FC7" w:rsidRPr="00AF7F20" w:rsidRDefault="003C5FC7" w:rsidP="003C5FC7">
            <w:pPr>
              <w:widowControl w:val="0"/>
              <w:ind w:firstLine="283"/>
              <w:jc w:val="both"/>
              <w:rPr>
                <w:rFonts w:ascii="Times New Roman" w:eastAsia="Times New Roman" w:hAnsi="Times New Roman" w:cs="Times New Roman"/>
                <w:i/>
                <w:sz w:val="16"/>
                <w:szCs w:val="16"/>
              </w:rPr>
            </w:pPr>
            <w:r w:rsidRPr="00AF7F20">
              <w:rPr>
                <w:rFonts w:ascii="Times New Roman" w:eastAsia="Times New Roman" w:hAnsi="Times New Roman" w:cs="Times New Roman"/>
                <w:i/>
                <w:sz w:val="16"/>
                <w:szCs w:val="16"/>
              </w:rPr>
              <w:t xml:space="preserve">5.     </w:t>
            </w:r>
            <w:r w:rsidRPr="00AF7F20">
              <w:rPr>
                <w:rFonts w:ascii="Times New Roman" w:eastAsia="Times New Roman" w:hAnsi="Times New Roman" w:cs="Times New Roman"/>
                <w:i/>
                <w:sz w:val="16"/>
                <w:szCs w:val="16"/>
              </w:rPr>
              <w:tab/>
              <w:t>Digital nomads.</w:t>
            </w:r>
          </w:p>
          <w:p w14:paraId="62D0D5D9" w14:textId="31F88361" w:rsidR="003C5FC7" w:rsidRPr="00AF7F20" w:rsidRDefault="003C5FC7" w:rsidP="003C5FC7">
            <w:pPr>
              <w:widowControl w:val="0"/>
              <w:ind w:firstLine="283"/>
              <w:jc w:val="both"/>
              <w:rPr>
                <w:rFonts w:ascii="Times New Roman" w:eastAsia="Times New Roman" w:hAnsi="Times New Roman" w:cs="Times New Roman"/>
                <w:i/>
                <w:sz w:val="16"/>
                <w:szCs w:val="16"/>
              </w:rPr>
            </w:pPr>
            <w:r w:rsidRPr="00AF7F20">
              <w:rPr>
                <w:rFonts w:ascii="Times New Roman" w:eastAsia="Times New Roman" w:hAnsi="Times New Roman" w:cs="Times New Roman"/>
                <w:i/>
                <w:sz w:val="16"/>
                <w:szCs w:val="16"/>
              </w:rPr>
              <w:t xml:space="preserve">6.     </w:t>
            </w:r>
            <w:r w:rsidRPr="00AF7F20">
              <w:rPr>
                <w:rFonts w:ascii="Times New Roman" w:eastAsia="Times New Roman" w:hAnsi="Times New Roman" w:cs="Times New Roman"/>
                <w:i/>
                <w:sz w:val="16"/>
                <w:szCs w:val="16"/>
              </w:rPr>
              <w:tab/>
            </w:r>
            <w:r w:rsidR="00AF7F20" w:rsidRPr="00AF7F20">
              <w:rPr>
                <w:rFonts w:ascii="Times New Roman" w:eastAsia="Times New Roman" w:hAnsi="Times New Roman" w:cs="Times New Roman"/>
                <w:i/>
                <w:sz w:val="16"/>
                <w:szCs w:val="16"/>
              </w:rPr>
              <w:t xml:space="preserve">«Tech Orda» </w:t>
            </w:r>
            <w:r w:rsidRPr="00AF7F20">
              <w:rPr>
                <w:rFonts w:ascii="Times New Roman" w:eastAsia="Times New Roman" w:hAnsi="Times New Roman" w:cs="Times New Roman"/>
                <w:i/>
                <w:sz w:val="16"/>
                <w:szCs w:val="16"/>
              </w:rPr>
              <w:t>білім беру бағдарламасы</w:t>
            </w:r>
          </w:p>
          <w:p w14:paraId="3E312281" w14:textId="00A8D10F" w:rsidR="003C5FC7" w:rsidRDefault="003C5FC7" w:rsidP="003C5FC7">
            <w:pPr>
              <w:jc w:val="both"/>
              <w:rPr>
                <w:rFonts w:ascii="Times New Roman" w:eastAsia="Times New Roman" w:hAnsi="Times New Roman" w:cs="Times New Roman"/>
                <w:sz w:val="20"/>
                <w:szCs w:val="20"/>
                <w:highlight w:val="white"/>
              </w:rPr>
            </w:pPr>
            <w:r w:rsidRPr="00AF7F20">
              <w:rPr>
                <w:rFonts w:ascii="Times New Roman" w:eastAsia="Times New Roman" w:hAnsi="Times New Roman" w:cs="Times New Roman"/>
                <w:i/>
                <w:sz w:val="16"/>
                <w:szCs w:val="16"/>
              </w:rPr>
              <w:t xml:space="preserve">7.     </w:t>
            </w:r>
            <w:r w:rsidRPr="00AF7F20">
              <w:rPr>
                <w:rFonts w:ascii="Times New Roman" w:eastAsia="Times New Roman" w:hAnsi="Times New Roman" w:cs="Times New Roman"/>
                <w:i/>
                <w:sz w:val="16"/>
                <w:szCs w:val="16"/>
              </w:rPr>
              <w:tab/>
              <w:t>Спорттық бағдарламалау Федерациясы.</w:t>
            </w:r>
          </w:p>
        </w:tc>
      </w:tr>
      <w:tr w:rsidR="003C5FC7" w14:paraId="497FAB38" w14:textId="77777777">
        <w:tc>
          <w:tcPr>
            <w:tcW w:w="450" w:type="dxa"/>
            <w:vAlign w:val="center"/>
          </w:tcPr>
          <w:p w14:paraId="320FF8F5"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3075" w:type="dxa"/>
            <w:vAlign w:val="center"/>
          </w:tcPr>
          <w:p w14:paraId="29CE9450"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27-іс-шара. Оқыту сапасын неғұрлым жоғары деңгейге көтеру мақсатында өңірлік университеттерге бейінді университеттердің қамқорлығын ұйымдастыру</w:t>
            </w:r>
          </w:p>
        </w:tc>
        <w:tc>
          <w:tcPr>
            <w:tcW w:w="1350" w:type="dxa"/>
            <w:vAlign w:val="center"/>
          </w:tcPr>
          <w:p w14:paraId="751C9B93"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ақпарат</w:t>
            </w:r>
          </w:p>
        </w:tc>
        <w:tc>
          <w:tcPr>
            <w:tcW w:w="1905" w:type="dxa"/>
            <w:vAlign w:val="center"/>
          </w:tcPr>
          <w:p w14:paraId="6589406D" w14:textId="606A9289"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Astana Hub</w:t>
            </w:r>
            <w:r w:rsidRPr="006F682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КҚ (келісу бойынша), ҒЖБМ</w:t>
            </w:r>
          </w:p>
        </w:tc>
        <w:tc>
          <w:tcPr>
            <w:tcW w:w="1155" w:type="dxa"/>
          </w:tcPr>
          <w:p w14:paraId="5D79705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2024-2029 жылдар</w:t>
            </w:r>
          </w:p>
        </w:tc>
        <w:tc>
          <w:tcPr>
            <w:tcW w:w="1350" w:type="dxa"/>
          </w:tcPr>
          <w:p w14:paraId="16D76BCF"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6019BCB5"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Бұл тетік регион-мамандарды сапалы даярлау және бейінді жоғары оқу орындарының тәжірибесін қолдану, сондай-ақ өңірлік жоғары оқу орындарының деңгейін арттыру мақсатында өңірлік жоғары оқу орындарының бейінді жоғары оқу орындарымен ынтымақтастығына бағытталған. Бейінді университеттердің тәжірибесін ескере отырып, бұл шаралар профессор-оқытушылар құрамын оқытуға, бейінді университеттер командасымен бірлесіп өңірлік университеттерде оқытудың өзекті бағдарламаларын әзірлеуге, </w:t>
            </w:r>
            <w:r>
              <w:rPr>
                <w:rFonts w:ascii="Times New Roman" w:eastAsia="Times New Roman" w:hAnsi="Times New Roman" w:cs="Times New Roman"/>
                <w:sz w:val="20"/>
                <w:szCs w:val="20"/>
              </w:rPr>
              <w:lastRenderedPageBreak/>
              <w:t>сондай-ақ өңірлік университеттер студенттерінің Академиялық ұтқырлық бағдарламасына қатысуына мүмкіндік береді.</w:t>
            </w:r>
          </w:p>
          <w:p w14:paraId="56695AB9"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Astana IT University 3 өңірлік ЖОО-мен меморандумға қол қойды: Көкшетау мемлекеттік университеті. Ш. Уәлиханова, мемлекеттік университеті. Шәкәрім, Каспий технология және инжиниринг университеті. Есенова.</w:t>
            </w:r>
          </w:p>
          <w:p w14:paraId="22CA456C"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Қазақстан-Британ университеті М. Өтемісов атындағы Батыс Қазақстан университетімен және А. Байтұрсынов атындағы Қостанай Өңірлік университетімен меморандумға қол қойды.</w:t>
            </w:r>
          </w:p>
          <w:p w14:paraId="44D60E62"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Халықаралық ақпараттық технологиялар университеті Көкшетау мемлекеттік университетімен ынтымақтасады. Ш. Уәлиханов және С. Сейфуллин атындағы Қазақ агротехникалық университетімен. Алайда, одан әрі жұмыс істеу үшін бейінді жоғары оқу орындары бұл жобаны тек ақылы негізде жүргізуге дайын екендігін атап өтеді (шамамен 20 млн.тг. 1 аймақтық университет үшін).</w:t>
            </w:r>
          </w:p>
          <w:p w14:paraId="62F2B0BF" w14:textId="77777777" w:rsidR="003C5FC7" w:rsidRDefault="003C5FC7" w:rsidP="003C5FC7">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ЦДИАӨМ өз кезегінде Қаржы министрлігіне білім беру саласында құзыреттіліктің болмауына байланысты қолдау көрсетілмеген бюджеттік өтінім енгізді.</w:t>
            </w:r>
          </w:p>
          <w:p w14:paraId="51E2B657" w14:textId="05259E22" w:rsidR="003C5FC7" w:rsidRDefault="003C5FC7" w:rsidP="00795305">
            <w:pPr>
              <w:widowControl w:val="0"/>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Одан әрі іске асыру мақсатында Министрлер кездесуінің қорытындысы бойынша ЦДИАӨМ және </w:t>
            </w:r>
            <w:r w:rsidR="003350EF">
              <w:rPr>
                <w:rFonts w:ascii="Times New Roman" w:eastAsia="Times New Roman" w:hAnsi="Times New Roman" w:cs="Times New Roman"/>
                <w:sz w:val="20"/>
                <w:szCs w:val="20"/>
              </w:rPr>
              <w:t>ҒЖБМ</w:t>
            </w:r>
            <w:r>
              <w:rPr>
                <w:rFonts w:ascii="Times New Roman" w:eastAsia="Times New Roman" w:hAnsi="Times New Roman" w:cs="Times New Roman"/>
                <w:sz w:val="20"/>
                <w:szCs w:val="20"/>
              </w:rPr>
              <w:t xml:space="preserve"> </w:t>
            </w:r>
            <w:r w:rsidR="003350EF" w:rsidRPr="003350EF">
              <w:rPr>
                <w:rFonts w:ascii="Times New Roman" w:eastAsia="Times New Roman" w:hAnsi="Times New Roman" w:cs="Times New Roman"/>
                <w:sz w:val="20"/>
                <w:szCs w:val="20"/>
              </w:rPr>
              <w:t>2023 жылы 27 ш</w:t>
            </w:r>
            <w:r w:rsidR="003350EF">
              <w:rPr>
                <w:rFonts w:ascii="Times New Roman" w:eastAsia="Times New Roman" w:hAnsi="Times New Roman" w:cs="Times New Roman"/>
                <w:sz w:val="20"/>
                <w:szCs w:val="20"/>
              </w:rPr>
              <w:t>ілдедегі</w:t>
            </w:r>
            <w:r>
              <w:rPr>
                <w:rFonts w:ascii="Times New Roman" w:eastAsia="Times New Roman" w:hAnsi="Times New Roman" w:cs="Times New Roman"/>
                <w:sz w:val="20"/>
                <w:szCs w:val="20"/>
              </w:rPr>
              <w:t xml:space="preserve"> </w:t>
            </w:r>
            <w:r w:rsidR="003350EF">
              <w:rPr>
                <w:rFonts w:ascii="Times New Roman" w:eastAsia="Times New Roman" w:hAnsi="Times New Roman" w:cs="Times New Roman"/>
                <w:sz w:val="20"/>
                <w:szCs w:val="20"/>
              </w:rPr>
              <w:t xml:space="preserve">№ 17-1-17/4339 </w:t>
            </w:r>
            <w:r>
              <w:rPr>
                <w:rFonts w:ascii="Times New Roman" w:eastAsia="Times New Roman" w:hAnsi="Times New Roman" w:cs="Times New Roman"/>
                <w:sz w:val="20"/>
                <w:szCs w:val="20"/>
              </w:rPr>
              <w:t>жобаны қаржыландыруға жәрдемдесу және қарастыру, сондай-ақ үйлестіруші және әдістемелік көмек көрсету туралы хат жолданды.</w:t>
            </w:r>
            <w:r w:rsidR="00795305">
              <w:rPr>
                <w:rFonts w:ascii="Times New Roman" w:eastAsia="Times New Roman" w:hAnsi="Times New Roman" w:cs="Times New Roman"/>
                <w:sz w:val="20"/>
                <w:szCs w:val="20"/>
              </w:rPr>
              <w:t xml:space="preserve"> </w:t>
            </w:r>
            <w:r w:rsidR="003350EF">
              <w:rPr>
                <w:rFonts w:ascii="Times New Roman" w:eastAsia="Times New Roman" w:hAnsi="Times New Roman" w:cs="Times New Roman"/>
                <w:sz w:val="20"/>
                <w:szCs w:val="20"/>
              </w:rPr>
              <w:t>ҒЖБМ</w:t>
            </w:r>
            <w:r>
              <w:rPr>
                <w:rFonts w:ascii="Times New Roman" w:eastAsia="Times New Roman" w:hAnsi="Times New Roman" w:cs="Times New Roman"/>
                <w:sz w:val="20"/>
                <w:szCs w:val="20"/>
              </w:rPr>
              <w:t xml:space="preserve"> жауабы мен ұстанымы алынбады.</w:t>
            </w:r>
          </w:p>
          <w:p w14:paraId="614FB27F" w14:textId="50C29559" w:rsidR="003C5FC7" w:rsidRPr="00AF7F20" w:rsidRDefault="003C5FC7" w:rsidP="00AF7F20">
            <w:pPr>
              <w:jc w:val="both"/>
              <w:rPr>
                <w:rFonts w:ascii="Times New Roman" w:eastAsia="Times New Roman" w:hAnsi="Times New Roman" w:cs="Times New Roman"/>
                <w:i/>
                <w:sz w:val="16"/>
                <w:szCs w:val="16"/>
                <w:highlight w:val="white"/>
              </w:rPr>
            </w:pPr>
            <w:r w:rsidRPr="00AF7F20">
              <w:rPr>
                <w:rFonts w:ascii="Times New Roman" w:eastAsia="Times New Roman" w:hAnsi="Times New Roman" w:cs="Times New Roman"/>
                <w:b/>
                <w:i/>
                <w:sz w:val="16"/>
                <w:szCs w:val="16"/>
              </w:rPr>
              <w:t>Анықтама:</w:t>
            </w:r>
            <w:r w:rsidRPr="00AF7F20">
              <w:rPr>
                <w:rFonts w:ascii="Times New Roman" w:eastAsia="Times New Roman" w:hAnsi="Times New Roman" w:cs="Times New Roman"/>
                <w:i/>
                <w:sz w:val="16"/>
                <w:szCs w:val="16"/>
              </w:rPr>
              <w:t xml:space="preserve"> </w:t>
            </w:r>
            <w:r w:rsidR="00AF7F20" w:rsidRPr="00AF7F20">
              <w:rPr>
                <w:rFonts w:ascii="Times New Roman" w:eastAsia="Times New Roman" w:hAnsi="Times New Roman" w:cs="Times New Roman"/>
                <w:i/>
                <w:sz w:val="16"/>
                <w:szCs w:val="16"/>
              </w:rPr>
              <w:t xml:space="preserve">2023 </w:t>
            </w:r>
            <w:r w:rsidRPr="00AF7F20">
              <w:rPr>
                <w:rFonts w:ascii="Times New Roman" w:eastAsia="Times New Roman" w:hAnsi="Times New Roman" w:cs="Times New Roman"/>
                <w:i/>
                <w:sz w:val="16"/>
                <w:szCs w:val="16"/>
              </w:rPr>
              <w:t>ж</w:t>
            </w:r>
            <w:r w:rsidR="00AF7F20" w:rsidRPr="00AF7F20">
              <w:rPr>
                <w:rFonts w:ascii="Times New Roman" w:eastAsia="Times New Roman" w:hAnsi="Times New Roman" w:cs="Times New Roman"/>
                <w:i/>
                <w:sz w:val="16"/>
                <w:szCs w:val="16"/>
              </w:rPr>
              <w:t>ылы</w:t>
            </w:r>
            <w:r w:rsidRPr="00AF7F20">
              <w:rPr>
                <w:rFonts w:ascii="Times New Roman" w:eastAsia="Times New Roman" w:hAnsi="Times New Roman" w:cs="Times New Roman"/>
                <w:i/>
                <w:sz w:val="16"/>
                <w:szCs w:val="16"/>
              </w:rPr>
              <w:t xml:space="preserve"> 31 Мамырда ЦДИАӨМ және ғылым және жоғары білім министрлерінің кеңесі өткізілді, онда бейінді университеттердің шефство бағдарламасын іске қосуға жәрдемдесу туралы мәселе көтерілді.</w:t>
            </w:r>
          </w:p>
        </w:tc>
      </w:tr>
      <w:tr w:rsidR="003C5FC7" w14:paraId="5EC82FFE" w14:textId="77777777">
        <w:tc>
          <w:tcPr>
            <w:tcW w:w="4875" w:type="dxa"/>
            <w:gridSpan w:val="3"/>
            <w:vAlign w:val="center"/>
          </w:tcPr>
          <w:p w14:paraId="41D87190"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 xml:space="preserve"> 6-нысаналы индикатор. Халық пен бизнесті 100 Мбит/с жоғары жылдамдықты интернетпен қамтамасыз ету (2023 – 30 Мбит/с, </w:t>
            </w:r>
          </w:p>
          <w:p w14:paraId="27898292"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2024 – 100 Мбит/с, 2025 – 100 Мбит/с, 2026 – 100 Мбит/с, </w:t>
            </w:r>
          </w:p>
          <w:p w14:paraId="6162EC09"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2027 – 100 Мбит/с, 2028 – 100 Мбит/с, 2029 – 100 Мбит/с)</w:t>
            </w:r>
          </w:p>
          <w:p w14:paraId="2B05FCAC"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7-нысаналы индикатор. Республикалық және негізгі облыстық жолдарды МКЖҚ қамтамасыз ету (2023 – 30%, 2024 – 40%, 2025 – 50%, 2026 – 70%, 2027 – 100%)</w:t>
            </w:r>
          </w:p>
        </w:tc>
        <w:tc>
          <w:tcPr>
            <w:tcW w:w="1905" w:type="dxa"/>
            <w:vAlign w:val="center"/>
          </w:tcPr>
          <w:p w14:paraId="1FBB1F70"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ЖАО, байланыс операторлары (келісу бойынша)</w:t>
            </w:r>
          </w:p>
        </w:tc>
        <w:tc>
          <w:tcPr>
            <w:tcW w:w="1155" w:type="dxa"/>
          </w:tcPr>
          <w:p w14:paraId="68B1D411"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 Мбит/с</w:t>
            </w:r>
          </w:p>
        </w:tc>
        <w:tc>
          <w:tcPr>
            <w:tcW w:w="1350" w:type="dxa"/>
          </w:tcPr>
          <w:p w14:paraId="1DCB2913" w14:textId="77777777" w:rsidR="00AF7F20" w:rsidRPr="00AF7F20" w:rsidRDefault="00AF7F20" w:rsidP="00AF7F20">
            <w:pPr>
              <w:rPr>
                <w:rFonts w:ascii="Times New Roman" w:eastAsia="Times New Roman" w:hAnsi="Times New Roman" w:cs="Times New Roman"/>
                <w:color w:val="212539"/>
                <w:sz w:val="20"/>
                <w:szCs w:val="20"/>
              </w:rPr>
            </w:pPr>
            <w:r w:rsidRPr="00AF7F20">
              <w:rPr>
                <w:rFonts w:ascii="Times New Roman" w:eastAsia="Times New Roman" w:hAnsi="Times New Roman" w:cs="Times New Roman"/>
                <w:color w:val="212539"/>
                <w:sz w:val="20"/>
                <w:szCs w:val="20"/>
              </w:rPr>
              <w:t>Мобильді интернет-35,49 Мбит / с</w:t>
            </w:r>
          </w:p>
          <w:p w14:paraId="15F38C81" w14:textId="77777777" w:rsidR="00AF7F20" w:rsidRPr="00AF7F20" w:rsidRDefault="00AF7F20" w:rsidP="00AF7F20">
            <w:pPr>
              <w:rPr>
                <w:rFonts w:ascii="Times New Roman" w:eastAsia="Times New Roman" w:hAnsi="Times New Roman" w:cs="Times New Roman"/>
                <w:color w:val="212539"/>
                <w:sz w:val="20"/>
                <w:szCs w:val="20"/>
              </w:rPr>
            </w:pPr>
          </w:p>
          <w:p w14:paraId="09217BDA" w14:textId="389DEB74" w:rsidR="003C5FC7" w:rsidRDefault="00AF7F20" w:rsidP="00AF7F20">
            <w:pPr>
              <w:jc w:val="both"/>
              <w:rPr>
                <w:rFonts w:ascii="Times New Roman" w:eastAsia="Times New Roman" w:hAnsi="Times New Roman" w:cs="Times New Roman"/>
                <w:sz w:val="20"/>
                <w:szCs w:val="20"/>
              </w:rPr>
            </w:pPr>
            <w:r w:rsidRPr="00AF7F20">
              <w:rPr>
                <w:rFonts w:ascii="Times New Roman" w:eastAsia="Times New Roman" w:hAnsi="Times New Roman" w:cs="Times New Roman"/>
                <w:color w:val="212539"/>
                <w:sz w:val="20"/>
                <w:szCs w:val="20"/>
              </w:rPr>
              <w:t xml:space="preserve">Тіркелген интернет - 51,41 Мбит / с </w:t>
            </w:r>
          </w:p>
        </w:tc>
        <w:tc>
          <w:tcPr>
            <w:tcW w:w="5790" w:type="dxa"/>
          </w:tcPr>
          <w:p w14:paraId="0887C3F1" w14:textId="248FEF87" w:rsidR="00AF7F20" w:rsidRPr="00AF7F20" w:rsidRDefault="00AF7F20" w:rsidP="00AF7F20">
            <w:pPr>
              <w:ind w:firstLine="602"/>
              <w:jc w:val="both"/>
              <w:rPr>
                <w:rFonts w:ascii="Times New Roman" w:hAnsi="Times New Roman" w:cs="Times New Roman"/>
                <w:b/>
                <w:sz w:val="20"/>
                <w:szCs w:val="20"/>
              </w:rPr>
            </w:pPr>
            <w:r w:rsidRPr="00AF7F20">
              <w:rPr>
                <w:rFonts w:ascii="Times New Roman" w:hAnsi="Times New Roman" w:cs="Times New Roman"/>
                <w:b/>
                <w:sz w:val="20"/>
                <w:szCs w:val="20"/>
              </w:rPr>
              <w:t>Қол жеткізілді</w:t>
            </w:r>
          </w:p>
          <w:p w14:paraId="248A15CF" w14:textId="15DC5286" w:rsidR="00AF7F20" w:rsidRPr="00AF7F20" w:rsidRDefault="00AF7F20" w:rsidP="00AF7F20">
            <w:pPr>
              <w:ind w:firstLine="602"/>
              <w:jc w:val="both"/>
              <w:rPr>
                <w:rFonts w:ascii="Times New Roman" w:hAnsi="Times New Roman" w:cs="Times New Roman"/>
                <w:sz w:val="20"/>
                <w:szCs w:val="20"/>
              </w:rPr>
            </w:pPr>
            <w:r w:rsidRPr="00AF7F20">
              <w:rPr>
                <w:rFonts w:ascii="Times New Roman" w:hAnsi="Times New Roman" w:cs="Times New Roman"/>
                <w:sz w:val="20"/>
                <w:szCs w:val="20"/>
              </w:rPr>
              <w:t>2022 жылғы 1 қаңтардағы жағдай бойынша әкімшілік-аумақтық объектілер жіктеуішіне (АОЖ) сәйкес 6 406 елді мекен бар (2020 жылы 6 459), оның 6 290-ы ауыл мәртебесіне ие.</w:t>
            </w:r>
          </w:p>
          <w:p w14:paraId="7257F2EF" w14:textId="77777777" w:rsidR="00AF7F20" w:rsidRPr="00AF7F20" w:rsidRDefault="00AF7F20" w:rsidP="00AF7F20">
            <w:pPr>
              <w:ind w:firstLine="602"/>
              <w:jc w:val="both"/>
              <w:rPr>
                <w:rFonts w:ascii="Times New Roman" w:hAnsi="Times New Roman" w:cs="Times New Roman"/>
                <w:sz w:val="20"/>
                <w:szCs w:val="20"/>
              </w:rPr>
            </w:pPr>
            <w:r w:rsidRPr="00AF7F20">
              <w:rPr>
                <w:rFonts w:ascii="Times New Roman" w:hAnsi="Times New Roman" w:cs="Times New Roman"/>
                <w:sz w:val="20"/>
                <w:szCs w:val="20"/>
              </w:rPr>
              <w:t>6 406 елді мекеннің 116 қаласы (89 қала + 27 АЕМ) және 4 858 ауылдық елді мекен 3G (2 813 АЕМ), 4G (2 045 АЕМ) мобильді технологиялар бойынша Интернетке кең жолақты қолжетімділікпен қамтамасыз етілген. Сондай-ақ, ADSL технологиясы бойынша тіркелген Интернетпен 1 950 АЕМ және ТОБЖ технологиясы бойынша - 2 606 АЕМ қамтамасыз етілген.</w:t>
            </w:r>
          </w:p>
          <w:p w14:paraId="330FC272" w14:textId="285C8A24" w:rsidR="00AF7F20" w:rsidRPr="00AF7F20" w:rsidRDefault="00AF7F20" w:rsidP="00AF7F20">
            <w:pPr>
              <w:ind w:firstLine="602"/>
              <w:jc w:val="both"/>
              <w:rPr>
                <w:rFonts w:ascii="Times New Roman" w:hAnsi="Times New Roman" w:cs="Times New Roman"/>
                <w:sz w:val="20"/>
                <w:szCs w:val="20"/>
              </w:rPr>
            </w:pPr>
            <w:r w:rsidRPr="00AF7F20">
              <w:rPr>
                <w:rFonts w:ascii="Times New Roman" w:hAnsi="Times New Roman" w:cs="Times New Roman"/>
                <w:sz w:val="20"/>
                <w:szCs w:val="20"/>
              </w:rPr>
              <w:t xml:space="preserve">Сондай-ақ, </w:t>
            </w:r>
            <w:r w:rsidR="00784D9F" w:rsidRPr="00784D9F">
              <w:rPr>
                <w:rFonts w:ascii="Times New Roman" w:hAnsi="Times New Roman" w:cs="Times New Roman"/>
                <w:sz w:val="20"/>
                <w:szCs w:val="20"/>
              </w:rPr>
              <w:t>«</w:t>
            </w:r>
            <w:r w:rsidRPr="00AF7F20">
              <w:rPr>
                <w:rFonts w:ascii="Times New Roman" w:hAnsi="Times New Roman" w:cs="Times New Roman"/>
                <w:sz w:val="20"/>
                <w:szCs w:val="20"/>
              </w:rPr>
              <w:t>қолжетімді Интернет</w:t>
            </w:r>
            <w:r w:rsidR="00784D9F" w:rsidRPr="00784D9F">
              <w:rPr>
                <w:rFonts w:ascii="Times New Roman" w:hAnsi="Times New Roman" w:cs="Times New Roman"/>
                <w:sz w:val="20"/>
                <w:szCs w:val="20"/>
              </w:rPr>
              <w:t>»</w:t>
            </w:r>
            <w:r w:rsidRPr="00AF7F20">
              <w:rPr>
                <w:rFonts w:ascii="Times New Roman" w:hAnsi="Times New Roman" w:cs="Times New Roman"/>
                <w:sz w:val="20"/>
                <w:szCs w:val="20"/>
              </w:rPr>
              <w:t xml:space="preserve"> ұлттық жобасы аясында 2024-2027 жылдарға арналған ТОБЖ қызметтерімен </w:t>
            </w:r>
            <w:r w:rsidR="00D312DE">
              <w:rPr>
                <w:rFonts w:ascii="Times New Roman" w:hAnsi="Times New Roman" w:cs="Times New Roman"/>
                <w:sz w:val="20"/>
                <w:szCs w:val="20"/>
              </w:rPr>
              <w:br/>
            </w:r>
            <w:r w:rsidRPr="00AF7F20">
              <w:rPr>
                <w:rFonts w:ascii="Times New Roman" w:hAnsi="Times New Roman" w:cs="Times New Roman"/>
                <w:sz w:val="20"/>
                <w:szCs w:val="20"/>
              </w:rPr>
              <w:t>3 мыңнан астам ауылды қамту бойынша жұмыс жоспарлануда.</w:t>
            </w:r>
          </w:p>
          <w:p w14:paraId="7EA3608F" w14:textId="77777777" w:rsidR="00AF7F20" w:rsidRPr="00AF7F20" w:rsidRDefault="00AF7F20" w:rsidP="00AF7F20">
            <w:pPr>
              <w:ind w:firstLine="602"/>
              <w:jc w:val="both"/>
              <w:rPr>
                <w:rFonts w:ascii="Times New Roman" w:hAnsi="Times New Roman" w:cs="Times New Roman"/>
                <w:sz w:val="20"/>
                <w:szCs w:val="20"/>
              </w:rPr>
            </w:pPr>
            <w:r w:rsidRPr="00AF7F20">
              <w:rPr>
                <w:rFonts w:ascii="Times New Roman" w:hAnsi="Times New Roman" w:cs="Times New Roman"/>
                <w:sz w:val="20"/>
                <w:szCs w:val="20"/>
              </w:rPr>
              <w:t xml:space="preserve">Сонымен қатар, бүгінгі күні жүргізілген талдауды ескере отырып, байланыс операторлары қалалардағы </w:t>
            </w:r>
            <w:r w:rsidRPr="00AF7F20">
              <w:rPr>
                <w:rFonts w:ascii="Times New Roman" w:hAnsi="Times New Roman" w:cs="Times New Roman"/>
                <w:sz w:val="20"/>
                <w:szCs w:val="20"/>
              </w:rPr>
              <w:lastRenderedPageBreak/>
              <w:t>телекоммуникациялардың мыс кабельдерін оптикалық желілерге ауыстыру бойынша жұмыс жүргізуде.</w:t>
            </w:r>
          </w:p>
          <w:p w14:paraId="5CBC4349" w14:textId="5734F506" w:rsidR="00AF7F20" w:rsidRPr="00AF7F20" w:rsidRDefault="00795305" w:rsidP="00AF7F20">
            <w:pPr>
              <w:ind w:firstLine="602"/>
              <w:jc w:val="both"/>
              <w:rPr>
                <w:rFonts w:ascii="Times New Roman" w:hAnsi="Times New Roman" w:cs="Times New Roman"/>
                <w:sz w:val="20"/>
                <w:szCs w:val="20"/>
              </w:rPr>
            </w:pPr>
            <w:r>
              <w:rPr>
                <w:rFonts w:ascii="Times New Roman" w:hAnsi="Times New Roman" w:cs="Times New Roman"/>
                <w:sz w:val="20"/>
                <w:szCs w:val="20"/>
              </w:rPr>
              <w:t>2023</w:t>
            </w:r>
            <w:r w:rsidR="00AF7F20" w:rsidRPr="00AF7F20">
              <w:rPr>
                <w:rFonts w:ascii="Times New Roman" w:hAnsi="Times New Roman" w:cs="Times New Roman"/>
                <w:sz w:val="20"/>
                <w:szCs w:val="20"/>
              </w:rPr>
              <w:t xml:space="preserve"> жылд</w:t>
            </w:r>
            <w:r w:rsidR="00713DA4">
              <w:rPr>
                <w:rFonts w:ascii="Times New Roman" w:hAnsi="Times New Roman" w:cs="Times New Roman"/>
                <w:sz w:val="20"/>
                <w:szCs w:val="20"/>
              </w:rPr>
              <w:t>а 80</w:t>
            </w:r>
            <w:r w:rsidR="00AF7F20" w:rsidRPr="00AF7F20">
              <w:rPr>
                <w:rFonts w:ascii="Times New Roman" w:hAnsi="Times New Roman" w:cs="Times New Roman"/>
                <w:sz w:val="20"/>
                <w:szCs w:val="20"/>
              </w:rPr>
              <w:t xml:space="preserve"> мың үй шаруашылығына оптикалық желілерді жеткізу бойынша жұмыстар жүргізілді. </w:t>
            </w:r>
          </w:p>
          <w:p w14:paraId="4311FE65" w14:textId="0C7721DF" w:rsidR="00AF7F20" w:rsidRPr="00A3211F" w:rsidRDefault="00497AB2" w:rsidP="00AF7F20">
            <w:pPr>
              <w:jc w:val="both"/>
              <w:rPr>
                <w:rFonts w:ascii="Times New Roman" w:hAnsi="Times New Roman" w:cs="Times New Roman"/>
                <w:sz w:val="20"/>
                <w:szCs w:val="20"/>
              </w:rPr>
            </w:pPr>
            <w:r>
              <w:rPr>
                <w:rFonts w:ascii="Times New Roman" w:hAnsi="Times New Roman" w:cs="Times New Roman"/>
                <w:sz w:val="20"/>
                <w:szCs w:val="20"/>
              </w:rPr>
              <w:t>О</w:t>
            </w:r>
            <w:r w:rsidR="00AF7F20" w:rsidRPr="00AF7F20">
              <w:rPr>
                <w:rFonts w:ascii="Times New Roman" w:hAnsi="Times New Roman" w:cs="Times New Roman"/>
                <w:sz w:val="20"/>
                <w:szCs w:val="20"/>
              </w:rPr>
              <w:t xml:space="preserve">сы тармақтың орындалуын 2024 жылғы наурызда ҚР АӘК Ұлттық статистика бюросының </w:t>
            </w:r>
            <w:r w:rsidR="00AD250F">
              <w:rPr>
                <w:rFonts w:ascii="Times New Roman" w:hAnsi="Times New Roman" w:cs="Times New Roman"/>
                <w:sz w:val="20"/>
                <w:szCs w:val="20"/>
              </w:rPr>
              <w:t xml:space="preserve">нақты </w:t>
            </w:r>
            <w:r w:rsidR="00AF7F20" w:rsidRPr="00AF7F20">
              <w:rPr>
                <w:rFonts w:ascii="Times New Roman" w:hAnsi="Times New Roman" w:cs="Times New Roman"/>
                <w:sz w:val="20"/>
                <w:szCs w:val="20"/>
              </w:rPr>
              <w:t>деректері ұсынылғаннан кейін білуге болады.</w:t>
            </w:r>
          </w:p>
          <w:p w14:paraId="74634B8A" w14:textId="77777777" w:rsidR="00784D9F" w:rsidRPr="003E03E1" w:rsidRDefault="00784D9F" w:rsidP="003C5FC7">
            <w:pPr>
              <w:jc w:val="both"/>
              <w:rPr>
                <w:rFonts w:ascii="Times New Roman" w:eastAsia="Times New Roman" w:hAnsi="Times New Roman" w:cs="Times New Roman"/>
                <w:sz w:val="20"/>
                <w:szCs w:val="20"/>
                <w:highlight w:val="white"/>
              </w:rPr>
            </w:pPr>
          </w:p>
          <w:p w14:paraId="58EB35E3" w14:textId="654C96A9"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Бүгінгі күні </w:t>
            </w:r>
            <w:r w:rsidR="003D7BA9">
              <w:rPr>
                <w:rFonts w:ascii="Times New Roman" w:eastAsia="Times New Roman" w:hAnsi="Times New Roman" w:cs="Times New Roman"/>
                <w:sz w:val="20"/>
                <w:szCs w:val="20"/>
                <w:highlight w:val="white"/>
              </w:rPr>
              <w:t>М</w:t>
            </w:r>
            <w:r>
              <w:rPr>
                <w:rFonts w:ascii="Times New Roman" w:eastAsia="Times New Roman" w:hAnsi="Times New Roman" w:cs="Times New Roman"/>
                <w:sz w:val="20"/>
                <w:szCs w:val="20"/>
                <w:highlight w:val="white"/>
              </w:rPr>
              <w:t>инистрлік байланыс операторларымен бірлесіп республикалық автомобиль жолдарын байланыс қызметтерімен (2G) жабу жөніндегі деректерге талдау жүргізді, оны қамту 80% -</w:t>
            </w:r>
            <w:r w:rsidR="003D7BA9">
              <w:rPr>
                <w:rFonts w:ascii="Times New Roman" w:eastAsia="Times New Roman" w:hAnsi="Times New Roman" w:cs="Times New Roman"/>
                <w:sz w:val="20"/>
                <w:szCs w:val="20"/>
                <w:highlight w:val="white"/>
              </w:rPr>
              <w:t>ды</w:t>
            </w:r>
            <w:r>
              <w:rPr>
                <w:rFonts w:ascii="Times New Roman" w:eastAsia="Times New Roman" w:hAnsi="Times New Roman" w:cs="Times New Roman"/>
                <w:sz w:val="20"/>
                <w:szCs w:val="20"/>
                <w:highlight w:val="white"/>
              </w:rPr>
              <w:t xml:space="preserve"> құрады, сондай-ақ мобильді Интернет қызметтерімен қамтуға алдын ала талдау жүргізілді, бұл жабынның бойында сапалы мобильді интернетпен қамтамасыз етілген елді мекендер бар республикалық жол учаскелерінде бар екенін көрсетті.</w:t>
            </w:r>
          </w:p>
          <w:p w14:paraId="527F1C15" w14:textId="1B46D36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Сонымен қатар, ҚР Президентінің сайлауалды бағдарламасын іске асыру жөніндегі іс – қимыл жоспары шеңберінде </w:t>
            </w:r>
            <w:r w:rsidR="003D7BA9">
              <w:rPr>
                <w:rFonts w:ascii="Times New Roman" w:eastAsia="Times New Roman" w:hAnsi="Times New Roman" w:cs="Times New Roman"/>
                <w:sz w:val="20"/>
                <w:szCs w:val="20"/>
                <w:highlight w:val="white"/>
              </w:rPr>
              <w:t>«Әділетті Қазақстан. Қазір және әрдайым» және</w:t>
            </w:r>
            <w:r>
              <w:rPr>
                <w:rFonts w:ascii="Times New Roman" w:eastAsia="Times New Roman" w:hAnsi="Times New Roman" w:cs="Times New Roman"/>
                <w:sz w:val="20"/>
                <w:szCs w:val="20"/>
                <w:highlight w:val="white"/>
              </w:rPr>
              <w:t xml:space="preserve"> </w:t>
            </w:r>
            <w:r w:rsidR="003D7BA9">
              <w:rPr>
                <w:rFonts w:ascii="Times New Roman" w:eastAsia="Times New Roman" w:hAnsi="Times New Roman" w:cs="Times New Roman"/>
                <w:sz w:val="20"/>
                <w:szCs w:val="20"/>
                <w:highlight w:val="white"/>
              </w:rPr>
              <w:t>«Қ</w:t>
            </w:r>
            <w:r>
              <w:rPr>
                <w:rFonts w:ascii="Times New Roman" w:eastAsia="Times New Roman" w:hAnsi="Times New Roman" w:cs="Times New Roman"/>
                <w:sz w:val="20"/>
                <w:szCs w:val="20"/>
                <w:highlight w:val="white"/>
              </w:rPr>
              <w:t>олжетімді Интернет</w:t>
            </w:r>
            <w:r w:rsidR="003D7BA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ұлттық жобасы цифрлық инфрақұрылымды пайдалана отырып, республикалық және негізгі облыстық жолдарды мобильді интернетпен қамтамасыз ету жөніндегі іс-шараны іске асыруды жоспарлап отыр.</w:t>
            </w:r>
          </w:p>
          <w:p w14:paraId="71652A91" w14:textId="20FD72F9" w:rsidR="003C5FC7" w:rsidRDefault="003D7BA9"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Осылайша, М</w:t>
            </w:r>
            <w:r w:rsidR="003C5FC7">
              <w:rPr>
                <w:rFonts w:ascii="Times New Roman" w:eastAsia="Times New Roman" w:hAnsi="Times New Roman" w:cs="Times New Roman"/>
                <w:sz w:val="20"/>
                <w:szCs w:val="20"/>
                <w:highlight w:val="white"/>
              </w:rPr>
              <w:t>инистрлік байланыс операторларымен бірлесіп талап етілетін антенна-діңгек құрылыстарының (АМС) саны бойынша алдын ала талдау жүргізді, олар 487 АМС құрайды.</w:t>
            </w:r>
          </w:p>
          <w:p w14:paraId="511EEDD1"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байланыс операторлары АМС орнату және электр энергиясын жеткізу нүктелерін анықтады. Осыған байланысты, жергілікті атқарушы органдар жоғарыда көрсетілген АМС салу үшін жобалау-сметалық құжаттамаларды әзірлеу бойынша жұмыс жүргізуде.</w:t>
            </w:r>
          </w:p>
          <w:p w14:paraId="64990E58" w14:textId="2A964F8E"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жергілікті атқарушы органдар құрылыс жобаларының Мемлекеттік банкінің дайын құрылыс жобаларының тізіліміне 40 метрлік АМС жобалау бойынша үлгілік жобаны енгізді, осыған ұқсас рәсім 20, 30 және 60 метрлік АМС енгізу бойынша күтілуде.</w:t>
            </w:r>
          </w:p>
        </w:tc>
      </w:tr>
      <w:tr w:rsidR="003C5FC7" w14:paraId="03445A8B" w14:textId="77777777">
        <w:tc>
          <w:tcPr>
            <w:tcW w:w="450" w:type="dxa"/>
            <w:vAlign w:val="center"/>
          </w:tcPr>
          <w:p w14:paraId="40E5FDF0"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28</w:t>
            </w:r>
          </w:p>
        </w:tc>
        <w:tc>
          <w:tcPr>
            <w:tcW w:w="3075" w:type="dxa"/>
            <w:vAlign w:val="center"/>
          </w:tcPr>
          <w:p w14:paraId="524BB1C9"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28-іс-шара.</w:t>
            </w:r>
          </w:p>
          <w:p w14:paraId="3CF03E71" w14:textId="398AEFE2" w:rsidR="003C5FC7" w:rsidRDefault="003C5FC7" w:rsidP="003C5FC7">
            <w:pPr>
              <w:ind w:left="20"/>
              <w:jc w:val="both"/>
              <w:rPr>
                <w:rFonts w:ascii="Times New Roman" w:eastAsia="Times New Roman" w:hAnsi="Times New Roman" w:cs="Times New Roman"/>
                <w:color w:val="000000"/>
                <w:sz w:val="20"/>
                <w:szCs w:val="20"/>
              </w:rPr>
            </w:pPr>
            <w:r w:rsidRPr="00907FE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ТОБЖ арқылы АЕМ-дерді КЖҚ-мен қамтамасыз ету</w:t>
            </w:r>
            <w:r w:rsidRPr="00907FE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жаңа жобасының жобалық құжаттамасын қалыптастыруды сүйемелдеу</w:t>
            </w:r>
          </w:p>
        </w:tc>
        <w:tc>
          <w:tcPr>
            <w:tcW w:w="1350" w:type="dxa"/>
            <w:vAlign w:val="center"/>
          </w:tcPr>
          <w:p w14:paraId="67984765"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57F7DF6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5B4374D2"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45E591C7"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жартылай орындалды </w:t>
            </w:r>
          </w:p>
        </w:tc>
        <w:tc>
          <w:tcPr>
            <w:tcW w:w="5790" w:type="dxa"/>
          </w:tcPr>
          <w:p w14:paraId="5FB730FC" w14:textId="70600B3D"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Министрлік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ТОБЖ арқылы АЕМ ЖПД қамтамасыз ету</w:t>
            </w:r>
            <w:r w:rsidR="00784D9F" w:rsidRPr="00784D9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жобасына жобалық құжаттама әзірледі.</w:t>
            </w:r>
          </w:p>
          <w:p w14:paraId="26E78C52" w14:textId="77777777" w:rsidR="00BD7F4C" w:rsidRDefault="003C5FC7" w:rsidP="00BD7F4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Сала</w:t>
            </w:r>
            <w:r w:rsidR="00BD7F4C">
              <w:rPr>
                <w:rFonts w:ascii="Times New Roman" w:eastAsia="Times New Roman" w:hAnsi="Times New Roman" w:cs="Times New Roman"/>
                <w:sz w:val="20"/>
                <w:szCs w:val="20"/>
                <w:highlight w:val="white"/>
              </w:rPr>
              <w:t>лық қорытынды жобасы дайындалды</w:t>
            </w:r>
          </w:p>
          <w:p w14:paraId="6683F621" w14:textId="00C54E99" w:rsidR="00BD7F4C" w:rsidRPr="00BD7F4C" w:rsidRDefault="00BD7F4C" w:rsidP="00BD7F4C">
            <w:pPr>
              <w:jc w:val="both"/>
              <w:rPr>
                <w:rFonts w:ascii="Times New Roman" w:eastAsia="Times New Roman" w:hAnsi="Times New Roman" w:cs="Times New Roman"/>
                <w:sz w:val="20"/>
                <w:szCs w:val="20"/>
                <w:highlight w:val="white"/>
              </w:rPr>
            </w:pPr>
            <w:r w:rsidRPr="00BD7F4C">
              <w:rPr>
                <w:rFonts w:ascii="Times New Roman" w:eastAsia="Times New Roman" w:hAnsi="Times New Roman" w:cs="Times New Roman"/>
                <w:sz w:val="20"/>
                <w:szCs w:val="20"/>
                <w:highlight w:val="white"/>
              </w:rPr>
              <w:t>Тендер</w:t>
            </w:r>
            <w:r>
              <w:rPr>
                <w:rFonts w:ascii="Times New Roman" w:eastAsia="Times New Roman" w:hAnsi="Times New Roman" w:cs="Times New Roman"/>
                <w:sz w:val="20"/>
                <w:szCs w:val="20"/>
                <w:highlight w:val="white"/>
              </w:rPr>
              <w:t xml:space="preserve">лік құжаттама әзірледі, </w:t>
            </w:r>
            <w:r w:rsidRPr="00BD7F4C">
              <w:rPr>
                <w:rFonts w:ascii="Times New Roman" w:eastAsia="Times New Roman" w:hAnsi="Times New Roman" w:cs="Times New Roman"/>
                <w:sz w:val="20"/>
                <w:szCs w:val="20"/>
              </w:rPr>
              <w:t>Салалық қорытынды жобасы дайындалды.</w:t>
            </w:r>
          </w:p>
          <w:p w14:paraId="1C5EFE09" w14:textId="067F42F4" w:rsidR="00BD7F4C" w:rsidRDefault="00BD7F4C" w:rsidP="00BD7F4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АЕМ</w:t>
            </w:r>
            <w:r w:rsidRPr="00BD7F4C">
              <w:rPr>
                <w:rFonts w:ascii="Times New Roman" w:eastAsia="Times New Roman" w:hAnsi="Times New Roman" w:cs="Times New Roman"/>
                <w:sz w:val="20"/>
                <w:szCs w:val="20"/>
                <w:highlight w:val="white"/>
              </w:rPr>
              <w:t xml:space="preserve"> тізбесі, сондай-ақ мемлекеттік органдар мен бюджеттік ұйымдардың тізбесі жасалды және түзетілді.</w:t>
            </w:r>
          </w:p>
        </w:tc>
      </w:tr>
      <w:tr w:rsidR="003C5FC7" w14:paraId="273EA4CD" w14:textId="77777777">
        <w:tc>
          <w:tcPr>
            <w:tcW w:w="450" w:type="dxa"/>
            <w:vAlign w:val="center"/>
          </w:tcPr>
          <w:p w14:paraId="70522D9B"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3075" w:type="dxa"/>
            <w:vAlign w:val="center"/>
          </w:tcPr>
          <w:p w14:paraId="1BAC8C79"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29-іс-шара.</w:t>
            </w:r>
          </w:p>
          <w:p w14:paraId="4595BD6C" w14:textId="1BA1EB45" w:rsidR="003C5FC7" w:rsidRDefault="003C5FC7" w:rsidP="003C5FC7">
            <w:pPr>
              <w:ind w:left="20"/>
              <w:jc w:val="both"/>
              <w:rPr>
                <w:rFonts w:ascii="Times New Roman" w:eastAsia="Times New Roman" w:hAnsi="Times New Roman" w:cs="Times New Roman"/>
                <w:color w:val="000000"/>
                <w:sz w:val="20"/>
                <w:szCs w:val="20"/>
              </w:rPr>
            </w:pPr>
            <w:r w:rsidRPr="009E0802">
              <w:rPr>
                <w:rFonts w:ascii="Times New Roman" w:eastAsia="Times New Roman" w:hAnsi="Times New Roman" w:cs="Times New Roman"/>
                <w:color w:val="000000"/>
                <w:sz w:val="20"/>
                <w:szCs w:val="20"/>
              </w:rPr>
              <w:lastRenderedPageBreak/>
              <w:t>«</w:t>
            </w:r>
            <w:r>
              <w:rPr>
                <w:rFonts w:ascii="Times New Roman" w:eastAsia="Times New Roman" w:hAnsi="Times New Roman" w:cs="Times New Roman"/>
                <w:color w:val="000000"/>
                <w:sz w:val="20"/>
                <w:szCs w:val="20"/>
              </w:rPr>
              <w:t>ТОБЖ арқылы АЕМ-дерді КЖҚ-мен қамтамасыз ету</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жобасын іске асыру</w:t>
            </w:r>
          </w:p>
        </w:tc>
        <w:tc>
          <w:tcPr>
            <w:tcW w:w="1350" w:type="dxa"/>
            <w:vAlign w:val="center"/>
          </w:tcPr>
          <w:p w14:paraId="1C90AC4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орындалған </w:t>
            </w:r>
            <w:r>
              <w:rPr>
                <w:rFonts w:ascii="Times New Roman" w:eastAsia="Times New Roman" w:hAnsi="Times New Roman" w:cs="Times New Roman"/>
                <w:color w:val="000000"/>
                <w:sz w:val="20"/>
                <w:szCs w:val="20"/>
              </w:rPr>
              <w:lastRenderedPageBreak/>
              <w:t>жұмыстар актісі</w:t>
            </w:r>
          </w:p>
        </w:tc>
        <w:tc>
          <w:tcPr>
            <w:tcW w:w="1905" w:type="dxa"/>
            <w:vAlign w:val="center"/>
          </w:tcPr>
          <w:p w14:paraId="752EFE88"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ЦДИАӨМ, </w:t>
            </w:r>
            <w:r>
              <w:rPr>
                <w:rFonts w:ascii="Times New Roman" w:eastAsia="Times New Roman" w:hAnsi="Times New Roman" w:cs="Times New Roman"/>
                <w:color w:val="000000"/>
                <w:sz w:val="20"/>
                <w:szCs w:val="20"/>
              </w:rPr>
              <w:lastRenderedPageBreak/>
              <w:t>байланыс операторлары (келісу бойынша)</w:t>
            </w:r>
          </w:p>
        </w:tc>
        <w:tc>
          <w:tcPr>
            <w:tcW w:w="1155" w:type="dxa"/>
          </w:tcPr>
          <w:p w14:paraId="26E78B3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2027 жыл </w:t>
            </w:r>
            <w:r>
              <w:rPr>
                <w:rFonts w:ascii="Times New Roman" w:eastAsia="Times New Roman" w:hAnsi="Times New Roman" w:cs="Times New Roman"/>
                <w:sz w:val="20"/>
                <w:szCs w:val="20"/>
              </w:rPr>
              <w:lastRenderedPageBreak/>
              <w:t>Желтоқсан</w:t>
            </w:r>
          </w:p>
        </w:tc>
        <w:tc>
          <w:tcPr>
            <w:tcW w:w="1350" w:type="dxa"/>
          </w:tcPr>
          <w:p w14:paraId="1BD46E5C"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орындалуда</w:t>
            </w:r>
          </w:p>
        </w:tc>
        <w:tc>
          <w:tcPr>
            <w:tcW w:w="5790" w:type="dxa"/>
          </w:tcPr>
          <w:p w14:paraId="09B991EC" w14:textId="369047A4"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Министрлік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ТОБЖ арқылы АЕМ ЖПД қамтамасыз ету</w:t>
            </w:r>
            <w:r w:rsidR="00784D9F" w:rsidRPr="00784D9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lastRenderedPageBreak/>
              <w:t>жобасына жобалық құжаттама әзірледі.</w:t>
            </w:r>
          </w:p>
          <w:p w14:paraId="2F1FB95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Салалық қорытынды жобасы дайындалды.</w:t>
            </w:r>
          </w:p>
          <w:p w14:paraId="6F1617B1"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Құжаттар Министрлікте ішкі келісу рәсімінен өтеді.</w:t>
            </w:r>
          </w:p>
          <w:p w14:paraId="3F9A8DCC" w14:textId="3D97E061"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Жоба шеңберінде 3 010 АЕМ ЖПД қамтамасыз ету жоспарлануда, онда интернет желісіне қолжетімділік 4 995 ММ/БО (оның ішінде 2 039 мектеп), сондай-ақ 621 қоғамдық нүкте қамтамасыз етіледі. Іске асырудың жоспарланған кезеңі 2024-2027 жж.</w:t>
            </w:r>
          </w:p>
        </w:tc>
      </w:tr>
      <w:tr w:rsidR="003C5FC7" w14:paraId="2F414EF9" w14:textId="77777777">
        <w:tc>
          <w:tcPr>
            <w:tcW w:w="450" w:type="dxa"/>
            <w:vAlign w:val="center"/>
          </w:tcPr>
          <w:p w14:paraId="29451036"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30</w:t>
            </w:r>
          </w:p>
        </w:tc>
        <w:tc>
          <w:tcPr>
            <w:tcW w:w="3075" w:type="dxa"/>
            <w:vAlign w:val="center"/>
          </w:tcPr>
          <w:p w14:paraId="598BA2E2"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30-іс-шара.</w:t>
            </w:r>
          </w:p>
          <w:p w14:paraId="5CF4ABF0"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Республикалық және негізгі облыстық автожолдар бойында талшықты-оптикалық байланыс желілерін төсеу</w:t>
            </w:r>
          </w:p>
        </w:tc>
        <w:tc>
          <w:tcPr>
            <w:tcW w:w="1350" w:type="dxa"/>
            <w:vAlign w:val="center"/>
          </w:tcPr>
          <w:p w14:paraId="31750F59"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72DA982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470C13A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2027 жыл Желтоқсан</w:t>
            </w:r>
          </w:p>
        </w:tc>
        <w:tc>
          <w:tcPr>
            <w:tcW w:w="1350" w:type="dxa"/>
          </w:tcPr>
          <w:p w14:paraId="355B5892"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5F960D88" w14:textId="3CEEF9A0" w:rsidR="003C5FC7" w:rsidRDefault="003D7BA9"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w:t>
            </w:r>
            <w:r w:rsidR="003C5FC7">
              <w:rPr>
                <w:rFonts w:ascii="Times New Roman" w:eastAsia="Times New Roman" w:hAnsi="Times New Roman" w:cs="Times New Roman"/>
                <w:sz w:val="20"/>
                <w:szCs w:val="20"/>
                <w:highlight w:val="white"/>
              </w:rPr>
              <w:t>инистрлік байланыс операторларымен бірлесіп республикалық автомобиль жолдарын байланыс қызметтерімен (2G) жабу жөніндегі деректерге талдау жүргізді, оны қамту 80% -</w:t>
            </w:r>
            <w:r>
              <w:rPr>
                <w:rFonts w:ascii="Times New Roman" w:eastAsia="Times New Roman" w:hAnsi="Times New Roman" w:cs="Times New Roman"/>
                <w:sz w:val="20"/>
                <w:szCs w:val="20"/>
                <w:highlight w:val="white"/>
              </w:rPr>
              <w:t>ды</w:t>
            </w:r>
            <w:r w:rsidR="003C5FC7">
              <w:rPr>
                <w:rFonts w:ascii="Times New Roman" w:eastAsia="Times New Roman" w:hAnsi="Times New Roman" w:cs="Times New Roman"/>
                <w:sz w:val="20"/>
                <w:szCs w:val="20"/>
                <w:highlight w:val="white"/>
              </w:rPr>
              <w:t xml:space="preserve"> құрады, сондай-ақ мобильді Интернет қызметтерімен қамтуға алдын ала талдау жүргізілді, бұл жабынның бойында сапалы мобильді интернетпен қамтамасыз етілген елді мекендер бар республикалық жол учаскелерінде бар екенін көрсетті.</w:t>
            </w:r>
          </w:p>
          <w:p w14:paraId="6EC96A3C" w14:textId="15FE60B5"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ҚР Президентінің сайлауалды бағдарла</w:t>
            </w:r>
            <w:r w:rsidR="003D7BA9">
              <w:rPr>
                <w:rFonts w:ascii="Times New Roman" w:eastAsia="Times New Roman" w:hAnsi="Times New Roman" w:cs="Times New Roman"/>
                <w:sz w:val="20"/>
                <w:szCs w:val="20"/>
                <w:highlight w:val="white"/>
              </w:rPr>
              <w:t>масын іске асыру жөніндегі іс-</w:t>
            </w:r>
            <w:r>
              <w:rPr>
                <w:rFonts w:ascii="Times New Roman" w:eastAsia="Times New Roman" w:hAnsi="Times New Roman" w:cs="Times New Roman"/>
                <w:sz w:val="20"/>
                <w:szCs w:val="20"/>
                <w:highlight w:val="white"/>
              </w:rPr>
              <w:t xml:space="preserve">қимыл жоспары шеңберінде </w:t>
            </w:r>
            <w:r w:rsidR="003D7BA9">
              <w:rPr>
                <w:rFonts w:ascii="Times New Roman" w:eastAsia="Times New Roman" w:hAnsi="Times New Roman" w:cs="Times New Roman"/>
                <w:sz w:val="20"/>
                <w:szCs w:val="20"/>
                <w:highlight w:val="white"/>
              </w:rPr>
              <w:t>«Әділетті Қазақстан. Қазір және әрдайым» және «Қолжетімді Интернет»</w:t>
            </w:r>
            <w:r>
              <w:rPr>
                <w:rFonts w:ascii="Times New Roman" w:eastAsia="Times New Roman" w:hAnsi="Times New Roman" w:cs="Times New Roman"/>
                <w:sz w:val="20"/>
                <w:szCs w:val="20"/>
                <w:highlight w:val="white"/>
              </w:rPr>
              <w:t xml:space="preserve"> ұлттық жобасы цифрлық инфрақұрылымды пайдалана отырып, республикалық және негізгі облыстық жолдарды мобильді интернетпен қамтамасыз ету жөніндегі іс-шараны іске асыруды жоспарлап отыр.</w:t>
            </w:r>
          </w:p>
          <w:p w14:paraId="3FFD6B65" w14:textId="2D903370" w:rsidR="003C5FC7" w:rsidRDefault="003D7BA9"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Осылайша, М</w:t>
            </w:r>
            <w:r w:rsidR="003C5FC7">
              <w:rPr>
                <w:rFonts w:ascii="Times New Roman" w:eastAsia="Times New Roman" w:hAnsi="Times New Roman" w:cs="Times New Roman"/>
                <w:sz w:val="20"/>
                <w:szCs w:val="20"/>
                <w:highlight w:val="white"/>
              </w:rPr>
              <w:t>инистрлік байланыс операторларымен бірлесіп талап етілетін антенна-діңгек құрылыстарының (АМС) саны бойынша алдын ала талдау жүргізді, олар 487 АМС құрайды.</w:t>
            </w:r>
          </w:p>
          <w:p w14:paraId="780DD53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байланыс операторлары АМС орнату және электр энергиясын жеткізу нүктелерін анықтады. Осыған байланысты, жергілікті атқарушы органдар жоғарыда көрсетілген АМС салу үшін жобалау-сметалық құжаттамаларды әзірлеу бойынша жұмыс жүргізуде.</w:t>
            </w:r>
          </w:p>
          <w:p w14:paraId="0EA01B3B" w14:textId="45BA4CF1"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Сонымен қатар, жергілікті атқарушы органдар құрылыс жобаларының Мемлекеттік банкінің дайын құрылыс жобаларының тізіліміне 40 метрлік АМС жобалау бойынша үлгілік жобаны енгізді, осыған ұқсас рәсім 20, 30 және 60 метрлік АМС енгізу бойынша күтілуде.</w:t>
            </w:r>
          </w:p>
        </w:tc>
      </w:tr>
      <w:tr w:rsidR="003C5FC7" w14:paraId="11EDD078" w14:textId="77777777">
        <w:tc>
          <w:tcPr>
            <w:tcW w:w="450" w:type="dxa"/>
            <w:vAlign w:val="center"/>
          </w:tcPr>
          <w:p w14:paraId="777F6432"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3075" w:type="dxa"/>
            <w:vAlign w:val="center"/>
          </w:tcPr>
          <w:p w14:paraId="6D33C5C7"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31-іс-шара.</w:t>
            </w:r>
          </w:p>
          <w:p w14:paraId="7637479E"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Орта білім беру ұйымдарының объектілерін 100 Мбит/с төмен емес интернетке қолжетімділікпен қамтамасыз ету</w:t>
            </w:r>
          </w:p>
        </w:tc>
        <w:tc>
          <w:tcPr>
            <w:tcW w:w="1350" w:type="dxa"/>
            <w:vAlign w:val="center"/>
          </w:tcPr>
          <w:p w14:paraId="41C380F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04386F3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ЖАО, байланыс операторлары (келісу бойынша)</w:t>
            </w:r>
          </w:p>
        </w:tc>
        <w:tc>
          <w:tcPr>
            <w:tcW w:w="1155" w:type="dxa"/>
          </w:tcPr>
          <w:p w14:paraId="040F236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2027 жыл Желтоқсан</w:t>
            </w:r>
          </w:p>
        </w:tc>
        <w:tc>
          <w:tcPr>
            <w:tcW w:w="1350" w:type="dxa"/>
          </w:tcPr>
          <w:p w14:paraId="53CE6735"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1D6610B3" w14:textId="77777777" w:rsidR="003C5FC7" w:rsidRPr="003E03E1" w:rsidRDefault="00784D9F" w:rsidP="00784D9F">
            <w:pPr>
              <w:jc w:val="both"/>
              <w:rPr>
                <w:rFonts w:ascii="Times New Roman" w:eastAsia="Times New Roman" w:hAnsi="Times New Roman" w:cs="Times New Roman"/>
                <w:sz w:val="20"/>
                <w:szCs w:val="20"/>
                <w:highlight w:val="white"/>
              </w:rPr>
            </w:pPr>
            <w:r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ТОБЖ арқылы АЕМ ШЖҚ қамтамасыз ету</w:t>
            </w:r>
            <w:r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Жобасы шеңберінде 2024-2027 жж.іске асырудың жоспарланған кезеңі (2024 жылы-698 мектеп, 2025 жылы – 736 мектеп, 2026 жылы – 521 мектеп, 2027 жылы-84 мектеп) 2 039 мектептің интернет желісіне қолжетімділігін қамтамасыз ету жоспарлануда.</w:t>
            </w:r>
          </w:p>
          <w:p w14:paraId="42246487" w14:textId="15A7C4FC" w:rsidR="00784D9F" w:rsidRPr="00BA4DA8" w:rsidRDefault="003D7BA9" w:rsidP="00784D9F">
            <w:pPr>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Қазақстан Республикасы Ц</w:t>
            </w:r>
            <w:r w:rsidR="00784D9F" w:rsidRPr="00BA4DA8">
              <w:rPr>
                <w:rFonts w:ascii="Times New Roman" w:eastAsia="Times New Roman" w:hAnsi="Times New Roman" w:cs="Times New Roman"/>
                <w:iCs/>
                <w:sz w:val="20"/>
                <w:szCs w:val="20"/>
              </w:rPr>
              <w:t xml:space="preserve">ифрлық даму, инновациялар және аэроғарыш өнеркәсібі министрінің және Қазақстан Республикасы Ағарту министрінің 2023 жылғы 4 сәуірдегі № 85 </w:t>
            </w:r>
            <w:r w:rsidR="00784D9F" w:rsidRPr="00BA4DA8">
              <w:rPr>
                <w:rFonts w:ascii="Times New Roman" w:eastAsia="Times New Roman" w:hAnsi="Times New Roman" w:cs="Times New Roman"/>
                <w:iCs/>
                <w:sz w:val="20"/>
                <w:szCs w:val="20"/>
              </w:rPr>
              <w:lastRenderedPageBreak/>
              <w:t>«орта білім беру ұйымдарында интернет желісіне және жергілікті желіге қол жеткізу жылдамдығына ұсынылатын ең төменгі талаптарды бекіту туралы» бірлескен бұйрығы бекітілді.   ЖАО мектептерде интернет пен жергілікті желі жылдамдығын қамтамасыз ету нормалары мен талаптары бойынша бірлескен бұйрықтың талаптарына сәйкес Интернет жылдамдығын арттыру бойынша жұмысты жалғастыруда (2023 жылғы 4 сәуірдегі № 85 МП және 2023 жылғы 17 сәуірдегі № 153/нқ о ЦДИАӨМ).</w:t>
            </w:r>
          </w:p>
          <w:p w14:paraId="305A43F5" w14:textId="093179BF" w:rsidR="00784D9F" w:rsidRPr="00A83A40" w:rsidRDefault="00784D9F" w:rsidP="00784D9F">
            <w:pPr>
              <w:jc w:val="both"/>
              <w:rPr>
                <w:rFonts w:ascii="Times New Roman" w:eastAsia="Times New Roman" w:hAnsi="Times New Roman" w:cs="Times New Roman"/>
                <w:i/>
                <w:iCs/>
                <w:sz w:val="16"/>
                <w:szCs w:val="16"/>
                <w:highlight w:val="white"/>
              </w:rPr>
            </w:pPr>
            <w:r w:rsidRPr="00BA4DA8">
              <w:rPr>
                <w:rFonts w:ascii="Times New Roman" w:eastAsia="Times New Roman" w:hAnsi="Times New Roman" w:cs="Times New Roman"/>
                <w:i/>
                <w:iCs/>
                <w:sz w:val="16"/>
                <w:szCs w:val="16"/>
              </w:rPr>
              <w:t xml:space="preserve"> </w:t>
            </w:r>
            <w:r w:rsidRPr="00A83A40">
              <w:rPr>
                <w:rFonts w:ascii="Times New Roman" w:eastAsia="Times New Roman" w:hAnsi="Times New Roman" w:cs="Times New Roman"/>
                <w:i/>
                <w:iCs/>
                <w:sz w:val="16"/>
                <w:szCs w:val="16"/>
              </w:rPr>
              <w:t>Анықтама: 2023 жылғы 27 желтоқсандағы жағдай бойынша: 5 237 Ауылдық мектептің 4 771-і (91,1%) интернет жылдамдығы ішкі контент үшін (Қазақстан ішінде) 100 Мбит/с-тан және сыртқы контент үшін 8 Мбит/с-тан төмен емес. 2 415 қалалық мектептің 2 085-і (86,3%) интернет жылдамдығы ішкі контент үшін (Қазақстан ішінде) 100 Мбит/с-тан және сыртқы контент үшін 20 Мбит/с-тан төмен емес. 7 652 мектептің 4 484-В (58.6%) интернет жылдамдығы ішкі контент үшін (Қазақстан ішінде) 100 Мбит/с-тан және сыртқы контент үшін 20 Мбит/с-тан төмен емес.</w:t>
            </w:r>
          </w:p>
        </w:tc>
      </w:tr>
      <w:tr w:rsidR="003C5FC7" w14:paraId="1169E4B9" w14:textId="77777777">
        <w:tc>
          <w:tcPr>
            <w:tcW w:w="450" w:type="dxa"/>
            <w:vAlign w:val="center"/>
          </w:tcPr>
          <w:p w14:paraId="6B63437D"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32</w:t>
            </w:r>
          </w:p>
        </w:tc>
        <w:tc>
          <w:tcPr>
            <w:tcW w:w="3075" w:type="dxa"/>
            <w:vAlign w:val="center"/>
          </w:tcPr>
          <w:p w14:paraId="5A20FF94"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32-іс-шара.</w:t>
            </w:r>
          </w:p>
          <w:p w14:paraId="3EF9C3A2"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Ауылдағы байланыс инфрақұрылымын жақсарту</w:t>
            </w:r>
          </w:p>
        </w:tc>
        <w:tc>
          <w:tcPr>
            <w:tcW w:w="1350" w:type="dxa"/>
            <w:vAlign w:val="center"/>
          </w:tcPr>
          <w:p w14:paraId="0ED2E2CA"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4B53170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4DA84C5A"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2027 жыл Желтоқсан</w:t>
            </w:r>
          </w:p>
        </w:tc>
        <w:tc>
          <w:tcPr>
            <w:tcW w:w="1350" w:type="dxa"/>
          </w:tcPr>
          <w:p w14:paraId="4C85F17C"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278A3875" w14:textId="47C340F8"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Салықтық жеңілдіктер шеңберінде радиожиілік спектрі үшін жылдық мөлшерлемесін 90 пайызға төмендетуді көздейтін 1364 ауылда 2021-2022 жылдары мобильді Интернет сапасын жақсарту бойынша іс-шара өткізілді. 2023 жылы 350 ауылдың сапасы жақсарды.</w:t>
            </w:r>
          </w:p>
          <w:p w14:paraId="0A920ABF" w14:textId="27FD9BDD" w:rsidR="003C5FC7" w:rsidRDefault="00DF6535"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r w:rsidR="003C5FC7">
              <w:rPr>
                <w:rFonts w:ascii="Times New Roman" w:eastAsia="Times New Roman" w:hAnsi="Times New Roman" w:cs="Times New Roman"/>
                <w:sz w:val="20"/>
                <w:szCs w:val="20"/>
                <w:highlight w:val="white"/>
              </w:rPr>
              <w:t xml:space="preserve">) </w:t>
            </w:r>
            <w:r w:rsidR="00784D9F"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Қазақтелеком</w:t>
            </w:r>
            <w:r w:rsidR="00784D9F"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АҚ-ның 2023-2032 жылдарға арналған даму стратегиясына сәйкес </w:t>
            </w:r>
            <w:r w:rsidR="00784D9F" w:rsidRPr="004B6816">
              <w:rPr>
                <w:rFonts w:ascii="Times New Roman" w:hAnsi="Times New Roman" w:cs="Times New Roman"/>
                <w:color w:val="2F2F2F"/>
                <w:sz w:val="20"/>
                <w:szCs w:val="20"/>
              </w:rPr>
              <w:t>JRun</w:t>
            </w:r>
            <w:r w:rsidR="00784D9F" w:rsidRPr="00784D9F">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Тазарту</w:t>
            </w:r>
            <w:r w:rsidR="00784D9F" w:rsidRPr="00784D9F">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 xml:space="preserve">жобасы бойынша қалалық желілерді FTTH оптикалық желілеріне толық көлемде көшіру туралы шешім қабылдады. Бұл стратегияда аз қабатты құрылыс учаскелерін (ЖТҚ), ETTH секторларын қамту, сондай-ақ ғимараттар мен үй-жайларды одан әрі босату мүмкіндігімен АТС, DSLAM, МАД ескірген жабдықтарын босату көзделеді. Осылайша, </w:t>
            </w:r>
            <w:r w:rsidR="00784D9F"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Тазарту</w:t>
            </w:r>
            <w:r w:rsidR="00784D9F"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жобасы көрсетілетін қызметтердің сапасын жақсартумен, клиенттік базаны ұлғайту, телекоммуникациялық қызметтер спектрін кеңейту және жаңа клиенттік өнімдерді енгізумен қалалық мыс желілерін оптикалық желілерге толық көлемде ауыстыру міндеттерін қамтиды.</w:t>
            </w:r>
          </w:p>
          <w:p w14:paraId="475137C4" w14:textId="42F5F7F5" w:rsidR="004157FD" w:rsidRDefault="004157FD"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жылда </w:t>
            </w:r>
            <w:r>
              <w:rPr>
                <w:rFonts w:ascii="Times New Roman" w:eastAsia="Times New Roman" w:hAnsi="Times New Roman" w:cs="Times New Roman"/>
                <w:sz w:val="20"/>
                <w:szCs w:val="20"/>
              </w:rPr>
              <w:t xml:space="preserve">52 093 порт </w:t>
            </w:r>
            <w:r>
              <w:rPr>
                <w:rFonts w:ascii="Times New Roman" w:eastAsia="Times New Roman" w:hAnsi="Times New Roman" w:cs="Times New Roman"/>
                <w:sz w:val="20"/>
                <w:szCs w:val="20"/>
                <w:highlight w:val="white"/>
              </w:rPr>
              <w:t>ауыстырылды.</w:t>
            </w:r>
          </w:p>
          <w:p w14:paraId="320C1591" w14:textId="51A809E8" w:rsidR="003C5FC7" w:rsidRDefault="00DF6535"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r w:rsidR="003C5FC7">
              <w:rPr>
                <w:rFonts w:ascii="Times New Roman" w:eastAsia="Times New Roman" w:hAnsi="Times New Roman" w:cs="Times New Roman"/>
                <w:sz w:val="20"/>
                <w:szCs w:val="20"/>
                <w:highlight w:val="white"/>
              </w:rPr>
              <w:t>) Қоғам Алматы өңірінде ЖПД желісін дамыту бойынша жұмыстар жүргізуде.</w:t>
            </w:r>
          </w:p>
          <w:p w14:paraId="6C018576" w14:textId="16725750" w:rsidR="003C5FC7" w:rsidRDefault="00DF6535" w:rsidP="00784D9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r w:rsidR="003C5FC7">
              <w:rPr>
                <w:rFonts w:ascii="Times New Roman" w:eastAsia="Times New Roman" w:hAnsi="Times New Roman" w:cs="Times New Roman"/>
                <w:sz w:val="20"/>
                <w:szCs w:val="20"/>
                <w:highlight w:val="white"/>
              </w:rPr>
              <w:t xml:space="preserve">) </w:t>
            </w:r>
            <w:r w:rsidR="00784D9F"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Қазақтелеком</w:t>
            </w:r>
            <w:r w:rsidR="00784D9F"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АҚ-ның даму жоспарына сәйкес 2024 жылы Батыс, Шығыс, Оңтүстік, Орталық өңірлерде ЖҚҚ желісін дамыту көзделеді.</w:t>
            </w:r>
          </w:p>
        </w:tc>
      </w:tr>
      <w:tr w:rsidR="003C5FC7" w14:paraId="07EE9272" w14:textId="77777777">
        <w:tc>
          <w:tcPr>
            <w:tcW w:w="450" w:type="dxa"/>
            <w:vAlign w:val="center"/>
          </w:tcPr>
          <w:p w14:paraId="26785391"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075" w:type="dxa"/>
            <w:vAlign w:val="center"/>
          </w:tcPr>
          <w:p w14:paraId="712AAAA7"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33-іс-шара.</w:t>
            </w:r>
          </w:p>
          <w:p w14:paraId="0CE1C5BA"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КЖҚ қызметтерін ұсыну үшін спутниктік байланыс жүйелерін пайдалана отырып, аз </w:t>
            </w:r>
            <w:r>
              <w:rPr>
                <w:rFonts w:ascii="Times New Roman" w:eastAsia="Times New Roman" w:hAnsi="Times New Roman" w:cs="Times New Roman"/>
                <w:color w:val="000000"/>
                <w:sz w:val="20"/>
                <w:szCs w:val="20"/>
              </w:rPr>
              <w:lastRenderedPageBreak/>
              <w:t xml:space="preserve">қоныстанған ауылдық пункттерге дейін спутниктік арналарды ұйымдастыру </w:t>
            </w:r>
          </w:p>
        </w:tc>
        <w:tc>
          <w:tcPr>
            <w:tcW w:w="1350" w:type="dxa"/>
            <w:vAlign w:val="center"/>
          </w:tcPr>
          <w:p w14:paraId="4C6B2A31"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орындалған жұмыстар актісі</w:t>
            </w:r>
          </w:p>
        </w:tc>
        <w:tc>
          <w:tcPr>
            <w:tcW w:w="1905" w:type="dxa"/>
            <w:vAlign w:val="center"/>
          </w:tcPr>
          <w:p w14:paraId="463E676D"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6312A154"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2027 жыл Желтоқсан</w:t>
            </w:r>
          </w:p>
        </w:tc>
        <w:tc>
          <w:tcPr>
            <w:tcW w:w="1350" w:type="dxa"/>
          </w:tcPr>
          <w:p w14:paraId="5CC4007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449F073F" w14:textId="2799CDA4"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Бүгінгі таңда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Республикалық ғарыштық байланыс орталығы</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 KazSat спутниктері арқылы Wi-Fi hotspot (ұжымдық кіру нүктесі) технологиясы бойынша 176 ауыл қосылды.</w:t>
            </w:r>
          </w:p>
          <w:p w14:paraId="23E5CE6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Сондай-ақ, 2023 жылдың қазан айында қосылу бойынша </w:t>
            </w:r>
            <w:r>
              <w:rPr>
                <w:rFonts w:ascii="Times New Roman" w:eastAsia="Times New Roman" w:hAnsi="Times New Roman" w:cs="Times New Roman"/>
                <w:sz w:val="20"/>
                <w:szCs w:val="20"/>
                <w:highlight w:val="white"/>
              </w:rPr>
              <w:lastRenderedPageBreak/>
              <w:t>пилоттық жоба басталды</w:t>
            </w:r>
          </w:p>
          <w:p w14:paraId="66528CC0" w14:textId="422B5EEB"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Starlink жүйесін қолданатын 10 шалғайдағы ауылдық мектеп. Пилоттық жобаны 2024 жылы ҚР 2000 ауылдық мектебіне дейін кеңейту жоспарлануда.</w:t>
            </w:r>
          </w:p>
        </w:tc>
      </w:tr>
      <w:tr w:rsidR="003C5FC7" w14:paraId="4156CC19" w14:textId="77777777">
        <w:tc>
          <w:tcPr>
            <w:tcW w:w="450" w:type="dxa"/>
            <w:vAlign w:val="center"/>
          </w:tcPr>
          <w:p w14:paraId="6674DA15"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34</w:t>
            </w:r>
          </w:p>
        </w:tc>
        <w:tc>
          <w:tcPr>
            <w:tcW w:w="3075" w:type="dxa"/>
            <w:vAlign w:val="center"/>
          </w:tcPr>
          <w:p w14:paraId="2BDF3A16"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34-іс-шара.</w:t>
            </w:r>
          </w:p>
          <w:p w14:paraId="2DC42B65"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Қазақстан Республикасы аумағының радиомониторинг жүйесін жаңғырту</w:t>
            </w:r>
          </w:p>
        </w:tc>
        <w:tc>
          <w:tcPr>
            <w:tcW w:w="1350" w:type="dxa"/>
            <w:vAlign w:val="center"/>
          </w:tcPr>
          <w:p w14:paraId="59C18D85"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715EFA4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63B3B91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2027 жыл Желтоқсан</w:t>
            </w:r>
          </w:p>
        </w:tc>
        <w:tc>
          <w:tcPr>
            <w:tcW w:w="1350" w:type="dxa"/>
          </w:tcPr>
          <w:p w14:paraId="00D0EF7E"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6FFC690B" w14:textId="4D19BCC8" w:rsidR="003C5FC7" w:rsidRPr="002B571C"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Радиомониторинг жүйесін дамыту бойынша </w:t>
            </w:r>
            <w:r w:rsidR="00795305">
              <w:rPr>
                <w:rFonts w:ascii="Times New Roman" w:eastAsia="Times New Roman" w:hAnsi="Times New Roman" w:cs="Times New Roman"/>
                <w:sz w:val="20"/>
                <w:szCs w:val="20"/>
                <w:highlight w:val="white"/>
              </w:rPr>
              <w:t xml:space="preserve">20223 </w:t>
            </w:r>
            <w:r>
              <w:rPr>
                <w:rFonts w:ascii="Times New Roman" w:eastAsia="Times New Roman" w:hAnsi="Times New Roman" w:cs="Times New Roman"/>
                <w:sz w:val="20"/>
                <w:szCs w:val="20"/>
                <w:highlight w:val="white"/>
              </w:rPr>
              <w:t xml:space="preserve">жылы </w:t>
            </w:r>
            <w:r w:rsidR="002B571C">
              <w:rPr>
                <w:rFonts w:ascii="Times New Roman" w:eastAsia="Times New Roman" w:hAnsi="Times New Roman" w:cs="Times New Roman"/>
                <w:sz w:val="20"/>
                <w:szCs w:val="20"/>
                <w:highlight w:val="white"/>
              </w:rPr>
              <w:br/>
            </w:r>
            <w:r>
              <w:rPr>
                <w:rFonts w:ascii="Times New Roman" w:eastAsia="Times New Roman" w:hAnsi="Times New Roman" w:cs="Times New Roman"/>
                <w:sz w:val="20"/>
                <w:szCs w:val="20"/>
                <w:highlight w:val="white"/>
              </w:rPr>
              <w:t xml:space="preserve">4 стационарлық мониторинг және пеленгация пункттерін сатып алу жоспарланған. </w:t>
            </w:r>
            <w:r w:rsidR="00436F01" w:rsidRPr="00436F01">
              <w:rPr>
                <w:rFonts w:ascii="Times New Roman" w:eastAsia="Times New Roman" w:hAnsi="Times New Roman" w:cs="Times New Roman"/>
                <w:sz w:val="20"/>
                <w:szCs w:val="20"/>
              </w:rPr>
              <w:t>Орал, Атырау, Қостанай, Талдықорған сияқты 4 қалада жабдықтар монтаждау жүргізілді</w:t>
            </w:r>
            <w:r w:rsidR="00436F01" w:rsidRPr="002B571C">
              <w:rPr>
                <w:rFonts w:ascii="Times New Roman" w:eastAsia="Times New Roman" w:hAnsi="Times New Roman" w:cs="Times New Roman"/>
                <w:sz w:val="20"/>
                <w:szCs w:val="20"/>
              </w:rPr>
              <w:t>.</w:t>
            </w:r>
          </w:p>
        </w:tc>
      </w:tr>
      <w:tr w:rsidR="003C5FC7" w14:paraId="29A792FD" w14:textId="77777777">
        <w:tc>
          <w:tcPr>
            <w:tcW w:w="450" w:type="dxa"/>
            <w:vAlign w:val="center"/>
          </w:tcPr>
          <w:p w14:paraId="39E0B3B9"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3075" w:type="dxa"/>
            <w:vAlign w:val="center"/>
          </w:tcPr>
          <w:p w14:paraId="7C5B9579"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35-іс-шара.</w:t>
            </w:r>
          </w:p>
          <w:p w14:paraId="608237EB" w14:textId="6628523F"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АЕМ-дегі үй шарушылықтарына интернеттің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соңғы милін</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субсидиялау</w:t>
            </w:r>
          </w:p>
        </w:tc>
        <w:tc>
          <w:tcPr>
            <w:tcW w:w="1350" w:type="dxa"/>
            <w:vAlign w:val="center"/>
          </w:tcPr>
          <w:p w14:paraId="7EA82109"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орындалған жұмыстар актісі</w:t>
            </w:r>
          </w:p>
        </w:tc>
        <w:tc>
          <w:tcPr>
            <w:tcW w:w="1905" w:type="dxa"/>
            <w:vAlign w:val="center"/>
          </w:tcPr>
          <w:p w14:paraId="1308615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438AFEE0"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2025 жыл Желтоқсан</w:t>
            </w:r>
          </w:p>
        </w:tc>
        <w:tc>
          <w:tcPr>
            <w:tcW w:w="1350" w:type="dxa"/>
          </w:tcPr>
          <w:p w14:paraId="4660C10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125BB8AE" w14:textId="433BB146"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Жобаның мақсаты </w:t>
            </w:r>
            <w:r w:rsid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250+</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ЖПД ТОБЖ бағдарламасымен қамтылған, бірақ Интернет желісіне тіркелген қолжетімділік бойынша жергілікті желі жоқ 1 123 ауылдық елді мекендердегі шағын және орта операторларға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соңғы мильді</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субсидиялау.</w:t>
            </w:r>
          </w:p>
          <w:p w14:paraId="63C8B1CB" w14:textId="4C6BC5CC"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Жобаның міндеті Шығыс Еуропа мен Африкада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соңғы миль</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жобаларын іске асыру бойынша маңызды сараптамасы бар Дүниежүзілік банк мемлекеттік қарыз түрінде 100 млн.АҚШ долларын бөлетін 400 мыңнан астам үй шаруашылығын (халықтың 1.5 млн. астам адамы) қосу болып табылады.</w:t>
            </w:r>
          </w:p>
          <w:p w14:paraId="2559A22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Бұл сома ауылдық елді мекендерде жергілікті желілерді салу кезінде жеке капитал шеккен инвестициялық шығыстардың 50% мөлшерінде шағын және орта операторларды субсидиялау үшін пайдаланылатын болады.</w:t>
            </w:r>
          </w:p>
          <w:p w14:paraId="7AADCB5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Субсидияларды төлеу жұмыс жобасы мен сараптама қорытындысы негізінде жергілікті желілер құрылысы аяқталғаннан және пайдалануға берілгеннен кейін ғана жүргізілетін болады.</w:t>
            </w:r>
          </w:p>
          <w:p w14:paraId="08927FA1" w14:textId="67B4703A"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Шағын және орта операторларды айқындау ашық конкурстардың нәтижелері бойынша жүзеге асырылатын болады.</w:t>
            </w:r>
          </w:p>
          <w:p w14:paraId="7736EE4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Осылайша, Министрлік Дүниежүзілік банкпен бірлесіп ұлттық жоба шеңберінде ауыл шаруашылықтарын байланыс қызметтерімен қамтамасыз ету үшін шағын немесе орта байланыс операторларына субсидиялар беру жөніндегі іс-шараны іске асыруға қарыз алу мәселесін пысықтады.</w:t>
            </w:r>
          </w:p>
          <w:p w14:paraId="115FC26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Нәтижесінде, 2023 жылғы 7 қыркүйекте жоғарыда аталған инвестициялық жобаны іске асыруға үкіметтік қарыз мәселесі Үйлестіру кеңесінде мақұлданды.</w:t>
            </w:r>
          </w:p>
          <w:p w14:paraId="21B1D4A4" w14:textId="3FF1346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Министрлік </w:t>
            </w:r>
            <w:r w:rsidR="00795305">
              <w:rPr>
                <w:rFonts w:ascii="Times New Roman" w:eastAsia="Times New Roman" w:hAnsi="Times New Roman" w:cs="Times New Roman"/>
                <w:sz w:val="20"/>
                <w:szCs w:val="20"/>
                <w:highlight w:val="white"/>
              </w:rPr>
              <w:t>2023</w:t>
            </w:r>
            <w:r>
              <w:rPr>
                <w:rFonts w:ascii="Times New Roman" w:eastAsia="Times New Roman" w:hAnsi="Times New Roman" w:cs="Times New Roman"/>
                <w:sz w:val="20"/>
                <w:szCs w:val="20"/>
                <w:highlight w:val="white"/>
              </w:rPr>
              <w:t xml:space="preserve"> жылдың қазан айында институционалдық жобаның қаржылық-экономикалық құжаттамасын (</w:t>
            </w:r>
            <w:r w:rsidR="00784D9F">
              <w:rPr>
                <w:rFonts w:ascii="Times New Roman" w:eastAsia="Times New Roman" w:hAnsi="Times New Roman" w:cs="Times New Roman"/>
                <w:sz w:val="20"/>
                <w:szCs w:val="20"/>
                <w:highlight w:val="white"/>
              </w:rPr>
              <w:t>ҚЭҚ</w:t>
            </w:r>
            <w:r>
              <w:rPr>
                <w:rFonts w:ascii="Times New Roman" w:eastAsia="Times New Roman" w:hAnsi="Times New Roman" w:cs="Times New Roman"/>
                <w:sz w:val="20"/>
                <w:szCs w:val="20"/>
                <w:highlight w:val="white"/>
              </w:rPr>
              <w:t>), сондай-ақ ҚР Қаржы министрлігіне қарау үшін ҚР ҰЭМ қорытындысын жолдады.</w:t>
            </w:r>
          </w:p>
          <w:p w14:paraId="08D9E15E" w14:textId="4C1CE14D"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Қазіргі уақытта институционалдық жобаның қаржы-экономикалық құжаттамасы (</w:t>
            </w:r>
            <w:r w:rsidR="00784D9F">
              <w:rPr>
                <w:rFonts w:ascii="Times New Roman" w:eastAsia="Times New Roman" w:hAnsi="Times New Roman" w:cs="Times New Roman"/>
                <w:sz w:val="20"/>
                <w:szCs w:val="20"/>
                <w:highlight w:val="white"/>
              </w:rPr>
              <w:t>ҚЭҚ</w:t>
            </w:r>
            <w:r>
              <w:rPr>
                <w:rFonts w:ascii="Times New Roman" w:eastAsia="Times New Roman" w:hAnsi="Times New Roman" w:cs="Times New Roman"/>
                <w:sz w:val="20"/>
                <w:szCs w:val="20"/>
                <w:highlight w:val="white"/>
              </w:rPr>
              <w:t>) ҚР Қаржы министрлігінің ескертулеріне сәйкес пысықталып, олардың атына жолданды.</w:t>
            </w:r>
          </w:p>
        </w:tc>
      </w:tr>
      <w:tr w:rsidR="003C5FC7" w14:paraId="2011076F" w14:textId="77777777">
        <w:tc>
          <w:tcPr>
            <w:tcW w:w="4875" w:type="dxa"/>
            <w:gridSpan w:val="3"/>
            <w:vAlign w:val="center"/>
          </w:tcPr>
          <w:p w14:paraId="1CBEC47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8-нысаналы индикатор. Азия-Еуропа жалпы трафигінен жергілікті өңделетін транзиттік деректердің үлесі (2023 – 1,5%, 2024 – 2%, 2025 – 2,5%, 2026 – 5%, 2027 – 5,5%, 2028 – 6%, 2029 – 6%)</w:t>
            </w:r>
          </w:p>
        </w:tc>
        <w:tc>
          <w:tcPr>
            <w:tcW w:w="1905" w:type="dxa"/>
            <w:vAlign w:val="center"/>
          </w:tcPr>
          <w:p w14:paraId="5D83A075" w14:textId="75E0A971"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байланыс операторлары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ҰАТ</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1DAF8E2F" w14:textId="2C9F29D3" w:rsidR="003C5FC7" w:rsidRDefault="00A724D9"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bookmarkStart w:id="0" w:name="_GoBack"/>
            <w:bookmarkEnd w:id="0"/>
            <w:r w:rsidR="003C5FC7">
              <w:rPr>
                <w:rFonts w:ascii="Times New Roman" w:eastAsia="Times New Roman" w:hAnsi="Times New Roman" w:cs="Times New Roman"/>
                <w:sz w:val="20"/>
                <w:szCs w:val="20"/>
              </w:rPr>
              <w:t>%</w:t>
            </w:r>
          </w:p>
        </w:tc>
        <w:tc>
          <w:tcPr>
            <w:tcW w:w="1350" w:type="dxa"/>
          </w:tcPr>
          <w:p w14:paraId="72EE6734" w14:textId="7079062D"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w:t>
            </w:r>
          </w:p>
        </w:tc>
        <w:tc>
          <w:tcPr>
            <w:tcW w:w="5790" w:type="dxa"/>
          </w:tcPr>
          <w:p w14:paraId="4935620B" w14:textId="77777777" w:rsidR="003C5FC7" w:rsidRPr="00784D9F" w:rsidRDefault="003C5FC7" w:rsidP="003C5FC7">
            <w:pPr>
              <w:jc w:val="both"/>
              <w:rPr>
                <w:rFonts w:ascii="Times New Roman" w:eastAsia="Times New Roman" w:hAnsi="Times New Roman" w:cs="Times New Roman"/>
                <w:b/>
                <w:sz w:val="20"/>
                <w:szCs w:val="20"/>
                <w:highlight w:val="white"/>
              </w:rPr>
            </w:pPr>
            <w:r w:rsidRPr="00784D9F">
              <w:rPr>
                <w:rFonts w:ascii="Times New Roman" w:eastAsia="Times New Roman" w:hAnsi="Times New Roman" w:cs="Times New Roman"/>
                <w:b/>
                <w:sz w:val="20"/>
                <w:szCs w:val="20"/>
                <w:highlight w:val="white"/>
              </w:rPr>
              <w:t>Қол жеткізілді</w:t>
            </w:r>
          </w:p>
          <w:p w14:paraId="1FFF247A" w14:textId="46E3DBE5"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Қазақстанның цифрлық өңірлік хабқа айналуы жөніндегі шаралар кешенін әзірлеу жөніндегі жол картасын (бұдан әрі-жол картасы) ҚР Премьер-Министрінің бірінші орынбасары Р.</w:t>
            </w:r>
            <w:r w:rsidR="00E30D71">
              <w:rPr>
                <w:rFonts w:ascii="Times New Roman" w:eastAsia="Times New Roman" w:hAnsi="Times New Roman" w:cs="Times New Roman"/>
                <w:sz w:val="20"/>
                <w:szCs w:val="20"/>
                <w:highlight w:val="white"/>
              </w:rPr>
              <w:t>В. Скляр 2023 жылғы 27 сәуірде</w:t>
            </w:r>
            <w:r>
              <w:rPr>
                <w:rFonts w:ascii="Times New Roman" w:eastAsia="Times New Roman" w:hAnsi="Times New Roman" w:cs="Times New Roman"/>
                <w:sz w:val="20"/>
                <w:szCs w:val="20"/>
                <w:highlight w:val="white"/>
              </w:rPr>
              <w:t xml:space="preserve"> бекіткен.</w:t>
            </w:r>
          </w:p>
          <w:p w14:paraId="1A27260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Жол картасы Транскаспий ТОБЖ, Батыс-Шығыс Ұлттық гипермагистралі, екі ДБО салуды көздейді. Олар іске қосылғаннан кейін Азия-Еуропа жалпы трафигінен жергілікті өңделетін транзиттік деректердің үлесі өседі деп күтілуде.</w:t>
            </w:r>
          </w:p>
          <w:p w14:paraId="3EFA36B1" w14:textId="3C2CC29A" w:rsidR="003C5FC7" w:rsidRDefault="003C5FC7" w:rsidP="00784D9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Деректерге сәйкес Ripe.net 2023 жылы Азия-Еуропа жалпы трафигінен жергілікті өңделетін транзиттік деректер</w:t>
            </w:r>
            <w:r w:rsidR="00784D9F">
              <w:rPr>
                <w:rFonts w:ascii="Times New Roman" w:eastAsia="Times New Roman" w:hAnsi="Times New Roman" w:cs="Times New Roman"/>
                <w:sz w:val="20"/>
                <w:szCs w:val="20"/>
                <w:highlight w:val="white"/>
              </w:rPr>
              <w:t xml:space="preserve">дің үлесі 1,5% </w:t>
            </w:r>
            <w:r>
              <w:rPr>
                <w:rFonts w:ascii="Times New Roman" w:eastAsia="Times New Roman" w:hAnsi="Times New Roman" w:cs="Times New Roman"/>
                <w:sz w:val="20"/>
                <w:szCs w:val="20"/>
                <w:highlight w:val="white"/>
              </w:rPr>
              <w:t>құрады.</w:t>
            </w:r>
          </w:p>
        </w:tc>
      </w:tr>
      <w:tr w:rsidR="003C5FC7" w14:paraId="1DDA4A09" w14:textId="77777777">
        <w:tc>
          <w:tcPr>
            <w:tcW w:w="450" w:type="dxa"/>
            <w:vAlign w:val="center"/>
          </w:tcPr>
          <w:p w14:paraId="4856ECB7"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3075" w:type="dxa"/>
            <w:vAlign w:val="center"/>
          </w:tcPr>
          <w:p w14:paraId="49C3F595"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36-іс-шара. </w:t>
            </w:r>
          </w:p>
          <w:p w14:paraId="7DB12B71"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Транскаспий ТОБЖ магистральдарын салу</w:t>
            </w:r>
          </w:p>
        </w:tc>
        <w:tc>
          <w:tcPr>
            <w:tcW w:w="1350" w:type="dxa"/>
            <w:vAlign w:val="center"/>
          </w:tcPr>
          <w:p w14:paraId="10DC97D9"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79BA14CE"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72BD0CC8"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2027 жыл Желтоқсан</w:t>
            </w:r>
          </w:p>
        </w:tc>
        <w:tc>
          <w:tcPr>
            <w:tcW w:w="1350" w:type="dxa"/>
          </w:tcPr>
          <w:p w14:paraId="59A04EDD"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621BDD0D"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Қазіргі уақытта жоба бойынша келесі іс-шаралар аяқталды:</w:t>
            </w:r>
          </w:p>
          <w:p w14:paraId="61FC346E" w14:textId="4BFF7A38"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 бірлескен кәсіпорынды (бұдан әрі – БК) құру және тіркеу: 2023 жылғы 17 тамызда Тараптардың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Қазақтелеком</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 және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Azertelecom Int</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ЖШҚ бірлескен кәсіпорнын құруға байланысты барлық қажетті құжаттарды жинау</w:t>
            </w:r>
            <w:r w:rsidR="00784D9F">
              <w:rPr>
                <w:rFonts w:ascii="Times New Roman" w:eastAsia="Times New Roman" w:hAnsi="Times New Roman" w:cs="Times New Roman"/>
                <w:sz w:val="20"/>
                <w:szCs w:val="20"/>
                <w:highlight w:val="white"/>
              </w:rPr>
              <w:t xml:space="preserve"> және қол қою процесі аяқталды.</w:t>
            </w:r>
            <w:r>
              <w:rPr>
                <w:rFonts w:ascii="Times New Roman" w:eastAsia="Times New Roman" w:hAnsi="Times New Roman" w:cs="Times New Roman"/>
                <w:sz w:val="20"/>
                <w:szCs w:val="20"/>
                <w:highlight w:val="white"/>
              </w:rPr>
              <w:t xml:space="preserve">, Нидерланды сауда палатасы кәсіпорындарының тізілімінен үзінді көшірме алынды (компанияның тіркелген күні </w:t>
            </w:r>
            <w:r w:rsidR="00072315" w:rsidRPr="00072315">
              <w:rPr>
                <w:rFonts w:ascii="Times New Roman" w:eastAsia="Times New Roman" w:hAnsi="Times New Roman" w:cs="Times New Roman"/>
                <w:sz w:val="20"/>
                <w:szCs w:val="20"/>
                <w:highlight w:val="white"/>
              </w:rPr>
              <w:t>– 2023 жы</w:t>
            </w:r>
            <w:r w:rsidR="00E30D71">
              <w:rPr>
                <w:rFonts w:ascii="Times New Roman" w:eastAsia="Times New Roman" w:hAnsi="Times New Roman" w:cs="Times New Roman"/>
                <w:sz w:val="20"/>
                <w:szCs w:val="20"/>
                <w:highlight w:val="white"/>
              </w:rPr>
              <w:t>лы 22 тамыздағы</w:t>
            </w:r>
            <w:r>
              <w:rPr>
                <w:rFonts w:ascii="Times New Roman" w:eastAsia="Times New Roman" w:hAnsi="Times New Roman" w:cs="Times New Roman"/>
                <w:sz w:val="20"/>
                <w:szCs w:val="20"/>
                <w:highlight w:val="white"/>
              </w:rPr>
              <w:t xml:space="preserve">),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Қазақтелеком</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 иелену үлесі 50% болатын caspinet B. V бірлескен кәсіпорны тіркелді.</w:t>
            </w:r>
          </w:p>
          <w:p w14:paraId="237451B4" w14:textId="465E17AC"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 жобаның Бизнес-жоспары: алдын ала бизнес-жоспар әзірленіп,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AZERTELECOM Int.».</w:t>
            </w:r>
          </w:p>
          <w:p w14:paraId="406F35E4" w14:textId="39994B23"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ТОБЖ (RFP) жобалау мен салуға қойылатын техникалық талаптар: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AZERTELECOM Int.</w:t>
            </w:r>
            <w:r w:rsidR="00784D9F" w:rsidRPr="00784D9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RFP-нің ағымдағы редакциясына ескертулер мен ұсыныстар ж</w:t>
            </w:r>
            <w:r w:rsidR="004761D7">
              <w:rPr>
                <w:rFonts w:ascii="Times New Roman" w:eastAsia="Times New Roman" w:hAnsi="Times New Roman" w:cs="Times New Roman"/>
                <w:sz w:val="20"/>
                <w:szCs w:val="20"/>
                <w:highlight w:val="white"/>
              </w:rPr>
              <w:t>олданды</w:t>
            </w:r>
            <w:r>
              <w:rPr>
                <w:rFonts w:ascii="Times New Roman" w:eastAsia="Times New Roman" w:hAnsi="Times New Roman" w:cs="Times New Roman"/>
                <w:sz w:val="20"/>
                <w:szCs w:val="20"/>
                <w:highlight w:val="white"/>
              </w:rPr>
              <w:t xml:space="preserve">.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Қазақтелеком</w:t>
            </w:r>
            <w:r w:rsidR="00784D9F" w:rsidRPr="003E03E1">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 және </w:t>
            </w:r>
            <w:r w:rsidR="00784D9F" w:rsidRPr="003E03E1">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Azertelecom Int.</w:t>
            </w:r>
            <w:r w:rsidR="00784D9F" w:rsidRPr="003E03E1">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RFP-ді бірлесіп нақтылау.</w:t>
            </w:r>
          </w:p>
          <w:p w14:paraId="05733AF5" w14:textId="1A486FFA"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4) RFP әзірлеу және тендер өткізу жөніндегі консультантқа қойылатын техникалық талаптар: БК RFP әзірлеу және тендер өткізу жөніндегі консультантты жұмысқа тартуды жоспарлап отыр.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Қазақтелеком</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АҚ және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Azertelecom Int.</w:t>
            </w:r>
            <w:r w:rsidR="00784D9F" w:rsidRPr="00784D9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консультантқа қойылатын техникалық талаптар дайындалуда.</w:t>
            </w:r>
          </w:p>
          <w:p w14:paraId="30A9754A" w14:textId="41DDFCF3"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5) сатып алу ережелері: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Azertelecom Int</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ЖШҚ-да келісілген БК сатып алу ережелері әзірленді.».</w:t>
            </w:r>
          </w:p>
          <w:p w14:paraId="700558C5" w14:textId="316A8000"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6) ҚР ҰЭМ-мен талқылау нәтижелері бойынша және Бюджет кодексінің шектеулерін ескере отырып, мемлекет пен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Самұрық-Қазына</w:t>
            </w:r>
            <w:r w:rsidR="00784D9F" w:rsidRPr="00784D9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АҚ қолдауымен жеңілдетілген қаржыландырудың мынадай нұсқалары қаралады:</w:t>
            </w:r>
          </w:p>
          <w:p w14:paraId="182B62F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Қордың (Үкіметтің)акционеріне өзге де бөлулер;</w:t>
            </w:r>
          </w:p>
          <w:p w14:paraId="537FAE9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Ұлттық қордан дағдарысқа қарсы қаражатты және жекешелендіруден түскен қаражатты қайта пайдалану есебінен </w:t>
            </w:r>
            <w:r>
              <w:rPr>
                <w:rFonts w:ascii="Times New Roman" w:eastAsia="Times New Roman" w:hAnsi="Times New Roman" w:cs="Times New Roman"/>
                <w:sz w:val="20"/>
                <w:szCs w:val="20"/>
                <w:highlight w:val="white"/>
              </w:rPr>
              <w:lastRenderedPageBreak/>
              <w:t>Қордың жеңілдетілген қарызы. Жобаны жеңілдетілген қаржыландыру тетігі жобаның жалпы бизнес-жоспарын әзірлегеннен кейін қормен бірлесіп айқындалатын болады.</w:t>
            </w:r>
          </w:p>
          <w:p w14:paraId="645A8890" w14:textId="4726D9FD"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7) </w:t>
            </w:r>
            <w:r w:rsidR="00784D9F" w:rsidRPr="00784D9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AZERTELECOM Int.</w:t>
            </w:r>
            <w:r w:rsidR="00784D9F" w:rsidRPr="00784D9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бірлескен кәсіпорынның жауапкершілік аймағында техникалық шешімнің периметрі келісілді-хаттамаға қол қойылды.</w:t>
            </w:r>
          </w:p>
          <w:p w14:paraId="0035D9C1" w14:textId="03F44EE9"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8) 2023 жылғы 19 шілдеде Министрлік ҚР ҰҚК-не SHA және КҚ </w:t>
            </w:r>
            <w:r w:rsidR="00E30D71" w:rsidRPr="00E30D71">
              <w:rPr>
                <w:rFonts w:ascii="Times New Roman" w:eastAsia="Times New Roman" w:hAnsi="Times New Roman" w:cs="Times New Roman"/>
                <w:sz w:val="20"/>
                <w:szCs w:val="20"/>
                <w:highlight w:val="white"/>
              </w:rPr>
              <w:t>«</w:t>
            </w:r>
            <w:r w:rsidR="00E30D71">
              <w:rPr>
                <w:rFonts w:ascii="Times New Roman" w:eastAsia="Times New Roman" w:hAnsi="Times New Roman" w:cs="Times New Roman"/>
                <w:sz w:val="20"/>
                <w:szCs w:val="20"/>
                <w:highlight w:val="white"/>
              </w:rPr>
              <w:t>ҚР Ұлттық қауіпсіздік туралы</w:t>
            </w:r>
            <w:r w:rsidR="00E30D71" w:rsidRPr="003F5F90">
              <w:rPr>
                <w:rFonts w:ascii="Times New Roman" w:eastAsia="Times New Roman" w:hAnsi="Times New Roman" w:cs="Times New Roman"/>
                <w:sz w:val="20"/>
                <w:szCs w:val="20"/>
                <w:highlight w:val="white"/>
              </w:rPr>
              <w:t>»</w:t>
            </w:r>
            <w:r w:rsidR="00E30D71">
              <w:rPr>
                <w:rFonts w:ascii="Times New Roman" w:eastAsia="Times New Roman" w:hAnsi="Times New Roman" w:cs="Times New Roman"/>
                <w:sz w:val="20"/>
                <w:szCs w:val="20"/>
                <w:highlight w:val="white"/>
              </w:rPr>
              <w:t xml:space="preserve"> Заңының 23-бабының 6-тармағының 4 және 7-тармақша</w:t>
            </w:r>
            <w:r w:rsidR="00E30D71" w:rsidRPr="00E30D71">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бойынша техникалық түсіндірмелерді қоса бере отырып салалық қорытынды жолдады.</w:t>
            </w:r>
            <w:r w:rsidR="00E30D71" w:rsidRPr="00E30D71">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18 қазанда ҚР Ұлттық қауіпсіздік туралы заңнамасының талаптарын іс жүзінде іске асыруға қатысты ҚР ҰҚК-ден оң қорытынды алынды.</w:t>
            </w:r>
          </w:p>
          <w:p w14:paraId="2CEF61A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Қазіргі уақытта суасты кабелін кабель жасаушы зауыттан жеткізу мүмкіндігі пысықталуда.</w:t>
            </w:r>
          </w:p>
          <w:p w14:paraId="0E924E80" w14:textId="7681573F" w:rsidR="003C5FC7" w:rsidRDefault="003C5FC7" w:rsidP="003C5FC7">
            <w:pPr>
              <w:widowControl w:val="0"/>
              <w:tabs>
                <w:tab w:val="left" w:pos="142"/>
                <w:tab w:val="left" w:pos="1134"/>
              </w:tabs>
              <w:ind w:firstLine="70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Суасты кабелінің салмағы шамамен 1100 тоннаны құрайды.</w:t>
            </w:r>
          </w:p>
        </w:tc>
      </w:tr>
      <w:tr w:rsidR="003C5FC7" w14:paraId="58AA7A48" w14:textId="77777777">
        <w:tc>
          <w:tcPr>
            <w:tcW w:w="450" w:type="dxa"/>
            <w:vAlign w:val="center"/>
          </w:tcPr>
          <w:p w14:paraId="5A570453"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37</w:t>
            </w:r>
          </w:p>
        </w:tc>
        <w:tc>
          <w:tcPr>
            <w:tcW w:w="3075" w:type="dxa"/>
            <w:vAlign w:val="center"/>
          </w:tcPr>
          <w:p w14:paraId="574DC1D0" w14:textId="77777777" w:rsidR="003C5FC7" w:rsidRPr="0021608F" w:rsidRDefault="003C5FC7" w:rsidP="003C5FC7">
            <w:pPr>
              <w:ind w:left="20"/>
              <w:jc w:val="both"/>
              <w:rPr>
                <w:rFonts w:ascii="Times New Roman" w:eastAsia="Times New Roman" w:hAnsi="Times New Roman" w:cs="Times New Roman"/>
                <w:sz w:val="20"/>
                <w:szCs w:val="20"/>
              </w:rPr>
            </w:pPr>
            <w:r w:rsidRPr="0021608F">
              <w:rPr>
                <w:rFonts w:ascii="Times New Roman" w:eastAsia="Times New Roman" w:hAnsi="Times New Roman" w:cs="Times New Roman"/>
                <w:color w:val="000000"/>
                <w:sz w:val="20"/>
                <w:szCs w:val="20"/>
              </w:rPr>
              <w:t xml:space="preserve"> 37-іс-шара. </w:t>
            </w:r>
          </w:p>
          <w:p w14:paraId="5D112459" w14:textId="77777777" w:rsidR="003C5FC7" w:rsidRPr="0021608F" w:rsidRDefault="003C5FC7" w:rsidP="003C5FC7">
            <w:pPr>
              <w:ind w:left="20"/>
              <w:jc w:val="both"/>
              <w:rPr>
                <w:rFonts w:ascii="Times New Roman" w:eastAsia="Times New Roman" w:hAnsi="Times New Roman" w:cs="Times New Roman"/>
                <w:color w:val="000000"/>
                <w:sz w:val="20"/>
                <w:szCs w:val="20"/>
              </w:rPr>
            </w:pPr>
            <w:r w:rsidRPr="0021608F">
              <w:rPr>
                <w:rFonts w:ascii="Times New Roman" w:eastAsia="Times New Roman" w:hAnsi="Times New Roman" w:cs="Times New Roman"/>
                <w:color w:val="000000"/>
                <w:sz w:val="20"/>
                <w:szCs w:val="20"/>
              </w:rPr>
              <w:t>Батыс-Шығыс ұлттық гипермагистралінің құрылысы</w:t>
            </w:r>
          </w:p>
        </w:tc>
        <w:tc>
          <w:tcPr>
            <w:tcW w:w="1350" w:type="dxa"/>
            <w:vAlign w:val="center"/>
          </w:tcPr>
          <w:p w14:paraId="75AC57B9" w14:textId="77777777" w:rsidR="003C5FC7" w:rsidRPr="0021608F"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sidRPr="0021608F">
              <w:rPr>
                <w:rFonts w:ascii="Times New Roman" w:eastAsia="Times New Roman" w:hAnsi="Times New Roman" w:cs="Times New Roman"/>
                <w:color w:val="000000"/>
                <w:sz w:val="20"/>
                <w:szCs w:val="20"/>
              </w:rPr>
              <w:t>енгізу актісі</w:t>
            </w:r>
          </w:p>
        </w:tc>
        <w:tc>
          <w:tcPr>
            <w:tcW w:w="1905" w:type="dxa"/>
            <w:vAlign w:val="center"/>
          </w:tcPr>
          <w:p w14:paraId="6FAE5BE6" w14:textId="77777777" w:rsidR="003C5FC7" w:rsidRPr="0021608F"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sidRPr="0021608F">
              <w:rPr>
                <w:rFonts w:ascii="Times New Roman" w:eastAsia="Times New Roman" w:hAnsi="Times New Roman" w:cs="Times New Roman"/>
                <w:color w:val="000000"/>
                <w:sz w:val="20"/>
                <w:szCs w:val="20"/>
              </w:rPr>
              <w:t>ЦДИАӨМ, байланыс операторлары (келісу бойынша)</w:t>
            </w:r>
          </w:p>
        </w:tc>
        <w:tc>
          <w:tcPr>
            <w:tcW w:w="1155" w:type="dxa"/>
          </w:tcPr>
          <w:p w14:paraId="0F0884F6" w14:textId="77777777" w:rsidR="003C5FC7" w:rsidRPr="0021608F" w:rsidRDefault="003C5FC7" w:rsidP="003C5FC7">
            <w:pPr>
              <w:jc w:val="both"/>
              <w:rPr>
                <w:rFonts w:ascii="Times New Roman" w:eastAsia="Times New Roman" w:hAnsi="Times New Roman" w:cs="Times New Roman"/>
                <w:sz w:val="20"/>
                <w:szCs w:val="20"/>
              </w:rPr>
            </w:pPr>
            <w:r w:rsidRPr="0021608F">
              <w:rPr>
                <w:rFonts w:ascii="Times New Roman" w:eastAsia="Times New Roman" w:hAnsi="Times New Roman" w:cs="Times New Roman"/>
                <w:sz w:val="20"/>
                <w:szCs w:val="20"/>
              </w:rPr>
              <w:t>2027 жыл Желтоқсан</w:t>
            </w:r>
          </w:p>
        </w:tc>
        <w:tc>
          <w:tcPr>
            <w:tcW w:w="1350" w:type="dxa"/>
          </w:tcPr>
          <w:p w14:paraId="54E19554" w14:textId="77777777" w:rsidR="003C5FC7" w:rsidRPr="0021608F" w:rsidRDefault="003C5FC7" w:rsidP="003C5FC7">
            <w:pPr>
              <w:jc w:val="both"/>
              <w:rPr>
                <w:rFonts w:ascii="Times New Roman" w:eastAsia="Times New Roman" w:hAnsi="Times New Roman" w:cs="Times New Roman"/>
                <w:sz w:val="20"/>
                <w:szCs w:val="20"/>
              </w:rPr>
            </w:pPr>
            <w:r w:rsidRPr="0021608F">
              <w:rPr>
                <w:rFonts w:ascii="Times New Roman" w:eastAsia="Times New Roman" w:hAnsi="Times New Roman" w:cs="Times New Roman"/>
                <w:sz w:val="20"/>
                <w:szCs w:val="20"/>
              </w:rPr>
              <w:t>орындалуда</w:t>
            </w:r>
          </w:p>
        </w:tc>
        <w:tc>
          <w:tcPr>
            <w:tcW w:w="5790" w:type="dxa"/>
          </w:tcPr>
          <w:p w14:paraId="6AE5BF37" w14:textId="3CE4D33D" w:rsidR="003C5FC7" w:rsidRDefault="00784D9F" w:rsidP="003C5FC7">
            <w:pPr>
              <w:jc w:val="both"/>
              <w:rPr>
                <w:rFonts w:ascii="Times New Roman" w:eastAsia="Times New Roman" w:hAnsi="Times New Roman" w:cs="Times New Roman"/>
                <w:sz w:val="20"/>
                <w:szCs w:val="20"/>
                <w:highlight w:val="white"/>
              </w:rPr>
            </w:pPr>
            <w:r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Батыс-Шығыс Ұлттық гипермагистралі</w:t>
            </w:r>
            <w:r w:rsidRPr="00784D9F">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жобаларына қатысты мынаны хабарлаймыз:</w:t>
            </w:r>
          </w:p>
          <w:p w14:paraId="0AE5846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Оптикалық транзиттік магистральдың архитектуралық модельдері талданды, оларды пайдалану және гипермагистральдың су асты желілерімен, топологиясымен, құрылымымен және көлік қызметтерімен бәсекелестікті қамтамасыз ететін тұтынушылық қасиеттер жиынтығы бойынша ұсыныстар берілді.</w:t>
            </w:r>
          </w:p>
          <w:p w14:paraId="22158B7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Еуропа-Азия транзиті нарығындағы бәсекелестік ортаға, Каспий кабелінің құрылысын ескере отырып, жобаны іске асыру үшін әлеуетті серіктес операторлардың артықшылықтары мен кемшіліктеріне талдау жүргізілді.</w:t>
            </w:r>
          </w:p>
          <w:p w14:paraId="2F94D7A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-Супер-ДҚО қызметтері саласындағы сыртқы сұраныс пен бәсекелестік ортаға, әлеуетті халықаралық клиенттердің супер-ДҚО сервистеріне қойылатын талаптарына талдау, ҚР аумағы арқылы көтерме трансевразиялық және жаһандық трафик транзиті сервистерінің нарығына талдау жүргізілді.</w:t>
            </w:r>
          </w:p>
          <w:p w14:paraId="7C21358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Супер-Docs дизайны бойынша ұсыныстар берілді.</w:t>
            </w:r>
          </w:p>
          <w:p w14:paraId="2110119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Қазақстан Республикасы үшін Гипермагистральға тең емес, кемсітушілік жағдайлар мен жоғары бағаларды белгілеу тәуекелін бағалау орындалды.</w:t>
            </w:r>
          </w:p>
          <w:p w14:paraId="007F2CD1"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Транзиттік елдермен келіссөздер жүргізу үшін талдамалық материалдар дайындалды.</w:t>
            </w:r>
          </w:p>
          <w:p w14:paraId="29E6FD6F"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Сондай-ақ, қазіргі уақытта Гипермагистральды пайдаланудан мемлекет (ішкі тұтынушылар) үшін әсерді бағалау және ішкі нарықты зерттеу және оның өсу әлеуетін бағалау бойынша </w:t>
            </w:r>
            <w:r>
              <w:rPr>
                <w:rFonts w:ascii="Times New Roman" w:eastAsia="Times New Roman" w:hAnsi="Times New Roman" w:cs="Times New Roman"/>
                <w:sz w:val="20"/>
                <w:szCs w:val="20"/>
                <w:highlight w:val="white"/>
              </w:rPr>
              <w:lastRenderedPageBreak/>
              <w:t>жұмыс жүргізілуде.</w:t>
            </w:r>
          </w:p>
          <w:p w14:paraId="1D9544F3"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Ұлттық коммерциялық тиімділіктің әлеуетін бағалау</w:t>
            </w:r>
          </w:p>
          <w:p w14:paraId="0282D10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супер - DSP + жаһандық DSP|CSP-мен пиринг-байланыстар.</w:t>
            </w:r>
          </w:p>
          <w:p w14:paraId="2220A018" w14:textId="6F9A5C03" w:rsidR="003C5FC7" w:rsidRPr="0021608F" w:rsidRDefault="003C5FC7" w:rsidP="003C5FC7">
            <w:pPr>
              <w:jc w:val="both"/>
              <w:rPr>
                <w:rFonts w:ascii="Times New Roman" w:eastAsia="Times New Roman" w:hAnsi="Times New Roman" w:cs="Times New Roman"/>
                <w:i/>
                <w:iCs/>
                <w:sz w:val="20"/>
                <w:szCs w:val="20"/>
                <w:highlight w:val="green"/>
              </w:rPr>
            </w:pPr>
            <w:r>
              <w:rPr>
                <w:rFonts w:ascii="Times New Roman" w:eastAsia="Times New Roman" w:hAnsi="Times New Roman" w:cs="Times New Roman"/>
                <w:sz w:val="20"/>
                <w:szCs w:val="20"/>
                <w:highlight w:val="white"/>
              </w:rPr>
              <w:t>DWDM магистральдық көлік желілерін салу саласындағы технологиялық шешімдер мен инновацияларды талдау-ақпарат жинау және оны талдау.</w:t>
            </w:r>
          </w:p>
        </w:tc>
      </w:tr>
      <w:tr w:rsidR="003C5FC7" w14:paraId="70157AE9" w14:textId="77777777">
        <w:tc>
          <w:tcPr>
            <w:tcW w:w="450" w:type="dxa"/>
            <w:vAlign w:val="center"/>
          </w:tcPr>
          <w:p w14:paraId="1F21F386"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38</w:t>
            </w:r>
          </w:p>
        </w:tc>
        <w:tc>
          <w:tcPr>
            <w:tcW w:w="3075" w:type="dxa"/>
            <w:vAlign w:val="center"/>
          </w:tcPr>
          <w:p w14:paraId="74882D93"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38-іс-шара. </w:t>
            </w:r>
          </w:p>
          <w:p w14:paraId="27494EB3"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Халықаралық трафиктің транзиті мен сақталуы үшін TIER-III деңгейінен төмен емес 3 деректерді өңдеу орталығын құру</w:t>
            </w:r>
          </w:p>
        </w:tc>
        <w:tc>
          <w:tcPr>
            <w:tcW w:w="1350" w:type="dxa"/>
            <w:vAlign w:val="center"/>
          </w:tcPr>
          <w:p w14:paraId="425CEAE4"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01ABF9B5" w14:textId="141280F6"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байланыс операторлары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ҰАТ</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3D97562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2027 жыл Желтоқсан</w:t>
            </w:r>
          </w:p>
        </w:tc>
        <w:tc>
          <w:tcPr>
            <w:tcW w:w="1350" w:type="dxa"/>
          </w:tcPr>
          <w:p w14:paraId="71D1790D"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38EAA636"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"Батыс-Шығыс Ұлттық гипермагистралі" жобаларына қатысты мынаны хабарлаймыз:</w:t>
            </w:r>
          </w:p>
          <w:p w14:paraId="1CF728C1"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Оптикалық транзиттік магистральдың архитектуралық модельдері талданды, оларды пайдалану және гипермагистральдың су асты желілерімен, топологиясымен, құрылымымен және көлік қызметтерімен бәсекелестікті қамтамасыз ететін тұтынушылық қасиеттер жиынтығы бойынша ұсыныстар берілді.</w:t>
            </w:r>
          </w:p>
          <w:p w14:paraId="50E3445C"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Еуропа-Азия транзиті нарығындағы бәсекелестік ортаға, Каспий кабелінің құрылысын ескере отырып, жобаны іске асыру үшін әлеуетті серіктес операторлардың артықшылықтары мен кемшіліктеріне талдау жүргізілді.</w:t>
            </w:r>
          </w:p>
          <w:p w14:paraId="39C26BD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-Супер-ДҚО қызметтері саласындағы сыртқы сұраныс пен бәсекелестік ортаға, әлеуетті халықаралық клиенттердің супер-ДҚО сервистеріне қойылатын талаптарына талдау, ҚР аумағы арқылы көтерме трансевразиялық және жаһандық трафик транзиті сервистерінің нарығына талдау жүргізілді.</w:t>
            </w:r>
          </w:p>
          <w:p w14:paraId="72B0F37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Супер-Docs дизайны бойынша ұсыныстар берілді.</w:t>
            </w:r>
          </w:p>
          <w:p w14:paraId="0978476A"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Қазақстан Республикасы үшін Гипермагистральға тең емес, кемсітушілік жағдайлар мен жоғары бағаларды белгілеу тәуекелін бағалау орындалды.</w:t>
            </w:r>
          </w:p>
          <w:p w14:paraId="66586FAB"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Транзиттік елдермен келіссөздер жүргізу үшін талдамалық материалдар дайындалды.</w:t>
            </w:r>
          </w:p>
          <w:p w14:paraId="69C0DBD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Сондай-ақ, қазіргі уақытта Гипермагистральды пайдаланудан мемлекет (ішкі тұтынушылар) үшін әсерді бағалау және ішкі нарықты зерттеу және оның өсу әлеуетін бағалау бойынша жұмыс жүргізілуде.</w:t>
            </w:r>
          </w:p>
          <w:p w14:paraId="26BFD14E"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Ұлттық коммерциялық тиімділіктің әлеуетін бағалау</w:t>
            </w:r>
          </w:p>
          <w:p w14:paraId="27CD6844"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супер - DSP + жаһандық DSP|SSP-мен пиринг-байланыстар.</w:t>
            </w:r>
          </w:p>
          <w:p w14:paraId="0C1DD8DE" w14:textId="0E25C4C2" w:rsidR="003C5FC7" w:rsidRPr="00D41DC7" w:rsidRDefault="003C5FC7" w:rsidP="003C5FC7">
            <w:pPr>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white"/>
              </w:rPr>
              <w:t>DWDM магистральдық көлік желілерін салу саласындағы технологиялық шешімдер мен инновацияларды талдау-ақпарат жинау және оны талдау.</w:t>
            </w:r>
          </w:p>
        </w:tc>
      </w:tr>
      <w:tr w:rsidR="003C5FC7" w14:paraId="1ABA894D" w14:textId="77777777">
        <w:tc>
          <w:tcPr>
            <w:tcW w:w="4875" w:type="dxa"/>
            <w:gridSpan w:val="3"/>
            <w:vAlign w:val="center"/>
          </w:tcPr>
          <w:p w14:paraId="03193AAE" w14:textId="77777777" w:rsidR="003C5FC7" w:rsidRDefault="003C5FC7"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IV бағыт. Киберқауіпсіздік</w:t>
            </w:r>
          </w:p>
          <w:p w14:paraId="79ECC66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9-нысаналы индикатор. ЭҮ ақпараттандыру объектілерінің қорғалу деңгейі (2023 – 60%, 2024 – 80%, 2025 – 100%, 2026 – 100%, 2027 – 100%, 2028 – 100%, 2029 – 100%)</w:t>
            </w:r>
          </w:p>
        </w:tc>
        <w:tc>
          <w:tcPr>
            <w:tcW w:w="1905" w:type="dxa"/>
            <w:vAlign w:val="center"/>
          </w:tcPr>
          <w:p w14:paraId="0B84492C" w14:textId="78BF0C0D"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ЦДИАӨМ, 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6CF7C8D1"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60 %</w:t>
            </w:r>
          </w:p>
        </w:tc>
        <w:tc>
          <w:tcPr>
            <w:tcW w:w="1350" w:type="dxa"/>
          </w:tcPr>
          <w:p w14:paraId="78DFDDBA" w14:textId="798B6D05" w:rsidR="003C5FC7" w:rsidRDefault="003C5FC7" w:rsidP="003C5FC7">
            <w:pPr>
              <w:jc w:val="both"/>
              <w:rPr>
                <w:rFonts w:ascii="Times New Roman" w:eastAsia="Times New Roman" w:hAnsi="Times New Roman" w:cs="Times New Roman"/>
                <w:sz w:val="20"/>
                <w:szCs w:val="20"/>
              </w:rPr>
            </w:pPr>
            <w:r w:rsidRPr="000A519C">
              <w:rPr>
                <w:rFonts w:ascii="Times New Roman" w:eastAsia="Times New Roman" w:hAnsi="Times New Roman" w:cs="Times New Roman"/>
                <w:sz w:val="20"/>
                <w:szCs w:val="20"/>
              </w:rPr>
              <w:t>48,65%</w:t>
            </w:r>
          </w:p>
        </w:tc>
        <w:tc>
          <w:tcPr>
            <w:tcW w:w="5790" w:type="dxa"/>
          </w:tcPr>
          <w:p w14:paraId="1562D1B9" w14:textId="2725FBB9" w:rsidR="00784D9F" w:rsidRPr="003E03E1" w:rsidRDefault="00784D9F" w:rsidP="003C5FC7">
            <w:pPr>
              <w:ind w:firstLine="851"/>
              <w:jc w:val="both"/>
              <w:rPr>
                <w:rFonts w:ascii="Times New Roman" w:hAnsi="Times New Roman" w:cs="Times New Roman"/>
                <w:b/>
                <w:sz w:val="20"/>
                <w:szCs w:val="20"/>
              </w:rPr>
            </w:pPr>
            <w:r w:rsidRPr="003E03E1">
              <w:rPr>
                <w:rFonts w:ascii="Times New Roman" w:hAnsi="Times New Roman" w:cs="Times New Roman"/>
                <w:b/>
                <w:sz w:val="20"/>
                <w:szCs w:val="20"/>
              </w:rPr>
              <w:t>Қол жеткізілген жоқ.</w:t>
            </w:r>
          </w:p>
          <w:p w14:paraId="3FC5C87F" w14:textId="4AF83A18" w:rsidR="00560F73" w:rsidRPr="003E03E1"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xml:space="preserve">Цифрлық трансформация, ақпараттық-коммуникациялық технологиялар және киберқауіпсіздік саласын дамытудың 2023 - 2029 жылдарға арналған тұжырымдамасының </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Киберқауіпсіздік</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 xml:space="preserve"> бағыты бойынша </w:t>
            </w:r>
            <w:r w:rsidR="002B571C" w:rsidRPr="002B571C">
              <w:rPr>
                <w:rFonts w:ascii="Times New Roman" w:hAnsi="Times New Roman" w:cs="Times New Roman"/>
                <w:sz w:val="20"/>
                <w:szCs w:val="20"/>
              </w:rPr>
              <w:lastRenderedPageBreak/>
              <w:t>«</w:t>
            </w:r>
            <w:r w:rsidRPr="00560F73">
              <w:rPr>
                <w:rFonts w:ascii="Times New Roman" w:hAnsi="Times New Roman" w:cs="Times New Roman"/>
                <w:sz w:val="20"/>
                <w:szCs w:val="20"/>
              </w:rPr>
              <w:t>электрондық үкіметтің</w:t>
            </w:r>
            <w:r w:rsidR="002B571C" w:rsidRPr="002B571C">
              <w:rPr>
                <w:rFonts w:ascii="Times New Roman" w:hAnsi="Times New Roman" w:cs="Times New Roman"/>
                <w:sz w:val="20"/>
                <w:szCs w:val="20"/>
              </w:rPr>
              <w:t xml:space="preserve">» </w:t>
            </w:r>
            <w:r w:rsidRPr="00560F73">
              <w:rPr>
                <w:rFonts w:ascii="Times New Roman" w:hAnsi="Times New Roman" w:cs="Times New Roman"/>
                <w:sz w:val="20"/>
                <w:szCs w:val="20"/>
              </w:rPr>
              <w:t>ақпараттандыру объектілерінің қорғалу деңгейі</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 xml:space="preserve"> нысаналы индикаторының орындалу көрсеткішіне қол жеткізу бойынша мониторинг шеңберінде (ҚР ПП 2023 жылғы 28 наурыздағы № 269) мемлекеттік ақпараттық жүйелерге (бұдан әрі - АЖ) және нәтижелері бойынша жалпы саны 300 АЖ құрады.</w:t>
            </w:r>
          </w:p>
          <w:p w14:paraId="7FF518C2" w14:textId="2B14EDB9" w:rsidR="00560F73" w:rsidRPr="00560F73" w:rsidRDefault="002B571C" w:rsidP="00560F73">
            <w:pPr>
              <w:ind w:firstLine="851"/>
              <w:jc w:val="both"/>
              <w:rPr>
                <w:rFonts w:ascii="Times New Roman" w:hAnsi="Times New Roman" w:cs="Times New Roman"/>
                <w:sz w:val="20"/>
                <w:szCs w:val="20"/>
              </w:rPr>
            </w:pPr>
            <w:r w:rsidRPr="002B571C">
              <w:rPr>
                <w:rFonts w:ascii="Times New Roman" w:hAnsi="Times New Roman" w:cs="Times New Roman"/>
                <w:sz w:val="20"/>
                <w:szCs w:val="20"/>
              </w:rPr>
              <w:t>«</w:t>
            </w:r>
            <w:r w:rsidR="00560F73" w:rsidRPr="00560F73">
              <w:rPr>
                <w:rFonts w:ascii="Times New Roman" w:hAnsi="Times New Roman" w:cs="Times New Roman"/>
                <w:sz w:val="20"/>
                <w:szCs w:val="20"/>
              </w:rPr>
              <w:t>Электрондық үкіметтің</w:t>
            </w:r>
            <w:r w:rsidRPr="002B571C">
              <w:rPr>
                <w:rFonts w:ascii="Times New Roman" w:hAnsi="Times New Roman" w:cs="Times New Roman"/>
                <w:sz w:val="20"/>
                <w:szCs w:val="20"/>
              </w:rPr>
              <w:t xml:space="preserve">» </w:t>
            </w:r>
            <w:r w:rsidR="00560F73" w:rsidRPr="00560F73">
              <w:rPr>
                <w:rFonts w:ascii="Times New Roman" w:hAnsi="Times New Roman" w:cs="Times New Roman"/>
                <w:sz w:val="20"/>
                <w:szCs w:val="20"/>
              </w:rPr>
              <w:t>ақпараттандыру объектілерінің қорғалу деңгейі</w:t>
            </w:r>
            <w:r w:rsidRPr="002B571C">
              <w:rPr>
                <w:rFonts w:ascii="Times New Roman" w:hAnsi="Times New Roman" w:cs="Times New Roman"/>
                <w:sz w:val="20"/>
                <w:szCs w:val="20"/>
              </w:rPr>
              <w:t>»</w:t>
            </w:r>
            <w:r w:rsidR="00560F73" w:rsidRPr="00560F73">
              <w:rPr>
                <w:rFonts w:ascii="Times New Roman" w:hAnsi="Times New Roman" w:cs="Times New Roman"/>
                <w:sz w:val="20"/>
                <w:szCs w:val="20"/>
              </w:rPr>
              <w:t xml:space="preserve"> көрсеткішінің өзі екі көрсеткіштен тұрады, бұл:</w:t>
            </w:r>
          </w:p>
          <w:p w14:paraId="78C3B685" w14:textId="77777777"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ақпараттық қауіпсіздік талаптарына сәйкестігін сынау нәтижелері бойынша актінің болуы;</w:t>
            </w:r>
          </w:p>
          <w:p w14:paraId="720BA0B7" w14:textId="77777777" w:rsidR="00560F73" w:rsidRPr="003E03E1"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ақпараттық қауіпсіздіктің жедел орталығын қорғаудың болуы.</w:t>
            </w:r>
          </w:p>
          <w:p w14:paraId="047FD44E" w14:textId="77777777"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300 ақпараттық жүйенің талдау нәтижелері бойынша жүйелердің тек 48% -. (144 АЖ) сынақ актісі және жүйелердің 49,3% -. (148 АЖ) ақпараттық қауіпсіздіктің жедел орталығы қорғалған.</w:t>
            </w:r>
          </w:p>
          <w:p w14:paraId="37006710" w14:textId="7180D049"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xml:space="preserve">Мәселен, 2023 жылдың қорытындысы бойынша </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электрондық үкіметтің</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 xml:space="preserve"> ақпараттандыру объектілерінің қорғалу деңгейі ж</w:t>
            </w:r>
            <w:r w:rsidR="003D7BA9">
              <w:rPr>
                <w:rFonts w:ascii="Times New Roman" w:hAnsi="Times New Roman" w:cs="Times New Roman"/>
                <w:sz w:val="20"/>
                <w:szCs w:val="20"/>
              </w:rPr>
              <w:t xml:space="preserve">оспарланған 60% - дан 48,65% -ды </w:t>
            </w:r>
            <w:r w:rsidRPr="00560F73">
              <w:rPr>
                <w:rFonts w:ascii="Times New Roman" w:hAnsi="Times New Roman" w:cs="Times New Roman"/>
                <w:sz w:val="20"/>
                <w:szCs w:val="20"/>
              </w:rPr>
              <w:t>құрайды.</w:t>
            </w:r>
          </w:p>
          <w:p w14:paraId="073A7C49" w14:textId="006A7DCF" w:rsidR="00560F73" w:rsidRPr="003E03E1"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xml:space="preserve">2022 жылмен салыстырғанда </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электрондық үкіметтің</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 xml:space="preserve"> ақпараттандыру объектілерінің қорғалу деңгейі 33,1% - дан 48,65% - ға дейін өсті.</w:t>
            </w:r>
          </w:p>
          <w:p w14:paraId="6B4781A6" w14:textId="77777777"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МО да жоспарланған көрсеткішке қол жеткізбеу мыналармен байланысты:</w:t>
            </w:r>
          </w:p>
          <w:p w14:paraId="3145B6FD" w14:textId="77777777"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мемлекеттік органдар басшылығының мүдделіностьюстігі;</w:t>
            </w:r>
          </w:p>
          <w:p w14:paraId="5A89E126" w14:textId="77777777"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қаржыландырудың болмауы;</w:t>
            </w:r>
          </w:p>
          <w:p w14:paraId="768F5574" w14:textId="77777777"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ақпараттық қауіпсіздікке жауапты қызметкерлердің біліктілігі төмен;</w:t>
            </w:r>
          </w:p>
          <w:p w14:paraId="4A1A22CD" w14:textId="77777777" w:rsidR="00560F73" w:rsidRPr="003E03E1"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 мемлекеттік органдардың ақпараттық қауіпсіздік талаптарына сәйкестігіне сынақтардан өтуге дайынготовстігі.</w:t>
            </w:r>
          </w:p>
          <w:p w14:paraId="2DAC1C6F" w14:textId="77777777" w:rsidR="00560F73" w:rsidRPr="00560F73"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Мо және менің өкілдерімен осы көрсеткішке қол жеткізу бойынша тұрақты негізде жұмыстар жүргізілуде.</w:t>
            </w:r>
          </w:p>
          <w:p w14:paraId="21369C06" w14:textId="2583797C" w:rsidR="00560F73" w:rsidRPr="003E03E1" w:rsidRDefault="00560F73" w:rsidP="00560F73">
            <w:pPr>
              <w:ind w:firstLine="851"/>
              <w:jc w:val="both"/>
              <w:rPr>
                <w:rFonts w:ascii="Times New Roman" w:hAnsi="Times New Roman" w:cs="Times New Roman"/>
                <w:sz w:val="20"/>
                <w:szCs w:val="20"/>
              </w:rPr>
            </w:pPr>
            <w:r w:rsidRPr="00560F73">
              <w:rPr>
                <w:rFonts w:ascii="Times New Roman" w:hAnsi="Times New Roman" w:cs="Times New Roman"/>
                <w:sz w:val="20"/>
                <w:szCs w:val="20"/>
              </w:rPr>
              <w:t>Мәселен, ЦДИАӨМ 2023 жылғы 19 мамырда Қазақстан Республикасы Қауіпсіздік Кеңесінің ақпараттық қауіпсіздік мәселелері жөніндегі ведомствоаралық комиссиясының отырысын ұйымдастырып, осы көрсеткішке қол жеткізу мәселесін қарады.</w:t>
            </w:r>
          </w:p>
          <w:p w14:paraId="4AF41EA9" w14:textId="2DB9BE5A" w:rsidR="00560F73" w:rsidRPr="00560F73" w:rsidRDefault="00560F73" w:rsidP="00560F73">
            <w:pPr>
              <w:tabs>
                <w:tab w:val="left" w:pos="993"/>
              </w:tabs>
              <w:jc w:val="both"/>
              <w:rPr>
                <w:rFonts w:ascii="Times New Roman" w:hAnsi="Times New Roman" w:cs="Times New Roman"/>
                <w:sz w:val="20"/>
                <w:szCs w:val="20"/>
              </w:rPr>
            </w:pPr>
            <w:r w:rsidRPr="00560F73">
              <w:rPr>
                <w:rFonts w:ascii="Times New Roman" w:hAnsi="Times New Roman" w:cs="Times New Roman"/>
                <w:sz w:val="20"/>
                <w:szCs w:val="20"/>
              </w:rPr>
              <w:t>Сонымен қатар, Қазақстан Республикасы Премьер-Министрінің бірінші орынбасары Р. В. Склярдың тапсырмасына сәйкес. 2023 жылғы 31 тамыздағы</w:t>
            </w:r>
            <w:r w:rsidR="002B571C" w:rsidRPr="002B571C">
              <w:rPr>
                <w:rFonts w:ascii="Times New Roman" w:hAnsi="Times New Roman" w:cs="Times New Roman"/>
                <w:sz w:val="20"/>
                <w:szCs w:val="20"/>
              </w:rPr>
              <w:t xml:space="preserve"> </w:t>
            </w:r>
            <w:r w:rsidR="002B571C" w:rsidRPr="00560F73">
              <w:rPr>
                <w:rFonts w:ascii="Times New Roman" w:hAnsi="Times New Roman" w:cs="Times New Roman"/>
                <w:sz w:val="20"/>
                <w:szCs w:val="20"/>
              </w:rPr>
              <w:t>№</w:t>
            </w:r>
            <w:r w:rsidR="002B571C" w:rsidRPr="002B571C">
              <w:rPr>
                <w:rFonts w:ascii="Times New Roman" w:hAnsi="Times New Roman" w:cs="Times New Roman"/>
                <w:sz w:val="20"/>
                <w:szCs w:val="20"/>
              </w:rPr>
              <w:t xml:space="preserve"> </w:t>
            </w:r>
            <w:r w:rsidR="002B571C" w:rsidRPr="00560F73">
              <w:rPr>
                <w:rFonts w:ascii="Times New Roman" w:hAnsi="Times New Roman" w:cs="Times New Roman"/>
                <w:sz w:val="20"/>
                <w:szCs w:val="20"/>
              </w:rPr>
              <w:t>19-01/3351-3//23-3283-25</w:t>
            </w:r>
            <w:r w:rsidRPr="00560F73">
              <w:rPr>
                <w:rFonts w:ascii="Times New Roman" w:hAnsi="Times New Roman" w:cs="Times New Roman"/>
                <w:sz w:val="20"/>
                <w:szCs w:val="20"/>
              </w:rPr>
              <w:t xml:space="preserve"> киберқауіпсіздік тұжырымдамасында көзделген </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 xml:space="preserve">мемлекеттік </w:t>
            </w:r>
            <w:r w:rsidRPr="00560F73">
              <w:rPr>
                <w:rFonts w:ascii="Times New Roman" w:hAnsi="Times New Roman" w:cs="Times New Roman"/>
                <w:sz w:val="20"/>
                <w:szCs w:val="20"/>
              </w:rPr>
              <w:lastRenderedPageBreak/>
              <w:t>органдардың ақпараттық жүйелерінің, мемлекеттік органдармен интеграцияланатын мемлекеттік емес ақпараттық жүйелердің, ақпараттық қауіпсіздікті мониторингілеу орталықтарына қосылған ақпараттық-коммуникациялық инфрақұрылымның аса маңызды объектілерінің ақпараттық жүйелерінің үлесі</w:t>
            </w:r>
            <w:r w:rsidR="002B571C" w:rsidRPr="002B571C">
              <w:rPr>
                <w:rFonts w:ascii="Times New Roman" w:hAnsi="Times New Roman" w:cs="Times New Roman"/>
                <w:sz w:val="20"/>
                <w:szCs w:val="20"/>
              </w:rPr>
              <w:t>»</w:t>
            </w:r>
            <w:r w:rsidRPr="00560F73">
              <w:rPr>
                <w:rFonts w:ascii="Times New Roman" w:hAnsi="Times New Roman" w:cs="Times New Roman"/>
                <w:sz w:val="20"/>
                <w:szCs w:val="20"/>
              </w:rPr>
              <w:t xml:space="preserve"> көрсеткішіне қол жеткізуді қамтамасыз етпеген мемлекеттік</w:t>
            </w:r>
            <w:r>
              <w:rPr>
                <w:rFonts w:ascii="Times New Roman" w:hAnsi="Times New Roman" w:cs="Times New Roman"/>
                <w:sz w:val="20"/>
                <w:szCs w:val="20"/>
              </w:rPr>
              <w:t xml:space="preserve"> органдардың жауапты тұлғалары </w:t>
            </w:r>
            <w:r w:rsidRPr="00560F73">
              <w:rPr>
                <w:rFonts w:ascii="Times New Roman" w:hAnsi="Times New Roman" w:cs="Times New Roman"/>
                <w:sz w:val="20"/>
                <w:szCs w:val="20"/>
              </w:rPr>
              <w:t>«Киберщит» 2022 жылы тәртіптік жауапкершілікке тартылды.</w:t>
            </w:r>
          </w:p>
          <w:p w14:paraId="3F4A26AD" w14:textId="7DCFE75A" w:rsidR="003C5FC7" w:rsidRPr="00560F73" w:rsidRDefault="00560F73" w:rsidP="003F5F90">
            <w:pPr>
              <w:tabs>
                <w:tab w:val="left" w:pos="993"/>
              </w:tabs>
              <w:jc w:val="both"/>
              <w:rPr>
                <w:rFonts w:ascii="Times New Roman" w:eastAsia="Times New Roman" w:hAnsi="Times New Roman" w:cs="Times New Roman"/>
                <w:sz w:val="20"/>
                <w:szCs w:val="20"/>
                <w:highlight w:val="white"/>
              </w:rPr>
            </w:pPr>
            <w:r w:rsidRPr="00560F73">
              <w:rPr>
                <w:rFonts w:ascii="Times New Roman" w:hAnsi="Times New Roman" w:cs="Times New Roman"/>
                <w:sz w:val="20"/>
                <w:szCs w:val="20"/>
              </w:rPr>
              <w:t>Сондай-ақ, ЦДИАӨМ ақпараттандыру және киберқауіпсіздікті қамтамасыз ету саласында мемлекеттік бақылауды жүзеге асыру шеңберінде ақпараттық жүйелердің иелеріне (иелеріне) қатысты әкімшілік жауапкершілікке тарту бойынша жұмыстар жүргізуде.</w:t>
            </w:r>
          </w:p>
        </w:tc>
      </w:tr>
      <w:tr w:rsidR="003C5FC7" w14:paraId="232619C0" w14:textId="77777777">
        <w:tc>
          <w:tcPr>
            <w:tcW w:w="450" w:type="dxa"/>
            <w:vAlign w:val="center"/>
          </w:tcPr>
          <w:p w14:paraId="01320945"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39</w:t>
            </w:r>
          </w:p>
        </w:tc>
        <w:tc>
          <w:tcPr>
            <w:tcW w:w="3075" w:type="dxa"/>
            <w:vAlign w:val="center"/>
          </w:tcPr>
          <w:p w14:paraId="779A5BAD"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39-іс-шара. Зиянды кодты зерттеу орталығын құру және оның жұмыс істеуі</w:t>
            </w:r>
          </w:p>
        </w:tc>
        <w:tc>
          <w:tcPr>
            <w:tcW w:w="1350" w:type="dxa"/>
            <w:vAlign w:val="center"/>
          </w:tcPr>
          <w:p w14:paraId="77BC043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02FAADD7" w14:textId="5215C178"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65EBCE52"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2023-2025 жылғы желтоқсан</w:t>
            </w:r>
          </w:p>
        </w:tc>
        <w:tc>
          <w:tcPr>
            <w:tcW w:w="1350" w:type="dxa"/>
          </w:tcPr>
          <w:p w14:paraId="225708FE"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5506A24D" w14:textId="77777777" w:rsidR="00560F73" w:rsidRPr="00560F73" w:rsidRDefault="00560F73" w:rsidP="00560F73">
            <w:pPr>
              <w:jc w:val="both"/>
              <w:rPr>
                <w:rFonts w:ascii="Times New Roman" w:eastAsia="Times New Roman" w:hAnsi="Times New Roman" w:cs="Times New Roman"/>
                <w:sz w:val="20"/>
                <w:szCs w:val="20"/>
              </w:rPr>
            </w:pPr>
            <w:r w:rsidRPr="00560F73">
              <w:rPr>
                <w:rFonts w:ascii="Times New Roman" w:eastAsia="Times New Roman" w:hAnsi="Times New Roman" w:cs="Times New Roman"/>
                <w:sz w:val="20"/>
                <w:szCs w:val="20"/>
              </w:rPr>
              <w:t>2023 жылға қаржы бөлу Қаржымині тарапынан қолдау таппады.</w:t>
            </w:r>
          </w:p>
          <w:p w14:paraId="7A8D4500" w14:textId="7A04BD82" w:rsidR="00560F73" w:rsidRPr="00560F73" w:rsidRDefault="00560F73" w:rsidP="00560F73">
            <w:pPr>
              <w:jc w:val="both"/>
              <w:rPr>
                <w:rFonts w:ascii="Times New Roman" w:eastAsia="Times New Roman" w:hAnsi="Times New Roman" w:cs="Times New Roman"/>
                <w:sz w:val="20"/>
                <w:szCs w:val="20"/>
              </w:rPr>
            </w:pPr>
            <w:r w:rsidRPr="00560F73">
              <w:rPr>
                <w:rFonts w:ascii="Times New Roman" w:eastAsia="Times New Roman" w:hAnsi="Times New Roman" w:cs="Times New Roman"/>
                <w:sz w:val="20"/>
                <w:szCs w:val="20"/>
              </w:rPr>
              <w:t>2022 жылғы қыркүйекте Қазақстан Республикасы Бәсекелестікті қорғау және дамыту агенттігінің «Электрондық үкіметтің» ақпараттандыру объектілеріндегі ақпараттық қауіпсіздік қатерлері мен инциденттерін анықтау, жолын кесу және зерттеу және оларды жою және алдын алу жөніндегі ұсынымдарды қалыптастыру</w:t>
            </w:r>
            <w:r w:rsidR="00C82469" w:rsidRPr="00C82469">
              <w:rPr>
                <w:rFonts w:ascii="Times New Roman" w:eastAsia="Times New Roman" w:hAnsi="Times New Roman" w:cs="Times New Roman"/>
                <w:sz w:val="20"/>
                <w:szCs w:val="20"/>
              </w:rPr>
              <w:t>»</w:t>
            </w:r>
            <w:r w:rsidRPr="00560F73">
              <w:rPr>
                <w:rFonts w:ascii="Times New Roman" w:eastAsia="Times New Roman" w:hAnsi="Times New Roman" w:cs="Times New Roman"/>
                <w:sz w:val="20"/>
                <w:szCs w:val="20"/>
              </w:rPr>
              <w:t xml:space="preserve"> тарифіне қорытындысы алынды, оған сәйкес жұмыстарды орындау құны жылына 1 588 784 952 теңгені құрайды 2024-2026 жылдар. </w:t>
            </w:r>
          </w:p>
          <w:p w14:paraId="385EAD2B" w14:textId="209C2435" w:rsidR="003C5FC7" w:rsidRDefault="0064486A" w:rsidP="00560F73">
            <w:pPr>
              <w:jc w:val="both"/>
              <w:rPr>
                <w:rFonts w:ascii="Times New Roman" w:eastAsia="Times New Roman" w:hAnsi="Times New Roman" w:cs="Times New Roman"/>
                <w:sz w:val="20"/>
                <w:szCs w:val="20"/>
                <w:highlight w:val="white"/>
              </w:rPr>
            </w:pPr>
            <w:r w:rsidRPr="0064486A">
              <w:rPr>
                <w:rFonts w:ascii="Times New Roman" w:eastAsia="Times New Roman" w:hAnsi="Times New Roman" w:cs="Times New Roman"/>
                <w:sz w:val="20"/>
                <w:szCs w:val="20"/>
              </w:rPr>
              <w:t xml:space="preserve">Сонымен қатар, іс-шараны іске асыру мақсатында РБК-ға </w:t>
            </w:r>
            <w:r w:rsidR="002B571C">
              <w:rPr>
                <w:rFonts w:ascii="Times New Roman" w:eastAsia="Times New Roman" w:hAnsi="Times New Roman" w:cs="Times New Roman"/>
                <w:sz w:val="20"/>
                <w:szCs w:val="20"/>
              </w:rPr>
              <w:br/>
            </w:r>
            <w:r w:rsidRPr="0064486A">
              <w:rPr>
                <w:rFonts w:ascii="Times New Roman" w:eastAsia="Times New Roman" w:hAnsi="Times New Roman" w:cs="Times New Roman"/>
                <w:sz w:val="20"/>
                <w:szCs w:val="20"/>
              </w:rPr>
              <w:t>2024 жылғы наурызда (супер лимит) қарау үшін бюджеттік өтінім беру жоспарлануда.</w:t>
            </w:r>
          </w:p>
        </w:tc>
      </w:tr>
      <w:tr w:rsidR="003C5FC7" w14:paraId="091CD549" w14:textId="77777777">
        <w:tc>
          <w:tcPr>
            <w:tcW w:w="450" w:type="dxa"/>
            <w:vAlign w:val="center"/>
          </w:tcPr>
          <w:p w14:paraId="07B694D3"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3075" w:type="dxa"/>
            <w:vAlign w:val="center"/>
          </w:tcPr>
          <w:p w14:paraId="02780D5E"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40-іс-шара. Электрондық ақпараттық ресурстарды сақтаудың бірыңғай ұлттық резервтік платформасымен ақпараттық қауіпсіздіктің резервтік ұлттық үйлестіру орталығын құру</w:t>
            </w:r>
          </w:p>
        </w:tc>
        <w:tc>
          <w:tcPr>
            <w:tcW w:w="1350" w:type="dxa"/>
            <w:vAlign w:val="center"/>
          </w:tcPr>
          <w:p w14:paraId="52A570CA"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пайдалануға енгізу актісі</w:t>
            </w:r>
          </w:p>
        </w:tc>
        <w:tc>
          <w:tcPr>
            <w:tcW w:w="1905" w:type="dxa"/>
            <w:vAlign w:val="center"/>
          </w:tcPr>
          <w:p w14:paraId="2FE4E494" w14:textId="55E97E7C"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7B21E185"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2024-2025 жылғы желтоқсан</w:t>
            </w:r>
          </w:p>
        </w:tc>
        <w:tc>
          <w:tcPr>
            <w:tcW w:w="1350" w:type="dxa"/>
          </w:tcPr>
          <w:p w14:paraId="5DD5B0C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1A9E29" w14:textId="4649E93F" w:rsidR="00560F73" w:rsidRDefault="00560F73" w:rsidP="003C5FC7">
            <w:pPr>
              <w:ind w:firstLine="40"/>
              <w:jc w:val="both"/>
              <w:rPr>
                <w:rFonts w:ascii="Times New Roman" w:eastAsia="Times New Roman" w:hAnsi="Times New Roman" w:cs="Times New Roman"/>
                <w:sz w:val="20"/>
                <w:szCs w:val="20"/>
                <w:highlight w:val="white"/>
                <w:lang w:val="ru-RU"/>
              </w:rPr>
            </w:pPr>
            <w:r w:rsidRPr="00560F73">
              <w:rPr>
                <w:rFonts w:ascii="Times New Roman" w:eastAsia="Times New Roman" w:hAnsi="Times New Roman" w:cs="Times New Roman"/>
                <w:sz w:val="20"/>
                <w:szCs w:val="20"/>
                <w:lang w:val="ru-RU"/>
              </w:rPr>
              <w:t>Тармақты іске асырудың басталуы 2024 жылы басталады.</w:t>
            </w:r>
          </w:p>
          <w:p w14:paraId="238A6AC1" w14:textId="77777777" w:rsidR="003C5FC7" w:rsidRDefault="003C5FC7" w:rsidP="003C5FC7">
            <w:pPr>
              <w:ind w:firstLine="4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ҰҚК «Мемлекеттік техникалық қызмет» АҚ-мен бірлесіп, резервтік АҚҮҰО құрылысына техникалық тапсырма әзірленуде, сондай-ақ резервтік АҚҮҰО-ның қабылданған көлемі мен алаңдарының негіздемесі дайындалды.</w:t>
            </w:r>
          </w:p>
          <w:p w14:paraId="7AB83D83" w14:textId="102E2CAF"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Қазіргі уақытта ҰҚК құрылымдық бөлімшесі Ақкөл қаласында жер учаскесін заңды ресімдеу мәселесін пысықтауда.</w:t>
            </w:r>
          </w:p>
          <w:p w14:paraId="394DB2E5" w14:textId="74D4D208" w:rsidR="003C5FC7" w:rsidRPr="003273BD" w:rsidRDefault="003C5FC7" w:rsidP="003C5FC7">
            <w:pPr>
              <w:tabs>
                <w:tab w:val="left" w:pos="990"/>
              </w:tabs>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b/>
            </w:r>
          </w:p>
        </w:tc>
      </w:tr>
      <w:tr w:rsidR="003C5FC7" w14:paraId="4CAC6E15" w14:textId="77777777">
        <w:tc>
          <w:tcPr>
            <w:tcW w:w="450" w:type="dxa"/>
            <w:vAlign w:val="center"/>
          </w:tcPr>
          <w:p w14:paraId="322F0D63"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3075" w:type="dxa"/>
            <w:vAlign w:val="center"/>
          </w:tcPr>
          <w:p w14:paraId="52216DD3"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41-іс-шара. Мемлекеттік органдардың ақпараттарын қорғау құралдарымен (техникалық және бағдарламалық) жарақтандыру</w:t>
            </w:r>
          </w:p>
        </w:tc>
        <w:tc>
          <w:tcPr>
            <w:tcW w:w="1350" w:type="dxa"/>
            <w:vAlign w:val="center"/>
          </w:tcPr>
          <w:p w14:paraId="677F0FD7"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орнату актілері</w:t>
            </w:r>
          </w:p>
        </w:tc>
        <w:tc>
          <w:tcPr>
            <w:tcW w:w="1905" w:type="dxa"/>
            <w:vAlign w:val="center"/>
          </w:tcPr>
          <w:p w14:paraId="108FA34B" w14:textId="273A2BBF"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71783535"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 жыл Желтоқсан</w:t>
            </w:r>
          </w:p>
        </w:tc>
        <w:tc>
          <w:tcPr>
            <w:tcW w:w="1350" w:type="dxa"/>
          </w:tcPr>
          <w:p w14:paraId="2B9E1E9A" w14:textId="744CD812" w:rsidR="003C5FC7" w:rsidRPr="00C82469" w:rsidRDefault="00C82469" w:rsidP="00C8246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003C5FC7">
              <w:rPr>
                <w:rFonts w:ascii="Times New Roman" w:eastAsia="Times New Roman" w:hAnsi="Times New Roman" w:cs="Times New Roman"/>
                <w:sz w:val="20"/>
                <w:szCs w:val="20"/>
              </w:rPr>
              <w:t>рындал</w:t>
            </w:r>
            <w:r>
              <w:rPr>
                <w:rFonts w:ascii="Times New Roman" w:eastAsia="Times New Roman" w:hAnsi="Times New Roman" w:cs="Times New Roman"/>
                <w:sz w:val="20"/>
                <w:szCs w:val="20"/>
                <w:lang w:val="ru-RU"/>
              </w:rPr>
              <w:t>маған</w:t>
            </w:r>
          </w:p>
        </w:tc>
        <w:tc>
          <w:tcPr>
            <w:tcW w:w="57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70EF0A" w14:textId="77777777" w:rsidR="00560F73" w:rsidRPr="00560F73" w:rsidRDefault="00560F73" w:rsidP="00560F73">
            <w:pPr>
              <w:jc w:val="both"/>
              <w:rPr>
                <w:rFonts w:ascii="Times New Roman" w:eastAsia="Times New Roman" w:hAnsi="Times New Roman" w:cs="Times New Roman"/>
                <w:sz w:val="20"/>
                <w:szCs w:val="20"/>
              </w:rPr>
            </w:pPr>
            <w:r w:rsidRPr="00560F73">
              <w:rPr>
                <w:rFonts w:ascii="Times New Roman" w:eastAsia="Times New Roman" w:hAnsi="Times New Roman" w:cs="Times New Roman"/>
                <w:sz w:val="20"/>
                <w:szCs w:val="20"/>
              </w:rPr>
              <w:t>2023 жылға арналған ақпаратты қорғау құралдарына қаржы қаражатын бөлуді ҰҚК-да ақпаратты қорғау құралдарымен орталықтандырылған жарақтандыруға құзыретінің болмауы себебінен Қаржымині мен ҰЭМ қолдамады.</w:t>
            </w:r>
          </w:p>
          <w:p w14:paraId="7A8F0F9F" w14:textId="77777777" w:rsidR="00560F73" w:rsidRPr="00560F73" w:rsidRDefault="00560F73" w:rsidP="00560F73">
            <w:pPr>
              <w:jc w:val="both"/>
              <w:rPr>
                <w:rFonts w:ascii="Times New Roman" w:eastAsia="Times New Roman" w:hAnsi="Times New Roman" w:cs="Times New Roman"/>
                <w:sz w:val="20"/>
                <w:szCs w:val="20"/>
              </w:rPr>
            </w:pPr>
            <w:r w:rsidRPr="00560F73">
              <w:rPr>
                <w:rFonts w:ascii="Times New Roman" w:eastAsia="Times New Roman" w:hAnsi="Times New Roman" w:cs="Times New Roman"/>
                <w:sz w:val="20"/>
                <w:szCs w:val="20"/>
              </w:rPr>
              <w:t>Қаржымині ҰҚК тиістілік нормаларын өзгерту туралы ұсыныс берді. Қазіргі уақытта орталықтандырылған жарақтандыру бөлігінде енгізілген өзгерістермен тиістілік нормалары ҚАРЖЫМИНІНДЕ келісуде.</w:t>
            </w:r>
          </w:p>
          <w:p w14:paraId="5D57416B" w14:textId="41121179" w:rsidR="00560F73" w:rsidRPr="00560F73" w:rsidRDefault="00560F73" w:rsidP="00560F73">
            <w:pPr>
              <w:jc w:val="both"/>
              <w:rPr>
                <w:rFonts w:ascii="Times New Roman" w:eastAsia="Times New Roman" w:hAnsi="Times New Roman" w:cs="Times New Roman"/>
                <w:sz w:val="20"/>
                <w:szCs w:val="20"/>
              </w:rPr>
            </w:pPr>
            <w:r w:rsidRPr="00560F73">
              <w:rPr>
                <w:rFonts w:ascii="Times New Roman" w:eastAsia="Times New Roman" w:hAnsi="Times New Roman" w:cs="Times New Roman"/>
                <w:sz w:val="20"/>
                <w:szCs w:val="20"/>
              </w:rPr>
              <w:t>ЦДИАӨМ ҰҚК-ні (</w:t>
            </w:r>
            <w:r w:rsidR="00C82469" w:rsidRPr="00C82469">
              <w:rPr>
                <w:rFonts w:ascii="Times New Roman" w:eastAsia="Times New Roman" w:hAnsi="Times New Roman" w:cs="Times New Roman"/>
                <w:sz w:val="20"/>
                <w:szCs w:val="20"/>
              </w:rPr>
              <w:t>2023 жылы 3 қазандағы</w:t>
            </w:r>
            <w:r w:rsidRPr="00560F73">
              <w:rPr>
                <w:rFonts w:ascii="Times New Roman" w:eastAsia="Times New Roman" w:hAnsi="Times New Roman" w:cs="Times New Roman"/>
                <w:sz w:val="20"/>
                <w:szCs w:val="20"/>
              </w:rPr>
              <w:t xml:space="preserve"> № 38408) ҚР МО-ны «Trend Micro» антивирустық қорғау құралымен сатып алу және жарақтандыру туралы хабардар етті. Алайда, «Trend Micro» СҚА </w:t>
            </w:r>
            <w:r w:rsidRPr="00560F73">
              <w:rPr>
                <w:rFonts w:ascii="Times New Roman" w:eastAsia="Times New Roman" w:hAnsi="Times New Roman" w:cs="Times New Roman"/>
                <w:sz w:val="20"/>
                <w:szCs w:val="20"/>
              </w:rPr>
              <w:lastRenderedPageBreak/>
              <w:t>сатып алынған нұсқасында күрделі шабуылдарды (EDR және ANTI-APT функциялары) анықтаудың функционалдық мүмкіндігі жоқ.</w:t>
            </w:r>
          </w:p>
          <w:p w14:paraId="77758D0B" w14:textId="37F8EAFE" w:rsidR="00560F73" w:rsidRPr="00560F73" w:rsidRDefault="00560F73" w:rsidP="00560F73">
            <w:pPr>
              <w:jc w:val="both"/>
              <w:rPr>
                <w:rFonts w:ascii="Times New Roman" w:eastAsia="Times New Roman" w:hAnsi="Times New Roman" w:cs="Times New Roman"/>
                <w:sz w:val="20"/>
                <w:szCs w:val="20"/>
              </w:rPr>
            </w:pPr>
            <w:r w:rsidRPr="00560F73">
              <w:rPr>
                <w:rFonts w:ascii="Times New Roman" w:eastAsia="Times New Roman" w:hAnsi="Times New Roman" w:cs="Times New Roman"/>
                <w:sz w:val="20"/>
                <w:szCs w:val="20"/>
              </w:rPr>
              <w:t>Осыған байланысты, «МТ</w:t>
            </w:r>
            <w:r>
              <w:rPr>
                <w:rFonts w:ascii="Times New Roman" w:eastAsia="Times New Roman" w:hAnsi="Times New Roman" w:cs="Times New Roman"/>
                <w:sz w:val="20"/>
                <w:szCs w:val="20"/>
              </w:rPr>
              <w:t>Қ</w:t>
            </w:r>
            <w:r w:rsidRPr="00560F73">
              <w:rPr>
                <w:rFonts w:ascii="Times New Roman" w:eastAsia="Times New Roman" w:hAnsi="Times New Roman" w:cs="Times New Roman"/>
                <w:sz w:val="20"/>
                <w:szCs w:val="20"/>
              </w:rPr>
              <w:t>» АҚ «Openedr», «Wazuh» және «Velociraptor» ашық бастапқы коды бар БҚ іріктеліп, сыналды, олардың интеграциясы «Trend Micro» - мен күрделі шабуылдарды анықтауды қамтамасыз етуге қабілетті. Бұл шешім қосымша қаржылық шығындарды қажет етпейді.</w:t>
            </w:r>
          </w:p>
          <w:p w14:paraId="27B7AE74" w14:textId="58CC002D" w:rsidR="003C5FC7" w:rsidRDefault="00560F73" w:rsidP="00560F73">
            <w:pPr>
              <w:jc w:val="both"/>
              <w:rPr>
                <w:rFonts w:ascii="Times New Roman" w:eastAsia="Times New Roman" w:hAnsi="Times New Roman" w:cs="Times New Roman"/>
                <w:sz w:val="20"/>
                <w:szCs w:val="20"/>
                <w:highlight w:val="white"/>
              </w:rPr>
            </w:pPr>
            <w:r w:rsidRPr="00560F73">
              <w:rPr>
                <w:rFonts w:ascii="Times New Roman" w:eastAsia="Times New Roman" w:hAnsi="Times New Roman" w:cs="Times New Roman"/>
                <w:sz w:val="20"/>
                <w:szCs w:val="20"/>
              </w:rPr>
              <w:t>«МТ</w:t>
            </w:r>
            <w:r>
              <w:rPr>
                <w:rFonts w:ascii="Times New Roman" w:eastAsia="Times New Roman" w:hAnsi="Times New Roman" w:cs="Times New Roman"/>
                <w:sz w:val="20"/>
                <w:szCs w:val="20"/>
              </w:rPr>
              <w:t>Қ</w:t>
            </w:r>
            <w:r w:rsidRPr="00560F73">
              <w:rPr>
                <w:rFonts w:ascii="Times New Roman" w:eastAsia="Times New Roman" w:hAnsi="Times New Roman" w:cs="Times New Roman"/>
                <w:sz w:val="20"/>
                <w:szCs w:val="20"/>
              </w:rPr>
              <w:t>» АҚ 2024 жылғы қаңтарда «Касперский зертханасы» антивирустық қорғау жүйесіне ұқсас күрделі шабуылдарды анықтауға мүмкіндік беретін «Openedr», «Wazuh» және «Velociraptor» ашық бастапқы коды бар бағдарламалық қамтамасыз етумен кешенде «Trend Micro»</w:t>
            </w:r>
            <w:r w:rsidR="003D7BA9">
              <w:rPr>
                <w:rFonts w:ascii="Times New Roman" w:eastAsia="Times New Roman" w:hAnsi="Times New Roman" w:cs="Times New Roman"/>
                <w:sz w:val="20"/>
                <w:szCs w:val="20"/>
              </w:rPr>
              <w:t xml:space="preserve"> </w:t>
            </w:r>
            <w:r w:rsidRPr="00560F73">
              <w:rPr>
                <w:rFonts w:ascii="Times New Roman" w:eastAsia="Times New Roman" w:hAnsi="Times New Roman" w:cs="Times New Roman"/>
                <w:sz w:val="20"/>
                <w:szCs w:val="20"/>
              </w:rPr>
              <w:t>морнату бойынша жұмыстар басталады.</w:t>
            </w:r>
          </w:p>
        </w:tc>
      </w:tr>
      <w:tr w:rsidR="003C5FC7" w14:paraId="6CA8F0DE" w14:textId="77777777">
        <w:tc>
          <w:tcPr>
            <w:tcW w:w="450" w:type="dxa"/>
            <w:vAlign w:val="center"/>
          </w:tcPr>
          <w:p w14:paraId="0E080295"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42</w:t>
            </w:r>
          </w:p>
        </w:tc>
        <w:tc>
          <w:tcPr>
            <w:tcW w:w="3075" w:type="dxa"/>
            <w:vAlign w:val="center"/>
          </w:tcPr>
          <w:p w14:paraId="6457D7A2"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42-іс-шара. Киберқауіпсіздік саласындағы мамандарды даярлау бойынша киберполигон құру</w:t>
            </w:r>
          </w:p>
        </w:tc>
        <w:tc>
          <w:tcPr>
            <w:tcW w:w="1350" w:type="dxa"/>
            <w:vAlign w:val="center"/>
          </w:tcPr>
          <w:p w14:paraId="18F842F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пайдалануға енгізу актісі</w:t>
            </w:r>
          </w:p>
        </w:tc>
        <w:tc>
          <w:tcPr>
            <w:tcW w:w="1905" w:type="dxa"/>
            <w:vAlign w:val="center"/>
          </w:tcPr>
          <w:p w14:paraId="072D9A6F" w14:textId="4AF329E1"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7B8A373D"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2023-2025 жылғы желтоқсан</w:t>
            </w:r>
          </w:p>
        </w:tc>
        <w:tc>
          <w:tcPr>
            <w:tcW w:w="1350" w:type="dxa"/>
          </w:tcPr>
          <w:p w14:paraId="007611B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091FB0" w14:textId="5FB97017" w:rsidR="00560F73" w:rsidRPr="00560F73" w:rsidRDefault="00560F73" w:rsidP="00560F73">
            <w:pPr>
              <w:jc w:val="both"/>
              <w:rPr>
                <w:rFonts w:ascii="Times New Roman" w:eastAsia="Times New Roman" w:hAnsi="Times New Roman" w:cs="Times New Roman"/>
                <w:sz w:val="20"/>
                <w:szCs w:val="20"/>
              </w:rPr>
            </w:pPr>
            <w:r w:rsidRPr="00560F73">
              <w:rPr>
                <w:rFonts w:ascii="Times New Roman" w:eastAsia="Times New Roman" w:hAnsi="Times New Roman" w:cs="Times New Roman"/>
                <w:sz w:val="20"/>
                <w:szCs w:val="20"/>
              </w:rPr>
              <w:t>«МТ</w:t>
            </w:r>
            <w:r>
              <w:rPr>
                <w:rFonts w:ascii="Times New Roman" w:eastAsia="Times New Roman" w:hAnsi="Times New Roman" w:cs="Times New Roman"/>
                <w:sz w:val="20"/>
                <w:szCs w:val="20"/>
              </w:rPr>
              <w:t>Қ</w:t>
            </w:r>
            <w:r w:rsidRPr="00560F73">
              <w:rPr>
                <w:rFonts w:ascii="Times New Roman" w:eastAsia="Times New Roman" w:hAnsi="Times New Roman" w:cs="Times New Roman"/>
                <w:sz w:val="20"/>
                <w:szCs w:val="20"/>
              </w:rPr>
              <w:t xml:space="preserve">» АҚ осы іс-шараны іске асыру шеңберінде киберполигонға техникалық талаптарды, сондай-ақ архитектураны қалыптастыру жөніндегі тәсілді айқындады. Айта кету керек, қазіргі уақытта киберполигонға қаржылық және өнеркәсіптік (АБЖ ТП) ұйымның модульдері бөлігінде техникалық ерекшелікті пысықтау жұмыстары жүргізілуде. </w:t>
            </w:r>
            <w:r w:rsidR="00C82469">
              <w:rPr>
                <w:rFonts w:ascii="Times New Roman" w:eastAsia="Times New Roman" w:hAnsi="Times New Roman" w:cs="Times New Roman"/>
                <w:sz w:val="20"/>
                <w:szCs w:val="20"/>
              </w:rPr>
              <w:br/>
            </w:r>
            <w:r w:rsidRPr="00560F73">
              <w:rPr>
                <w:rFonts w:ascii="Times New Roman" w:eastAsia="Times New Roman" w:hAnsi="Times New Roman" w:cs="Times New Roman"/>
                <w:sz w:val="20"/>
                <w:szCs w:val="20"/>
              </w:rPr>
              <w:t>2023 жылға қаржы бөлу Қаржымині мен ҰЭМ тарапынан қолдау таппады</w:t>
            </w:r>
          </w:p>
          <w:p w14:paraId="39116DAA" w14:textId="04115571" w:rsidR="003C5FC7" w:rsidRDefault="00560F73" w:rsidP="00560F73">
            <w:pPr>
              <w:jc w:val="both"/>
              <w:rPr>
                <w:rFonts w:ascii="Times New Roman" w:eastAsia="Times New Roman" w:hAnsi="Times New Roman" w:cs="Times New Roman"/>
                <w:sz w:val="20"/>
                <w:szCs w:val="20"/>
                <w:highlight w:val="white"/>
              </w:rPr>
            </w:pPr>
            <w:r w:rsidRPr="00560F73">
              <w:rPr>
                <w:rFonts w:ascii="Times New Roman" w:eastAsia="Times New Roman" w:hAnsi="Times New Roman" w:cs="Times New Roman"/>
                <w:sz w:val="20"/>
                <w:szCs w:val="20"/>
              </w:rPr>
              <w:t>Іс-шараны іске асыру мақсатында РБК-ға 2024 жылғы наурызда (супер лимит) қарау үшін бюджеттік өтінім беру жоспарлануда.</w:t>
            </w:r>
          </w:p>
        </w:tc>
      </w:tr>
      <w:tr w:rsidR="003C5FC7" w14:paraId="65AC15CC" w14:textId="77777777">
        <w:tc>
          <w:tcPr>
            <w:tcW w:w="450" w:type="dxa"/>
            <w:vAlign w:val="center"/>
          </w:tcPr>
          <w:p w14:paraId="282D53E2"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3075" w:type="dxa"/>
            <w:vAlign w:val="center"/>
          </w:tcPr>
          <w:p w14:paraId="6DF7D9D8" w14:textId="532C39BB" w:rsidR="003C5FC7" w:rsidRDefault="003C5FC7" w:rsidP="002B571C">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43-іс-шара. </w:t>
            </w:r>
            <w:r w:rsidR="002B571C" w:rsidRPr="002B571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Электрондық үкіметтің</w:t>
            </w:r>
            <w:r w:rsidR="002B571C" w:rsidRPr="002B571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ақпараттандыру объектілерінің бастапқы кодтары мен бірегей бейнелерінің қорғалуын қамтамасыз ету үшін бірыңғай репозиторий құру және сүйемелдеу</w:t>
            </w:r>
          </w:p>
        </w:tc>
        <w:tc>
          <w:tcPr>
            <w:tcW w:w="1350" w:type="dxa"/>
            <w:vAlign w:val="center"/>
          </w:tcPr>
          <w:p w14:paraId="586D1E04"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пайдалануға енгізу актісі</w:t>
            </w:r>
          </w:p>
        </w:tc>
        <w:tc>
          <w:tcPr>
            <w:tcW w:w="1905" w:type="dxa"/>
            <w:vAlign w:val="center"/>
          </w:tcPr>
          <w:p w14:paraId="6D2564AE" w14:textId="65967745"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4E94504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2024-2025 жылғы желтоқсан</w:t>
            </w:r>
          </w:p>
        </w:tc>
        <w:tc>
          <w:tcPr>
            <w:tcW w:w="1350" w:type="dxa"/>
          </w:tcPr>
          <w:p w14:paraId="2AD7E74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B06009" w14:textId="66ABF04A"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жылғы 11 желтоқсанда Мемлекет басшысы </w:t>
            </w:r>
            <w:r w:rsidR="00560F73" w:rsidRPr="00560F73">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Қазақстан Республикасының кейбір заңнамалық актілеріне ақпараттық қауіпсіздік, ақпараттандыру және цифрлық активтер мәселелері бойынша өзгерістер мен толықтырулар енгізу туралы</w:t>
            </w:r>
            <w:r w:rsidR="00560F73" w:rsidRPr="00560F73">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Заңға (бұдан әрі – Заң) қол қойды. Заңның 1-бабы 12-тармағының 3) тармақшасымен </w:t>
            </w:r>
            <w:r w:rsidR="00560F73" w:rsidRPr="00560F73">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электрондық үкіметтің</w:t>
            </w:r>
            <w:r w:rsidR="00560F73" w:rsidRPr="00560F73">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бірыңғай репозиторийінің жұмыс істеу қағидаларын бекіту жөніндегі ақпараттық қауіпсіздік саласындағы уәкілетті органның құзыреті айқындалған.</w:t>
            </w:r>
          </w:p>
          <w:p w14:paraId="15613189" w14:textId="2F67D673" w:rsidR="003C5FC7" w:rsidRPr="00560F73" w:rsidRDefault="00560F73"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Бүгінгі таңда ЦДИАӨМ </w:t>
            </w:r>
            <w:r w:rsidR="003C5FC7">
              <w:rPr>
                <w:rFonts w:ascii="Times New Roman" w:eastAsia="Times New Roman" w:hAnsi="Times New Roman" w:cs="Times New Roman"/>
                <w:sz w:val="20"/>
                <w:szCs w:val="20"/>
                <w:highlight w:val="white"/>
              </w:rPr>
              <w:t>МТҚ</w:t>
            </w:r>
            <w:r w:rsidRPr="00560F73">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АҚ-мен бірлесіп</w:t>
            </w:r>
            <w:r w:rsidR="003C5FC7">
              <w:rPr>
                <w:rFonts w:ascii="Times New Roman" w:eastAsia="Times New Roman" w:hAnsi="Times New Roman" w:cs="Times New Roman"/>
                <w:sz w:val="20"/>
                <w:szCs w:val="20"/>
                <w:highlight w:val="white"/>
              </w:rPr>
              <w:t xml:space="preserve"> </w:t>
            </w:r>
            <w:r w:rsidRPr="00560F73">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электрондық үкіметтің</w:t>
            </w:r>
            <w:r w:rsidRPr="00560F73">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бірыңғай репозиторийінің жұмыс істеу қағидалары әзірленуде.</w:t>
            </w:r>
          </w:p>
          <w:p w14:paraId="47C683DF" w14:textId="0A6DC98C" w:rsidR="00560F73" w:rsidRPr="003E03E1" w:rsidRDefault="00560F73" w:rsidP="00560F73">
            <w:pPr>
              <w:jc w:val="both"/>
              <w:rPr>
                <w:rFonts w:ascii="Times New Roman" w:eastAsia="Times New Roman" w:hAnsi="Times New Roman" w:cs="Times New Roman"/>
                <w:sz w:val="20"/>
                <w:szCs w:val="20"/>
              </w:rPr>
            </w:pPr>
            <w:r w:rsidRPr="003E03E1">
              <w:rPr>
                <w:rFonts w:ascii="Times New Roman" w:eastAsia="Times New Roman" w:hAnsi="Times New Roman" w:cs="Times New Roman"/>
                <w:sz w:val="20"/>
                <w:szCs w:val="20"/>
              </w:rPr>
              <w:t xml:space="preserve">Заң алғашқы ресми жарияланған күнінен кейін күнтізбелік алпыс күн өткен соң – 2024 жылғы 9 ақпанда қолданысқа енгізіледі, осыған байланысты жоғарыда аталған ережелер </w:t>
            </w:r>
            <w:r w:rsidR="00C82469">
              <w:rPr>
                <w:rFonts w:ascii="Times New Roman" w:eastAsia="Times New Roman" w:hAnsi="Times New Roman" w:cs="Times New Roman"/>
                <w:sz w:val="20"/>
                <w:szCs w:val="20"/>
              </w:rPr>
              <w:br/>
            </w:r>
            <w:r w:rsidRPr="003E03E1">
              <w:rPr>
                <w:rFonts w:ascii="Times New Roman" w:eastAsia="Times New Roman" w:hAnsi="Times New Roman" w:cs="Times New Roman"/>
                <w:sz w:val="20"/>
                <w:szCs w:val="20"/>
              </w:rPr>
              <w:t>2024 жылғы 9 ақпанға дейін бекітілетін болады.</w:t>
            </w:r>
          </w:p>
          <w:p w14:paraId="37D0F0A1" w14:textId="60D4FB7A" w:rsidR="003C5FC7" w:rsidRDefault="00560F73" w:rsidP="00CB008F">
            <w:pPr>
              <w:jc w:val="both"/>
              <w:rPr>
                <w:rFonts w:ascii="Times New Roman" w:eastAsia="Times New Roman" w:hAnsi="Times New Roman" w:cs="Times New Roman"/>
                <w:sz w:val="20"/>
                <w:szCs w:val="20"/>
                <w:highlight w:val="white"/>
              </w:rPr>
            </w:pPr>
            <w:r w:rsidRPr="003E03E1">
              <w:rPr>
                <w:rFonts w:ascii="Times New Roman" w:eastAsia="Times New Roman" w:hAnsi="Times New Roman" w:cs="Times New Roman"/>
                <w:sz w:val="20"/>
                <w:szCs w:val="20"/>
              </w:rPr>
              <w:t>Іс-шараны іске асыру мақсатында РБК-ға 2024 жылғы наурызда (супер лимит) қарау үшін бюджеттік өтінім беру жоспарлануда.</w:t>
            </w:r>
          </w:p>
        </w:tc>
      </w:tr>
      <w:tr w:rsidR="003C5FC7" w14:paraId="00788B3F" w14:textId="77777777">
        <w:tc>
          <w:tcPr>
            <w:tcW w:w="450" w:type="dxa"/>
            <w:vAlign w:val="center"/>
          </w:tcPr>
          <w:p w14:paraId="15CD0DA0"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3075" w:type="dxa"/>
            <w:vAlign w:val="center"/>
          </w:tcPr>
          <w:p w14:paraId="769076C8" w14:textId="66565C7A" w:rsidR="003C5FC7" w:rsidRDefault="003C5FC7" w:rsidP="002B571C">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44-іс-шара. </w:t>
            </w:r>
            <w:r w:rsidR="002B571C" w:rsidRPr="002B571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Электрондық </w:t>
            </w:r>
            <w:r>
              <w:rPr>
                <w:rFonts w:ascii="Times New Roman" w:eastAsia="Times New Roman" w:hAnsi="Times New Roman" w:cs="Times New Roman"/>
                <w:color w:val="000000"/>
                <w:sz w:val="20"/>
                <w:szCs w:val="20"/>
              </w:rPr>
              <w:lastRenderedPageBreak/>
              <w:t>үкіметтің</w:t>
            </w:r>
            <w:r w:rsidR="002B571C" w:rsidRPr="002B571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ақпараттандыру объектілерінде ақпараттық қауіпсіздік бойынша қоғамдық (кәсіптік) бақылау тетігін құру (BugBounty)</w:t>
            </w:r>
          </w:p>
        </w:tc>
        <w:tc>
          <w:tcPr>
            <w:tcW w:w="1350" w:type="dxa"/>
            <w:vAlign w:val="center"/>
          </w:tcPr>
          <w:p w14:paraId="1F29D7AF"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Үкіметке </w:t>
            </w:r>
            <w:r>
              <w:rPr>
                <w:rFonts w:ascii="Times New Roman" w:eastAsia="Times New Roman" w:hAnsi="Times New Roman" w:cs="Times New Roman"/>
                <w:color w:val="000000"/>
                <w:sz w:val="20"/>
                <w:szCs w:val="20"/>
              </w:rPr>
              <w:lastRenderedPageBreak/>
              <w:t>ақпарат</w:t>
            </w:r>
          </w:p>
        </w:tc>
        <w:tc>
          <w:tcPr>
            <w:tcW w:w="1905" w:type="dxa"/>
            <w:vAlign w:val="center"/>
          </w:tcPr>
          <w:p w14:paraId="23442653" w14:textId="6F55D85F"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ЦДИАӨМ,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lastRenderedPageBreak/>
              <w:t>АҚ (келісу бойынша), ҰҚК (келісу бойынша)</w:t>
            </w:r>
          </w:p>
        </w:tc>
        <w:tc>
          <w:tcPr>
            <w:tcW w:w="1155" w:type="dxa"/>
          </w:tcPr>
          <w:p w14:paraId="087EF827"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2023-2025 </w:t>
            </w:r>
            <w:r>
              <w:rPr>
                <w:rFonts w:ascii="Times New Roman" w:eastAsia="Times New Roman" w:hAnsi="Times New Roman" w:cs="Times New Roman"/>
                <w:sz w:val="20"/>
                <w:szCs w:val="20"/>
              </w:rPr>
              <w:lastRenderedPageBreak/>
              <w:t>жылғы желтоқсан</w:t>
            </w:r>
          </w:p>
        </w:tc>
        <w:tc>
          <w:tcPr>
            <w:tcW w:w="1350" w:type="dxa"/>
          </w:tcPr>
          <w:p w14:paraId="0A0293EA"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орындалуда</w:t>
            </w:r>
          </w:p>
        </w:tc>
        <w:tc>
          <w:tcPr>
            <w:tcW w:w="5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D06BA7" w14:textId="45CF89C0"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2023 жылғы 1</w:t>
            </w:r>
            <w:r w:rsidR="003D7BA9">
              <w:rPr>
                <w:rFonts w:ascii="Times New Roman" w:eastAsia="Times New Roman" w:hAnsi="Times New Roman" w:cs="Times New Roman"/>
                <w:sz w:val="20"/>
                <w:szCs w:val="20"/>
                <w:highlight w:val="white"/>
              </w:rPr>
              <w:t>1 желтоқсанда Мемлекет басшысы «</w:t>
            </w:r>
            <w:r>
              <w:rPr>
                <w:rFonts w:ascii="Times New Roman" w:eastAsia="Times New Roman" w:hAnsi="Times New Roman" w:cs="Times New Roman"/>
                <w:sz w:val="20"/>
                <w:szCs w:val="20"/>
                <w:highlight w:val="white"/>
              </w:rPr>
              <w:t xml:space="preserve">Қазақстан </w:t>
            </w:r>
            <w:r>
              <w:rPr>
                <w:rFonts w:ascii="Times New Roman" w:eastAsia="Times New Roman" w:hAnsi="Times New Roman" w:cs="Times New Roman"/>
                <w:sz w:val="20"/>
                <w:szCs w:val="20"/>
                <w:highlight w:val="white"/>
              </w:rPr>
              <w:lastRenderedPageBreak/>
              <w:t>Республикасының кейбір заңнамалық актілеріне ақпараттық қауіпсіздік, ақпараттандыру және цифрлық активтер мәселелері бойынша өзгерістер мен толықтырулар енгізу тура</w:t>
            </w:r>
            <w:r w:rsidR="003D7BA9">
              <w:rPr>
                <w:rFonts w:ascii="Times New Roman" w:eastAsia="Times New Roman" w:hAnsi="Times New Roman" w:cs="Times New Roman"/>
                <w:sz w:val="20"/>
                <w:szCs w:val="20"/>
                <w:highlight w:val="white"/>
              </w:rPr>
              <w:t>лы»</w:t>
            </w:r>
            <w:r>
              <w:rPr>
                <w:rFonts w:ascii="Times New Roman" w:eastAsia="Times New Roman" w:hAnsi="Times New Roman" w:cs="Times New Roman"/>
                <w:sz w:val="20"/>
                <w:szCs w:val="20"/>
                <w:highlight w:val="white"/>
              </w:rPr>
              <w:t xml:space="preserve"> Заңға (бұдан әрі – Заң) қол қойды. Заңның 1-бабы 12-тармағының 3) тармақшасымен ақпараттық қауіпсіздік саласындағы уәкілетті органның ақпараттық қауіпсіздікті зерттеушілермен өзара іс-қимыл бағдарламасының жұмыс істеу қағидаларын бекіту жөніндегі құзыреті айқындалған.</w:t>
            </w:r>
          </w:p>
          <w:p w14:paraId="79BEF215" w14:textId="74B6A254"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Бүгінгі таңда ЦДИАӨМ </w:t>
            </w:r>
            <w:r w:rsidR="002A3036" w:rsidRPr="00560F73">
              <w:rPr>
                <w:rFonts w:ascii="Times New Roman" w:eastAsia="Times New Roman" w:hAnsi="Times New Roman" w:cs="Times New Roman"/>
                <w:sz w:val="20"/>
                <w:szCs w:val="20"/>
                <w:highlight w:val="white"/>
              </w:rPr>
              <w:t>«</w:t>
            </w:r>
            <w:r w:rsidR="002A3036">
              <w:rPr>
                <w:rFonts w:ascii="Times New Roman" w:eastAsia="Times New Roman" w:hAnsi="Times New Roman" w:cs="Times New Roman"/>
                <w:sz w:val="20"/>
                <w:szCs w:val="20"/>
                <w:highlight w:val="white"/>
              </w:rPr>
              <w:t>МТҚ</w:t>
            </w:r>
            <w:r w:rsidR="002A3036" w:rsidRPr="00560F73">
              <w:rPr>
                <w:rFonts w:ascii="Times New Roman" w:eastAsia="Times New Roman" w:hAnsi="Times New Roman" w:cs="Times New Roman"/>
                <w:sz w:val="20"/>
                <w:szCs w:val="20"/>
                <w:highlight w:val="white"/>
              </w:rPr>
              <w:t xml:space="preserve">» </w:t>
            </w:r>
            <w:r w:rsidR="002A3036">
              <w:rPr>
                <w:rFonts w:ascii="Times New Roman" w:eastAsia="Times New Roman" w:hAnsi="Times New Roman" w:cs="Times New Roman"/>
                <w:sz w:val="20"/>
                <w:szCs w:val="20"/>
                <w:highlight w:val="white"/>
              </w:rPr>
              <w:t xml:space="preserve">АҚ-мен </w:t>
            </w:r>
            <w:r>
              <w:rPr>
                <w:rFonts w:ascii="Times New Roman" w:eastAsia="Times New Roman" w:hAnsi="Times New Roman" w:cs="Times New Roman"/>
                <w:sz w:val="20"/>
                <w:szCs w:val="20"/>
                <w:highlight w:val="white"/>
              </w:rPr>
              <w:t xml:space="preserve">бірлесіп </w:t>
            </w:r>
            <w:r w:rsidR="002A3036" w:rsidRPr="002A3036">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электрондық үкіметтің</w:t>
            </w:r>
            <w:r w:rsidR="002A3036" w:rsidRPr="002A3036">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ақпараттандыру объектілерінде Киберқауіпсіздік бойынша қоғамдық (кәсіби) бақылау тетігін айқындайтын ақпараттық қауіпсіздікті зерттеушілермен өзара іс-қимыл бағдарламасының жұмыс істеу қағидалары әзірленуде.</w:t>
            </w:r>
          </w:p>
          <w:p w14:paraId="000FFD64" w14:textId="552BCDC6" w:rsidR="003C5FC7" w:rsidRDefault="003C5FC7" w:rsidP="00CB008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r w:rsidR="00560F73" w:rsidRPr="00560F73">
              <w:rPr>
                <w:rFonts w:ascii="Times New Roman" w:eastAsia="Times New Roman" w:hAnsi="Times New Roman" w:cs="Times New Roman"/>
                <w:sz w:val="20"/>
                <w:szCs w:val="20"/>
              </w:rPr>
              <w:t xml:space="preserve">Заң алғашқы ресми жарияланған күнінен кейін күнтізбелік алпыс күн өткен соң – 2024 жылғы 9 ақпанда қолданысқа енгізіледі, осыған байланысты жоғарыда аталған ережелер </w:t>
            </w:r>
            <w:r w:rsidR="00C82469">
              <w:rPr>
                <w:rFonts w:ascii="Times New Roman" w:eastAsia="Times New Roman" w:hAnsi="Times New Roman" w:cs="Times New Roman"/>
                <w:sz w:val="20"/>
                <w:szCs w:val="20"/>
              </w:rPr>
              <w:br/>
            </w:r>
            <w:r w:rsidR="00560F73" w:rsidRPr="00560F73">
              <w:rPr>
                <w:rFonts w:ascii="Times New Roman" w:eastAsia="Times New Roman" w:hAnsi="Times New Roman" w:cs="Times New Roman"/>
                <w:sz w:val="20"/>
                <w:szCs w:val="20"/>
              </w:rPr>
              <w:t>2024 жылғы 9 ақпанға дейін бекітілетін болады.</w:t>
            </w:r>
          </w:p>
        </w:tc>
      </w:tr>
      <w:tr w:rsidR="003C5FC7" w14:paraId="77EACD23" w14:textId="77777777">
        <w:tc>
          <w:tcPr>
            <w:tcW w:w="450" w:type="dxa"/>
            <w:vAlign w:val="center"/>
          </w:tcPr>
          <w:p w14:paraId="2B829FEB"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45</w:t>
            </w:r>
          </w:p>
        </w:tc>
        <w:tc>
          <w:tcPr>
            <w:tcW w:w="3075" w:type="dxa"/>
            <w:vAlign w:val="center"/>
          </w:tcPr>
          <w:p w14:paraId="4D3DCC10"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45-іс-шара. Интернетке қол жеткізудің бірыңғай шлюзін (ИҚБШ) жаңғырту</w:t>
            </w:r>
          </w:p>
        </w:tc>
        <w:tc>
          <w:tcPr>
            <w:tcW w:w="1350" w:type="dxa"/>
            <w:vAlign w:val="center"/>
          </w:tcPr>
          <w:p w14:paraId="56CA4D9A"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2A0FEF8D" w14:textId="3BB041FC"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 ЦДИАӨМ</w:t>
            </w:r>
          </w:p>
        </w:tc>
        <w:tc>
          <w:tcPr>
            <w:tcW w:w="1155" w:type="dxa"/>
          </w:tcPr>
          <w:p w14:paraId="4065CF8F"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2024-2025 жылғы желтоқсан</w:t>
            </w:r>
          </w:p>
        </w:tc>
        <w:tc>
          <w:tcPr>
            <w:tcW w:w="1350" w:type="dxa"/>
          </w:tcPr>
          <w:p w14:paraId="1CD88AE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4D05F7" w14:textId="765A4FDA" w:rsidR="003C5FC7" w:rsidRDefault="002A3036" w:rsidP="003C5FC7">
            <w:pPr>
              <w:jc w:val="both"/>
              <w:rPr>
                <w:rFonts w:ascii="Times New Roman" w:eastAsia="Times New Roman" w:hAnsi="Times New Roman" w:cs="Times New Roman"/>
                <w:sz w:val="20"/>
                <w:szCs w:val="20"/>
                <w:highlight w:val="white"/>
              </w:rPr>
            </w:pPr>
            <w:r w:rsidRPr="002A3036">
              <w:rPr>
                <w:rFonts w:ascii="Times New Roman" w:eastAsia="Times New Roman" w:hAnsi="Times New Roman" w:cs="Times New Roman"/>
                <w:sz w:val="20"/>
                <w:szCs w:val="20"/>
              </w:rPr>
              <w:t>Техникалық спецификация дайындалды. Телекоммуникациялық жабдықтардың (шлюз, құмсалғыш) тізбесі анықталды. Іс-шараны іске асыру мақсатында РБК-ға 2024 жылғы наурызда (супер лимит) қарау үшін бюджеттік өтінім беру жоспарлануда.</w:t>
            </w:r>
          </w:p>
        </w:tc>
      </w:tr>
      <w:tr w:rsidR="003C5FC7" w14:paraId="54E0AABF" w14:textId="77777777">
        <w:tc>
          <w:tcPr>
            <w:tcW w:w="450" w:type="dxa"/>
            <w:vAlign w:val="center"/>
          </w:tcPr>
          <w:p w14:paraId="05CCB406"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3075" w:type="dxa"/>
            <w:vAlign w:val="center"/>
          </w:tcPr>
          <w:p w14:paraId="19230AD8" w14:textId="18674C4E" w:rsidR="003C5FC7" w:rsidRDefault="003C5FC7" w:rsidP="002B571C">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46-іс-шара. Қазақстан Республикасының </w:t>
            </w:r>
            <w:r w:rsidR="002B571C">
              <w:rPr>
                <w:rFonts w:ascii="Times New Roman" w:eastAsia="Times New Roman" w:hAnsi="Times New Roman" w:cs="Times New Roman"/>
                <w:color w:val="000000"/>
                <w:sz w:val="20"/>
                <w:szCs w:val="20"/>
                <w:lang w:val="ru-RU"/>
              </w:rPr>
              <w:t>«</w:t>
            </w:r>
            <w:r>
              <w:rPr>
                <w:rFonts w:ascii="Times New Roman" w:eastAsia="Times New Roman" w:hAnsi="Times New Roman" w:cs="Times New Roman"/>
                <w:color w:val="000000"/>
                <w:sz w:val="20"/>
                <w:szCs w:val="20"/>
              </w:rPr>
              <w:t>электрондық шекарасын</w:t>
            </w:r>
            <w:r w:rsidR="002B571C">
              <w:rPr>
                <w:rFonts w:ascii="Times New Roman" w:eastAsia="Times New Roman" w:hAnsi="Times New Roman" w:cs="Times New Roman"/>
                <w:color w:val="000000"/>
                <w:sz w:val="20"/>
                <w:szCs w:val="20"/>
                <w:lang w:val="ru-RU"/>
              </w:rPr>
              <w:t>»</w:t>
            </w:r>
            <w:r>
              <w:rPr>
                <w:rFonts w:ascii="Times New Roman" w:eastAsia="Times New Roman" w:hAnsi="Times New Roman" w:cs="Times New Roman"/>
                <w:color w:val="000000"/>
                <w:sz w:val="20"/>
                <w:szCs w:val="20"/>
              </w:rPr>
              <w:t xml:space="preserve"> дамыту</w:t>
            </w:r>
          </w:p>
        </w:tc>
        <w:tc>
          <w:tcPr>
            <w:tcW w:w="1350" w:type="dxa"/>
            <w:vAlign w:val="center"/>
          </w:tcPr>
          <w:p w14:paraId="7063D0F0"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40538A89" w14:textId="1672DADD"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ҰҚК (келісу бойынша), </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МТҚ</w:t>
            </w:r>
            <w:r w:rsidRPr="009E080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АҚ (келісу бойынша)</w:t>
            </w:r>
          </w:p>
        </w:tc>
        <w:tc>
          <w:tcPr>
            <w:tcW w:w="1155" w:type="dxa"/>
          </w:tcPr>
          <w:p w14:paraId="5FF693A4"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2024-2025 жылғы желтоқсан</w:t>
            </w:r>
          </w:p>
        </w:tc>
        <w:tc>
          <w:tcPr>
            <w:tcW w:w="1350" w:type="dxa"/>
          </w:tcPr>
          <w:p w14:paraId="118AEDAC"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7F07B9" w14:textId="77777777" w:rsidR="002A3036" w:rsidRPr="002A3036" w:rsidRDefault="002A3036" w:rsidP="002A3036">
            <w:pPr>
              <w:jc w:val="both"/>
              <w:rPr>
                <w:rFonts w:ascii="Times New Roman" w:eastAsia="Times New Roman" w:hAnsi="Times New Roman" w:cs="Times New Roman"/>
                <w:sz w:val="20"/>
                <w:szCs w:val="20"/>
              </w:rPr>
            </w:pPr>
            <w:r w:rsidRPr="002A3036">
              <w:rPr>
                <w:rFonts w:ascii="Times New Roman" w:eastAsia="Times New Roman" w:hAnsi="Times New Roman" w:cs="Times New Roman"/>
                <w:sz w:val="20"/>
                <w:szCs w:val="20"/>
              </w:rPr>
              <w:t>Жаңғырту іс-шараларын іске асыру шеңберінде республикалық бюджет комиссиясы қолдамаған ЦУСТ жүйесінің сыйымдылығын кеңейту бойынша қажетті жабдықтарды сатып алуға бюджеттік өтінім дайындалды.</w:t>
            </w:r>
          </w:p>
          <w:p w14:paraId="2B581EA6" w14:textId="59AAD5BF" w:rsidR="002A3036" w:rsidRPr="003E03E1" w:rsidRDefault="002A3036" w:rsidP="002A3036">
            <w:pPr>
              <w:jc w:val="both"/>
              <w:rPr>
                <w:rFonts w:ascii="Times New Roman" w:eastAsia="Times New Roman" w:hAnsi="Times New Roman" w:cs="Times New Roman"/>
                <w:sz w:val="20"/>
                <w:szCs w:val="20"/>
              </w:rPr>
            </w:pPr>
            <w:r w:rsidRPr="003E03E1">
              <w:rPr>
                <w:rFonts w:ascii="Times New Roman" w:eastAsia="Times New Roman" w:hAnsi="Times New Roman" w:cs="Times New Roman"/>
                <w:sz w:val="20"/>
                <w:szCs w:val="20"/>
              </w:rPr>
              <w:t>Сонымен қатар, ҚР Премьер-Министрін (</w:t>
            </w:r>
            <w:r w:rsidR="00C82469" w:rsidRPr="00C82469">
              <w:rPr>
                <w:rFonts w:ascii="Times New Roman" w:eastAsia="Times New Roman" w:hAnsi="Times New Roman" w:cs="Times New Roman"/>
                <w:sz w:val="20"/>
                <w:szCs w:val="20"/>
              </w:rPr>
              <w:t>2023 жылы 3 с</w:t>
            </w:r>
            <w:r w:rsidR="00C82469">
              <w:rPr>
                <w:rFonts w:ascii="Times New Roman" w:eastAsia="Times New Roman" w:hAnsi="Times New Roman" w:cs="Times New Roman"/>
                <w:sz w:val="20"/>
                <w:szCs w:val="20"/>
              </w:rPr>
              <w:t xml:space="preserve">әуірдегі </w:t>
            </w:r>
            <w:r w:rsidR="00C82469" w:rsidRPr="00C82469">
              <w:rPr>
                <w:rFonts w:ascii="Times New Roman" w:eastAsia="Times New Roman" w:hAnsi="Times New Roman" w:cs="Times New Roman"/>
                <w:sz w:val="20"/>
                <w:szCs w:val="20"/>
              </w:rPr>
              <w:t xml:space="preserve">№ </w:t>
            </w:r>
            <w:r w:rsidRPr="003E03E1">
              <w:rPr>
                <w:rFonts w:ascii="Times New Roman" w:eastAsia="Times New Roman" w:hAnsi="Times New Roman" w:cs="Times New Roman"/>
                <w:sz w:val="20"/>
                <w:szCs w:val="20"/>
              </w:rPr>
              <w:t xml:space="preserve">F093-05912-001) хабардар ету және ҚР Қаржы министрлігімен мәселені одан әрі пысықтау нәтижесінде Астана қаласында іс-шараларды іске асыруға бюджеттік қаржыландыру алынды. </w:t>
            </w:r>
          </w:p>
          <w:p w14:paraId="6E9C82FE" w14:textId="131B6128" w:rsidR="002A3036" w:rsidRPr="003E03E1" w:rsidRDefault="002A3036" w:rsidP="002A3036">
            <w:pPr>
              <w:jc w:val="both"/>
              <w:rPr>
                <w:rFonts w:ascii="Times New Roman" w:eastAsia="Times New Roman" w:hAnsi="Times New Roman" w:cs="Times New Roman"/>
                <w:sz w:val="20"/>
                <w:szCs w:val="20"/>
              </w:rPr>
            </w:pPr>
            <w:r w:rsidRPr="003E03E1">
              <w:rPr>
                <w:rFonts w:ascii="Times New Roman" w:eastAsia="Times New Roman" w:hAnsi="Times New Roman" w:cs="Times New Roman"/>
                <w:sz w:val="20"/>
                <w:szCs w:val="20"/>
              </w:rPr>
              <w:t>ҚР-ның 2023-2025 жылдарға арналған «электрондық шекарасын» дамыту мақсатында цифрлық трансформация тұжырымдамасы, ЦУСТ жүйесінің порт сыйымдылықтарын кеңейтуд</w:t>
            </w:r>
            <w:r w:rsidR="00AD250F">
              <w:rPr>
                <w:rFonts w:ascii="Times New Roman" w:eastAsia="Times New Roman" w:hAnsi="Times New Roman" w:cs="Times New Roman"/>
                <w:sz w:val="20"/>
                <w:szCs w:val="20"/>
              </w:rPr>
              <w:t>ің бірінші кезеңі іске асырылды</w:t>
            </w:r>
            <w:r w:rsidRPr="003E03E1">
              <w:rPr>
                <w:rFonts w:ascii="Times New Roman" w:eastAsia="Times New Roman" w:hAnsi="Times New Roman" w:cs="Times New Roman"/>
                <w:sz w:val="20"/>
                <w:szCs w:val="20"/>
              </w:rPr>
              <w:t xml:space="preserve">. </w:t>
            </w:r>
          </w:p>
          <w:p w14:paraId="055A4F6D" w14:textId="77777777" w:rsidR="002A3036" w:rsidRPr="003E03E1" w:rsidRDefault="002A3036" w:rsidP="002A3036">
            <w:pPr>
              <w:jc w:val="both"/>
              <w:rPr>
                <w:rFonts w:ascii="Times New Roman" w:eastAsia="Times New Roman" w:hAnsi="Times New Roman" w:cs="Times New Roman"/>
                <w:sz w:val="20"/>
                <w:szCs w:val="20"/>
              </w:rPr>
            </w:pPr>
            <w:r w:rsidRPr="003E03E1">
              <w:rPr>
                <w:rFonts w:ascii="Times New Roman" w:eastAsia="Times New Roman" w:hAnsi="Times New Roman" w:cs="Times New Roman"/>
                <w:sz w:val="20"/>
                <w:szCs w:val="20"/>
              </w:rPr>
              <w:t>Аталған іс-шараның бірінші кезеңі іске асырылды</w:t>
            </w:r>
          </w:p>
          <w:p w14:paraId="74A5B387" w14:textId="127811D9" w:rsidR="002A3036" w:rsidRPr="003E03E1" w:rsidRDefault="00795305" w:rsidP="002A303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r w:rsidR="002A3036" w:rsidRPr="003E03E1">
              <w:rPr>
                <w:rFonts w:ascii="Times New Roman" w:eastAsia="Times New Roman" w:hAnsi="Times New Roman" w:cs="Times New Roman"/>
                <w:sz w:val="20"/>
                <w:szCs w:val="20"/>
              </w:rPr>
              <w:t xml:space="preserve"> жылдың желтоқсан айында Астана қаласына жаңа буын жабдықтарын сатып алу арқылы.</w:t>
            </w:r>
          </w:p>
          <w:p w14:paraId="13E54552" w14:textId="2173B1CA" w:rsidR="002A3036" w:rsidRPr="003E03E1" w:rsidRDefault="002A3036" w:rsidP="002A3036">
            <w:pPr>
              <w:jc w:val="both"/>
              <w:rPr>
                <w:rFonts w:ascii="Times New Roman" w:eastAsia="Times New Roman" w:hAnsi="Times New Roman" w:cs="Times New Roman"/>
                <w:sz w:val="20"/>
                <w:szCs w:val="20"/>
              </w:rPr>
            </w:pPr>
            <w:r w:rsidRPr="003E03E1">
              <w:rPr>
                <w:rFonts w:ascii="Times New Roman" w:eastAsia="Times New Roman" w:hAnsi="Times New Roman" w:cs="Times New Roman"/>
                <w:sz w:val="20"/>
                <w:szCs w:val="20"/>
              </w:rPr>
              <w:t xml:space="preserve">   Сатып алынған жаңа буын </w:t>
            </w:r>
            <w:r w:rsidRPr="00986731">
              <w:rPr>
                <w:rFonts w:ascii="Times New Roman" w:hAnsi="Times New Roman" w:cs="Times New Roman"/>
                <w:sz w:val="20"/>
                <w:szCs w:val="20"/>
              </w:rPr>
              <w:t>DPI</w:t>
            </w:r>
            <w:r w:rsidRPr="003E03E1">
              <w:rPr>
                <w:rFonts w:ascii="Times New Roman" w:eastAsia="Times New Roman" w:hAnsi="Times New Roman" w:cs="Times New Roman"/>
                <w:sz w:val="20"/>
                <w:szCs w:val="20"/>
              </w:rPr>
              <w:t xml:space="preserve"> жабдығы Астана қаласында жеткізілді. Қазіргі уақытта баптауға дейінгі жұмыстар жүргізілуде және байланыс операторларын қосу іске асырылуда.</w:t>
            </w:r>
          </w:p>
          <w:p w14:paraId="5DA11741" w14:textId="77777777" w:rsidR="002A3036" w:rsidRPr="00BA4DA8" w:rsidRDefault="002A3036" w:rsidP="002A3036">
            <w:pPr>
              <w:jc w:val="both"/>
              <w:rPr>
                <w:rFonts w:ascii="Times New Roman" w:eastAsia="Times New Roman" w:hAnsi="Times New Roman" w:cs="Times New Roman"/>
                <w:sz w:val="20"/>
                <w:szCs w:val="20"/>
              </w:rPr>
            </w:pPr>
            <w:r w:rsidRPr="00BA4DA8">
              <w:rPr>
                <w:rFonts w:ascii="Times New Roman" w:eastAsia="Times New Roman" w:hAnsi="Times New Roman" w:cs="Times New Roman"/>
                <w:sz w:val="20"/>
                <w:szCs w:val="20"/>
              </w:rPr>
              <w:t xml:space="preserve">Сондай-ақ, 2024 жылғы наурызда РБК-да қарау үшін    </w:t>
            </w:r>
          </w:p>
          <w:p w14:paraId="69394388" w14:textId="07DE3D54" w:rsidR="003C5FC7" w:rsidRDefault="002A3036" w:rsidP="00C82469">
            <w:pPr>
              <w:jc w:val="both"/>
              <w:rPr>
                <w:rFonts w:ascii="Times New Roman" w:eastAsia="Times New Roman" w:hAnsi="Times New Roman" w:cs="Times New Roman"/>
                <w:sz w:val="20"/>
                <w:szCs w:val="20"/>
                <w:highlight w:val="white"/>
              </w:rPr>
            </w:pPr>
            <w:r w:rsidRPr="00BA4DA8">
              <w:rPr>
                <w:rFonts w:ascii="Times New Roman" w:eastAsia="Times New Roman" w:hAnsi="Times New Roman" w:cs="Times New Roman"/>
                <w:sz w:val="20"/>
                <w:szCs w:val="20"/>
              </w:rPr>
              <w:t xml:space="preserve">жаңғырту жөніндегі жобаны одан әрі іске асыру үшін, </w:t>
            </w:r>
            <w:r w:rsidRPr="00BA4DA8">
              <w:rPr>
                <w:rFonts w:ascii="Times New Roman" w:eastAsia="Times New Roman" w:hAnsi="Times New Roman" w:cs="Times New Roman"/>
                <w:sz w:val="20"/>
                <w:szCs w:val="20"/>
              </w:rPr>
              <w:lastRenderedPageBreak/>
              <w:t>лимиттерден тыс шеңберде қажеттіліктерді мәлімдеу жоспарлануда.</w:t>
            </w:r>
          </w:p>
        </w:tc>
      </w:tr>
      <w:tr w:rsidR="003C5FC7" w14:paraId="68DD454D" w14:textId="77777777">
        <w:tc>
          <w:tcPr>
            <w:tcW w:w="4875" w:type="dxa"/>
            <w:gridSpan w:val="3"/>
            <w:vAlign w:val="center"/>
          </w:tcPr>
          <w:p w14:paraId="4A034245"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10-нысаналы индикатор. Дербес деректерге қол жеткізуді бақылау сервисіне қосылған мемлекеттік ақпараттық жүйелердің үлесі (2023 – 70%, 2024 – 100%, 2025 – 100%, 2026 – 100%, 2027 – 100%, 2028 – 100%, 2029 – 100%)</w:t>
            </w:r>
          </w:p>
        </w:tc>
        <w:tc>
          <w:tcPr>
            <w:tcW w:w="1905" w:type="dxa"/>
            <w:vAlign w:val="center"/>
          </w:tcPr>
          <w:p w14:paraId="7A122595"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СІМ</w:t>
            </w:r>
          </w:p>
        </w:tc>
        <w:tc>
          <w:tcPr>
            <w:tcW w:w="1155" w:type="dxa"/>
          </w:tcPr>
          <w:p w14:paraId="2538C12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350" w:type="dxa"/>
          </w:tcPr>
          <w:p w14:paraId="0D5626DF" w14:textId="078B470D"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32,6%</w:t>
            </w:r>
          </w:p>
        </w:tc>
        <w:tc>
          <w:tcPr>
            <w:tcW w:w="5790" w:type="dxa"/>
          </w:tcPr>
          <w:p w14:paraId="6718D008" w14:textId="77777777" w:rsidR="002A3036" w:rsidRPr="002A3036" w:rsidRDefault="002A3036" w:rsidP="003C5FC7">
            <w:pPr>
              <w:jc w:val="both"/>
              <w:rPr>
                <w:rFonts w:ascii="Times New Roman" w:eastAsia="Times New Roman" w:hAnsi="Times New Roman" w:cs="Times New Roman"/>
                <w:b/>
                <w:sz w:val="20"/>
                <w:szCs w:val="20"/>
              </w:rPr>
            </w:pPr>
            <w:r w:rsidRPr="002A3036">
              <w:rPr>
                <w:rFonts w:ascii="Times New Roman" w:eastAsia="Times New Roman" w:hAnsi="Times New Roman" w:cs="Times New Roman"/>
                <w:b/>
                <w:sz w:val="20"/>
                <w:szCs w:val="20"/>
              </w:rPr>
              <w:t>Қол жеткізілген жоқ</w:t>
            </w:r>
          </w:p>
          <w:p w14:paraId="4BAAA2B7" w14:textId="7F61ADF1" w:rsidR="002A3036" w:rsidRPr="002A3036" w:rsidRDefault="002A3036" w:rsidP="002A3036">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Дербес деректерге қол жеткізуді бақылау сервисіне </w:t>
            </w:r>
            <w:r w:rsidRPr="002A3036">
              <w:rPr>
                <w:rFonts w:ascii="Times New Roman" w:eastAsia="Times New Roman" w:hAnsi="Times New Roman" w:cs="Times New Roman"/>
                <w:color w:val="000000"/>
                <w:sz w:val="20"/>
                <w:szCs w:val="20"/>
              </w:rPr>
              <w:t>мемлекеттік ақпараттық жүйелерді қосу азаматтарға өздерінің дербес деректеріне қол жеткізуді басқаруға мүмкіндік береді, сондай-ақ мемлекеттік ақпараттық жүйелерде қамтылған азаматтардың дербес деректерін заңсыз жинау мен өңдеуді жоюға ықпал етеді.</w:t>
            </w:r>
          </w:p>
          <w:p w14:paraId="371B9426" w14:textId="77777777" w:rsidR="002A3036" w:rsidRPr="002A3036" w:rsidRDefault="002A3036" w:rsidP="002A3036">
            <w:pPr>
              <w:jc w:val="both"/>
              <w:rPr>
                <w:rFonts w:ascii="Times New Roman" w:eastAsia="Times New Roman" w:hAnsi="Times New Roman" w:cs="Times New Roman"/>
                <w:color w:val="000000"/>
                <w:sz w:val="20"/>
                <w:szCs w:val="20"/>
              </w:rPr>
            </w:pPr>
            <w:r w:rsidRPr="002A3036">
              <w:rPr>
                <w:rFonts w:ascii="Times New Roman" w:eastAsia="Times New Roman" w:hAnsi="Times New Roman" w:cs="Times New Roman"/>
                <w:color w:val="000000"/>
                <w:sz w:val="20"/>
                <w:szCs w:val="20"/>
              </w:rPr>
              <w:t>Бүгінгі таңда сервиспен орталық мемлекеттік органдардың 95 ақпараттық жүйесінің 31-і біріктірілген (32,6%).</w:t>
            </w:r>
          </w:p>
          <w:p w14:paraId="70C02218" w14:textId="706BFEBF" w:rsidR="003C5FC7" w:rsidRPr="003273BD" w:rsidRDefault="002A3036" w:rsidP="002A3036">
            <w:pPr>
              <w:jc w:val="both"/>
              <w:rPr>
                <w:rFonts w:ascii="Times New Roman" w:eastAsia="Times New Roman" w:hAnsi="Times New Roman" w:cs="Times New Roman"/>
                <w:sz w:val="20"/>
                <w:szCs w:val="20"/>
                <w:highlight w:val="white"/>
              </w:rPr>
            </w:pPr>
            <w:r w:rsidRPr="002A3036">
              <w:rPr>
                <w:rFonts w:ascii="Times New Roman" w:eastAsia="Times New Roman" w:hAnsi="Times New Roman" w:cs="Times New Roman"/>
                <w:color w:val="000000"/>
                <w:sz w:val="20"/>
                <w:szCs w:val="20"/>
              </w:rPr>
              <w:t xml:space="preserve">2023 жылғы 27 желтоқсанда ҚР Қауіпсіздік Кеңесінің ақпараттық қауіпсіздік мәселелері жөніндегі ведомствоаралық комиссиясының отырысы өтті. Отырыс шеңберінде министрліктермен </w:t>
            </w:r>
            <w:r>
              <w:rPr>
                <w:rFonts w:ascii="Times New Roman" w:eastAsia="Times New Roman" w:hAnsi="Times New Roman" w:cs="Times New Roman"/>
                <w:color w:val="000000"/>
                <w:sz w:val="20"/>
                <w:szCs w:val="20"/>
              </w:rPr>
              <w:t>Дербес деректерге қол жеткізуді бақылау</w:t>
            </w:r>
            <w:r w:rsidRPr="002A3036">
              <w:rPr>
                <w:rFonts w:ascii="Times New Roman" w:eastAsia="Times New Roman" w:hAnsi="Times New Roman" w:cs="Times New Roman"/>
                <w:color w:val="000000"/>
                <w:sz w:val="20"/>
                <w:szCs w:val="20"/>
              </w:rPr>
              <w:t xml:space="preserve"> сервисімен интеграциялау мәселесі талқыланды, онда мемлекеттік органдарға 2024 жылдың 1-жартыжылдығының соңына дейін дербес деректерге қол жеткізуді бақылау сервисіне Ақпараттық жүйелерді қосу тапсырылды.</w:t>
            </w:r>
            <w:r w:rsidR="003C5FC7">
              <w:rPr>
                <w:rFonts w:ascii="Times New Roman" w:eastAsia="Times New Roman" w:hAnsi="Times New Roman" w:cs="Times New Roman"/>
                <w:sz w:val="20"/>
                <w:szCs w:val="20"/>
                <w:highlight w:val="white"/>
              </w:rPr>
              <w:tab/>
            </w:r>
          </w:p>
        </w:tc>
      </w:tr>
      <w:tr w:rsidR="003C5FC7" w14:paraId="54D55A3A" w14:textId="77777777">
        <w:tc>
          <w:tcPr>
            <w:tcW w:w="450" w:type="dxa"/>
            <w:vAlign w:val="center"/>
          </w:tcPr>
          <w:p w14:paraId="0BB897CF"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3075" w:type="dxa"/>
            <w:vAlign w:val="center"/>
          </w:tcPr>
          <w:p w14:paraId="43A484D7"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47-іс-шара. Жеке сипаттағы деректерді автоматтандырылған өңдеуге қатысты жеке тұлғаларды қорғау туралы конвенцияға қосылу </w:t>
            </w:r>
          </w:p>
        </w:tc>
        <w:tc>
          <w:tcPr>
            <w:tcW w:w="1350" w:type="dxa"/>
            <w:vAlign w:val="center"/>
          </w:tcPr>
          <w:p w14:paraId="1988FF21"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қосылу туралы келісім</w:t>
            </w:r>
          </w:p>
        </w:tc>
        <w:tc>
          <w:tcPr>
            <w:tcW w:w="1905" w:type="dxa"/>
            <w:vAlign w:val="center"/>
          </w:tcPr>
          <w:p w14:paraId="37B0525B"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СІМ</w:t>
            </w:r>
          </w:p>
        </w:tc>
        <w:tc>
          <w:tcPr>
            <w:tcW w:w="1155" w:type="dxa"/>
          </w:tcPr>
          <w:p w14:paraId="02543DD6"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2025 жыл желтоқсан</w:t>
            </w:r>
          </w:p>
        </w:tc>
        <w:tc>
          <w:tcPr>
            <w:tcW w:w="1350" w:type="dxa"/>
          </w:tcPr>
          <w:p w14:paraId="74D4E6DF"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3A485ED7"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Жеке сипаттағы деректерді автоматтандырылған өңдеуге қатысты жеке тұлғаларды қорғау туралы конвенцияға қосылудың мақсаты адамның дербес деректерін өңдеуге қатысты құқықтары мен бостандықтарын қорғауды қамтамасыз ету болып табылады. Конвенция ақпаратқа қол жеткізу құқығын, қателерді түзету құқығын және деректерді жою құқығын қоса алғанда, деректерді қорғаудың ең төменгі стандарттарын белгілейді. Ол сондай-ақ қатысушы мемлекеттерден дербес деректерді рұқсатсыз кіруден, пайдаланудан және ашудан қорғау жөнінде шаралар қабылдауды талап етеді. Конвенцияға қосылу қоғамның дербес деректерді автоматтандырылған өңдеуге деген сенімін нығайтуға көмектеседі және цифрлық экономиканың дамуына ықпал етеді.</w:t>
            </w:r>
          </w:p>
          <w:p w14:paraId="056B2285"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Қазіргі уақытта жеке сипаттағы деректерді автоматтандырылған өңдеуге қатысты жеке тұлғаларды қорғау туралы конвенцияға қосылу мәселесі бойынша қоғамдық ұйым өкілдерімен консультациялар жүргізілуде.</w:t>
            </w:r>
          </w:p>
          <w:p w14:paraId="7A17F592"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Осы мәселе бойынша Президенттің келісімін алу қажеттілігі туралы Қазақстан Республикасы Сыртқы істер министрлігінің ұстанымы алынды.</w:t>
            </w:r>
          </w:p>
          <w:p w14:paraId="0434D728" w14:textId="77777777"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Осыған байланысты бүгінгі күні Конвенция мен GDPR нормаларын имплиминациялау бойынша барлық қажетті рәсімдерді, тәуекелдерді және заң шығару жұмыстарын кешенді талдау бойынша жұмыстар жүргізілуде.</w:t>
            </w:r>
          </w:p>
          <w:p w14:paraId="48288078" w14:textId="7A2EC968"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Осы талдау аяқталғаннан кейін Конвенцияға қосылу және кейіннен ратификациялау мәселесін шешу туралы Қазақстан Республикасы Президентінің атына хатты бастау жоспарлануда.</w:t>
            </w:r>
          </w:p>
        </w:tc>
      </w:tr>
      <w:tr w:rsidR="003C5FC7" w14:paraId="0B4642F7" w14:textId="77777777">
        <w:tc>
          <w:tcPr>
            <w:tcW w:w="450" w:type="dxa"/>
            <w:vAlign w:val="center"/>
          </w:tcPr>
          <w:p w14:paraId="17F34CB9"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48</w:t>
            </w:r>
          </w:p>
        </w:tc>
        <w:tc>
          <w:tcPr>
            <w:tcW w:w="3075" w:type="dxa"/>
            <w:vAlign w:val="center"/>
          </w:tcPr>
          <w:p w14:paraId="6BD30D07"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48-іс-шара. Дербес деректерге қол жеткізуді бақылау жүйесімен интеграциялануға жататын мемлекеттік ақпараттық жүйелердің жыл сайынғы мониторингі</w:t>
            </w:r>
          </w:p>
        </w:tc>
        <w:tc>
          <w:tcPr>
            <w:tcW w:w="1350" w:type="dxa"/>
            <w:vAlign w:val="center"/>
          </w:tcPr>
          <w:p w14:paraId="1AA7ABBF"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Үкіметке ақпарат</w:t>
            </w:r>
          </w:p>
        </w:tc>
        <w:tc>
          <w:tcPr>
            <w:tcW w:w="1905" w:type="dxa"/>
            <w:vAlign w:val="center"/>
          </w:tcPr>
          <w:p w14:paraId="2D748EF0"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6B9C4AC7"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 сайын </w:t>
            </w:r>
          </w:p>
        </w:tc>
        <w:tc>
          <w:tcPr>
            <w:tcW w:w="1350" w:type="dxa"/>
          </w:tcPr>
          <w:p w14:paraId="65ED99F8"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жартылай орындалды</w:t>
            </w:r>
          </w:p>
        </w:tc>
        <w:tc>
          <w:tcPr>
            <w:tcW w:w="5790" w:type="dxa"/>
          </w:tcPr>
          <w:p w14:paraId="0A28BB10" w14:textId="305E6A39" w:rsidR="002A3036" w:rsidRPr="002A3036" w:rsidRDefault="002A3036" w:rsidP="002A3036">
            <w:pPr>
              <w:jc w:val="both"/>
              <w:rPr>
                <w:rFonts w:ascii="Times New Roman" w:eastAsia="Times New Roman" w:hAnsi="Times New Roman" w:cs="Times New Roman"/>
                <w:sz w:val="20"/>
                <w:szCs w:val="20"/>
              </w:rPr>
            </w:pPr>
            <w:r w:rsidRPr="002A3036">
              <w:rPr>
                <w:rFonts w:ascii="Times New Roman" w:eastAsia="Times New Roman" w:hAnsi="Times New Roman" w:cs="Times New Roman"/>
                <w:sz w:val="20"/>
                <w:szCs w:val="20"/>
              </w:rPr>
              <w:t xml:space="preserve">Бұл іс-шараның орындалуы бастамашылардың КДП сервисіне қосылуға өтінім беруіне байланысты мемлекеттік органдарға тікелей байланысты. Бүгінгі таңда кейбір мемлекеттік ақпараттық жүйелерді </w:t>
            </w:r>
            <w:r>
              <w:rPr>
                <w:rFonts w:ascii="Times New Roman" w:eastAsia="Times New Roman" w:hAnsi="Times New Roman" w:cs="Times New Roman"/>
                <w:color w:val="000000"/>
                <w:sz w:val="20"/>
                <w:szCs w:val="20"/>
              </w:rPr>
              <w:t xml:space="preserve">Дербес деректерге қол жеткізуді бақылау сервисіне </w:t>
            </w:r>
            <w:r w:rsidRPr="002A3036">
              <w:rPr>
                <w:rFonts w:ascii="Times New Roman" w:eastAsia="Times New Roman" w:hAnsi="Times New Roman" w:cs="Times New Roman"/>
                <w:sz w:val="20"/>
                <w:szCs w:val="20"/>
              </w:rPr>
              <w:t>қосу бойынша проблема бар, себебі мемлекеттік ақпараттық жүйелерде ақпараттық қауіпсіздіктің сәйкестігін сынау нәтижелері бойынша актінің болмауы.</w:t>
            </w:r>
          </w:p>
          <w:p w14:paraId="579D1D58" w14:textId="70E6E80E" w:rsidR="002A3036" w:rsidRPr="002A3036" w:rsidRDefault="002A3036" w:rsidP="002A3036">
            <w:pPr>
              <w:jc w:val="both"/>
              <w:rPr>
                <w:rFonts w:ascii="Times New Roman" w:eastAsia="Times New Roman" w:hAnsi="Times New Roman" w:cs="Times New Roman"/>
                <w:sz w:val="20"/>
                <w:szCs w:val="20"/>
              </w:rPr>
            </w:pPr>
            <w:r w:rsidRPr="002A3036">
              <w:rPr>
                <w:rFonts w:ascii="Times New Roman" w:eastAsia="Times New Roman" w:hAnsi="Times New Roman" w:cs="Times New Roman"/>
                <w:sz w:val="20"/>
                <w:szCs w:val="20"/>
              </w:rPr>
              <w:t xml:space="preserve">Бүгінгі таңда сервиспен орталық мемлекеттік органдардың </w:t>
            </w:r>
            <w:r w:rsidR="00315BBA">
              <w:rPr>
                <w:rFonts w:ascii="Times New Roman" w:eastAsia="Times New Roman" w:hAnsi="Times New Roman" w:cs="Times New Roman"/>
                <w:sz w:val="20"/>
                <w:szCs w:val="20"/>
              </w:rPr>
              <w:br/>
            </w:r>
            <w:r w:rsidRPr="002A3036">
              <w:rPr>
                <w:rFonts w:ascii="Times New Roman" w:eastAsia="Times New Roman" w:hAnsi="Times New Roman" w:cs="Times New Roman"/>
                <w:sz w:val="20"/>
                <w:szCs w:val="20"/>
              </w:rPr>
              <w:t>95 ақпараттық жүйесінің 31-і біріктірілген (32,6%).</w:t>
            </w:r>
          </w:p>
          <w:p w14:paraId="20417C32" w14:textId="6C853B07" w:rsidR="003C5FC7" w:rsidRDefault="002A3036" w:rsidP="002A3036">
            <w:pPr>
              <w:jc w:val="both"/>
              <w:rPr>
                <w:rFonts w:ascii="Times New Roman" w:eastAsia="Times New Roman" w:hAnsi="Times New Roman" w:cs="Times New Roman"/>
                <w:sz w:val="20"/>
                <w:szCs w:val="20"/>
                <w:highlight w:val="white"/>
              </w:rPr>
            </w:pPr>
            <w:r w:rsidRPr="002A3036">
              <w:rPr>
                <w:rFonts w:ascii="Times New Roman" w:eastAsia="Times New Roman" w:hAnsi="Times New Roman" w:cs="Times New Roman"/>
                <w:sz w:val="20"/>
                <w:szCs w:val="20"/>
              </w:rPr>
              <w:t xml:space="preserve">2023 жылғы 27 желтоқсанда ҚР Қауіпсіздік Кеңесінің ақпараттық қауіпсіздік мәселелері жөніндегі ведомствоаралық комиссиясының отырысы өтті. Отырыс шеңберінде министрліктермен </w:t>
            </w:r>
            <w:r>
              <w:rPr>
                <w:rFonts w:ascii="Times New Roman" w:eastAsia="Times New Roman" w:hAnsi="Times New Roman" w:cs="Times New Roman"/>
                <w:color w:val="000000"/>
                <w:sz w:val="20"/>
                <w:szCs w:val="20"/>
              </w:rPr>
              <w:t xml:space="preserve">Дербес деректерге қол жеткізуді бақылау </w:t>
            </w:r>
            <w:r w:rsidRPr="002A3036">
              <w:rPr>
                <w:rFonts w:ascii="Times New Roman" w:eastAsia="Times New Roman" w:hAnsi="Times New Roman" w:cs="Times New Roman"/>
                <w:sz w:val="20"/>
                <w:szCs w:val="20"/>
              </w:rPr>
              <w:t>сервисімен интеграциялау мәселесі талқыланды, онда мемлекеттік органдарға 2024 жылдың 1-жартыжылдығының соңына дейін дербес деректерге қол жеткізуді бақылау сервисіне Ақпараттық жүйелерді қосу тапсырылды.</w:t>
            </w:r>
          </w:p>
        </w:tc>
      </w:tr>
      <w:tr w:rsidR="003C5FC7" w14:paraId="30B9983B" w14:textId="77777777">
        <w:tc>
          <w:tcPr>
            <w:tcW w:w="4875" w:type="dxa"/>
            <w:gridSpan w:val="3"/>
            <w:vAlign w:val="center"/>
          </w:tcPr>
          <w:p w14:paraId="2183A51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11-нысаналы индикатор. ҚР-да радиожиілік спектрін заңсыз пайдалану үлесі (2023 – 25%, 2024 – 15%, 2025 – 10%, 2026 – 5%, 2027 – 1%, 2028 – 1%, 2029 – 1%)</w:t>
            </w:r>
          </w:p>
        </w:tc>
        <w:tc>
          <w:tcPr>
            <w:tcW w:w="1905" w:type="dxa"/>
            <w:vAlign w:val="center"/>
          </w:tcPr>
          <w:p w14:paraId="526064E0"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СІМ, ҰҚК (келісу бойынша), ҚМ</w:t>
            </w:r>
          </w:p>
        </w:tc>
        <w:tc>
          <w:tcPr>
            <w:tcW w:w="1155" w:type="dxa"/>
          </w:tcPr>
          <w:p w14:paraId="570ACE33"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350" w:type="dxa"/>
          </w:tcPr>
          <w:p w14:paraId="549558C9" w14:textId="5D2CF67A"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5790" w:type="dxa"/>
          </w:tcPr>
          <w:p w14:paraId="51E7B30E" w14:textId="77777777" w:rsidR="003C5FC7" w:rsidRPr="002A3036" w:rsidRDefault="003C5FC7" w:rsidP="003C5FC7">
            <w:pPr>
              <w:jc w:val="both"/>
              <w:rPr>
                <w:rFonts w:ascii="Times New Roman" w:eastAsia="Times New Roman" w:hAnsi="Times New Roman" w:cs="Times New Roman"/>
                <w:b/>
                <w:sz w:val="20"/>
                <w:szCs w:val="20"/>
                <w:highlight w:val="white"/>
              </w:rPr>
            </w:pPr>
            <w:r w:rsidRPr="002A3036">
              <w:rPr>
                <w:rFonts w:ascii="Times New Roman" w:eastAsia="Times New Roman" w:hAnsi="Times New Roman" w:cs="Times New Roman"/>
                <w:b/>
                <w:sz w:val="20"/>
                <w:szCs w:val="20"/>
                <w:highlight w:val="white"/>
              </w:rPr>
              <w:t>Қол жеткізілді</w:t>
            </w:r>
          </w:p>
          <w:p w14:paraId="007C0432" w14:textId="4B961376" w:rsidR="003C5FC7" w:rsidRDefault="003C5FC7" w:rsidP="00315BB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Жыл сайынғы жоспар-кестеге сәй</w:t>
            </w:r>
            <w:r w:rsidR="00315BBA">
              <w:rPr>
                <w:rFonts w:ascii="Times New Roman" w:eastAsia="Times New Roman" w:hAnsi="Times New Roman" w:cs="Times New Roman"/>
                <w:sz w:val="20"/>
                <w:szCs w:val="20"/>
                <w:highlight w:val="white"/>
              </w:rPr>
              <w:t>кес радио мониторинг жүргізілді.</w:t>
            </w:r>
            <w:r>
              <w:rPr>
                <w:rFonts w:ascii="Times New Roman" w:eastAsia="Times New Roman" w:hAnsi="Times New Roman" w:cs="Times New Roman"/>
                <w:sz w:val="20"/>
                <w:szCs w:val="20"/>
                <w:highlight w:val="white"/>
              </w:rPr>
              <w:t xml:space="preserve"> </w:t>
            </w:r>
            <w:r w:rsidR="00315BBA" w:rsidRPr="00315BBA">
              <w:rPr>
                <w:rFonts w:ascii="Times New Roman" w:eastAsia="Times New Roman" w:hAnsi="Times New Roman" w:cs="Times New Roman"/>
                <w:sz w:val="20"/>
                <w:szCs w:val="20"/>
                <w:highlight w:val="white"/>
              </w:rPr>
              <w:t>З</w:t>
            </w:r>
            <w:r>
              <w:rPr>
                <w:rFonts w:ascii="Times New Roman" w:eastAsia="Times New Roman" w:hAnsi="Times New Roman" w:cs="Times New Roman"/>
                <w:sz w:val="20"/>
                <w:szCs w:val="20"/>
                <w:highlight w:val="white"/>
              </w:rPr>
              <w:t>аңсыз радиожиіліктер анықталған кезде ажырату жөнінде хабарламалар ж</w:t>
            </w:r>
            <w:r w:rsidR="004761D7">
              <w:rPr>
                <w:rFonts w:ascii="Times New Roman" w:eastAsia="Times New Roman" w:hAnsi="Times New Roman" w:cs="Times New Roman"/>
                <w:sz w:val="20"/>
                <w:szCs w:val="20"/>
                <w:highlight w:val="white"/>
              </w:rPr>
              <w:t>олданды</w:t>
            </w:r>
            <w:r>
              <w:rPr>
                <w:rFonts w:ascii="Times New Roman" w:eastAsia="Times New Roman" w:hAnsi="Times New Roman" w:cs="Times New Roman"/>
                <w:sz w:val="20"/>
                <w:szCs w:val="20"/>
                <w:highlight w:val="white"/>
              </w:rPr>
              <w:t>.</w:t>
            </w:r>
          </w:p>
        </w:tc>
      </w:tr>
      <w:tr w:rsidR="003C5FC7" w14:paraId="24EB6CAA" w14:textId="77777777">
        <w:tc>
          <w:tcPr>
            <w:tcW w:w="450" w:type="dxa"/>
            <w:vAlign w:val="center"/>
          </w:tcPr>
          <w:p w14:paraId="5B11CD66"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3075" w:type="dxa"/>
            <w:vAlign w:val="center"/>
          </w:tcPr>
          <w:p w14:paraId="5501AFB6"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49-іс-шара. Радиожиілік спектрін тиімді пайдалану бөлігінде халықаралық шарттарға өзгерістер мен толықтырулар енгізу, оның ішінде Қазақстан Республикасының аумағында ұялы байланыс желілерінің кедергісіз жұмысын қамтамасыз ету</w:t>
            </w:r>
          </w:p>
        </w:tc>
        <w:tc>
          <w:tcPr>
            <w:tcW w:w="1350" w:type="dxa"/>
            <w:vAlign w:val="center"/>
          </w:tcPr>
          <w:p w14:paraId="3CBEBF9F"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халықаралық келісім</w:t>
            </w:r>
          </w:p>
        </w:tc>
        <w:tc>
          <w:tcPr>
            <w:tcW w:w="1905" w:type="dxa"/>
            <w:vAlign w:val="center"/>
          </w:tcPr>
          <w:p w14:paraId="7CC9FCD1"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СІМ</w:t>
            </w:r>
          </w:p>
        </w:tc>
        <w:tc>
          <w:tcPr>
            <w:tcW w:w="1155" w:type="dxa"/>
          </w:tcPr>
          <w:p w14:paraId="6BF4D7C2"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2029 жыл</w:t>
            </w:r>
          </w:p>
        </w:tc>
        <w:tc>
          <w:tcPr>
            <w:tcW w:w="1350" w:type="dxa"/>
          </w:tcPr>
          <w:p w14:paraId="2B0614CE"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2358E8E5" w14:textId="79A9E784"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Қазақстанның цифрлық өңірлік хабқа айналуы жөніндегі Жол картасының жобасы әзірленді. Қазіргі уақытта жоба Президент Әкімшілігінің түсініктемелерін ескере отырып пысықталды. Дәлірек айтқанда, деректер орталықтарының есептеу қуаттарын жүктеу бөлігінде Жол картасында халықаралық нарықтың қызығушылығын арттыру үшін (мысалы, елдің транзиттік, туристік, мәдени, инвестициялық әлеуетін ілгерілету бойынша) жергілікті бұлттық ресурстарға орналастыра отырып, бірегей, креативті контенттің, әсіресе бейне-контенттің көлемін ұлғайту жөнінде шаралар қабылдау көзделген болатын. бұқаралық ақпарат құралдарының ақпараттық ресурстарын жергілікті бұлтты ресурстарға орналастыру бойынша (мысалы, OTT-қосымшалар, ағындық қызметтер, онлайн-бейне ресурстар, онлайн-ойындар және басқалар), ҚР аумағында ірі технологиялық компаниялардың орналастыруын ынталандыру үшін олардың деректерін ҚР аумағындағы ДҚО-ға сақтауды және қайта өңдеуді қоса алғанда, цифрлық инфрақұрылымды жүктеу үшін ірі технологиялық компанияларды тарту.​​ Пысықталған жол картасы Үкімет аппаратына қайта енгізіледі. </w:t>
            </w:r>
            <w:r>
              <w:rPr>
                <w:rFonts w:ascii="Times New Roman" w:eastAsia="Times New Roman" w:hAnsi="Times New Roman" w:cs="Times New Roman"/>
                <w:sz w:val="20"/>
                <w:szCs w:val="20"/>
                <w:highlight w:val="white"/>
              </w:rPr>
              <w:lastRenderedPageBreak/>
              <w:t>Сонымен қатар, «Қазақтелеком» АҚ көрші мемлекеттердің нарығына, Қазақстан Республикасының транзиттік әлеуетіне және т.б. зерттеу жүргізеді.</w:t>
            </w:r>
            <w:r w:rsidR="002A3036">
              <w:t xml:space="preserve"> </w:t>
            </w:r>
            <w:r w:rsidR="002A3036" w:rsidRPr="002A3036">
              <w:rPr>
                <w:rFonts w:ascii="Times New Roman" w:eastAsia="Times New Roman" w:hAnsi="Times New Roman" w:cs="Times New Roman"/>
                <w:sz w:val="20"/>
                <w:szCs w:val="20"/>
              </w:rPr>
              <w:t xml:space="preserve">Зерттеу нәтижелерін </w:t>
            </w:r>
            <w:r w:rsidR="00795305">
              <w:rPr>
                <w:rFonts w:ascii="Times New Roman" w:eastAsia="Times New Roman" w:hAnsi="Times New Roman" w:cs="Times New Roman"/>
                <w:sz w:val="20"/>
                <w:szCs w:val="20"/>
              </w:rPr>
              <w:t>202</w:t>
            </w:r>
            <w:r w:rsidR="00315BBA">
              <w:rPr>
                <w:rFonts w:ascii="Times New Roman" w:eastAsia="Times New Roman" w:hAnsi="Times New Roman" w:cs="Times New Roman"/>
                <w:sz w:val="20"/>
                <w:szCs w:val="20"/>
              </w:rPr>
              <w:t>4</w:t>
            </w:r>
            <w:r w:rsidR="00795305">
              <w:rPr>
                <w:rFonts w:ascii="Times New Roman" w:eastAsia="Times New Roman" w:hAnsi="Times New Roman" w:cs="Times New Roman"/>
                <w:sz w:val="20"/>
                <w:szCs w:val="20"/>
              </w:rPr>
              <w:t xml:space="preserve"> </w:t>
            </w:r>
            <w:r w:rsidR="002A3036" w:rsidRPr="002A3036">
              <w:rPr>
                <w:rFonts w:ascii="Times New Roman" w:eastAsia="Times New Roman" w:hAnsi="Times New Roman" w:cs="Times New Roman"/>
                <w:sz w:val="20"/>
                <w:szCs w:val="20"/>
              </w:rPr>
              <w:t>жылдың соңына дейін алу күтілуде.</w:t>
            </w:r>
          </w:p>
          <w:p w14:paraId="3E858CB8" w14:textId="77777777" w:rsidR="003C5FC7" w:rsidRPr="003273BD" w:rsidRDefault="003C5FC7" w:rsidP="003C5FC7">
            <w:pPr>
              <w:ind w:firstLine="720"/>
              <w:rPr>
                <w:rFonts w:ascii="Times New Roman" w:eastAsia="Times New Roman" w:hAnsi="Times New Roman" w:cs="Times New Roman"/>
                <w:sz w:val="20"/>
                <w:szCs w:val="20"/>
                <w:highlight w:val="white"/>
              </w:rPr>
            </w:pPr>
          </w:p>
        </w:tc>
      </w:tr>
      <w:tr w:rsidR="003C5FC7" w14:paraId="06BA5AF8" w14:textId="77777777">
        <w:trPr>
          <w:trHeight w:val="200"/>
        </w:trPr>
        <w:tc>
          <w:tcPr>
            <w:tcW w:w="450" w:type="dxa"/>
            <w:vAlign w:val="center"/>
          </w:tcPr>
          <w:p w14:paraId="76B47691"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50</w:t>
            </w:r>
          </w:p>
        </w:tc>
        <w:tc>
          <w:tcPr>
            <w:tcW w:w="3075" w:type="dxa"/>
            <w:vAlign w:val="center"/>
          </w:tcPr>
          <w:p w14:paraId="04359D74"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50-іс-шара. Азаматтық және үкіметтік мақсаттағы радиоэлектрондық құралдар мен радиожиілікті иемденулерді есепке алудың орталықтандырылған ақпараттық жүйесін құру</w:t>
            </w:r>
          </w:p>
        </w:tc>
        <w:tc>
          <w:tcPr>
            <w:tcW w:w="1350" w:type="dxa"/>
            <w:vAlign w:val="center"/>
          </w:tcPr>
          <w:p w14:paraId="17E6198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716DEDDD"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ҰҚК (келісу бойынша), ҚМ</w:t>
            </w:r>
          </w:p>
        </w:tc>
        <w:tc>
          <w:tcPr>
            <w:tcW w:w="1155" w:type="dxa"/>
          </w:tcPr>
          <w:p w14:paraId="214B1C5E"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2025 жыл желтоқсан</w:t>
            </w:r>
          </w:p>
        </w:tc>
        <w:tc>
          <w:tcPr>
            <w:tcW w:w="1350" w:type="dxa"/>
          </w:tcPr>
          <w:p w14:paraId="598BF6F9"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175F33" w14:textId="478988FE" w:rsidR="003C5FC7" w:rsidRDefault="003C5FC7" w:rsidP="002A303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ҰҚК</w:t>
            </w:r>
            <w:r w:rsidR="007475DD" w:rsidRPr="007475DD">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ЦДИАӨМ, </w:t>
            </w:r>
            <w:r w:rsidR="002A3036" w:rsidRPr="002A3036">
              <w:rPr>
                <w:rFonts w:ascii="Times New Roman" w:eastAsia="Times New Roman" w:hAnsi="Times New Roman" w:cs="Times New Roman"/>
                <w:sz w:val="20"/>
                <w:szCs w:val="20"/>
                <w:highlight w:val="white"/>
              </w:rPr>
              <w:t>«</w:t>
            </w:r>
            <w:r w:rsidR="002A3036">
              <w:rPr>
                <w:rFonts w:ascii="Times New Roman" w:eastAsia="Times New Roman" w:hAnsi="Times New Roman" w:cs="Times New Roman"/>
                <w:sz w:val="20"/>
                <w:szCs w:val="20"/>
                <w:highlight w:val="white"/>
              </w:rPr>
              <w:t>МРҚ</w:t>
            </w:r>
            <w:r w:rsidR="002A3036" w:rsidRPr="002A3036">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РМК және ҚР ҚМ-мен бірлесіп радиожиілік спектрін мониторингтеудің, азаматтық және әскери мақсаттағы РЭҚ және РЖП есепке алудың Орталықтандырылған автоматтандырылған жүйесін құруға Техникалық тапсырма әзірленді, мұнда жекелеген модульмен азаматтық және үкіметтік мақсаттағы Р</w:t>
            </w:r>
            <w:r w:rsidR="00315BBA">
              <w:rPr>
                <w:rFonts w:ascii="Times New Roman" w:eastAsia="Times New Roman" w:hAnsi="Times New Roman" w:cs="Times New Roman"/>
                <w:sz w:val="20"/>
                <w:szCs w:val="20"/>
                <w:highlight w:val="white"/>
              </w:rPr>
              <w:t>ЭҚ</w:t>
            </w:r>
            <w:r>
              <w:rPr>
                <w:rFonts w:ascii="Times New Roman" w:eastAsia="Times New Roman" w:hAnsi="Times New Roman" w:cs="Times New Roman"/>
                <w:sz w:val="20"/>
                <w:szCs w:val="20"/>
                <w:highlight w:val="white"/>
              </w:rPr>
              <w:t xml:space="preserve"> және РЖП есепке алудың орталықтандырылған ақпараттық жүйесін құру көзделген (</w:t>
            </w:r>
            <w:r w:rsidR="00315BBA" w:rsidRPr="00315BBA">
              <w:rPr>
                <w:rFonts w:ascii="Times New Roman" w:eastAsia="Times New Roman" w:hAnsi="Times New Roman" w:cs="Times New Roman"/>
                <w:sz w:val="20"/>
                <w:szCs w:val="20"/>
                <w:highlight w:val="white"/>
              </w:rPr>
              <w:t>2022 жылы 28</w:t>
            </w:r>
            <w:r w:rsidR="00315BBA">
              <w:rPr>
                <w:rFonts w:ascii="Times New Roman" w:eastAsia="Times New Roman" w:hAnsi="Times New Roman" w:cs="Times New Roman"/>
                <w:sz w:val="20"/>
                <w:szCs w:val="20"/>
                <w:highlight w:val="white"/>
              </w:rPr>
              <w:t xml:space="preserve"> қарашадағы </w:t>
            </w:r>
            <w:r w:rsidR="007331EB">
              <w:rPr>
                <w:rFonts w:ascii="Times New Roman" w:eastAsia="Times New Roman" w:hAnsi="Times New Roman" w:cs="Times New Roman"/>
                <w:sz w:val="20"/>
                <w:szCs w:val="20"/>
                <w:highlight w:val="white"/>
              </w:rPr>
              <w:t xml:space="preserve">шығыс </w:t>
            </w:r>
            <w:r>
              <w:rPr>
                <w:rFonts w:ascii="Times New Roman" w:eastAsia="Times New Roman" w:hAnsi="Times New Roman" w:cs="Times New Roman"/>
                <w:sz w:val="20"/>
                <w:szCs w:val="20"/>
                <w:highlight w:val="white"/>
              </w:rPr>
              <w:t>№5/2/83356дсп</w:t>
            </w:r>
            <w:r w:rsidR="00315BBA">
              <w:rPr>
                <w:rFonts w:ascii="Times New Roman" w:eastAsia="Times New Roman" w:hAnsi="Times New Roman" w:cs="Times New Roman"/>
                <w:sz w:val="20"/>
                <w:szCs w:val="20"/>
                <w:highlight w:val="white"/>
              </w:rPr>
              <w:t xml:space="preserve"> және</w:t>
            </w:r>
            <w:r>
              <w:rPr>
                <w:rFonts w:ascii="Times New Roman" w:eastAsia="Times New Roman" w:hAnsi="Times New Roman" w:cs="Times New Roman"/>
                <w:sz w:val="20"/>
                <w:szCs w:val="20"/>
                <w:highlight w:val="white"/>
              </w:rPr>
              <w:t xml:space="preserve"> </w:t>
            </w:r>
            <w:r w:rsidR="00315BBA">
              <w:rPr>
                <w:rFonts w:ascii="Times New Roman" w:eastAsia="Times New Roman" w:hAnsi="Times New Roman" w:cs="Times New Roman"/>
                <w:sz w:val="20"/>
                <w:szCs w:val="20"/>
                <w:highlight w:val="white"/>
              </w:rPr>
              <w:t xml:space="preserve">2022 жылы 29 желтоқсандағы </w:t>
            </w:r>
            <w:r w:rsidR="007331EB">
              <w:rPr>
                <w:rFonts w:ascii="Times New Roman" w:eastAsia="Times New Roman" w:hAnsi="Times New Roman" w:cs="Times New Roman"/>
                <w:sz w:val="20"/>
                <w:szCs w:val="20"/>
                <w:highlight w:val="white"/>
              </w:rPr>
              <w:t>кіріс</w:t>
            </w:r>
            <w:r>
              <w:rPr>
                <w:rFonts w:ascii="Times New Roman" w:eastAsia="Times New Roman" w:hAnsi="Times New Roman" w:cs="Times New Roman"/>
                <w:sz w:val="20"/>
                <w:szCs w:val="20"/>
                <w:highlight w:val="white"/>
              </w:rPr>
              <w:t xml:space="preserve"> №01-2-1-28</w:t>
            </w:r>
            <w:r w:rsidR="007331EB">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7174. Осы бұйрықпен қатар ЦДИАӨМ (</w:t>
            </w:r>
            <w:r w:rsidR="00315BBA">
              <w:rPr>
                <w:rFonts w:ascii="Times New Roman" w:eastAsia="Times New Roman" w:hAnsi="Times New Roman" w:cs="Times New Roman"/>
                <w:sz w:val="20"/>
                <w:szCs w:val="20"/>
                <w:highlight w:val="white"/>
              </w:rPr>
              <w:t xml:space="preserve">2023 жылы 5 сәуірдегі </w:t>
            </w:r>
            <w:r>
              <w:rPr>
                <w:rFonts w:ascii="Times New Roman" w:eastAsia="Times New Roman" w:hAnsi="Times New Roman" w:cs="Times New Roman"/>
                <w:sz w:val="20"/>
                <w:szCs w:val="20"/>
                <w:highlight w:val="white"/>
              </w:rPr>
              <w:t xml:space="preserve">№14) </w:t>
            </w:r>
            <w:r w:rsidR="002A3036" w:rsidRPr="002A3036">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радиобақылау</w:t>
            </w:r>
            <w:r w:rsidR="002A3036" w:rsidRPr="002A3036">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шартты атауы бар жоба бойынша сараптамалық жұмыс</w:t>
            </w:r>
            <w:r w:rsidR="00C74BF1">
              <w:rPr>
                <w:rFonts w:ascii="Times New Roman" w:eastAsia="Times New Roman" w:hAnsi="Times New Roman" w:cs="Times New Roman"/>
                <w:sz w:val="20"/>
                <w:szCs w:val="20"/>
                <w:highlight w:val="white"/>
              </w:rPr>
              <w:t xml:space="preserve"> тобы құрылды, оған ЦДИАӨМ</w:t>
            </w:r>
            <w:r w:rsidR="002A3036">
              <w:rPr>
                <w:rFonts w:ascii="Times New Roman" w:eastAsia="Times New Roman" w:hAnsi="Times New Roman" w:cs="Times New Roman"/>
                <w:sz w:val="20"/>
                <w:szCs w:val="20"/>
                <w:highlight w:val="white"/>
              </w:rPr>
              <w:t xml:space="preserve">, </w:t>
            </w:r>
            <w:r w:rsidR="002A3036" w:rsidRPr="002A3036">
              <w:rPr>
                <w:rFonts w:ascii="Times New Roman" w:eastAsia="Times New Roman" w:hAnsi="Times New Roman" w:cs="Times New Roman"/>
                <w:sz w:val="20"/>
                <w:szCs w:val="20"/>
                <w:highlight w:val="white"/>
              </w:rPr>
              <w:t>«</w:t>
            </w:r>
            <w:r w:rsidR="002A3036">
              <w:rPr>
                <w:rFonts w:ascii="Times New Roman" w:eastAsia="Times New Roman" w:hAnsi="Times New Roman" w:cs="Times New Roman"/>
                <w:sz w:val="20"/>
                <w:szCs w:val="20"/>
                <w:highlight w:val="white"/>
              </w:rPr>
              <w:t>МРҚ</w:t>
            </w:r>
            <w:r w:rsidR="002A3036" w:rsidRPr="002A3036">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ҰҚК және ҚМ өкілдері кірді. Жұмыс тобы шамамен 6 кездесу өткізді, РЖС мониторингі жүйесіне ТТ пысықталды және жиілік диапазонындағы КВ-УҚТ-микротолқынды диапазондағы радиожиілік спектрін мониторингілеу және бағыттау жөніндегі міндеттерді кешенді шешу саласында маманданған негізгі</w:t>
            </w:r>
          </w:p>
          <w:p w14:paraId="5D961E85" w14:textId="77777777" w:rsidR="00A92AB1" w:rsidRDefault="00A92AB1" w:rsidP="002A3036">
            <w:pPr>
              <w:jc w:val="both"/>
              <w:rPr>
                <w:rFonts w:ascii="Times New Roman" w:eastAsia="Times New Roman" w:hAnsi="Times New Roman" w:cs="Times New Roman"/>
                <w:sz w:val="20"/>
                <w:szCs w:val="20"/>
                <w:highlight w:val="white"/>
              </w:rPr>
            </w:pPr>
          </w:p>
          <w:p w14:paraId="39323996" w14:textId="77777777" w:rsidR="00A92AB1" w:rsidRDefault="00A92AB1" w:rsidP="002A3036">
            <w:pPr>
              <w:jc w:val="both"/>
              <w:rPr>
                <w:rFonts w:ascii="Times New Roman" w:eastAsia="Times New Roman" w:hAnsi="Times New Roman" w:cs="Times New Roman"/>
                <w:sz w:val="20"/>
                <w:szCs w:val="20"/>
                <w:highlight w:val="white"/>
              </w:rPr>
            </w:pPr>
          </w:p>
          <w:p w14:paraId="1C0BAB61" w14:textId="707AFC69" w:rsidR="00A92AB1" w:rsidRDefault="00A92AB1" w:rsidP="002A3036">
            <w:pPr>
              <w:jc w:val="both"/>
              <w:rPr>
                <w:rFonts w:ascii="Times New Roman" w:eastAsia="Times New Roman" w:hAnsi="Times New Roman" w:cs="Times New Roman"/>
                <w:sz w:val="20"/>
                <w:szCs w:val="20"/>
                <w:highlight w:val="white"/>
              </w:rPr>
            </w:pPr>
          </w:p>
        </w:tc>
      </w:tr>
      <w:tr w:rsidR="003C5FC7" w14:paraId="7EA1C067" w14:textId="77777777">
        <w:trPr>
          <w:trHeight w:val="200"/>
        </w:trPr>
        <w:tc>
          <w:tcPr>
            <w:tcW w:w="450" w:type="dxa"/>
            <w:vAlign w:val="center"/>
          </w:tcPr>
          <w:p w14:paraId="36408E72"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3075" w:type="dxa"/>
            <w:vAlign w:val="center"/>
          </w:tcPr>
          <w:p w14:paraId="65A587A6"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51-іс-шара. Азаматтық және үкіметтік мақсаттағы радиожиілік спектрін мониторингілеудің орталықтандырылған автоматтандырылған жүйесін құру (құзыреті бойынша қол жеткізуді шектей отырып, әрбір радио бақылаушы субъект үшін)</w:t>
            </w:r>
          </w:p>
        </w:tc>
        <w:tc>
          <w:tcPr>
            <w:tcW w:w="1350" w:type="dxa"/>
            <w:vAlign w:val="center"/>
          </w:tcPr>
          <w:p w14:paraId="1A51DC26"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енгізу актісі</w:t>
            </w:r>
          </w:p>
        </w:tc>
        <w:tc>
          <w:tcPr>
            <w:tcW w:w="1905" w:type="dxa"/>
            <w:vAlign w:val="center"/>
          </w:tcPr>
          <w:p w14:paraId="51776669"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 ҰҚК (келісу бойынша), ҚМ</w:t>
            </w:r>
          </w:p>
        </w:tc>
        <w:tc>
          <w:tcPr>
            <w:tcW w:w="1155" w:type="dxa"/>
          </w:tcPr>
          <w:p w14:paraId="6CA0A45B"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2025 жыл желтоқсан</w:t>
            </w:r>
          </w:p>
        </w:tc>
        <w:tc>
          <w:tcPr>
            <w:tcW w:w="1350" w:type="dxa"/>
          </w:tcPr>
          <w:p w14:paraId="69CE2B92"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vMerge/>
          </w:tcPr>
          <w:p w14:paraId="256A6B43" w14:textId="77777777" w:rsidR="003C5FC7" w:rsidRDefault="003C5FC7" w:rsidP="003C5FC7">
            <w:pPr>
              <w:jc w:val="both"/>
              <w:rPr>
                <w:rFonts w:ascii="Times New Roman" w:eastAsia="Times New Roman" w:hAnsi="Times New Roman" w:cs="Times New Roman"/>
                <w:sz w:val="20"/>
                <w:szCs w:val="20"/>
              </w:rPr>
            </w:pPr>
          </w:p>
        </w:tc>
      </w:tr>
      <w:tr w:rsidR="002A3036" w14:paraId="0C92A6EF" w14:textId="77777777">
        <w:tc>
          <w:tcPr>
            <w:tcW w:w="4875" w:type="dxa"/>
            <w:gridSpan w:val="3"/>
            <w:vAlign w:val="center"/>
          </w:tcPr>
          <w:p w14:paraId="1E5F322C" w14:textId="77777777" w:rsidR="002A3036" w:rsidRDefault="002A3036" w:rsidP="003C5FC7">
            <w:pPr>
              <w:ind w:left="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12-нысаналы индикатор. Кибергигиена мәселелері бойынша халықтың хабардар болу деңгейі (2023 – 78%, 2024 – 79%, </w:t>
            </w:r>
          </w:p>
          <w:p w14:paraId="4514741D" w14:textId="77777777" w:rsidR="002A3036" w:rsidRDefault="002A3036"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 – 80%, 2026 – 85%, 2027 – 90%, 2028 – 95%, 2029 – 100%)</w:t>
            </w:r>
          </w:p>
        </w:tc>
        <w:tc>
          <w:tcPr>
            <w:tcW w:w="1905" w:type="dxa"/>
            <w:vAlign w:val="center"/>
          </w:tcPr>
          <w:p w14:paraId="3CB743DE" w14:textId="77777777" w:rsidR="002A3036" w:rsidRDefault="002A3036"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5DB3727D" w14:textId="77777777" w:rsidR="002A3036" w:rsidRDefault="002A3036"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350" w:type="dxa"/>
          </w:tcPr>
          <w:p w14:paraId="483C1341" w14:textId="01B85DB7" w:rsidR="002A3036" w:rsidRDefault="002A3036"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80</w:t>
            </w:r>
            <w:r>
              <w:rPr>
                <w:rFonts w:ascii="Times New Roman" w:eastAsia="Times New Roman" w:hAnsi="Times New Roman" w:cs="Times New Roman"/>
                <w:sz w:val="20"/>
                <w:szCs w:val="20"/>
              </w:rPr>
              <w:t>%</w:t>
            </w:r>
          </w:p>
        </w:tc>
        <w:tc>
          <w:tcPr>
            <w:tcW w:w="5790" w:type="dxa"/>
            <w:vMerge w:val="restart"/>
          </w:tcPr>
          <w:p w14:paraId="143DB446" w14:textId="77777777" w:rsidR="00DB4E8C" w:rsidRPr="00DB4E8C" w:rsidRDefault="00DB4E8C" w:rsidP="00DB4E8C">
            <w:pPr>
              <w:jc w:val="both"/>
              <w:rPr>
                <w:rFonts w:ascii="Times New Roman" w:eastAsia="Times New Roman" w:hAnsi="Times New Roman" w:cs="Times New Roman"/>
                <w:b/>
                <w:sz w:val="20"/>
                <w:szCs w:val="20"/>
              </w:rPr>
            </w:pPr>
            <w:r w:rsidRPr="00DB4E8C">
              <w:rPr>
                <w:rFonts w:ascii="Times New Roman" w:eastAsia="Times New Roman" w:hAnsi="Times New Roman" w:cs="Times New Roman"/>
                <w:b/>
                <w:sz w:val="20"/>
                <w:szCs w:val="20"/>
              </w:rPr>
              <w:t>Қол жеткізілді</w:t>
            </w:r>
          </w:p>
          <w:p w14:paraId="1E398D0A" w14:textId="04E82505" w:rsidR="00DB4E8C" w:rsidRPr="00DB4E8C" w:rsidRDefault="00DB4E8C" w:rsidP="00DB4E8C">
            <w:pPr>
              <w:jc w:val="both"/>
              <w:rPr>
                <w:rFonts w:ascii="Times New Roman" w:eastAsia="Times New Roman" w:hAnsi="Times New Roman" w:cs="Times New Roman"/>
                <w:sz w:val="20"/>
                <w:szCs w:val="20"/>
              </w:rPr>
            </w:pPr>
            <w:r w:rsidRPr="00DB4E8C">
              <w:rPr>
                <w:rFonts w:ascii="Times New Roman" w:eastAsia="Times New Roman" w:hAnsi="Times New Roman" w:cs="Times New Roman"/>
                <w:sz w:val="20"/>
                <w:szCs w:val="20"/>
              </w:rPr>
              <w:t>2023 жылы ЦДИАӨМ халықтың киберқауіпсіздік қатерлері туралы хабардар болуына қатысты әлеуметтанулық зерттеуге сауалнама жүргізді.</w:t>
            </w:r>
          </w:p>
          <w:p w14:paraId="20E48789" w14:textId="77777777" w:rsidR="00DB4E8C" w:rsidRPr="00DB4E8C" w:rsidRDefault="00DB4E8C" w:rsidP="00DB4E8C">
            <w:pPr>
              <w:jc w:val="both"/>
              <w:rPr>
                <w:rFonts w:ascii="Times New Roman" w:eastAsia="Times New Roman" w:hAnsi="Times New Roman" w:cs="Times New Roman"/>
                <w:sz w:val="20"/>
                <w:szCs w:val="20"/>
              </w:rPr>
            </w:pPr>
            <w:r w:rsidRPr="00DB4E8C">
              <w:rPr>
                <w:rFonts w:ascii="Times New Roman" w:eastAsia="Times New Roman" w:hAnsi="Times New Roman" w:cs="Times New Roman"/>
                <w:sz w:val="20"/>
                <w:szCs w:val="20"/>
              </w:rPr>
              <w:t>Жүргізілген сауалнама нәтижелері бойынша халықтың киберқауіпсіздік мәселелері бойынша хабардарлығы 80,4% құрады, оның қорытындысы бойынша киберқауіпсіздікті қамтамасыз ету мәселелері бойынша ұсынымдар (бұдан әрі –ұсынымдар) әзірленді.</w:t>
            </w:r>
          </w:p>
          <w:p w14:paraId="659C84E1" w14:textId="77777777" w:rsidR="00BC622C" w:rsidRDefault="00DB4E8C" w:rsidP="00BC622C">
            <w:pPr>
              <w:jc w:val="both"/>
              <w:rPr>
                <w:rFonts w:ascii="Times New Roman" w:eastAsia="Times New Roman" w:hAnsi="Times New Roman" w:cs="Times New Roman"/>
                <w:sz w:val="20"/>
                <w:szCs w:val="20"/>
              </w:rPr>
            </w:pPr>
            <w:r w:rsidRPr="00DB4E8C">
              <w:rPr>
                <w:rFonts w:ascii="Times New Roman" w:eastAsia="Times New Roman" w:hAnsi="Times New Roman" w:cs="Times New Roman"/>
                <w:sz w:val="20"/>
                <w:szCs w:val="20"/>
              </w:rPr>
              <w:t xml:space="preserve">Бүгінгі күні халықтың ақпараттық қауіпсіздікке (киберқауіпсіздікке) төнетін қатерлер туралы хабардар болуына қатысты әлеуметтанулық зерттеу бойынша бекітілген техникалық ерекшеліктің талаптарына сәйкес барлық материалдар (талдамалық есеп, маршруттық парақтар, деректер базасы, желілік үлестірулер) келісілді. </w:t>
            </w:r>
          </w:p>
          <w:p w14:paraId="4EEF0189" w14:textId="26A3CEF3" w:rsidR="002A3036" w:rsidRPr="003273BD" w:rsidRDefault="00DB162A" w:rsidP="00DB162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2023 жылы желтоқсанда </w:t>
            </w:r>
            <w:r w:rsidRPr="00DB4E8C">
              <w:rPr>
                <w:rFonts w:ascii="Times New Roman" w:eastAsia="Times New Roman" w:hAnsi="Times New Roman" w:cs="Times New Roman"/>
                <w:sz w:val="20"/>
                <w:szCs w:val="20"/>
              </w:rPr>
              <w:t>1000 дана ұсынымдар басып шығарылды</w:t>
            </w:r>
            <w:r>
              <w:rPr>
                <w:rFonts w:ascii="Times New Roman" w:eastAsia="Times New Roman" w:hAnsi="Times New Roman" w:cs="Times New Roman"/>
                <w:sz w:val="20"/>
                <w:szCs w:val="20"/>
              </w:rPr>
              <w:t xml:space="preserve"> және </w:t>
            </w:r>
            <w:r w:rsidR="00DB4E8C" w:rsidRPr="00DB4E8C">
              <w:rPr>
                <w:rFonts w:ascii="Times New Roman" w:eastAsia="Times New Roman" w:hAnsi="Times New Roman" w:cs="Times New Roman"/>
                <w:sz w:val="20"/>
                <w:szCs w:val="20"/>
              </w:rPr>
              <w:t xml:space="preserve">2024 жылы МО мен </w:t>
            </w:r>
            <w:r w:rsidR="00A92AB1">
              <w:rPr>
                <w:rFonts w:ascii="Times New Roman" w:eastAsia="Times New Roman" w:hAnsi="Times New Roman" w:cs="Times New Roman"/>
                <w:sz w:val="20"/>
                <w:szCs w:val="20"/>
              </w:rPr>
              <w:t>ЖАО</w:t>
            </w:r>
            <w:r w:rsidR="00DB4E8C" w:rsidRPr="00DB4E8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жолданды</w:t>
            </w:r>
            <w:r w:rsidR="00DB4E8C" w:rsidRPr="00DB4E8C">
              <w:rPr>
                <w:rFonts w:ascii="Times New Roman" w:eastAsia="Times New Roman" w:hAnsi="Times New Roman" w:cs="Times New Roman"/>
                <w:sz w:val="20"/>
                <w:szCs w:val="20"/>
              </w:rPr>
              <w:t>.</w:t>
            </w:r>
          </w:p>
        </w:tc>
      </w:tr>
      <w:tr w:rsidR="002A3036" w14:paraId="2029806F" w14:textId="77777777">
        <w:tc>
          <w:tcPr>
            <w:tcW w:w="450" w:type="dxa"/>
            <w:vAlign w:val="center"/>
          </w:tcPr>
          <w:p w14:paraId="711ADDFC" w14:textId="77777777" w:rsidR="002A3036" w:rsidRDefault="002A3036"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3075" w:type="dxa"/>
            <w:vAlign w:val="center"/>
          </w:tcPr>
          <w:p w14:paraId="2EC31179" w14:textId="77777777" w:rsidR="002A3036" w:rsidRDefault="002A3036"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52-іс-шара. Киберқауіпсіздікті сақтау және дербес деректерді қорғау мәселелері бойынша халыққа жыл сайын әлеуметтік сауалнама жүргізу</w:t>
            </w:r>
          </w:p>
        </w:tc>
        <w:tc>
          <w:tcPr>
            <w:tcW w:w="1350" w:type="dxa"/>
            <w:vAlign w:val="center"/>
          </w:tcPr>
          <w:p w14:paraId="0C820B6D" w14:textId="77777777" w:rsidR="002A3036" w:rsidRDefault="002A3036"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ұсынымдар</w:t>
            </w:r>
          </w:p>
        </w:tc>
        <w:tc>
          <w:tcPr>
            <w:tcW w:w="1905" w:type="dxa"/>
            <w:vAlign w:val="center"/>
          </w:tcPr>
          <w:p w14:paraId="73FD1E79" w14:textId="77777777" w:rsidR="002A3036" w:rsidRDefault="002A3036"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50870BE8" w14:textId="77777777" w:rsidR="002A3036" w:rsidRDefault="002A3036"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2023-2025 жылғы желтоқсан</w:t>
            </w:r>
          </w:p>
        </w:tc>
        <w:tc>
          <w:tcPr>
            <w:tcW w:w="1350" w:type="dxa"/>
          </w:tcPr>
          <w:p w14:paraId="67E0982C" w14:textId="77777777" w:rsidR="002A3036" w:rsidRDefault="002A3036"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vMerge/>
          </w:tcPr>
          <w:p w14:paraId="2E3AC878" w14:textId="4FA49A81" w:rsidR="002A3036" w:rsidRDefault="002A3036" w:rsidP="003C5FC7">
            <w:pPr>
              <w:jc w:val="both"/>
              <w:rPr>
                <w:rFonts w:ascii="Times New Roman" w:eastAsia="Times New Roman" w:hAnsi="Times New Roman" w:cs="Times New Roman"/>
                <w:sz w:val="20"/>
                <w:szCs w:val="20"/>
                <w:highlight w:val="white"/>
              </w:rPr>
            </w:pPr>
          </w:p>
        </w:tc>
      </w:tr>
      <w:tr w:rsidR="003C5FC7" w14:paraId="2DB5AF89" w14:textId="77777777">
        <w:tc>
          <w:tcPr>
            <w:tcW w:w="450" w:type="dxa"/>
            <w:vAlign w:val="center"/>
          </w:tcPr>
          <w:p w14:paraId="7330D7D2"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3075" w:type="dxa"/>
            <w:vAlign w:val="center"/>
          </w:tcPr>
          <w:p w14:paraId="33D487A7"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53-іс-шара. Киберқауіпсіздікті </w:t>
            </w:r>
            <w:r>
              <w:rPr>
                <w:rFonts w:ascii="Times New Roman" w:eastAsia="Times New Roman" w:hAnsi="Times New Roman" w:cs="Times New Roman"/>
                <w:color w:val="000000"/>
                <w:sz w:val="20"/>
                <w:szCs w:val="20"/>
              </w:rPr>
              <w:lastRenderedPageBreak/>
              <w:t>қамтамасыз ету және алаяқтықтың алдын алу мәселелері бойынша халық үшін жыл сайынғы оқыту іс-шараларын өткізу</w:t>
            </w:r>
          </w:p>
        </w:tc>
        <w:tc>
          <w:tcPr>
            <w:tcW w:w="1350" w:type="dxa"/>
            <w:vAlign w:val="center"/>
          </w:tcPr>
          <w:p w14:paraId="7B64EEF3"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есептік </w:t>
            </w:r>
            <w:r>
              <w:rPr>
                <w:rFonts w:ascii="Times New Roman" w:eastAsia="Times New Roman" w:hAnsi="Times New Roman" w:cs="Times New Roman"/>
                <w:color w:val="000000"/>
                <w:sz w:val="20"/>
                <w:szCs w:val="20"/>
              </w:rPr>
              <w:lastRenderedPageBreak/>
              <w:t>ақпарат</w:t>
            </w:r>
          </w:p>
        </w:tc>
        <w:tc>
          <w:tcPr>
            <w:tcW w:w="1905" w:type="dxa"/>
            <w:vAlign w:val="center"/>
          </w:tcPr>
          <w:p w14:paraId="6A2FE5F2"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ЦДИАӨМ</w:t>
            </w:r>
          </w:p>
        </w:tc>
        <w:tc>
          <w:tcPr>
            <w:tcW w:w="1155" w:type="dxa"/>
          </w:tcPr>
          <w:p w14:paraId="4A9576EA"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2023-2025 </w:t>
            </w:r>
            <w:r>
              <w:rPr>
                <w:rFonts w:ascii="Times New Roman" w:eastAsia="Times New Roman" w:hAnsi="Times New Roman" w:cs="Times New Roman"/>
                <w:sz w:val="20"/>
                <w:szCs w:val="20"/>
              </w:rPr>
              <w:lastRenderedPageBreak/>
              <w:t>жылғы желтоқсан</w:t>
            </w:r>
          </w:p>
        </w:tc>
        <w:tc>
          <w:tcPr>
            <w:tcW w:w="1350" w:type="dxa"/>
          </w:tcPr>
          <w:p w14:paraId="62FFCE77"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орындалуда</w:t>
            </w:r>
          </w:p>
        </w:tc>
        <w:tc>
          <w:tcPr>
            <w:tcW w:w="5790" w:type="dxa"/>
          </w:tcPr>
          <w:p w14:paraId="425235D8" w14:textId="635D9F9E" w:rsidR="003C5FC7" w:rsidRDefault="00DB4E8C" w:rsidP="003C5FC7">
            <w:pPr>
              <w:jc w:val="both"/>
              <w:rPr>
                <w:rFonts w:ascii="Times New Roman" w:eastAsia="Times New Roman" w:hAnsi="Times New Roman" w:cs="Times New Roman"/>
                <w:sz w:val="20"/>
                <w:szCs w:val="20"/>
                <w:highlight w:val="white"/>
              </w:rPr>
            </w:pP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Қазақстандық ақпараттық қауіпсіздік қауымдастығы</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ЗТБ-мен </w:t>
            </w:r>
            <w:r w:rsidR="003C5FC7">
              <w:rPr>
                <w:rFonts w:ascii="Times New Roman" w:eastAsia="Times New Roman" w:hAnsi="Times New Roman" w:cs="Times New Roman"/>
                <w:sz w:val="20"/>
                <w:szCs w:val="20"/>
                <w:highlight w:val="white"/>
              </w:rPr>
              <w:lastRenderedPageBreak/>
              <w:t xml:space="preserve">бірлесіп АҚ қамтамасыз ету мәселелері бойынша бейнероликтер әзірленді. Бейнероликтер мен ұсынымдар ЦДИАӨМ барлық әлеуметтік желілерінде, мысалы: инстаграмм, YouTube, жеделхаттар, Фейсбук және т.б. орналастырылды. Сондай-ақ, </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ҰАТ</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АҚ-мен бірлесіп, бұл материалдар халықты ортақ пайдалану үшін </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egov</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электрондық үкімет платформаларында, </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Е-лицензиялау</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АЖ, </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Е-қызмет</w:t>
            </w:r>
            <w:r w:rsidRPr="00DB4E8C">
              <w:rPr>
                <w:rFonts w:ascii="Times New Roman" w:eastAsia="Times New Roman" w:hAnsi="Times New Roman" w:cs="Times New Roman"/>
                <w:sz w:val="20"/>
                <w:szCs w:val="20"/>
                <w:highlight w:val="white"/>
              </w:rPr>
              <w:t>»</w:t>
            </w:r>
            <w:r w:rsidR="003C5FC7">
              <w:rPr>
                <w:rFonts w:ascii="Times New Roman" w:eastAsia="Times New Roman" w:hAnsi="Times New Roman" w:cs="Times New Roman"/>
                <w:sz w:val="20"/>
                <w:szCs w:val="20"/>
                <w:highlight w:val="white"/>
              </w:rPr>
              <w:t xml:space="preserve"> АЖ және т.б. орналастырылды.</w:t>
            </w:r>
          </w:p>
          <w:p w14:paraId="6551B24F" w14:textId="77777777" w:rsidR="007475DD"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2023 жылғы 6 сәуірде ЦДИАӨМ </w:t>
            </w:r>
            <w:r w:rsidR="00DB4E8C" w:rsidRPr="00DB4E8C">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Kazakhstan Security Systems-2023</w:t>
            </w:r>
            <w:r w:rsidR="00DB4E8C" w:rsidRPr="00DB4E8C">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қауіпсіздік жөніндегі халықаралық көрме және конференция шеңберінде </w:t>
            </w:r>
            <w:r w:rsidR="00DB4E8C" w:rsidRPr="00DB4E8C">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Cyber and Digital Security</w:t>
            </w:r>
            <w:r w:rsidR="00DB4E8C" w:rsidRPr="00DB4E8C">
              <w:rPr>
                <w:rFonts w:ascii="Times New Roman" w:eastAsia="Times New Roman" w:hAnsi="Times New Roman" w:cs="Times New Roman"/>
                <w:sz w:val="20"/>
                <w:szCs w:val="20"/>
                <w:highlight w:val="white"/>
              </w:rPr>
              <w:t>.</w:t>
            </w:r>
            <w:r w:rsidR="00DB4E8C">
              <w:rPr>
                <w:rFonts w:ascii="Times New Roman" w:eastAsia="Times New Roman" w:hAnsi="Times New Roman" w:cs="Times New Roman"/>
                <w:sz w:val="20"/>
                <w:szCs w:val="20"/>
                <w:highlight w:val="white"/>
              </w:rPr>
              <w:t xml:space="preserve"> Дербес деректерді қорғау</w:t>
            </w:r>
            <w:r w:rsidR="00DB4E8C" w:rsidRPr="00DB4E8C">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V Халықаралық конференциясын өткізді. Спикер ретінде ЦДИАӨМ өкілдері: Қазақстан, Қазақстан Республикасы Парламенті Мәжілісінің депутаты Е.В. Смышляева, киберқауіпсіздік және дербес деректерді қорғау саласындағы сарапшылар, сондай-ақ шетелдікт-компаниялардың өкілдері қатысты. Конференцияда Цифрлық ортадағы қауіпсіздікке, жеке деректерді қорғауға және кибершабуылдардың алдын алуға қатысты мәселелер талқыланды. Дербес деректерді қорғау мәселелеріне ерекше назар аударылды, өйткені бұл қазіргі әлемдегі ең өзекті мәселелердің бірі болып табылады. Конференцияға қатысушылар дербес деректерді қорғаудың қолданыстағы әдістерін талқылады және осы мәселені шешудің жаңа тәсілдерін ұсынды. Ақпараттық қауіпсіздік комитетінің қызметкері қатысушыларды дербес деректерді қорғау саласындағы уәкілетті органның қызметімен таныстырды, Дербес деректер субъектілерінің құқықтарын жетілдіруге бағытталған заң шығару қызметінің алдағы жоспарлары туралы айтты. Жалпы, конференция Қазақстан Республикасында киберқауіпсіздікті және осы саладағы халықаралық ынтымақтастықты дамыту үшін маңызды оқиға болды. Негізгі проблемалар анықталып, оларды шешу жолдары ұсынылды, бұл цифрлық ортадағы қауіпсіздікті жақсартуға және пайдаланушылардың дербес деректерін қорғауға мүмкіндік береді. </w:t>
            </w:r>
          </w:p>
          <w:p w14:paraId="66E8837F" w14:textId="4669E722" w:rsidR="003C5FC7" w:rsidRDefault="007475DD" w:rsidP="003C5FC7">
            <w:pPr>
              <w:jc w:val="both"/>
              <w:rPr>
                <w:rFonts w:ascii="Times New Roman" w:eastAsia="Times New Roman" w:hAnsi="Times New Roman" w:cs="Times New Roman"/>
                <w:sz w:val="20"/>
                <w:szCs w:val="20"/>
                <w:highlight w:val="white"/>
              </w:rPr>
            </w:pPr>
            <w:r w:rsidRPr="007475DD">
              <w:rPr>
                <w:rFonts w:ascii="Times New Roman" w:eastAsia="Times New Roman" w:hAnsi="Times New Roman" w:cs="Times New Roman"/>
                <w:sz w:val="20"/>
                <w:szCs w:val="20"/>
                <w:highlight w:val="white"/>
              </w:rPr>
              <w:t xml:space="preserve">     </w:t>
            </w:r>
            <w:r w:rsidR="003C5FC7">
              <w:rPr>
                <w:rFonts w:ascii="Times New Roman" w:eastAsia="Times New Roman" w:hAnsi="Times New Roman" w:cs="Times New Roman"/>
                <w:sz w:val="20"/>
                <w:szCs w:val="20"/>
                <w:highlight w:val="white"/>
              </w:rPr>
              <w:t xml:space="preserve">2023 жылғы 22-23 мамыр аралығында Астана қаласында Орталық Азия және Моңғолия елдерінің өкілдері үшін ақпараттық-коммуникациялық технологиялар саласындағы қауіпсіздік бойынша субөңірлік тренингтер өтті. Іс-шара Ұлыбританияның қолдауымен Еуропадағы қауіпсіздік және Ынтымақтастық Ұйымымен (ЕҚЫҰ) және ЦДИАӨМ бірлесіп ұйымдастырылды. Тренинг Әзірбайжан, Армения, Грузия, </w:t>
            </w:r>
            <w:r w:rsidR="003C5FC7">
              <w:rPr>
                <w:rFonts w:ascii="Times New Roman" w:eastAsia="Times New Roman" w:hAnsi="Times New Roman" w:cs="Times New Roman"/>
                <w:sz w:val="20"/>
                <w:szCs w:val="20"/>
                <w:highlight w:val="white"/>
              </w:rPr>
              <w:lastRenderedPageBreak/>
              <w:t xml:space="preserve">Моңғолия, Қырғызстан, Нидерланды және Тәжікстаннан келген киберқауіпсіздік саласындағы сарапшыларды жинады. Іс-шара киберқауіпсіздікті қамтамасыз етуге және өңірде ақпараттық-коммуникациялық технологияларды дамытуға бағытталған халықаралық ынтымақтастық үшін маңызды алаңға айналды. Тренингтің ашылуы цифрлық даму, инновация және аэроғарыш өнеркәсібі вице-министрі Асқар Серікұлы Жамбакиннің, Ұлыбританияның Қазақстан Республикасындағы елшісі, Солтүстік Македонияның ЕҚЫҰ-дағы Тұрақты өкілі және ЕҚЫҰ-ның Астанадағы бағдарламалық офисі басшысының орынбасары қатысуымен өтті. </w:t>
            </w:r>
            <w:r w:rsidR="00795305">
              <w:rPr>
                <w:rFonts w:ascii="Times New Roman" w:eastAsia="Times New Roman" w:hAnsi="Times New Roman" w:cs="Times New Roman"/>
                <w:sz w:val="20"/>
                <w:szCs w:val="20"/>
                <w:highlight w:val="white"/>
              </w:rPr>
              <w:t>2023</w:t>
            </w:r>
            <w:r w:rsidR="003C5FC7">
              <w:rPr>
                <w:rFonts w:ascii="Times New Roman" w:eastAsia="Times New Roman" w:hAnsi="Times New Roman" w:cs="Times New Roman"/>
                <w:sz w:val="20"/>
                <w:szCs w:val="20"/>
                <w:highlight w:val="white"/>
              </w:rPr>
              <w:t xml:space="preserve"> жылдың 17-18 тамызында семинар-Work-Shop өткізілді MSSP.GL. Аталған іс-шараға 170-ке жуық мемлекеттік органдар мен ЖАО қызметкерлері қатысты.</w:t>
            </w:r>
          </w:p>
          <w:p w14:paraId="484C2F0C" w14:textId="01098BC9"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 жылдың қараша айында Көкшетау қаласында Ақмола облысының мемлекеттік және квазимемлекеттік кәсіпорындарының барлық қызметкерлері үшін ақ (киберқауіпсіздік) мәселелеріне арналған семинар өтті. Аталған іс-шараға аталған кәсіпорындардың 200-ден астам қызметкері қатысты.</w:t>
            </w:r>
          </w:p>
        </w:tc>
      </w:tr>
      <w:tr w:rsidR="003C5FC7" w14:paraId="72E67CF8" w14:textId="77777777">
        <w:tc>
          <w:tcPr>
            <w:tcW w:w="450" w:type="dxa"/>
            <w:vAlign w:val="center"/>
          </w:tcPr>
          <w:p w14:paraId="2E1BDBE2" w14:textId="77777777" w:rsidR="003C5FC7" w:rsidRDefault="003C5FC7" w:rsidP="003C5FC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54</w:t>
            </w:r>
          </w:p>
        </w:tc>
        <w:tc>
          <w:tcPr>
            <w:tcW w:w="3075" w:type="dxa"/>
            <w:vAlign w:val="center"/>
          </w:tcPr>
          <w:p w14:paraId="7DCF4105" w14:textId="77777777" w:rsidR="003C5FC7" w:rsidRDefault="003C5FC7" w:rsidP="003C5FC7">
            <w:pPr>
              <w:ind w:lef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54-іс-шара. Халыққа қызмет көрсету орталықтарының базасында киберқауіпсіздікті және онлайн-қызметтерді қамтамасыз ету мәселелері бойынша халыққа жыл сайын түсіндіру жұмыстарын жүргізу</w:t>
            </w:r>
          </w:p>
        </w:tc>
        <w:tc>
          <w:tcPr>
            <w:tcW w:w="1350" w:type="dxa"/>
            <w:vAlign w:val="center"/>
          </w:tcPr>
          <w:p w14:paraId="12FE4771"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есептік ақпарат</w:t>
            </w:r>
          </w:p>
        </w:tc>
        <w:tc>
          <w:tcPr>
            <w:tcW w:w="1905" w:type="dxa"/>
            <w:vAlign w:val="center"/>
          </w:tcPr>
          <w:p w14:paraId="40077FCF" w14:textId="77777777" w:rsidR="003C5FC7" w:rsidRDefault="003C5FC7" w:rsidP="003C5FC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ЦДИАӨМ</w:t>
            </w:r>
          </w:p>
        </w:tc>
        <w:tc>
          <w:tcPr>
            <w:tcW w:w="1155" w:type="dxa"/>
          </w:tcPr>
          <w:p w14:paraId="7ABF0628"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2023-2025 жылғы желтоқсан</w:t>
            </w:r>
          </w:p>
        </w:tc>
        <w:tc>
          <w:tcPr>
            <w:tcW w:w="1350" w:type="dxa"/>
          </w:tcPr>
          <w:p w14:paraId="0D5C2432" w14:textId="77777777" w:rsidR="003C5FC7" w:rsidRDefault="003C5FC7" w:rsidP="003C5FC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орындалуда</w:t>
            </w:r>
          </w:p>
        </w:tc>
        <w:tc>
          <w:tcPr>
            <w:tcW w:w="5790" w:type="dxa"/>
          </w:tcPr>
          <w:p w14:paraId="7051C39D" w14:textId="38BBAEDD" w:rsidR="003C5FC7" w:rsidRDefault="003C5FC7" w:rsidP="003C5FC7">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Бүгінгі таңда </w:t>
            </w:r>
            <w:r w:rsidR="007331EB">
              <w:rPr>
                <w:rFonts w:ascii="Times New Roman" w:eastAsia="Times New Roman" w:hAnsi="Times New Roman" w:cs="Times New Roman"/>
                <w:sz w:val="20"/>
                <w:szCs w:val="20"/>
                <w:highlight w:val="white"/>
              </w:rPr>
              <w:t>АҚК</w:t>
            </w:r>
            <w:r>
              <w:rPr>
                <w:rFonts w:ascii="Times New Roman" w:eastAsia="Times New Roman" w:hAnsi="Times New Roman" w:cs="Times New Roman"/>
                <w:sz w:val="20"/>
                <w:szCs w:val="20"/>
                <w:highlight w:val="white"/>
              </w:rPr>
              <w:t xml:space="preserve"> ресми интернет-ресурстар мен әлеуметтік желілерде АҚ қамтамасыз ету мәселелері бойынша «Қазақстандық ақпараттық қауіпсіздік қауымдастығы» ЗТБ-мен бірлесіп әзірленген бейнероликтерді орналастыру мәселесі пысықталды. Қазіргі уақытта әкімдіктер мен олардың аумақтық бөлімшелері келесі жұмыстарды жүргізді:</w:t>
            </w:r>
          </w:p>
          <w:p w14:paraId="0BCA6429"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Алматы облысының әкімдігі ресми сайтқа орналастырды: </w:t>
            </w:r>
            <w:hyperlink r:id="rId9">
              <w:r>
                <w:rPr>
                  <w:rFonts w:ascii="Times New Roman" w:eastAsia="Times New Roman" w:hAnsi="Times New Roman" w:cs="Times New Roman"/>
                  <w:color w:val="1155CC"/>
                  <w:sz w:val="20"/>
                  <w:szCs w:val="20"/>
                  <w:highlight w:val="white"/>
                  <w:u w:val="single"/>
                </w:rPr>
                <w:t>https://www.gov.kz/memleket/entities/almobl?lang=ru</w:t>
              </w:r>
            </w:hyperlink>
            <w:r>
              <w:rPr>
                <w:rFonts w:ascii="Times New Roman" w:eastAsia="Times New Roman" w:hAnsi="Times New Roman" w:cs="Times New Roman"/>
                <w:sz w:val="20"/>
                <w:szCs w:val="20"/>
                <w:highlight w:val="white"/>
              </w:rPr>
              <w:t xml:space="preserve"> </w:t>
            </w:r>
          </w:p>
          <w:p w14:paraId="6E7131C3"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Атырау облысының әкімдігі ресми сайтқа орналастырды:</w:t>
            </w:r>
            <w:hyperlink r:id="rId10">
              <w:r>
                <w:rPr>
                  <w:rFonts w:ascii="Times New Roman" w:eastAsia="Times New Roman" w:hAnsi="Times New Roman" w:cs="Times New Roman"/>
                  <w:color w:val="1155CC"/>
                  <w:sz w:val="20"/>
                  <w:szCs w:val="20"/>
                  <w:highlight w:val="white"/>
                  <w:u w:val="single"/>
                </w:rPr>
                <w:t>https://www.gov.kz/memleket/entities/atyrau?lang=ru</w:t>
              </w:r>
            </w:hyperlink>
            <w:r>
              <w:rPr>
                <w:rFonts w:ascii="Times New Roman" w:eastAsia="Times New Roman" w:hAnsi="Times New Roman" w:cs="Times New Roman"/>
                <w:sz w:val="20"/>
                <w:szCs w:val="20"/>
                <w:highlight w:val="white"/>
              </w:rPr>
              <w:t xml:space="preserve"> </w:t>
            </w:r>
          </w:p>
          <w:p w14:paraId="078F00E0"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Шығыс Қазақстан облысының әкімдігі ресми сайтқа орналастырды:</w:t>
            </w:r>
          </w:p>
          <w:p w14:paraId="14214EBF" w14:textId="77777777" w:rsidR="003C5FC7" w:rsidRDefault="007038CA" w:rsidP="003C5FC7">
            <w:pPr>
              <w:ind w:left="720"/>
              <w:jc w:val="both"/>
              <w:rPr>
                <w:rFonts w:ascii="Times New Roman" w:eastAsia="Times New Roman" w:hAnsi="Times New Roman" w:cs="Times New Roman"/>
                <w:sz w:val="20"/>
                <w:szCs w:val="20"/>
                <w:highlight w:val="white"/>
              </w:rPr>
            </w:pPr>
            <w:hyperlink r:id="rId11">
              <w:r w:rsidR="003C5FC7">
                <w:rPr>
                  <w:rFonts w:ascii="Times New Roman" w:eastAsia="Times New Roman" w:hAnsi="Times New Roman" w:cs="Times New Roman"/>
                  <w:color w:val="1155CC"/>
                  <w:sz w:val="20"/>
                  <w:szCs w:val="20"/>
                  <w:highlight w:val="white"/>
                  <w:u w:val="single"/>
                </w:rPr>
                <w:t>https://www.gov.kz/memleket/entities/akimvko?lang=ru</w:t>
              </w:r>
            </w:hyperlink>
            <w:r w:rsidR="003C5FC7">
              <w:rPr>
                <w:rFonts w:ascii="Times New Roman" w:eastAsia="Times New Roman" w:hAnsi="Times New Roman" w:cs="Times New Roman"/>
                <w:sz w:val="20"/>
                <w:szCs w:val="20"/>
                <w:highlight w:val="white"/>
              </w:rPr>
              <w:t xml:space="preserve"> сондай-ақ, бұл бейнероликті жергілікті телеарналарға орналастыру жоспарлануда.</w:t>
            </w:r>
          </w:p>
          <w:p w14:paraId="5CD69FCB"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әкімдігі ресми сайтқа орналастырды </w:t>
            </w:r>
            <w:hyperlink r:id="rId12">
              <w:r>
                <w:rPr>
                  <w:rFonts w:ascii="Times New Roman" w:eastAsia="Times New Roman" w:hAnsi="Times New Roman" w:cs="Times New Roman"/>
                  <w:color w:val="1155CC"/>
                  <w:sz w:val="20"/>
                  <w:szCs w:val="20"/>
                  <w:highlight w:val="white"/>
                  <w:u w:val="single"/>
                </w:rPr>
                <w:t>https://www.gov.kz/memleket/entities/pavlodar?lang=ru</w:t>
              </w:r>
            </w:hyperlink>
          </w:p>
          <w:p w14:paraId="30BD279B"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Солтүстік Қазақстан облысының әкімдігі ресми сайтқа орналастырды: </w:t>
            </w:r>
            <w:hyperlink r:id="rId13">
              <w:r>
                <w:rPr>
                  <w:rFonts w:ascii="Times New Roman" w:eastAsia="Times New Roman" w:hAnsi="Times New Roman" w:cs="Times New Roman"/>
                  <w:color w:val="1155CC"/>
                  <w:sz w:val="20"/>
                  <w:szCs w:val="20"/>
                  <w:highlight w:val="white"/>
                  <w:u w:val="single"/>
                </w:rPr>
                <w:t>https://www.gov.kz/memleket/entities/sko/press/media/detai</w:t>
              </w:r>
              <w:r>
                <w:rPr>
                  <w:rFonts w:ascii="Times New Roman" w:eastAsia="Times New Roman" w:hAnsi="Times New Roman" w:cs="Times New Roman"/>
                  <w:color w:val="1155CC"/>
                  <w:sz w:val="20"/>
                  <w:szCs w:val="20"/>
                  <w:highlight w:val="white"/>
                  <w:u w:val="single"/>
                </w:rPr>
                <w:lastRenderedPageBreak/>
                <w:t>ls/37260?lang=ru</w:t>
              </w:r>
            </w:hyperlink>
          </w:p>
          <w:p w14:paraId="63A53E9F"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жолаушылар көлігі және автомобиль жолдары басқармасы ресми сайтқа орналастырды: </w:t>
            </w:r>
            <w:hyperlink r:id="rId14">
              <w:r>
                <w:rPr>
                  <w:rFonts w:ascii="Times New Roman" w:eastAsia="Times New Roman" w:hAnsi="Times New Roman" w:cs="Times New Roman"/>
                  <w:color w:val="1155CC"/>
                  <w:sz w:val="20"/>
                  <w:szCs w:val="20"/>
                  <w:highlight w:val="white"/>
                  <w:u w:val="single"/>
                </w:rPr>
                <w:t>https://www.gov.kz/memleket/entities/pavlodar-transport/press/media/details/37396?lang=ru</w:t>
              </w:r>
            </w:hyperlink>
          </w:p>
          <w:p w14:paraId="55604761"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сәулет және қала құрылысы басқармасы ресми сайтқа орналастырды </w:t>
            </w:r>
            <w:hyperlink r:id="rId15">
              <w:r>
                <w:rPr>
                  <w:rFonts w:ascii="Times New Roman" w:eastAsia="Times New Roman" w:hAnsi="Times New Roman" w:cs="Times New Roman"/>
                  <w:color w:val="1155CC"/>
                  <w:sz w:val="20"/>
                  <w:szCs w:val="20"/>
                  <w:highlight w:val="white"/>
                  <w:u w:val="single"/>
                </w:rPr>
                <w:t>https://www.gov.kz/memleket/entities/pavlodar-deparhpo/press/media/details/37221?lang=ru</w:t>
              </w:r>
            </w:hyperlink>
          </w:p>
          <w:p w14:paraId="699F4A79"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Ауыл шаруашылығы басқармасы ресми сайтқа орналастырды: </w:t>
            </w:r>
            <w:hyperlink r:id="rId16">
              <w:r>
                <w:rPr>
                  <w:rFonts w:ascii="Times New Roman" w:eastAsia="Times New Roman" w:hAnsi="Times New Roman" w:cs="Times New Roman"/>
                  <w:color w:val="1155CC"/>
                  <w:sz w:val="20"/>
                  <w:szCs w:val="20"/>
                  <w:highlight w:val="white"/>
                  <w:u w:val="single"/>
                </w:rPr>
                <w:t>https://www.gov.kz/memleket/entities/pavlodar-depagri/press/media/details/37344?lang=ru</w:t>
              </w:r>
            </w:hyperlink>
          </w:p>
          <w:p w14:paraId="1EF8F5ED"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жұмылдыру дайындығы және азаматтық қорғау басқармасы ресми сайтқа орналастырды: </w:t>
            </w:r>
            <w:hyperlink r:id="rId17">
              <w:r>
                <w:rPr>
                  <w:rFonts w:ascii="Times New Roman" w:eastAsia="Times New Roman" w:hAnsi="Times New Roman" w:cs="Times New Roman"/>
                  <w:color w:val="1155CC"/>
                  <w:sz w:val="20"/>
                  <w:szCs w:val="20"/>
                  <w:highlight w:val="white"/>
                  <w:u w:val="single"/>
                </w:rPr>
                <w:t>https://www.gov.kz/memleket/entities/pavlodar-korganysh/press/media/details/37366?lang=ru</w:t>
              </w:r>
            </w:hyperlink>
          </w:p>
          <w:p w14:paraId="4FFF4323"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мемлекеттік сатып алу басқармасы ресми сайтқа орналастырды </w:t>
            </w:r>
            <w:hyperlink r:id="rId18">
              <w:r>
                <w:rPr>
                  <w:rFonts w:ascii="Times New Roman" w:eastAsia="Times New Roman" w:hAnsi="Times New Roman" w:cs="Times New Roman"/>
                  <w:color w:val="1155CC"/>
                  <w:sz w:val="20"/>
                  <w:szCs w:val="20"/>
                  <w:highlight w:val="white"/>
                  <w:u w:val="single"/>
                </w:rPr>
                <w:t>https://www.gov.kz/memleket/entities/pavlodar-satyp-alu/press/media/details/37269?lang=ru</w:t>
              </w:r>
            </w:hyperlink>
          </w:p>
          <w:p w14:paraId="0EBF7ED8"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еңбек басқармасы Ресми сайтта жариялады: </w:t>
            </w:r>
            <w:hyperlink r:id="rId19">
              <w:r>
                <w:rPr>
                  <w:rFonts w:ascii="Times New Roman" w:eastAsia="Times New Roman" w:hAnsi="Times New Roman" w:cs="Times New Roman"/>
                  <w:color w:val="1155CC"/>
                  <w:sz w:val="20"/>
                  <w:szCs w:val="20"/>
                  <w:highlight w:val="white"/>
                  <w:u w:val="single"/>
                </w:rPr>
                <w:t>https://www.gov.kz/memleket/entities/pavlodar-enbek/press/media/details/37399?lang=ru</w:t>
              </w:r>
            </w:hyperlink>
          </w:p>
          <w:p w14:paraId="6371D1E0"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жер қатынастары басқармасы </w:t>
            </w:r>
            <w:hyperlink r:id="rId20">
              <w:r>
                <w:rPr>
                  <w:rFonts w:ascii="Times New Roman" w:eastAsia="Times New Roman" w:hAnsi="Times New Roman" w:cs="Times New Roman"/>
                  <w:color w:val="1155CC"/>
                  <w:sz w:val="20"/>
                  <w:szCs w:val="20"/>
                  <w:highlight w:val="white"/>
                  <w:u w:val="single"/>
                </w:rPr>
                <w:t>https://www.gov.kz/memleket/entities/pavlodar-uzo/press/media/details/37389?lang=ru</w:t>
              </w:r>
            </w:hyperlink>
          </w:p>
          <w:p w14:paraId="208D5B10"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Денсаулық сақтау басқармасы ресми сайтқа орналастырды сайте:  </w:t>
            </w:r>
            <w:hyperlink r:id="rId21">
              <w:r>
                <w:rPr>
                  <w:rFonts w:ascii="Times New Roman" w:eastAsia="Times New Roman" w:hAnsi="Times New Roman" w:cs="Times New Roman"/>
                  <w:color w:val="1155CC"/>
                  <w:sz w:val="20"/>
                  <w:szCs w:val="20"/>
                  <w:highlight w:val="white"/>
                  <w:u w:val="single"/>
                </w:rPr>
                <w:t>https://www.gov.kz/memleket/entities/pavlodar-depzdrav/press/media/details/37409?lang=ru</w:t>
              </w:r>
            </w:hyperlink>
          </w:p>
          <w:p w14:paraId="69EB42BC"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Ақпарат және қоғамдық даму басқармасы Ресми сайтта жариялады: </w:t>
            </w:r>
            <w:hyperlink r:id="rId22">
              <w:r>
                <w:rPr>
                  <w:rFonts w:ascii="Times New Roman" w:eastAsia="Times New Roman" w:hAnsi="Times New Roman" w:cs="Times New Roman"/>
                  <w:color w:val="1155CC"/>
                  <w:sz w:val="20"/>
                  <w:szCs w:val="20"/>
                  <w:highlight w:val="white"/>
                  <w:u w:val="single"/>
                </w:rPr>
                <w:t>https://www.gov.kz/memleket/entities/pavlodar-inform/press/media/details/37248?lang=ru</w:t>
              </w:r>
            </w:hyperlink>
          </w:p>
          <w:p w14:paraId="016C22E8"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Павлодар облысының қаржы басқармасы ресми сайтқа орналастырды: </w:t>
            </w:r>
            <w:hyperlink r:id="rId23">
              <w:r>
                <w:rPr>
                  <w:rFonts w:ascii="Times New Roman" w:eastAsia="Times New Roman" w:hAnsi="Times New Roman" w:cs="Times New Roman"/>
                  <w:color w:val="1155CC"/>
                  <w:sz w:val="20"/>
                  <w:szCs w:val="20"/>
                  <w:highlight w:val="white"/>
                  <w:u w:val="single"/>
                </w:rPr>
                <w:t>https://www.gov.kz/memleket/entities/pavlodar-karzhy/press/media/details/37268?lang=ru</w:t>
              </w:r>
            </w:hyperlink>
          </w:p>
          <w:p w14:paraId="2C83D462"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Солтүстік Қазақстан облысы әкімдігінің мемлекеттік </w:t>
            </w:r>
            <w:r>
              <w:rPr>
                <w:rFonts w:ascii="Times New Roman" w:eastAsia="Times New Roman" w:hAnsi="Times New Roman" w:cs="Times New Roman"/>
                <w:sz w:val="20"/>
                <w:szCs w:val="20"/>
                <w:highlight w:val="white"/>
              </w:rPr>
              <w:lastRenderedPageBreak/>
              <w:t xml:space="preserve">еңбек инспекциясы басқармасы ресми сайтқа орналастырды: </w:t>
            </w:r>
            <w:hyperlink r:id="rId24">
              <w:r>
                <w:rPr>
                  <w:rFonts w:ascii="Times New Roman" w:eastAsia="Times New Roman" w:hAnsi="Times New Roman" w:cs="Times New Roman"/>
                  <w:sz w:val="20"/>
                  <w:szCs w:val="20"/>
                  <w:highlight w:val="white"/>
                </w:rPr>
                <w:t xml:space="preserve"> </w:t>
              </w:r>
            </w:hyperlink>
            <w:hyperlink r:id="rId25">
              <w:r>
                <w:rPr>
                  <w:rFonts w:ascii="Times New Roman" w:eastAsia="Times New Roman" w:hAnsi="Times New Roman" w:cs="Times New Roman"/>
                  <w:color w:val="1155CC"/>
                  <w:sz w:val="20"/>
                  <w:szCs w:val="20"/>
                  <w:highlight w:val="white"/>
                  <w:u w:val="single"/>
                </w:rPr>
                <w:t>https://www.gov.kz/memleket/entities/sko-enbek/press/media/details/37387?lang=ru</w:t>
              </w:r>
            </w:hyperlink>
          </w:p>
          <w:p w14:paraId="58776C9F"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Солтүстік Қазақстан облысы әкімдігінің цифрлық технологиялар басқармасы ресми сайтқа орналастырды:</w:t>
            </w:r>
            <w:hyperlink r:id="rId26">
              <w:r>
                <w:rPr>
                  <w:rFonts w:ascii="Times New Roman" w:eastAsia="Times New Roman" w:hAnsi="Times New Roman" w:cs="Times New Roman"/>
                  <w:sz w:val="20"/>
                  <w:szCs w:val="20"/>
                  <w:highlight w:val="white"/>
                </w:rPr>
                <w:t xml:space="preserve"> </w:t>
              </w:r>
            </w:hyperlink>
            <w:hyperlink r:id="rId27">
              <w:r>
                <w:rPr>
                  <w:rFonts w:ascii="Times New Roman" w:eastAsia="Times New Roman" w:hAnsi="Times New Roman" w:cs="Times New Roman"/>
                  <w:color w:val="1155CC"/>
                  <w:sz w:val="20"/>
                  <w:szCs w:val="20"/>
                  <w:highlight w:val="white"/>
                  <w:u w:val="single"/>
                </w:rPr>
                <w:t>https://www.gov.kz/memleket/entities/sko-digital/press/media/details/37272?lang=ru</w:t>
              </w:r>
            </w:hyperlink>
          </w:p>
          <w:p w14:paraId="788EFDDE" w14:textId="77777777" w:rsidR="003C5FC7" w:rsidRDefault="003C5FC7" w:rsidP="003C5FC7">
            <w:pPr>
              <w:numPr>
                <w:ilvl w:val="0"/>
                <w:numId w:val="11"/>
              </w:num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Астана қаласының әкімдігі YouTube каналына орналастырды:</w:t>
            </w:r>
            <w:r>
              <w:rPr>
                <w:rFonts w:ascii="Times New Roman" w:eastAsia="Times New Roman" w:hAnsi="Times New Roman" w:cs="Times New Roman"/>
                <w:sz w:val="20"/>
                <w:szCs w:val="20"/>
                <w:highlight w:val="white"/>
              </w:rPr>
              <w:br/>
            </w:r>
            <w:hyperlink r:id="rId28">
              <w:r>
                <w:rPr>
                  <w:rFonts w:ascii="Times New Roman" w:eastAsia="Times New Roman" w:hAnsi="Times New Roman" w:cs="Times New Roman"/>
                  <w:color w:val="1155CC"/>
                  <w:sz w:val="20"/>
                  <w:szCs w:val="20"/>
                  <w:highlight w:val="white"/>
                  <w:u w:val="single"/>
                </w:rPr>
                <w:t>https://www.youtube.com/watch?v=rkWFI49k0TM</w:t>
              </w:r>
              <w:r>
                <w:rPr>
                  <w:rFonts w:ascii="Times New Roman" w:eastAsia="Times New Roman" w:hAnsi="Times New Roman" w:cs="Times New Roman"/>
                  <w:color w:val="1155CC"/>
                  <w:sz w:val="20"/>
                  <w:szCs w:val="20"/>
                  <w:highlight w:val="white"/>
                  <w:u w:val="single"/>
                </w:rPr>
                <w:br/>
              </w:r>
            </w:hyperlink>
            <w:hyperlink r:id="rId29">
              <w:r>
                <w:rPr>
                  <w:rFonts w:ascii="Times New Roman" w:eastAsia="Times New Roman" w:hAnsi="Times New Roman" w:cs="Times New Roman"/>
                  <w:color w:val="1155CC"/>
                  <w:sz w:val="20"/>
                  <w:szCs w:val="20"/>
                  <w:highlight w:val="white"/>
                  <w:u w:val="single"/>
                </w:rPr>
                <w:t>https://www.youtube.com/watch?v=pFOGfRQgLZc</w:t>
              </w:r>
              <w:r>
                <w:rPr>
                  <w:rFonts w:ascii="Times New Roman" w:eastAsia="Times New Roman" w:hAnsi="Times New Roman" w:cs="Times New Roman"/>
                  <w:color w:val="1155CC"/>
                  <w:sz w:val="20"/>
                  <w:szCs w:val="20"/>
                  <w:highlight w:val="white"/>
                  <w:u w:val="single"/>
                </w:rPr>
                <w:br/>
              </w:r>
            </w:hyperlink>
            <w:hyperlink r:id="rId30">
              <w:r>
                <w:rPr>
                  <w:rFonts w:ascii="Times New Roman" w:eastAsia="Times New Roman" w:hAnsi="Times New Roman" w:cs="Times New Roman"/>
                  <w:color w:val="1155CC"/>
                  <w:sz w:val="20"/>
                  <w:szCs w:val="20"/>
                  <w:highlight w:val="white"/>
                  <w:u w:val="single"/>
                </w:rPr>
                <w:t>https://www.youtube.com/watch?v=iOH4AyrzEeo</w:t>
              </w:r>
              <w:r>
                <w:rPr>
                  <w:rFonts w:ascii="Times New Roman" w:eastAsia="Times New Roman" w:hAnsi="Times New Roman" w:cs="Times New Roman"/>
                  <w:color w:val="1155CC"/>
                  <w:sz w:val="20"/>
                  <w:szCs w:val="20"/>
                  <w:highlight w:val="white"/>
                  <w:u w:val="single"/>
                </w:rPr>
                <w:br/>
              </w:r>
            </w:hyperlink>
            <w:hyperlink r:id="rId31">
              <w:r>
                <w:rPr>
                  <w:rFonts w:ascii="Times New Roman" w:eastAsia="Times New Roman" w:hAnsi="Times New Roman" w:cs="Times New Roman"/>
                  <w:color w:val="1155CC"/>
                  <w:sz w:val="20"/>
                  <w:szCs w:val="20"/>
                  <w:highlight w:val="white"/>
                  <w:u w:val="single"/>
                </w:rPr>
                <w:t>https://www.youtube.com/watch?v=-N-47H4_23k</w:t>
              </w:r>
              <w:r>
                <w:rPr>
                  <w:rFonts w:ascii="Times New Roman" w:eastAsia="Times New Roman" w:hAnsi="Times New Roman" w:cs="Times New Roman"/>
                  <w:color w:val="1155CC"/>
                  <w:sz w:val="20"/>
                  <w:szCs w:val="20"/>
                  <w:highlight w:val="white"/>
                  <w:u w:val="single"/>
                </w:rPr>
                <w:br/>
              </w:r>
            </w:hyperlink>
            <w:hyperlink r:id="rId32">
              <w:r>
                <w:rPr>
                  <w:rFonts w:ascii="Times New Roman" w:eastAsia="Times New Roman" w:hAnsi="Times New Roman" w:cs="Times New Roman"/>
                  <w:color w:val="1155CC"/>
                  <w:sz w:val="20"/>
                  <w:szCs w:val="20"/>
                  <w:highlight w:val="white"/>
                  <w:u w:val="single"/>
                </w:rPr>
                <w:t>https://www.youtube.com/watch?v=cxHneVC3c9c</w:t>
              </w:r>
              <w:r>
                <w:rPr>
                  <w:rFonts w:ascii="Times New Roman" w:eastAsia="Times New Roman" w:hAnsi="Times New Roman" w:cs="Times New Roman"/>
                  <w:color w:val="1155CC"/>
                  <w:sz w:val="20"/>
                  <w:szCs w:val="20"/>
                  <w:highlight w:val="white"/>
                  <w:u w:val="single"/>
                </w:rPr>
                <w:br/>
              </w:r>
            </w:hyperlink>
            <w:hyperlink r:id="rId33">
              <w:r>
                <w:rPr>
                  <w:rFonts w:ascii="Times New Roman" w:eastAsia="Times New Roman" w:hAnsi="Times New Roman" w:cs="Times New Roman"/>
                  <w:color w:val="1155CC"/>
                  <w:sz w:val="20"/>
                  <w:szCs w:val="20"/>
                  <w:highlight w:val="white"/>
                  <w:u w:val="single"/>
                </w:rPr>
                <w:t>https://www.youtube.com/watch?v=QiEauAeciAM</w:t>
              </w:r>
              <w:r>
                <w:rPr>
                  <w:rFonts w:ascii="Times New Roman" w:eastAsia="Times New Roman" w:hAnsi="Times New Roman" w:cs="Times New Roman"/>
                  <w:color w:val="1155CC"/>
                  <w:sz w:val="20"/>
                  <w:szCs w:val="20"/>
                  <w:highlight w:val="white"/>
                  <w:u w:val="single"/>
                </w:rPr>
                <w:br/>
              </w:r>
            </w:hyperlink>
            <w:hyperlink r:id="rId34">
              <w:r>
                <w:rPr>
                  <w:rFonts w:ascii="Times New Roman" w:eastAsia="Times New Roman" w:hAnsi="Times New Roman" w:cs="Times New Roman"/>
                  <w:color w:val="1155CC"/>
                  <w:sz w:val="20"/>
                  <w:szCs w:val="20"/>
                  <w:highlight w:val="white"/>
                  <w:u w:val="single"/>
                </w:rPr>
                <w:t>https://www.youtube.com/watch?v=RFqpzrI-_ZM</w:t>
              </w:r>
              <w:r>
                <w:rPr>
                  <w:rFonts w:ascii="Times New Roman" w:eastAsia="Times New Roman" w:hAnsi="Times New Roman" w:cs="Times New Roman"/>
                  <w:color w:val="1155CC"/>
                  <w:sz w:val="20"/>
                  <w:szCs w:val="20"/>
                  <w:highlight w:val="white"/>
                  <w:u w:val="single"/>
                </w:rPr>
                <w:br/>
              </w:r>
            </w:hyperlink>
            <w:hyperlink r:id="rId35">
              <w:r>
                <w:rPr>
                  <w:rFonts w:ascii="Times New Roman" w:eastAsia="Times New Roman" w:hAnsi="Times New Roman" w:cs="Times New Roman"/>
                  <w:color w:val="1155CC"/>
                  <w:sz w:val="20"/>
                  <w:szCs w:val="20"/>
                  <w:highlight w:val="white"/>
                  <w:u w:val="single"/>
                </w:rPr>
                <w:t>https://www.youtube.com/watch?v=8yua8LGfgNI</w:t>
              </w:r>
            </w:hyperlink>
          </w:p>
          <w:p w14:paraId="20AE1799" w14:textId="77777777" w:rsidR="003C5FC7" w:rsidRDefault="003C5FC7" w:rsidP="003C5FC7">
            <w:pPr>
              <w:ind w:left="720"/>
              <w:jc w:val="both"/>
              <w:rPr>
                <w:rFonts w:ascii="Times New Roman" w:eastAsia="Times New Roman" w:hAnsi="Times New Roman" w:cs="Times New Roman"/>
                <w:sz w:val="20"/>
                <w:szCs w:val="20"/>
                <w:highlight w:val="white"/>
              </w:rPr>
            </w:pPr>
          </w:p>
          <w:p w14:paraId="51CC1C6D" w14:textId="77777777" w:rsidR="003C5FC7" w:rsidRDefault="003C5FC7" w:rsidP="003C5FC7">
            <w:pPr>
              <w:ind w:left="7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Дербес деректерді қорғау мәселелері бойынша қосымша бейнероликтер орналастырылды, олар өз кезегінде облыстар мен қалалардың барлық ХҚКО-ларында мұз-экрандарда орналастырылды.</w:t>
            </w:r>
          </w:p>
          <w:p w14:paraId="1E6B6541" w14:textId="77777777" w:rsidR="003C5FC7" w:rsidRDefault="003C5FC7" w:rsidP="003C5FC7">
            <w:pPr>
              <w:ind w:left="7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Сондай-ақ, бұл роликтер Қазақстанның өңірлік телеарналарында орналастырылды.</w:t>
            </w:r>
          </w:p>
          <w:p w14:paraId="6BBAA8B1" w14:textId="5366115A" w:rsidR="003C5FC7" w:rsidRDefault="003C5FC7" w:rsidP="003C5FC7">
            <w:pPr>
              <w:jc w:val="both"/>
              <w:rPr>
                <w:rFonts w:ascii="Times New Roman" w:eastAsia="Times New Roman" w:hAnsi="Times New Roman" w:cs="Times New Roman"/>
                <w:sz w:val="20"/>
                <w:szCs w:val="20"/>
                <w:highlight w:val="white"/>
              </w:rPr>
            </w:pPr>
          </w:p>
        </w:tc>
      </w:tr>
    </w:tbl>
    <w:p w14:paraId="349D6715" w14:textId="77777777" w:rsidR="00F10A1C" w:rsidRDefault="00F10A1C">
      <w:pPr>
        <w:spacing w:after="0" w:line="240" w:lineRule="auto"/>
        <w:jc w:val="both"/>
        <w:rPr>
          <w:rFonts w:ascii="Times New Roman" w:eastAsia="Times New Roman" w:hAnsi="Times New Roman" w:cs="Times New Roman"/>
          <w:sz w:val="20"/>
          <w:szCs w:val="20"/>
        </w:rPr>
      </w:pPr>
    </w:p>
    <w:p w14:paraId="158856FD" w14:textId="77777777" w:rsidR="00F10A1C" w:rsidRDefault="00A701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Ішкі және сыртқы әсерді талдау</w:t>
      </w:r>
    </w:p>
    <w:tbl>
      <w:tblPr>
        <w:tblStyle w:val="af0"/>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0"/>
        <w:gridCol w:w="5211"/>
      </w:tblGrid>
      <w:tr w:rsidR="00F10A1C" w14:paraId="5C6B9B39" w14:textId="77777777">
        <w:tc>
          <w:tcPr>
            <w:tcW w:w="5210" w:type="dxa"/>
            <w:vAlign w:val="center"/>
          </w:tcPr>
          <w:p w14:paraId="2A7DF0E4"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Ішкі және сыртқы әсер ету факторлары және олардың нысаналы индикаторларға/күтілетін нәтижелерге қол жеткізуге ықпалы</w:t>
            </w:r>
          </w:p>
        </w:tc>
        <w:tc>
          <w:tcPr>
            <w:tcW w:w="5211" w:type="dxa"/>
            <w:vAlign w:val="center"/>
          </w:tcPr>
          <w:p w14:paraId="3C8F3185"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Қабылданған шаралар</w:t>
            </w:r>
          </w:p>
        </w:tc>
      </w:tr>
      <w:tr w:rsidR="00F10A1C" w14:paraId="0BEBC5CF" w14:textId="77777777">
        <w:tc>
          <w:tcPr>
            <w:tcW w:w="5210" w:type="dxa"/>
            <w:vAlign w:val="center"/>
          </w:tcPr>
          <w:p w14:paraId="272EC6BB"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211" w:type="dxa"/>
            <w:vAlign w:val="center"/>
          </w:tcPr>
          <w:p w14:paraId="488AB26C"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F10A1C" w14:paraId="6ADDE5BC" w14:textId="77777777">
        <w:tc>
          <w:tcPr>
            <w:tcW w:w="5210" w:type="dxa"/>
            <w:vAlign w:val="center"/>
          </w:tcPr>
          <w:p w14:paraId="6F10513D"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Ішкі факторлар:</w:t>
            </w:r>
          </w:p>
        </w:tc>
        <w:tc>
          <w:tcPr>
            <w:tcW w:w="5211" w:type="dxa"/>
            <w:vAlign w:val="center"/>
          </w:tcPr>
          <w:p w14:paraId="60099675" w14:textId="77777777" w:rsidR="00F10A1C" w:rsidRDefault="00F10A1C">
            <w:pPr>
              <w:jc w:val="both"/>
              <w:rPr>
                <w:rFonts w:ascii="Times New Roman" w:eastAsia="Times New Roman" w:hAnsi="Times New Roman" w:cs="Times New Roman"/>
                <w:sz w:val="20"/>
                <w:szCs w:val="20"/>
              </w:rPr>
            </w:pPr>
          </w:p>
        </w:tc>
      </w:tr>
      <w:tr w:rsidR="00F10A1C" w14:paraId="39CBABA9" w14:textId="77777777">
        <w:tc>
          <w:tcPr>
            <w:tcW w:w="5210" w:type="dxa"/>
            <w:vAlign w:val="center"/>
          </w:tcPr>
          <w:p w14:paraId="5DC35854" w14:textId="77777777" w:rsidR="00F10A1C" w:rsidRDefault="00F10A1C">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5211" w:type="dxa"/>
          </w:tcPr>
          <w:p w14:paraId="2A20723F" w14:textId="77777777" w:rsidR="00F10A1C" w:rsidRDefault="00F10A1C">
            <w:pPr>
              <w:jc w:val="both"/>
              <w:rPr>
                <w:rFonts w:ascii="Times New Roman" w:eastAsia="Times New Roman" w:hAnsi="Times New Roman" w:cs="Times New Roman"/>
                <w:sz w:val="20"/>
                <w:szCs w:val="20"/>
              </w:rPr>
            </w:pPr>
          </w:p>
        </w:tc>
      </w:tr>
      <w:tr w:rsidR="00F10A1C" w14:paraId="3A952AB3" w14:textId="77777777">
        <w:tc>
          <w:tcPr>
            <w:tcW w:w="5210" w:type="dxa"/>
            <w:vAlign w:val="center"/>
          </w:tcPr>
          <w:p w14:paraId="558544E4" w14:textId="77777777" w:rsidR="00F10A1C" w:rsidRDefault="00A7013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Сыртқы факторлар:</w:t>
            </w:r>
          </w:p>
        </w:tc>
        <w:tc>
          <w:tcPr>
            <w:tcW w:w="5211" w:type="dxa"/>
            <w:vAlign w:val="center"/>
          </w:tcPr>
          <w:p w14:paraId="74B0B824" w14:textId="77777777" w:rsidR="00F10A1C" w:rsidRDefault="00F10A1C">
            <w:pPr>
              <w:jc w:val="both"/>
              <w:rPr>
                <w:rFonts w:ascii="Times New Roman" w:eastAsia="Times New Roman" w:hAnsi="Times New Roman" w:cs="Times New Roman"/>
                <w:sz w:val="20"/>
                <w:szCs w:val="20"/>
              </w:rPr>
            </w:pPr>
          </w:p>
        </w:tc>
      </w:tr>
      <w:tr w:rsidR="00F10A1C" w14:paraId="31A8659D" w14:textId="77777777">
        <w:tc>
          <w:tcPr>
            <w:tcW w:w="5210" w:type="dxa"/>
            <w:vAlign w:val="center"/>
          </w:tcPr>
          <w:p w14:paraId="0793E4FB" w14:textId="77777777" w:rsidR="00F10A1C" w:rsidRDefault="00F10A1C">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5211" w:type="dxa"/>
          </w:tcPr>
          <w:p w14:paraId="4FC41D64" w14:textId="77777777" w:rsidR="00F10A1C" w:rsidRDefault="00F10A1C">
            <w:pPr>
              <w:jc w:val="both"/>
              <w:rPr>
                <w:rFonts w:ascii="Times New Roman" w:eastAsia="Times New Roman" w:hAnsi="Times New Roman" w:cs="Times New Roman"/>
                <w:sz w:val="20"/>
                <w:szCs w:val="20"/>
              </w:rPr>
            </w:pPr>
          </w:p>
        </w:tc>
      </w:tr>
    </w:tbl>
    <w:p w14:paraId="244EFB2C" w14:textId="77777777" w:rsidR="00F10A1C" w:rsidRDefault="00F10A1C">
      <w:pPr>
        <w:spacing w:after="0" w:line="240" w:lineRule="auto"/>
        <w:jc w:val="both"/>
        <w:rPr>
          <w:rFonts w:ascii="Times New Roman" w:eastAsia="Times New Roman" w:hAnsi="Times New Roman" w:cs="Times New Roman"/>
          <w:sz w:val="20"/>
          <w:szCs w:val="20"/>
        </w:rPr>
      </w:pPr>
    </w:p>
    <w:p w14:paraId="0506973D"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3. Талдамалық жазба</w:t>
      </w:r>
    </w:p>
    <w:p w14:paraId="68E4A0E0"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Тұжырымдаманың міндеттері халық пен бизнес-қоғамдастық үшін мемлекеттік қызметтер көрсету саласындағы өзекті мәселелерді шешудің оңтайлы жолдарын көрсету, мемлекеттік басқаруды трансформациялау және 2025 жылға дейінгі Ұлттық жоспардың басымдықтарына және басқа да жоғары тұрған құжаттарға сәйкес цифрлық технологиялардың мүмкіндіктерін пайдалана отырып, экономика салаларын одан әрі дамыту болып табылады.</w:t>
      </w:r>
    </w:p>
    <w:p w14:paraId="25FCA78A"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Стратегиялық мақсаттың іске асырылуын қамтамасыз ету мынадай қағидаттарды ескере отырып жүзеге асырылады:</w:t>
      </w:r>
    </w:p>
    <w:p w14:paraId="68B41DC4"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Адам центризмі. Тұжырымдаманың негізгі мақсаты-адамның өмір сүру сапасын жақсарту. Қызметтер мен трансформация адамның қажеттіліктері мен оның алдында тұрған қиындықтардан туындайды. Мобильді құрылғылар (Смартфондар, планшеттер) арқылы мемлекеттік қызметтер көрсетуге көшу.</w:t>
      </w:r>
    </w:p>
    <w:p w14:paraId="60E6D0BA"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Ашықтық. Мемлекеттік органдар қызметінің және олардың процестерінің ашықтығы, жұртшылықпен бірлесіп шешім қабылдау мүмкіндігі, азаматтар мен мемлекет арасындағы тікелей байланыстың цифрлық құралдары.</w:t>
      </w:r>
    </w:p>
    <w:p w14:paraId="11E25853"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Нәтижеге назар аудару. (impact-oriented). Жүйелік өзгерістер арқылы нәтижеге бағдарлану. Цифрлық мүмкіндіктерді пайдалану арқылы Трансформация.</w:t>
      </w:r>
    </w:p>
    <w:p w14:paraId="33631915"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Қызмет көрсету тәсілі. Үкімет сапалы қызметті ажырамас құндылық ретінде қарастырады. Азаматтар мен бизнестің цифрлық құралдар арқылы мемлекеттік органдардың жұмысын оңай бағалауға мүмкіндігі бар.</w:t>
      </w:r>
    </w:p>
    <w:p w14:paraId="7BC6058E"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Икемділік. Міндеттерге қол жеткізудегі трендтер мен прогресті зерделеу, оларды әлеуметтік-экономикалық дамудың сын-қатерлері мен басымдықтарына қарай түзету.</w:t>
      </w:r>
    </w:p>
    <w:p w14:paraId="76D00B00"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Прагматизм. Ақпараттық жүйелердің көбеюі мен қайталануын болдырмау.</w:t>
      </w:r>
    </w:p>
    <w:p w14:paraId="2642E6ED"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Көлденең иерархиялық жүйелерге көшу.</w:t>
      </w:r>
    </w:p>
    <w:p w14:paraId="6FA1E989"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Нарық пайдалану үшін ашық деректерді беру. Нарық ойыншыларының Мемлекеттік қызметтерді көрсетуі.</w:t>
      </w:r>
    </w:p>
    <w:p w14:paraId="31892C00"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Сенім. Жеке өмірді және дербес деректерді қорғау, цифрлық қауіпсіздікті мониторингтеу.</w:t>
      </w:r>
    </w:p>
    <w:p w14:paraId="7669BFF5"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Құпиялылық. Ақпаратқа тек заңды құқығы бар субъектілерге: клиенттерге, платформаларға (бағдарламаларға), процестерге қол жеткізуге мүмкіндік беретін негізгі қасиет. Құпиялылық-бұл АҚ-ның ең зерттелген, зерттелген аспектісі.</w:t>
      </w:r>
    </w:p>
    <w:p w14:paraId="51F6108A"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Тұтастық. Белгілі бір деректерді қасақана (қасақана емес) түрлендіру немесе жою кезінде оның тұрақтылығына кепілдік беретін ақпарат элементтерінің бірі.</w:t>
      </w:r>
    </w:p>
    <w:p w14:paraId="67E565C2"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Қол жетімділік. Бұл белгілі бір жағдайларда пайдаланушыларға өздерін қызықтыратын ақпаратты кедергісіз алуға мүмкіндік беретін белгі. Мысалы, әр адам ала алатын материалдар қол жетімді: Билеттерді сатып алу, банктердегі қызметтер, коммуналдық төлемдерді төлеу.</w:t>
      </w:r>
    </w:p>
    <w:p w14:paraId="667DA555"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Тұжырымдаманың мақсаттарына қол жеткізу үшін мынадай бағыттар іске асырылады:</w:t>
      </w:r>
    </w:p>
    <w:p w14:paraId="7D3C9042" w14:textId="63D9466A" w:rsidR="00F10A1C" w:rsidRDefault="003D7BA9">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Цифрлық </w:t>
      </w:r>
      <w:r w:rsidR="00A70134">
        <w:rPr>
          <w:rFonts w:ascii="Times New Roman" w:eastAsia="Times New Roman" w:hAnsi="Times New Roman" w:cs="Times New Roman"/>
          <w:sz w:val="20"/>
          <w:szCs w:val="20"/>
        </w:rPr>
        <w:t>трансформация;</w:t>
      </w:r>
    </w:p>
    <w:p w14:paraId="177720C6" w14:textId="77777777" w:rsidR="00F10A1C" w:rsidRDefault="00A7013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Деректерді басқару;</w:t>
      </w:r>
    </w:p>
    <w:p w14:paraId="50311BE1" w14:textId="77777777" w:rsidR="00F10A1C" w:rsidRDefault="00A7013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АКТ дамыту;</w:t>
      </w:r>
    </w:p>
    <w:p w14:paraId="07075950" w14:textId="77777777" w:rsidR="00F10A1C" w:rsidRDefault="00A7013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Киберқауіпсіздік.</w:t>
      </w:r>
    </w:p>
    <w:p w14:paraId="3FFA0BFB"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Аталған 4 бағыт шеңберінде 54 жоба қалыптастырылды, оларды іске асыру 2029 жылға дейін жоспарланған.</w:t>
      </w:r>
    </w:p>
    <w:p w14:paraId="76AA85AE" w14:textId="77777777" w:rsidR="00F10A1C" w:rsidRDefault="00F10A1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6D75AD4" w14:textId="2C84E940"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Тұжырымдаманы іске асырудың негізгі түпкі нәтижелері мынадай индикаторлар болуы тиіс: 5 минут ішінде көрсетілетін мемлекеттік қызметтердің үлесі, платформада мемлекеттік органдардың бизнес-процестерін цифрландыру үлесі, ЭҮ ақпараттандыру объектілерінің қорғалу деңгейі, кибергигиена мәселелері бойынша халықтың хабардар болу деңгейі, 2029 жылға қарай дербес деректерге қол жеткізуді бақылау сервисіне қосылған мемлекеттік ақпара</w:t>
      </w:r>
      <w:r w:rsidR="003D7BA9">
        <w:rPr>
          <w:rFonts w:ascii="Times New Roman" w:eastAsia="Times New Roman" w:hAnsi="Times New Roman" w:cs="Times New Roman"/>
          <w:sz w:val="20"/>
          <w:szCs w:val="20"/>
        </w:rPr>
        <w:t>ттық жүйелердің үлесі – 100%, АТ</w:t>
      </w:r>
      <w:r>
        <w:rPr>
          <w:rFonts w:ascii="Times New Roman" w:eastAsia="Times New Roman" w:hAnsi="Times New Roman" w:cs="Times New Roman"/>
          <w:sz w:val="20"/>
          <w:szCs w:val="20"/>
        </w:rPr>
        <w:t>-өнімдер мен қызметтер экспортының көлемі, инновациялардың жаһандық индексі рейтингіндегі орны, жоғары білікті ат-кадрларды даярлау, халық пен бизнесті 100 Мбит/с жоғары жылдамдықты интернетпен қамтамасыз ету, Азия-Еуропа жалпы трафигінен жергілікті өңделетін транзиттік деректердің үлесі.</w:t>
      </w:r>
    </w:p>
    <w:p w14:paraId="0EC418D0" w14:textId="77777777" w:rsidR="00F10A1C" w:rsidRDefault="00F10A1C">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p w14:paraId="13F893F8"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Күтілетін нәтижелерге қол жеткізу барысы туралы ақпарат</w:t>
      </w:r>
    </w:p>
    <w:p w14:paraId="4251519B"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Есепті кезеңде мынадай индикаторлар  жұмыста:</w:t>
      </w:r>
    </w:p>
    <w:p w14:paraId="44B49035"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1. 5 минут ішінде көрсетілетін мемлекеттік қызметтердің үлесі (2023-25%);</w:t>
      </w:r>
    </w:p>
    <w:p w14:paraId="5E0D267B"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2. Платформада мемлекеттік органдардың бизнес-процестерін цифрландыру үлесі (2023-25%);</w:t>
      </w:r>
    </w:p>
    <w:p w14:paraId="398A25BC"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3. Ат-өнімдер мен қызметтер экспортының көлемі (2023-84 млрд. тг.);</w:t>
      </w:r>
    </w:p>
    <w:p w14:paraId="03D66A1A"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4. Рейтингтегі орын жаһандық инновациялар индексі (Global innovation index) 2029 жылға қарай (2023-77);</w:t>
      </w:r>
    </w:p>
    <w:p w14:paraId="53B121E3"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5. Жоғары білікті ат-кадрларды даярлау (2023 – 35 мың);</w:t>
      </w:r>
    </w:p>
    <w:p w14:paraId="4D6DF561"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6. Халық пен бизнесті 100 Мбит/с жоғары жылдамдықты интернетпен қамтамасыз ету (2023 – 30 Мбит / с);</w:t>
      </w:r>
    </w:p>
    <w:p w14:paraId="0E6B6401"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7. МШПД республикалық және негізгі облыстық жолдардың қамтамасыз етілуі (2023-30%);</w:t>
      </w:r>
    </w:p>
    <w:p w14:paraId="48E84511"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8. Азия-Еуропа жалпы трафигінен жергілікті өңделетін транзиттік деректердің үлесі (2023-1,5%);</w:t>
      </w:r>
    </w:p>
    <w:p w14:paraId="11AE7AB0"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9. ЭҮ ақпараттандыру объектілерінің қорғалу деңгейі (2023-60%);</w:t>
      </w:r>
    </w:p>
    <w:p w14:paraId="6DA57FC9"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10. Дербес деректерге қол жеткізуді бақылау сервисіне қосылған мемлекеттік ақпараттық жүйелердің үлесі (2023-70%);</w:t>
      </w:r>
    </w:p>
    <w:p w14:paraId="012437A9"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11. ҚР-да радиожиілік спектрін заңсыз пайдалану үлесі (2023-25%);</w:t>
      </w:r>
    </w:p>
    <w:p w14:paraId="657808C3"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Нысаналы индикатор 12. Кибергигиена мәселелері бойынша халықтың хабардарлық деңгейі (2023-78%).</w:t>
      </w:r>
    </w:p>
    <w:p w14:paraId="48F50DC9" w14:textId="77777777" w:rsidR="00F10A1C" w:rsidRDefault="00F10A1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7C1EC15E"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Орындалмаған іс-шаралардың өңірдегі, елдегі әлеуметтік-экономикалық, қоғамдық-саяси жағдайға әсері туралы ақпарат жоқ.</w:t>
      </w:r>
    </w:p>
    <w:p w14:paraId="42ED1BD3"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Қолданыстағы заңнаманы өзгерту туралы қорытындылар мен ұсыныстар, оның ішінде құжатты түзету жөніндегі ұсыныстар</w:t>
      </w:r>
    </w:p>
    <w:p w14:paraId="1D513E0E"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Тұтастай алғанда, тұжырымдаманы іске асыру жөніндегі іс-қимыл жоспарының жобалары бекітілген мерзімдерге сәйкес орындалады.</w:t>
      </w:r>
    </w:p>
    <w:p w14:paraId="50C64EBD" w14:textId="77777777" w:rsidR="00F10A1C" w:rsidRDefault="00F10A1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62C79694"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Уақтылы емес, сондай-ақ толық емес іске асыру қаупі жоқ.</w:t>
      </w:r>
    </w:p>
    <w:p w14:paraId="1DE89784"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Жауапты орталық мемлекеттік органдарға Тұжырымдаманың көрсеткіштеріне қол жеткізу үшін іске асырылатын міндеттердің жеткіліктілігі тұрғысынан егжей-тегжейлі жоспарлаумен және GAP-талдауды тұрақты жүргізумен Тұжырымдамада көрсетілген бастамалардың уақтылы және сапалы іске асырылуын қамтамасыз ету ұсынылады.</w:t>
      </w:r>
    </w:p>
    <w:p w14:paraId="7F095E11" w14:textId="77777777" w:rsidR="00F10A1C" w:rsidRDefault="00F10A1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256ABE72" w14:textId="77777777" w:rsidR="00F10A1C" w:rsidRDefault="00A7013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Бірінші басшы _____________________________________________</w:t>
      </w:r>
      <w:r>
        <w:rPr>
          <w:rFonts w:ascii="Times New Roman" w:eastAsia="Times New Roman" w:hAnsi="Times New Roman" w:cs="Times New Roman"/>
          <w:color w:val="000000"/>
          <w:sz w:val="20"/>
          <w:szCs w:val="20"/>
        </w:rPr>
        <w:br/>
        <w:t>қолы, аты, әкесінің аты (болған жағдайда), тегі</w:t>
      </w:r>
    </w:p>
    <w:p w14:paraId="0B18D018" w14:textId="77777777" w:rsidR="00F10A1C" w:rsidRDefault="00F10A1C">
      <w:pPr>
        <w:spacing w:after="0" w:line="240" w:lineRule="auto"/>
        <w:ind w:firstLine="708"/>
        <w:jc w:val="both"/>
        <w:rPr>
          <w:rFonts w:ascii="Times New Roman" w:eastAsia="Times New Roman" w:hAnsi="Times New Roman" w:cs="Times New Roman"/>
          <w:sz w:val="20"/>
          <w:szCs w:val="20"/>
        </w:rPr>
      </w:pPr>
    </w:p>
    <w:p w14:paraId="51F3D06E" w14:textId="77777777" w:rsidR="00F10A1C" w:rsidRDefault="00F10A1C">
      <w:pPr>
        <w:spacing w:after="0" w:line="240" w:lineRule="auto"/>
        <w:jc w:val="both"/>
        <w:rPr>
          <w:rFonts w:ascii="Times New Roman" w:eastAsia="Times New Roman" w:hAnsi="Times New Roman" w:cs="Times New Roman"/>
          <w:sz w:val="20"/>
          <w:szCs w:val="20"/>
        </w:rPr>
      </w:pPr>
    </w:p>
    <w:sectPr w:rsidR="00F10A1C" w:rsidSect="00A83A40">
      <w:headerReference w:type="default" r:id="rId36"/>
      <w:pgSz w:w="16838" w:h="11906" w:orient="landscape"/>
      <w:pgMar w:top="567" w:right="567" w:bottom="567"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A5D52" w14:textId="77777777" w:rsidR="007038CA" w:rsidRDefault="007038CA" w:rsidP="00A83A40">
      <w:pPr>
        <w:spacing w:after="0" w:line="240" w:lineRule="auto"/>
      </w:pPr>
      <w:r>
        <w:separator/>
      </w:r>
    </w:p>
  </w:endnote>
  <w:endnote w:type="continuationSeparator" w:id="0">
    <w:p w14:paraId="45432CCC" w14:textId="77777777" w:rsidR="007038CA" w:rsidRDefault="007038CA" w:rsidP="00A8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393DA" w14:textId="77777777" w:rsidR="007038CA" w:rsidRDefault="007038CA" w:rsidP="00A83A40">
      <w:pPr>
        <w:spacing w:after="0" w:line="240" w:lineRule="auto"/>
      </w:pPr>
      <w:r>
        <w:separator/>
      </w:r>
    </w:p>
  </w:footnote>
  <w:footnote w:type="continuationSeparator" w:id="0">
    <w:p w14:paraId="682552B5" w14:textId="77777777" w:rsidR="007038CA" w:rsidRDefault="007038CA" w:rsidP="00A83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150823"/>
      <w:docPartObj>
        <w:docPartGallery w:val="Page Numbers (Top of Page)"/>
        <w:docPartUnique/>
      </w:docPartObj>
    </w:sdtPr>
    <w:sdtEndPr/>
    <w:sdtContent>
      <w:p w14:paraId="03A0E19F" w14:textId="171EECDA" w:rsidR="00CB008F" w:rsidRDefault="00CB008F">
        <w:pPr>
          <w:pStyle w:val="a9"/>
          <w:jc w:val="center"/>
        </w:pPr>
        <w:r>
          <w:fldChar w:fldCharType="begin"/>
        </w:r>
        <w:r>
          <w:instrText>PAGE   \* MERGEFORMAT</w:instrText>
        </w:r>
        <w:r>
          <w:fldChar w:fldCharType="separate"/>
        </w:r>
        <w:r w:rsidR="00A724D9" w:rsidRPr="00A724D9">
          <w:rPr>
            <w:noProof/>
            <w:lang w:val="ru-RU"/>
          </w:rPr>
          <w:t>40</w:t>
        </w:r>
        <w:r>
          <w:fldChar w:fldCharType="end"/>
        </w:r>
      </w:p>
    </w:sdtContent>
  </w:sdt>
  <w:p w14:paraId="3F4FDA2F" w14:textId="77777777" w:rsidR="00CB008F" w:rsidRDefault="00CB008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1CB"/>
    <w:multiLevelType w:val="multilevel"/>
    <w:tmpl w:val="3D3468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E874DC8"/>
    <w:multiLevelType w:val="multilevel"/>
    <w:tmpl w:val="563A6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6010D8"/>
    <w:multiLevelType w:val="hybridMultilevel"/>
    <w:tmpl w:val="9E72F070"/>
    <w:lvl w:ilvl="0" w:tplc="76B47270">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36B90FDB"/>
    <w:multiLevelType w:val="multilevel"/>
    <w:tmpl w:val="DED8B9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2D6884"/>
    <w:multiLevelType w:val="multilevel"/>
    <w:tmpl w:val="9B4C36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A620C97"/>
    <w:multiLevelType w:val="multilevel"/>
    <w:tmpl w:val="3D8EE1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8A0729"/>
    <w:multiLevelType w:val="hybridMultilevel"/>
    <w:tmpl w:val="A2B22AF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47042965"/>
    <w:multiLevelType w:val="hybridMultilevel"/>
    <w:tmpl w:val="9D847EA2"/>
    <w:lvl w:ilvl="0" w:tplc="04190001">
      <w:start w:val="1"/>
      <w:numFmt w:val="bullet"/>
      <w:lvlText w:val=""/>
      <w:lvlJc w:val="left"/>
      <w:pPr>
        <w:ind w:left="1376" w:hanging="525"/>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9EF2788"/>
    <w:multiLevelType w:val="multilevel"/>
    <w:tmpl w:val="AD0AC7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57C2040E"/>
    <w:multiLevelType w:val="multilevel"/>
    <w:tmpl w:val="5F56D28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5886502F"/>
    <w:multiLevelType w:val="multilevel"/>
    <w:tmpl w:val="AD4A68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60EA4E8E"/>
    <w:multiLevelType w:val="multilevel"/>
    <w:tmpl w:val="BCF8E8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E17452F"/>
    <w:multiLevelType w:val="multilevel"/>
    <w:tmpl w:val="E21000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47C7F4C"/>
    <w:multiLevelType w:val="multilevel"/>
    <w:tmpl w:val="9F1463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CD67433"/>
    <w:multiLevelType w:val="multilevel"/>
    <w:tmpl w:val="51EC5F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5"/>
  </w:num>
  <w:num w:numId="2">
    <w:abstractNumId w:val="3"/>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4"/>
  </w:num>
  <w:num w:numId="8">
    <w:abstractNumId w:val="12"/>
  </w:num>
  <w:num w:numId="9">
    <w:abstractNumId w:val="14"/>
  </w:num>
  <w:num w:numId="10">
    <w:abstractNumId w:val="0"/>
  </w:num>
  <w:num w:numId="11">
    <w:abstractNumId w:val="1"/>
  </w:num>
  <w:num w:numId="12">
    <w:abstractNumId w:val="2"/>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1C"/>
    <w:rsid w:val="00014E2E"/>
    <w:rsid w:val="00023259"/>
    <w:rsid w:val="00031163"/>
    <w:rsid w:val="00072315"/>
    <w:rsid w:val="000820B4"/>
    <w:rsid w:val="00083425"/>
    <w:rsid w:val="000A3E99"/>
    <w:rsid w:val="000A688C"/>
    <w:rsid w:val="000E6EBF"/>
    <w:rsid w:val="000F0833"/>
    <w:rsid w:val="001108EE"/>
    <w:rsid w:val="0013320E"/>
    <w:rsid w:val="001550A8"/>
    <w:rsid w:val="001D3291"/>
    <w:rsid w:val="0021608F"/>
    <w:rsid w:val="0022182F"/>
    <w:rsid w:val="00244542"/>
    <w:rsid w:val="00254AC5"/>
    <w:rsid w:val="00281D31"/>
    <w:rsid w:val="002A3036"/>
    <w:rsid w:val="002A6A21"/>
    <w:rsid w:val="002B571C"/>
    <w:rsid w:val="002D6A89"/>
    <w:rsid w:val="00307292"/>
    <w:rsid w:val="00310435"/>
    <w:rsid w:val="00312BAD"/>
    <w:rsid w:val="00315BBA"/>
    <w:rsid w:val="003273BD"/>
    <w:rsid w:val="003350EF"/>
    <w:rsid w:val="00343376"/>
    <w:rsid w:val="003469A3"/>
    <w:rsid w:val="00375505"/>
    <w:rsid w:val="00396532"/>
    <w:rsid w:val="003A13BE"/>
    <w:rsid w:val="003C38F8"/>
    <w:rsid w:val="003C5FC7"/>
    <w:rsid w:val="003D7BA9"/>
    <w:rsid w:val="003E03E1"/>
    <w:rsid w:val="003F5F90"/>
    <w:rsid w:val="004157FD"/>
    <w:rsid w:val="00436F01"/>
    <w:rsid w:val="00437259"/>
    <w:rsid w:val="004761D7"/>
    <w:rsid w:val="00477381"/>
    <w:rsid w:val="004915FF"/>
    <w:rsid w:val="00497AB2"/>
    <w:rsid w:val="004A0F20"/>
    <w:rsid w:val="004D7007"/>
    <w:rsid w:val="004E3ED6"/>
    <w:rsid w:val="0050242E"/>
    <w:rsid w:val="00525ED0"/>
    <w:rsid w:val="00543795"/>
    <w:rsid w:val="00551B66"/>
    <w:rsid w:val="00560F73"/>
    <w:rsid w:val="005760CC"/>
    <w:rsid w:val="005D7686"/>
    <w:rsid w:val="006314D8"/>
    <w:rsid w:val="00640319"/>
    <w:rsid w:val="0064486A"/>
    <w:rsid w:val="006A4DFB"/>
    <w:rsid w:val="006B4B8D"/>
    <w:rsid w:val="006F2F4F"/>
    <w:rsid w:val="006F3AD5"/>
    <w:rsid w:val="006F682B"/>
    <w:rsid w:val="007038CA"/>
    <w:rsid w:val="00713DA4"/>
    <w:rsid w:val="007236A3"/>
    <w:rsid w:val="007331EB"/>
    <w:rsid w:val="00737279"/>
    <w:rsid w:val="007475DD"/>
    <w:rsid w:val="007532B3"/>
    <w:rsid w:val="00775FD7"/>
    <w:rsid w:val="00784D9F"/>
    <w:rsid w:val="00795305"/>
    <w:rsid w:val="00797982"/>
    <w:rsid w:val="00855765"/>
    <w:rsid w:val="0086442C"/>
    <w:rsid w:val="00876566"/>
    <w:rsid w:val="008844C9"/>
    <w:rsid w:val="0089332F"/>
    <w:rsid w:val="008A6327"/>
    <w:rsid w:val="008A795A"/>
    <w:rsid w:val="008B3A86"/>
    <w:rsid w:val="008B6968"/>
    <w:rsid w:val="008C61CC"/>
    <w:rsid w:val="00901C44"/>
    <w:rsid w:val="00907314"/>
    <w:rsid w:val="0090733B"/>
    <w:rsid w:val="00907FEB"/>
    <w:rsid w:val="00916F70"/>
    <w:rsid w:val="009357F6"/>
    <w:rsid w:val="00954864"/>
    <w:rsid w:val="0098212E"/>
    <w:rsid w:val="009A2B75"/>
    <w:rsid w:val="009B631A"/>
    <w:rsid w:val="009D44EA"/>
    <w:rsid w:val="009D62FD"/>
    <w:rsid w:val="009E0802"/>
    <w:rsid w:val="009E3DA1"/>
    <w:rsid w:val="009E5469"/>
    <w:rsid w:val="00A115A7"/>
    <w:rsid w:val="00A22E5A"/>
    <w:rsid w:val="00A37623"/>
    <w:rsid w:val="00A40A13"/>
    <w:rsid w:val="00A70134"/>
    <w:rsid w:val="00A724D9"/>
    <w:rsid w:val="00A80199"/>
    <w:rsid w:val="00A83A40"/>
    <w:rsid w:val="00A92AB1"/>
    <w:rsid w:val="00AA1468"/>
    <w:rsid w:val="00AC54BE"/>
    <w:rsid w:val="00AD250F"/>
    <w:rsid w:val="00AF7F20"/>
    <w:rsid w:val="00B96F2D"/>
    <w:rsid w:val="00BA4DA8"/>
    <w:rsid w:val="00BC622C"/>
    <w:rsid w:val="00BD7F4C"/>
    <w:rsid w:val="00BE0BFE"/>
    <w:rsid w:val="00BE254E"/>
    <w:rsid w:val="00BE5F00"/>
    <w:rsid w:val="00C453B4"/>
    <w:rsid w:val="00C6135D"/>
    <w:rsid w:val="00C74BF1"/>
    <w:rsid w:val="00C764DD"/>
    <w:rsid w:val="00C82469"/>
    <w:rsid w:val="00C8771D"/>
    <w:rsid w:val="00C90132"/>
    <w:rsid w:val="00CB008F"/>
    <w:rsid w:val="00CF03EE"/>
    <w:rsid w:val="00CF1C91"/>
    <w:rsid w:val="00D21743"/>
    <w:rsid w:val="00D21FB1"/>
    <w:rsid w:val="00D312DE"/>
    <w:rsid w:val="00D41DC7"/>
    <w:rsid w:val="00D8558C"/>
    <w:rsid w:val="00DA372E"/>
    <w:rsid w:val="00DB162A"/>
    <w:rsid w:val="00DB1A25"/>
    <w:rsid w:val="00DB4E8C"/>
    <w:rsid w:val="00DB6532"/>
    <w:rsid w:val="00DD45A9"/>
    <w:rsid w:val="00DF6535"/>
    <w:rsid w:val="00E03C00"/>
    <w:rsid w:val="00E30D71"/>
    <w:rsid w:val="00E35B50"/>
    <w:rsid w:val="00E43FDF"/>
    <w:rsid w:val="00E827AE"/>
    <w:rsid w:val="00E950BC"/>
    <w:rsid w:val="00EA7434"/>
    <w:rsid w:val="00ED5CBE"/>
    <w:rsid w:val="00EE5F67"/>
    <w:rsid w:val="00F10A1C"/>
    <w:rsid w:val="00F34AF8"/>
    <w:rsid w:val="00F70923"/>
    <w:rsid w:val="00F9150C"/>
    <w:rsid w:val="00FE5E8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694C"/>
  <w15:docId w15:val="{4C63FA91-2F41-4CEB-A690-1DFF3F49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65CDF"/>
    <w:pPr>
      <w:keepNext/>
      <w:keepLines/>
      <w:spacing w:before="200"/>
      <w:outlineLvl w:val="1"/>
    </w:pPr>
    <w:rPr>
      <w:rFonts w:ascii="Times New Roman" w:eastAsia="Times New Roman" w:hAnsi="Times New Roman" w:cs="Times New Roman"/>
      <w:lang w:val="en-US"/>
    </w:rPr>
  </w:style>
  <w:style w:type="paragraph" w:styleId="3">
    <w:name w:val="heading 3"/>
    <w:basedOn w:val="a"/>
    <w:link w:val="30"/>
    <w:uiPriority w:val="9"/>
    <w:semiHidden/>
    <w:unhideWhenUsed/>
    <w:qFormat/>
    <w:rsid w:val="002C45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30">
    <w:name w:val="Заголовок 3 Знак"/>
    <w:basedOn w:val="a0"/>
    <w:link w:val="3"/>
    <w:uiPriority w:val="9"/>
    <w:rsid w:val="002C45AA"/>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2C45A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2C4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Обя"/>
    <w:link w:val="a7"/>
    <w:uiPriority w:val="1"/>
    <w:qFormat/>
    <w:rsid w:val="00F14D39"/>
    <w:pPr>
      <w:spacing w:after="0" w:line="240" w:lineRule="auto"/>
    </w:pPr>
    <w:rPr>
      <w:rFonts w:eastAsiaTheme="minorEastAsia"/>
    </w:rPr>
  </w:style>
  <w:style w:type="paragraph" w:customStyle="1" w:styleId="10">
    <w:name w:val="Обычный1"/>
    <w:rsid w:val="00F14D39"/>
    <w:pPr>
      <w:spacing w:before="240" w:after="0"/>
      <w:jc w:val="both"/>
    </w:pPr>
    <w:rPr>
      <w:rFonts w:ascii="Proxima Nova" w:eastAsia="Proxima Nova" w:hAnsi="Proxima Nova" w:cs="Proxima Nova"/>
      <w:color w:val="595959"/>
      <w:sz w:val="24"/>
      <w:szCs w:val="24"/>
    </w:rPr>
  </w:style>
  <w:style w:type="paragraph" w:styleId="a8">
    <w:name w:val="List Paragraph"/>
    <w:basedOn w:val="a"/>
    <w:uiPriority w:val="34"/>
    <w:qFormat/>
    <w:rsid w:val="00836F98"/>
    <w:pPr>
      <w:ind w:left="720"/>
      <w:contextualSpacing/>
    </w:pPr>
  </w:style>
  <w:style w:type="paragraph" w:customStyle="1" w:styleId="SalemParagraph">
    <w:name w:val="SalemParagraph"/>
    <w:rPr>
      <w:rFonts w:ascii="Times New Roman" w:hAnsi="Times New Roman"/>
      <w:sz w:val="28"/>
    </w:rPr>
  </w:style>
  <w:style w:type="paragraph" w:styleId="a9">
    <w:name w:val="header"/>
    <w:basedOn w:val="a"/>
    <w:link w:val="aa"/>
    <w:uiPriority w:val="99"/>
    <w:unhideWhenUsed/>
    <w:rsid w:val="00B964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645F"/>
  </w:style>
  <w:style w:type="paragraph" w:styleId="ab">
    <w:name w:val="footer"/>
    <w:basedOn w:val="a"/>
    <w:link w:val="ac"/>
    <w:uiPriority w:val="99"/>
    <w:unhideWhenUsed/>
    <w:rsid w:val="00B964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645F"/>
  </w:style>
  <w:style w:type="character" w:customStyle="1" w:styleId="20">
    <w:name w:val="Заголовок 2 Знак"/>
    <w:basedOn w:val="a0"/>
    <w:link w:val="2"/>
    <w:uiPriority w:val="9"/>
    <w:rsid w:val="00965CDF"/>
    <w:rPr>
      <w:rFonts w:ascii="Times New Roman" w:eastAsia="Times New Roman" w:hAnsi="Times New Roman" w:cs="Times New Roman"/>
      <w:lang w:val="en-US"/>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character" w:customStyle="1" w:styleId="a7">
    <w:name w:val="Без интервала Знак"/>
    <w:aliases w:val="Обя Знак"/>
    <w:link w:val="a6"/>
    <w:uiPriority w:val="1"/>
    <w:rsid w:val="004A0F20"/>
    <w:rPr>
      <w:rFonts w:eastAsiaTheme="minorEastAsia"/>
      <w:lang w:eastAsia="ru-RU"/>
    </w:rPr>
  </w:style>
  <w:style w:type="character" w:styleId="af1">
    <w:name w:val="Hyperlink"/>
    <w:basedOn w:val="a0"/>
    <w:uiPriority w:val="99"/>
    <w:semiHidden/>
    <w:unhideWhenUsed/>
    <w:rsid w:val="00864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401">
      <w:bodyDiv w:val="1"/>
      <w:marLeft w:val="0"/>
      <w:marRight w:val="0"/>
      <w:marTop w:val="0"/>
      <w:marBottom w:val="0"/>
      <w:divBdr>
        <w:top w:val="none" w:sz="0" w:space="0" w:color="auto"/>
        <w:left w:val="none" w:sz="0" w:space="0" w:color="auto"/>
        <w:bottom w:val="none" w:sz="0" w:space="0" w:color="auto"/>
        <w:right w:val="none" w:sz="0" w:space="0" w:color="auto"/>
      </w:divBdr>
    </w:div>
    <w:div w:id="38284216">
      <w:bodyDiv w:val="1"/>
      <w:marLeft w:val="0"/>
      <w:marRight w:val="0"/>
      <w:marTop w:val="0"/>
      <w:marBottom w:val="0"/>
      <w:divBdr>
        <w:top w:val="none" w:sz="0" w:space="0" w:color="auto"/>
        <w:left w:val="none" w:sz="0" w:space="0" w:color="auto"/>
        <w:bottom w:val="none" w:sz="0" w:space="0" w:color="auto"/>
        <w:right w:val="none" w:sz="0" w:space="0" w:color="auto"/>
      </w:divBdr>
    </w:div>
    <w:div w:id="70592152">
      <w:bodyDiv w:val="1"/>
      <w:marLeft w:val="0"/>
      <w:marRight w:val="0"/>
      <w:marTop w:val="0"/>
      <w:marBottom w:val="0"/>
      <w:divBdr>
        <w:top w:val="none" w:sz="0" w:space="0" w:color="auto"/>
        <w:left w:val="none" w:sz="0" w:space="0" w:color="auto"/>
        <w:bottom w:val="none" w:sz="0" w:space="0" w:color="auto"/>
        <w:right w:val="none" w:sz="0" w:space="0" w:color="auto"/>
      </w:divBdr>
    </w:div>
    <w:div w:id="91898051">
      <w:bodyDiv w:val="1"/>
      <w:marLeft w:val="0"/>
      <w:marRight w:val="0"/>
      <w:marTop w:val="0"/>
      <w:marBottom w:val="0"/>
      <w:divBdr>
        <w:top w:val="none" w:sz="0" w:space="0" w:color="auto"/>
        <w:left w:val="none" w:sz="0" w:space="0" w:color="auto"/>
        <w:bottom w:val="none" w:sz="0" w:space="0" w:color="auto"/>
        <w:right w:val="none" w:sz="0" w:space="0" w:color="auto"/>
      </w:divBdr>
    </w:div>
    <w:div w:id="178546038">
      <w:bodyDiv w:val="1"/>
      <w:marLeft w:val="0"/>
      <w:marRight w:val="0"/>
      <w:marTop w:val="0"/>
      <w:marBottom w:val="0"/>
      <w:divBdr>
        <w:top w:val="none" w:sz="0" w:space="0" w:color="auto"/>
        <w:left w:val="none" w:sz="0" w:space="0" w:color="auto"/>
        <w:bottom w:val="none" w:sz="0" w:space="0" w:color="auto"/>
        <w:right w:val="none" w:sz="0" w:space="0" w:color="auto"/>
      </w:divBdr>
    </w:div>
    <w:div w:id="211045556">
      <w:bodyDiv w:val="1"/>
      <w:marLeft w:val="0"/>
      <w:marRight w:val="0"/>
      <w:marTop w:val="0"/>
      <w:marBottom w:val="0"/>
      <w:divBdr>
        <w:top w:val="none" w:sz="0" w:space="0" w:color="auto"/>
        <w:left w:val="none" w:sz="0" w:space="0" w:color="auto"/>
        <w:bottom w:val="none" w:sz="0" w:space="0" w:color="auto"/>
        <w:right w:val="none" w:sz="0" w:space="0" w:color="auto"/>
      </w:divBdr>
    </w:div>
    <w:div w:id="212157036">
      <w:bodyDiv w:val="1"/>
      <w:marLeft w:val="0"/>
      <w:marRight w:val="0"/>
      <w:marTop w:val="0"/>
      <w:marBottom w:val="0"/>
      <w:divBdr>
        <w:top w:val="none" w:sz="0" w:space="0" w:color="auto"/>
        <w:left w:val="none" w:sz="0" w:space="0" w:color="auto"/>
        <w:bottom w:val="none" w:sz="0" w:space="0" w:color="auto"/>
        <w:right w:val="none" w:sz="0" w:space="0" w:color="auto"/>
      </w:divBdr>
    </w:div>
    <w:div w:id="229197569">
      <w:bodyDiv w:val="1"/>
      <w:marLeft w:val="0"/>
      <w:marRight w:val="0"/>
      <w:marTop w:val="0"/>
      <w:marBottom w:val="0"/>
      <w:divBdr>
        <w:top w:val="none" w:sz="0" w:space="0" w:color="auto"/>
        <w:left w:val="none" w:sz="0" w:space="0" w:color="auto"/>
        <w:bottom w:val="none" w:sz="0" w:space="0" w:color="auto"/>
        <w:right w:val="none" w:sz="0" w:space="0" w:color="auto"/>
      </w:divBdr>
    </w:div>
    <w:div w:id="277569142">
      <w:bodyDiv w:val="1"/>
      <w:marLeft w:val="0"/>
      <w:marRight w:val="0"/>
      <w:marTop w:val="0"/>
      <w:marBottom w:val="0"/>
      <w:divBdr>
        <w:top w:val="none" w:sz="0" w:space="0" w:color="auto"/>
        <w:left w:val="none" w:sz="0" w:space="0" w:color="auto"/>
        <w:bottom w:val="none" w:sz="0" w:space="0" w:color="auto"/>
        <w:right w:val="none" w:sz="0" w:space="0" w:color="auto"/>
      </w:divBdr>
    </w:div>
    <w:div w:id="333998754">
      <w:bodyDiv w:val="1"/>
      <w:marLeft w:val="0"/>
      <w:marRight w:val="0"/>
      <w:marTop w:val="0"/>
      <w:marBottom w:val="0"/>
      <w:divBdr>
        <w:top w:val="none" w:sz="0" w:space="0" w:color="auto"/>
        <w:left w:val="none" w:sz="0" w:space="0" w:color="auto"/>
        <w:bottom w:val="none" w:sz="0" w:space="0" w:color="auto"/>
        <w:right w:val="none" w:sz="0" w:space="0" w:color="auto"/>
      </w:divBdr>
    </w:div>
    <w:div w:id="354425111">
      <w:bodyDiv w:val="1"/>
      <w:marLeft w:val="0"/>
      <w:marRight w:val="0"/>
      <w:marTop w:val="0"/>
      <w:marBottom w:val="0"/>
      <w:divBdr>
        <w:top w:val="none" w:sz="0" w:space="0" w:color="auto"/>
        <w:left w:val="none" w:sz="0" w:space="0" w:color="auto"/>
        <w:bottom w:val="none" w:sz="0" w:space="0" w:color="auto"/>
        <w:right w:val="none" w:sz="0" w:space="0" w:color="auto"/>
      </w:divBdr>
    </w:div>
    <w:div w:id="449205163">
      <w:bodyDiv w:val="1"/>
      <w:marLeft w:val="0"/>
      <w:marRight w:val="0"/>
      <w:marTop w:val="0"/>
      <w:marBottom w:val="0"/>
      <w:divBdr>
        <w:top w:val="none" w:sz="0" w:space="0" w:color="auto"/>
        <w:left w:val="none" w:sz="0" w:space="0" w:color="auto"/>
        <w:bottom w:val="none" w:sz="0" w:space="0" w:color="auto"/>
        <w:right w:val="none" w:sz="0" w:space="0" w:color="auto"/>
      </w:divBdr>
    </w:div>
    <w:div w:id="583030207">
      <w:bodyDiv w:val="1"/>
      <w:marLeft w:val="0"/>
      <w:marRight w:val="0"/>
      <w:marTop w:val="0"/>
      <w:marBottom w:val="0"/>
      <w:divBdr>
        <w:top w:val="none" w:sz="0" w:space="0" w:color="auto"/>
        <w:left w:val="none" w:sz="0" w:space="0" w:color="auto"/>
        <w:bottom w:val="none" w:sz="0" w:space="0" w:color="auto"/>
        <w:right w:val="none" w:sz="0" w:space="0" w:color="auto"/>
      </w:divBdr>
    </w:div>
    <w:div w:id="624773138">
      <w:bodyDiv w:val="1"/>
      <w:marLeft w:val="0"/>
      <w:marRight w:val="0"/>
      <w:marTop w:val="0"/>
      <w:marBottom w:val="0"/>
      <w:divBdr>
        <w:top w:val="none" w:sz="0" w:space="0" w:color="auto"/>
        <w:left w:val="none" w:sz="0" w:space="0" w:color="auto"/>
        <w:bottom w:val="none" w:sz="0" w:space="0" w:color="auto"/>
        <w:right w:val="none" w:sz="0" w:space="0" w:color="auto"/>
      </w:divBdr>
    </w:div>
    <w:div w:id="802188133">
      <w:bodyDiv w:val="1"/>
      <w:marLeft w:val="0"/>
      <w:marRight w:val="0"/>
      <w:marTop w:val="0"/>
      <w:marBottom w:val="0"/>
      <w:divBdr>
        <w:top w:val="none" w:sz="0" w:space="0" w:color="auto"/>
        <w:left w:val="none" w:sz="0" w:space="0" w:color="auto"/>
        <w:bottom w:val="none" w:sz="0" w:space="0" w:color="auto"/>
        <w:right w:val="none" w:sz="0" w:space="0" w:color="auto"/>
      </w:divBdr>
    </w:div>
    <w:div w:id="834030330">
      <w:bodyDiv w:val="1"/>
      <w:marLeft w:val="0"/>
      <w:marRight w:val="0"/>
      <w:marTop w:val="0"/>
      <w:marBottom w:val="0"/>
      <w:divBdr>
        <w:top w:val="none" w:sz="0" w:space="0" w:color="auto"/>
        <w:left w:val="none" w:sz="0" w:space="0" w:color="auto"/>
        <w:bottom w:val="none" w:sz="0" w:space="0" w:color="auto"/>
        <w:right w:val="none" w:sz="0" w:space="0" w:color="auto"/>
      </w:divBdr>
    </w:div>
    <w:div w:id="895629096">
      <w:bodyDiv w:val="1"/>
      <w:marLeft w:val="0"/>
      <w:marRight w:val="0"/>
      <w:marTop w:val="0"/>
      <w:marBottom w:val="0"/>
      <w:divBdr>
        <w:top w:val="none" w:sz="0" w:space="0" w:color="auto"/>
        <w:left w:val="none" w:sz="0" w:space="0" w:color="auto"/>
        <w:bottom w:val="none" w:sz="0" w:space="0" w:color="auto"/>
        <w:right w:val="none" w:sz="0" w:space="0" w:color="auto"/>
      </w:divBdr>
    </w:div>
    <w:div w:id="925072945">
      <w:bodyDiv w:val="1"/>
      <w:marLeft w:val="0"/>
      <w:marRight w:val="0"/>
      <w:marTop w:val="0"/>
      <w:marBottom w:val="0"/>
      <w:divBdr>
        <w:top w:val="none" w:sz="0" w:space="0" w:color="auto"/>
        <w:left w:val="none" w:sz="0" w:space="0" w:color="auto"/>
        <w:bottom w:val="none" w:sz="0" w:space="0" w:color="auto"/>
        <w:right w:val="none" w:sz="0" w:space="0" w:color="auto"/>
      </w:divBdr>
    </w:div>
    <w:div w:id="936057511">
      <w:bodyDiv w:val="1"/>
      <w:marLeft w:val="0"/>
      <w:marRight w:val="0"/>
      <w:marTop w:val="0"/>
      <w:marBottom w:val="0"/>
      <w:divBdr>
        <w:top w:val="none" w:sz="0" w:space="0" w:color="auto"/>
        <w:left w:val="none" w:sz="0" w:space="0" w:color="auto"/>
        <w:bottom w:val="none" w:sz="0" w:space="0" w:color="auto"/>
        <w:right w:val="none" w:sz="0" w:space="0" w:color="auto"/>
      </w:divBdr>
    </w:div>
    <w:div w:id="949554772">
      <w:bodyDiv w:val="1"/>
      <w:marLeft w:val="0"/>
      <w:marRight w:val="0"/>
      <w:marTop w:val="0"/>
      <w:marBottom w:val="0"/>
      <w:divBdr>
        <w:top w:val="none" w:sz="0" w:space="0" w:color="auto"/>
        <w:left w:val="none" w:sz="0" w:space="0" w:color="auto"/>
        <w:bottom w:val="none" w:sz="0" w:space="0" w:color="auto"/>
        <w:right w:val="none" w:sz="0" w:space="0" w:color="auto"/>
      </w:divBdr>
    </w:div>
    <w:div w:id="1002782663">
      <w:bodyDiv w:val="1"/>
      <w:marLeft w:val="0"/>
      <w:marRight w:val="0"/>
      <w:marTop w:val="0"/>
      <w:marBottom w:val="0"/>
      <w:divBdr>
        <w:top w:val="none" w:sz="0" w:space="0" w:color="auto"/>
        <w:left w:val="none" w:sz="0" w:space="0" w:color="auto"/>
        <w:bottom w:val="none" w:sz="0" w:space="0" w:color="auto"/>
        <w:right w:val="none" w:sz="0" w:space="0" w:color="auto"/>
      </w:divBdr>
    </w:div>
    <w:div w:id="1026636576">
      <w:bodyDiv w:val="1"/>
      <w:marLeft w:val="0"/>
      <w:marRight w:val="0"/>
      <w:marTop w:val="0"/>
      <w:marBottom w:val="0"/>
      <w:divBdr>
        <w:top w:val="none" w:sz="0" w:space="0" w:color="auto"/>
        <w:left w:val="none" w:sz="0" w:space="0" w:color="auto"/>
        <w:bottom w:val="none" w:sz="0" w:space="0" w:color="auto"/>
        <w:right w:val="none" w:sz="0" w:space="0" w:color="auto"/>
      </w:divBdr>
    </w:div>
    <w:div w:id="1175918308">
      <w:bodyDiv w:val="1"/>
      <w:marLeft w:val="0"/>
      <w:marRight w:val="0"/>
      <w:marTop w:val="0"/>
      <w:marBottom w:val="0"/>
      <w:divBdr>
        <w:top w:val="none" w:sz="0" w:space="0" w:color="auto"/>
        <w:left w:val="none" w:sz="0" w:space="0" w:color="auto"/>
        <w:bottom w:val="none" w:sz="0" w:space="0" w:color="auto"/>
        <w:right w:val="none" w:sz="0" w:space="0" w:color="auto"/>
      </w:divBdr>
    </w:div>
    <w:div w:id="1182472276">
      <w:bodyDiv w:val="1"/>
      <w:marLeft w:val="0"/>
      <w:marRight w:val="0"/>
      <w:marTop w:val="0"/>
      <w:marBottom w:val="0"/>
      <w:divBdr>
        <w:top w:val="none" w:sz="0" w:space="0" w:color="auto"/>
        <w:left w:val="none" w:sz="0" w:space="0" w:color="auto"/>
        <w:bottom w:val="none" w:sz="0" w:space="0" w:color="auto"/>
        <w:right w:val="none" w:sz="0" w:space="0" w:color="auto"/>
      </w:divBdr>
    </w:div>
    <w:div w:id="1359505779">
      <w:bodyDiv w:val="1"/>
      <w:marLeft w:val="0"/>
      <w:marRight w:val="0"/>
      <w:marTop w:val="0"/>
      <w:marBottom w:val="0"/>
      <w:divBdr>
        <w:top w:val="none" w:sz="0" w:space="0" w:color="auto"/>
        <w:left w:val="none" w:sz="0" w:space="0" w:color="auto"/>
        <w:bottom w:val="none" w:sz="0" w:space="0" w:color="auto"/>
        <w:right w:val="none" w:sz="0" w:space="0" w:color="auto"/>
      </w:divBdr>
    </w:div>
    <w:div w:id="1486121758">
      <w:bodyDiv w:val="1"/>
      <w:marLeft w:val="0"/>
      <w:marRight w:val="0"/>
      <w:marTop w:val="0"/>
      <w:marBottom w:val="0"/>
      <w:divBdr>
        <w:top w:val="none" w:sz="0" w:space="0" w:color="auto"/>
        <w:left w:val="none" w:sz="0" w:space="0" w:color="auto"/>
        <w:bottom w:val="none" w:sz="0" w:space="0" w:color="auto"/>
        <w:right w:val="none" w:sz="0" w:space="0" w:color="auto"/>
      </w:divBdr>
    </w:div>
    <w:div w:id="1499886855">
      <w:bodyDiv w:val="1"/>
      <w:marLeft w:val="0"/>
      <w:marRight w:val="0"/>
      <w:marTop w:val="0"/>
      <w:marBottom w:val="0"/>
      <w:divBdr>
        <w:top w:val="none" w:sz="0" w:space="0" w:color="auto"/>
        <w:left w:val="none" w:sz="0" w:space="0" w:color="auto"/>
        <w:bottom w:val="none" w:sz="0" w:space="0" w:color="auto"/>
        <w:right w:val="none" w:sz="0" w:space="0" w:color="auto"/>
      </w:divBdr>
    </w:div>
    <w:div w:id="1578857050">
      <w:bodyDiv w:val="1"/>
      <w:marLeft w:val="0"/>
      <w:marRight w:val="0"/>
      <w:marTop w:val="0"/>
      <w:marBottom w:val="0"/>
      <w:divBdr>
        <w:top w:val="none" w:sz="0" w:space="0" w:color="auto"/>
        <w:left w:val="none" w:sz="0" w:space="0" w:color="auto"/>
        <w:bottom w:val="none" w:sz="0" w:space="0" w:color="auto"/>
        <w:right w:val="none" w:sz="0" w:space="0" w:color="auto"/>
      </w:divBdr>
    </w:div>
    <w:div w:id="1635942130">
      <w:bodyDiv w:val="1"/>
      <w:marLeft w:val="0"/>
      <w:marRight w:val="0"/>
      <w:marTop w:val="0"/>
      <w:marBottom w:val="0"/>
      <w:divBdr>
        <w:top w:val="none" w:sz="0" w:space="0" w:color="auto"/>
        <w:left w:val="none" w:sz="0" w:space="0" w:color="auto"/>
        <w:bottom w:val="none" w:sz="0" w:space="0" w:color="auto"/>
        <w:right w:val="none" w:sz="0" w:space="0" w:color="auto"/>
      </w:divBdr>
    </w:div>
    <w:div w:id="1681351766">
      <w:bodyDiv w:val="1"/>
      <w:marLeft w:val="0"/>
      <w:marRight w:val="0"/>
      <w:marTop w:val="0"/>
      <w:marBottom w:val="0"/>
      <w:divBdr>
        <w:top w:val="none" w:sz="0" w:space="0" w:color="auto"/>
        <w:left w:val="none" w:sz="0" w:space="0" w:color="auto"/>
        <w:bottom w:val="none" w:sz="0" w:space="0" w:color="auto"/>
        <w:right w:val="none" w:sz="0" w:space="0" w:color="auto"/>
      </w:divBdr>
    </w:div>
    <w:div w:id="1796943709">
      <w:bodyDiv w:val="1"/>
      <w:marLeft w:val="0"/>
      <w:marRight w:val="0"/>
      <w:marTop w:val="0"/>
      <w:marBottom w:val="0"/>
      <w:divBdr>
        <w:top w:val="none" w:sz="0" w:space="0" w:color="auto"/>
        <w:left w:val="none" w:sz="0" w:space="0" w:color="auto"/>
        <w:bottom w:val="none" w:sz="0" w:space="0" w:color="auto"/>
        <w:right w:val="none" w:sz="0" w:space="0" w:color="auto"/>
      </w:divBdr>
    </w:div>
    <w:div w:id="1797135833">
      <w:bodyDiv w:val="1"/>
      <w:marLeft w:val="0"/>
      <w:marRight w:val="0"/>
      <w:marTop w:val="0"/>
      <w:marBottom w:val="0"/>
      <w:divBdr>
        <w:top w:val="none" w:sz="0" w:space="0" w:color="auto"/>
        <w:left w:val="none" w:sz="0" w:space="0" w:color="auto"/>
        <w:bottom w:val="none" w:sz="0" w:space="0" w:color="auto"/>
        <w:right w:val="none" w:sz="0" w:space="0" w:color="auto"/>
      </w:divBdr>
    </w:div>
    <w:div w:id="1802577750">
      <w:bodyDiv w:val="1"/>
      <w:marLeft w:val="0"/>
      <w:marRight w:val="0"/>
      <w:marTop w:val="0"/>
      <w:marBottom w:val="0"/>
      <w:divBdr>
        <w:top w:val="none" w:sz="0" w:space="0" w:color="auto"/>
        <w:left w:val="none" w:sz="0" w:space="0" w:color="auto"/>
        <w:bottom w:val="none" w:sz="0" w:space="0" w:color="auto"/>
        <w:right w:val="none" w:sz="0" w:space="0" w:color="auto"/>
      </w:divBdr>
    </w:div>
    <w:div w:id="1827284658">
      <w:bodyDiv w:val="1"/>
      <w:marLeft w:val="0"/>
      <w:marRight w:val="0"/>
      <w:marTop w:val="0"/>
      <w:marBottom w:val="0"/>
      <w:divBdr>
        <w:top w:val="none" w:sz="0" w:space="0" w:color="auto"/>
        <w:left w:val="none" w:sz="0" w:space="0" w:color="auto"/>
        <w:bottom w:val="none" w:sz="0" w:space="0" w:color="auto"/>
        <w:right w:val="none" w:sz="0" w:space="0" w:color="auto"/>
      </w:divBdr>
    </w:div>
    <w:div w:id="1840609139">
      <w:bodyDiv w:val="1"/>
      <w:marLeft w:val="0"/>
      <w:marRight w:val="0"/>
      <w:marTop w:val="0"/>
      <w:marBottom w:val="0"/>
      <w:divBdr>
        <w:top w:val="none" w:sz="0" w:space="0" w:color="auto"/>
        <w:left w:val="none" w:sz="0" w:space="0" w:color="auto"/>
        <w:bottom w:val="none" w:sz="0" w:space="0" w:color="auto"/>
        <w:right w:val="none" w:sz="0" w:space="0" w:color="auto"/>
      </w:divBdr>
    </w:div>
    <w:div w:id="1870989424">
      <w:bodyDiv w:val="1"/>
      <w:marLeft w:val="0"/>
      <w:marRight w:val="0"/>
      <w:marTop w:val="0"/>
      <w:marBottom w:val="0"/>
      <w:divBdr>
        <w:top w:val="none" w:sz="0" w:space="0" w:color="auto"/>
        <w:left w:val="none" w:sz="0" w:space="0" w:color="auto"/>
        <w:bottom w:val="none" w:sz="0" w:space="0" w:color="auto"/>
        <w:right w:val="none" w:sz="0" w:space="0" w:color="auto"/>
      </w:divBdr>
    </w:div>
    <w:div w:id="1922130843">
      <w:bodyDiv w:val="1"/>
      <w:marLeft w:val="0"/>
      <w:marRight w:val="0"/>
      <w:marTop w:val="0"/>
      <w:marBottom w:val="0"/>
      <w:divBdr>
        <w:top w:val="none" w:sz="0" w:space="0" w:color="auto"/>
        <w:left w:val="none" w:sz="0" w:space="0" w:color="auto"/>
        <w:bottom w:val="none" w:sz="0" w:space="0" w:color="auto"/>
        <w:right w:val="none" w:sz="0" w:space="0" w:color="auto"/>
      </w:divBdr>
    </w:div>
    <w:div w:id="2010712692">
      <w:bodyDiv w:val="1"/>
      <w:marLeft w:val="0"/>
      <w:marRight w:val="0"/>
      <w:marTop w:val="0"/>
      <w:marBottom w:val="0"/>
      <w:divBdr>
        <w:top w:val="none" w:sz="0" w:space="0" w:color="auto"/>
        <w:left w:val="none" w:sz="0" w:space="0" w:color="auto"/>
        <w:bottom w:val="none" w:sz="0" w:space="0" w:color="auto"/>
        <w:right w:val="none" w:sz="0" w:space="0" w:color="auto"/>
      </w:divBdr>
    </w:div>
    <w:div w:id="2096393287">
      <w:bodyDiv w:val="1"/>
      <w:marLeft w:val="0"/>
      <w:marRight w:val="0"/>
      <w:marTop w:val="0"/>
      <w:marBottom w:val="0"/>
      <w:divBdr>
        <w:top w:val="none" w:sz="0" w:space="0" w:color="auto"/>
        <w:left w:val="none" w:sz="0" w:space="0" w:color="auto"/>
        <w:bottom w:val="none" w:sz="0" w:space="0" w:color="auto"/>
        <w:right w:val="none" w:sz="0" w:space="0" w:color="auto"/>
      </w:divBdr>
    </w:div>
    <w:div w:id="2104450310">
      <w:bodyDiv w:val="1"/>
      <w:marLeft w:val="0"/>
      <w:marRight w:val="0"/>
      <w:marTop w:val="0"/>
      <w:marBottom w:val="0"/>
      <w:divBdr>
        <w:top w:val="none" w:sz="0" w:space="0" w:color="auto"/>
        <w:left w:val="none" w:sz="0" w:space="0" w:color="auto"/>
        <w:bottom w:val="none" w:sz="0" w:space="0" w:color="auto"/>
        <w:right w:val="none" w:sz="0" w:space="0" w:color="auto"/>
      </w:divBdr>
    </w:div>
    <w:div w:id="2113276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kz/memleket/entities/sko/press/media/details/37260?lang=ru" TargetMode="External"/><Relationship Id="rId18" Type="http://schemas.openxmlformats.org/officeDocument/2006/relationships/hyperlink" Target="https://www.gov.kz/memleket/entities/pavlodar-satyp-alu/press/media/details/37269?lang=ru" TargetMode="External"/><Relationship Id="rId26" Type="http://schemas.openxmlformats.org/officeDocument/2006/relationships/hyperlink" Target="https://www.gov.kz/memleket/entities/sko-digital/press/media/details/37272?lang=ru" TargetMode="External"/><Relationship Id="rId21" Type="http://schemas.openxmlformats.org/officeDocument/2006/relationships/hyperlink" Target="https://www.gov.kz/memleket/entities/pavlodar-depzdrav/press/media/details/37409?lang=ru" TargetMode="External"/><Relationship Id="rId34" Type="http://schemas.openxmlformats.org/officeDocument/2006/relationships/hyperlink" Target="https://www.youtube.com/watch?v=RFqpzrI-_ZM" TargetMode="External"/><Relationship Id="rId7" Type="http://schemas.openxmlformats.org/officeDocument/2006/relationships/footnotes" Target="footnotes.xml"/><Relationship Id="rId12" Type="http://schemas.openxmlformats.org/officeDocument/2006/relationships/hyperlink" Target="https://www.gov.kz/memleket/entities/pavlodar?lang=ru" TargetMode="External"/><Relationship Id="rId17" Type="http://schemas.openxmlformats.org/officeDocument/2006/relationships/hyperlink" Target="https://www.gov.kz/memleket/entities/pavlodar-korganysh/press/media/details/37366?lang=ru" TargetMode="External"/><Relationship Id="rId25" Type="http://schemas.openxmlformats.org/officeDocument/2006/relationships/hyperlink" Target="https://www.gov.kz/memleket/entities/sko-enbek/press/media/details/37387?lang=ru" TargetMode="External"/><Relationship Id="rId33" Type="http://schemas.openxmlformats.org/officeDocument/2006/relationships/hyperlink" Target="https://www.youtube.com/watch?v=QiEauAeciA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kz/memleket/entities/pavlodar-depagri/press/media/details/37344?lang=ru" TargetMode="External"/><Relationship Id="rId20" Type="http://schemas.openxmlformats.org/officeDocument/2006/relationships/hyperlink" Target="https://www.gov.kz/memleket/entities/pavlodar-uzo/press/media/details/37389?lang=ru" TargetMode="External"/><Relationship Id="rId29" Type="http://schemas.openxmlformats.org/officeDocument/2006/relationships/hyperlink" Target="https://www.youtube.com/watch?v=pFOGfRQgLZ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kz/memleket/entities/akimvko?lang=ru" TargetMode="External"/><Relationship Id="rId24" Type="http://schemas.openxmlformats.org/officeDocument/2006/relationships/hyperlink" Target="https://www.gov.kz/memleket/entities/sko-enbek/press/media/details/37387?lang=ru" TargetMode="External"/><Relationship Id="rId32" Type="http://schemas.openxmlformats.org/officeDocument/2006/relationships/hyperlink" Target="https://www.youtube.com/watch?v=cxHneVC3c9c"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kz/memleket/entities/pavlodar-deparhpo/press/media/details/37221?lang=ru" TargetMode="External"/><Relationship Id="rId23" Type="http://schemas.openxmlformats.org/officeDocument/2006/relationships/hyperlink" Target="https://www.gov.kz/memleket/entities/pavlodar-karzhy/press/media/details/37268?lang=ru" TargetMode="External"/><Relationship Id="rId28" Type="http://schemas.openxmlformats.org/officeDocument/2006/relationships/hyperlink" Target="https://www.youtube.com/watch?v=rkWFI49k0TM" TargetMode="External"/><Relationship Id="rId36" Type="http://schemas.openxmlformats.org/officeDocument/2006/relationships/header" Target="header1.xml"/><Relationship Id="rId10" Type="http://schemas.openxmlformats.org/officeDocument/2006/relationships/hyperlink" Target="https://www.gov.kz/memleket/entities/atyrau?lang=ru" TargetMode="External"/><Relationship Id="rId19" Type="http://schemas.openxmlformats.org/officeDocument/2006/relationships/hyperlink" Target="https://www.gov.kz/memleket/entities/pavlodar-enbek/press/media/details/37399?lang=ru" TargetMode="External"/><Relationship Id="rId31" Type="http://schemas.openxmlformats.org/officeDocument/2006/relationships/hyperlink" Target="https://www.youtube.com/watch?v=-N-47H4_23k" TargetMode="External"/><Relationship Id="rId4" Type="http://schemas.openxmlformats.org/officeDocument/2006/relationships/styles" Target="styles.xml"/><Relationship Id="rId9" Type="http://schemas.openxmlformats.org/officeDocument/2006/relationships/hyperlink" Target="https://www.gov.kz/memleket/entities/almobl?lang=ru" TargetMode="External"/><Relationship Id="rId14" Type="http://schemas.openxmlformats.org/officeDocument/2006/relationships/hyperlink" Target="https://www.gov.kz/memleket/entities/pavlodar-transport/press/media/details/37396?lang=ru" TargetMode="External"/><Relationship Id="rId22" Type="http://schemas.openxmlformats.org/officeDocument/2006/relationships/hyperlink" Target="https://www.gov.kz/memleket/entities/pavlodar-inform/press/media/details/37248?lang=ru" TargetMode="External"/><Relationship Id="rId27" Type="http://schemas.openxmlformats.org/officeDocument/2006/relationships/hyperlink" Target="https://www.gov.kz/memleket/entities/sko-digital/press/media/details/37272?lang=ru" TargetMode="External"/><Relationship Id="rId30" Type="http://schemas.openxmlformats.org/officeDocument/2006/relationships/hyperlink" Target="https://www.youtube.com/watch?v=iOH4AyrzEeo" TargetMode="External"/><Relationship Id="rId35" Type="http://schemas.openxmlformats.org/officeDocument/2006/relationships/hyperlink" Target="https://www.youtube.com/watch?v=8yua8LGfgNI"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xSSXqZ5tCrKpRKEul4fC40jKw==">CgMxLjA4AHIhMXZyeWZjYVp3NmZmQmNHamZsVGwyMmZ3aUxGM2MySU5r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3D3C8C-38F4-4945-9047-56E663E6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54</Pages>
  <Words>19648</Words>
  <Characters>111999</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 Жомарт</dc:creator>
  <cp:lastModifiedBy>Куралай Еркасова</cp:lastModifiedBy>
  <cp:revision>51</cp:revision>
  <dcterms:created xsi:type="dcterms:W3CDTF">2023-12-28T16:39:00Z</dcterms:created>
  <dcterms:modified xsi:type="dcterms:W3CDTF">2024-04-12T13:27:00Z</dcterms:modified>
</cp:coreProperties>
</file>