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347388" w14:textId="29FAF56D" w:rsidR="00100876" w:rsidRDefault="004B51F4">
      <w:pPr>
        <w:tabs>
          <w:tab w:val="left" w:pos="9216"/>
        </w:tabs>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Отчет о реализации Концепции цифровой трансформации, развития отрасли информационно-коммуникационных технологий и кибербезопасности на 2023 - 2029 годы</w:t>
      </w:r>
      <w:r>
        <w:rPr>
          <w:rFonts w:ascii="Times New Roman" w:eastAsia="Times New Roman" w:hAnsi="Times New Roman" w:cs="Times New Roman"/>
          <w:b/>
          <w:sz w:val="20"/>
          <w:szCs w:val="20"/>
        </w:rPr>
        <w:tab/>
      </w:r>
    </w:p>
    <w:p w14:paraId="1D74D2F3" w14:textId="3B565CAF" w:rsidR="00223697" w:rsidRDefault="004B51F4">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Отчетный период: 2023</w:t>
      </w:r>
      <w:r w:rsidR="007821E7">
        <w:rPr>
          <w:rFonts w:ascii="Times New Roman" w:eastAsia="Times New Roman" w:hAnsi="Times New Roman" w:cs="Times New Roman"/>
          <w:sz w:val="20"/>
          <w:szCs w:val="20"/>
        </w:rPr>
        <w:t xml:space="preserve"> год</w:t>
      </w:r>
    </w:p>
    <w:p w14:paraId="2140F25D" w14:textId="25CD8653" w:rsidR="00100876" w:rsidRDefault="004B51F4">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Утвержден: Концепция цифровой трансформации, развития отрасли информационно-коммуникационных технологий и кибербезопасности</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 xml:space="preserve">Постановлением Правительства Республики Казахстан от 28 марта 2023 года № </w:t>
      </w:r>
      <w:r w:rsidR="006B130D">
        <w:rPr>
          <w:rFonts w:ascii="Times New Roman" w:eastAsia="Times New Roman" w:hAnsi="Times New Roman" w:cs="Times New Roman"/>
          <w:sz w:val="20"/>
          <w:szCs w:val="20"/>
        </w:rPr>
        <w:t>269 (</w:t>
      </w:r>
      <w:r>
        <w:rPr>
          <w:rFonts w:ascii="Times New Roman" w:eastAsia="Times New Roman" w:hAnsi="Times New Roman" w:cs="Times New Roman"/>
          <w:sz w:val="20"/>
          <w:szCs w:val="20"/>
        </w:rPr>
        <w:t xml:space="preserve">далее - Концепция)                                                                                             </w:t>
      </w:r>
    </w:p>
    <w:p w14:paraId="539E97FA" w14:textId="77777777" w:rsidR="00100876" w:rsidRDefault="004B51F4">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Государственный орган: Министерство цифрового развития, инноваций и аэрокосмической промышленности Республики Казахстан                        </w:t>
      </w:r>
    </w:p>
    <w:p w14:paraId="06392286" w14:textId="77777777" w:rsidR="00100876" w:rsidRDefault="004B51F4">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Срок реализации: 2023 - 2029 годы</w:t>
      </w:r>
    </w:p>
    <w:p w14:paraId="58EE13D8" w14:textId="77777777" w:rsidR="00100876" w:rsidRDefault="004B51F4">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br/>
        <w:t>1. Информация о ходе реализации мероприятий</w:t>
      </w:r>
    </w:p>
    <w:p w14:paraId="407C22E8" w14:textId="77777777" w:rsidR="00100876" w:rsidRDefault="00100876">
      <w:pPr>
        <w:spacing w:after="0" w:line="240" w:lineRule="auto"/>
        <w:jc w:val="both"/>
        <w:rPr>
          <w:rFonts w:ascii="Times New Roman" w:eastAsia="Times New Roman" w:hAnsi="Times New Roman" w:cs="Times New Roman"/>
          <w:sz w:val="20"/>
          <w:szCs w:val="20"/>
        </w:rPr>
      </w:pPr>
    </w:p>
    <w:tbl>
      <w:tblPr>
        <w:tblStyle w:val="ac"/>
        <w:tblW w:w="146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50"/>
        <w:gridCol w:w="105"/>
        <w:gridCol w:w="2700"/>
        <w:gridCol w:w="1140"/>
        <w:gridCol w:w="2145"/>
        <w:gridCol w:w="1080"/>
        <w:gridCol w:w="1380"/>
        <w:gridCol w:w="5625"/>
      </w:tblGrid>
      <w:tr w:rsidR="00100876" w14:paraId="209D9EA7" w14:textId="77777777" w:rsidTr="006B130D">
        <w:trPr>
          <w:trHeight w:val="1123"/>
        </w:trPr>
        <w:tc>
          <w:tcPr>
            <w:tcW w:w="555" w:type="dxa"/>
            <w:gridSpan w:val="2"/>
            <w:vMerge w:val="restart"/>
            <w:vAlign w:val="center"/>
          </w:tcPr>
          <w:p w14:paraId="7553E529" w14:textId="77777777" w:rsidR="00100876" w:rsidRPr="006B130D" w:rsidRDefault="004B51F4">
            <w:pPr>
              <w:pBdr>
                <w:top w:val="nil"/>
                <w:left w:val="nil"/>
                <w:bottom w:val="nil"/>
                <w:right w:val="nil"/>
                <w:between w:val="nil"/>
              </w:pBdr>
              <w:jc w:val="both"/>
              <w:rPr>
                <w:rFonts w:ascii="Times New Roman" w:eastAsia="Times New Roman" w:hAnsi="Times New Roman" w:cs="Times New Roman"/>
                <w:b/>
                <w:bCs/>
                <w:color w:val="000000"/>
                <w:sz w:val="20"/>
                <w:szCs w:val="20"/>
              </w:rPr>
            </w:pPr>
            <w:r w:rsidRPr="006B130D">
              <w:rPr>
                <w:rFonts w:ascii="Times New Roman" w:eastAsia="Times New Roman" w:hAnsi="Times New Roman" w:cs="Times New Roman"/>
                <w:b/>
                <w:bCs/>
                <w:color w:val="000000"/>
                <w:sz w:val="20"/>
                <w:szCs w:val="20"/>
              </w:rPr>
              <w:t>№</w:t>
            </w:r>
          </w:p>
        </w:tc>
        <w:tc>
          <w:tcPr>
            <w:tcW w:w="2700" w:type="dxa"/>
            <w:vMerge w:val="restart"/>
            <w:vAlign w:val="center"/>
          </w:tcPr>
          <w:p w14:paraId="2E8B4FA8" w14:textId="77777777" w:rsidR="00100876" w:rsidRPr="006B130D" w:rsidRDefault="004B51F4">
            <w:pPr>
              <w:pBdr>
                <w:top w:val="nil"/>
                <w:left w:val="nil"/>
                <w:bottom w:val="nil"/>
                <w:right w:val="nil"/>
                <w:between w:val="nil"/>
              </w:pBdr>
              <w:jc w:val="both"/>
              <w:rPr>
                <w:rFonts w:ascii="Times New Roman" w:eastAsia="Times New Roman" w:hAnsi="Times New Roman" w:cs="Times New Roman"/>
                <w:b/>
                <w:bCs/>
                <w:color w:val="000000"/>
                <w:sz w:val="20"/>
                <w:szCs w:val="20"/>
              </w:rPr>
            </w:pPr>
            <w:r w:rsidRPr="006B130D">
              <w:rPr>
                <w:rFonts w:ascii="Times New Roman" w:eastAsia="Times New Roman" w:hAnsi="Times New Roman" w:cs="Times New Roman"/>
                <w:b/>
                <w:bCs/>
                <w:color w:val="000000"/>
                <w:sz w:val="20"/>
                <w:szCs w:val="20"/>
              </w:rPr>
              <w:t>Наименование реформ /основных мероприятий</w:t>
            </w:r>
          </w:p>
        </w:tc>
        <w:tc>
          <w:tcPr>
            <w:tcW w:w="1140" w:type="dxa"/>
            <w:vMerge w:val="restart"/>
            <w:vAlign w:val="center"/>
          </w:tcPr>
          <w:p w14:paraId="317B99F4" w14:textId="77777777" w:rsidR="00100876" w:rsidRPr="006B130D" w:rsidRDefault="004B51F4">
            <w:pPr>
              <w:pBdr>
                <w:top w:val="nil"/>
                <w:left w:val="nil"/>
                <w:bottom w:val="nil"/>
                <w:right w:val="nil"/>
                <w:between w:val="nil"/>
              </w:pBdr>
              <w:jc w:val="both"/>
              <w:rPr>
                <w:rFonts w:ascii="Times New Roman" w:eastAsia="Times New Roman" w:hAnsi="Times New Roman" w:cs="Times New Roman"/>
                <w:b/>
                <w:bCs/>
                <w:color w:val="000000"/>
                <w:sz w:val="20"/>
                <w:szCs w:val="20"/>
              </w:rPr>
            </w:pPr>
            <w:r w:rsidRPr="006B130D">
              <w:rPr>
                <w:rFonts w:ascii="Times New Roman" w:eastAsia="Times New Roman" w:hAnsi="Times New Roman" w:cs="Times New Roman"/>
                <w:b/>
                <w:bCs/>
                <w:color w:val="000000"/>
                <w:sz w:val="20"/>
                <w:szCs w:val="20"/>
              </w:rPr>
              <w:t>Форма завершения/ единица измерения</w:t>
            </w:r>
          </w:p>
        </w:tc>
        <w:tc>
          <w:tcPr>
            <w:tcW w:w="2145" w:type="dxa"/>
            <w:vMerge w:val="restart"/>
            <w:vAlign w:val="center"/>
          </w:tcPr>
          <w:p w14:paraId="6DCDE8C6" w14:textId="77777777" w:rsidR="00100876" w:rsidRPr="006B130D" w:rsidRDefault="004B51F4">
            <w:pPr>
              <w:pBdr>
                <w:top w:val="nil"/>
                <w:left w:val="nil"/>
                <w:bottom w:val="nil"/>
                <w:right w:val="nil"/>
                <w:between w:val="nil"/>
              </w:pBdr>
              <w:jc w:val="both"/>
              <w:rPr>
                <w:rFonts w:ascii="Times New Roman" w:eastAsia="Times New Roman" w:hAnsi="Times New Roman" w:cs="Times New Roman"/>
                <w:b/>
                <w:bCs/>
                <w:color w:val="000000"/>
                <w:sz w:val="20"/>
                <w:szCs w:val="20"/>
              </w:rPr>
            </w:pPr>
            <w:r w:rsidRPr="006B130D">
              <w:rPr>
                <w:rFonts w:ascii="Times New Roman" w:eastAsia="Times New Roman" w:hAnsi="Times New Roman" w:cs="Times New Roman"/>
                <w:b/>
                <w:bCs/>
                <w:color w:val="000000"/>
                <w:sz w:val="20"/>
                <w:szCs w:val="20"/>
              </w:rPr>
              <w:t>Ответственные исполнители</w:t>
            </w:r>
          </w:p>
        </w:tc>
        <w:tc>
          <w:tcPr>
            <w:tcW w:w="8085" w:type="dxa"/>
            <w:gridSpan w:val="3"/>
          </w:tcPr>
          <w:p w14:paraId="0F67EA8B" w14:textId="77777777" w:rsidR="00100876" w:rsidRPr="006B130D" w:rsidRDefault="004B51F4">
            <w:pPr>
              <w:jc w:val="both"/>
              <w:rPr>
                <w:rFonts w:ascii="Times New Roman" w:eastAsia="Times New Roman" w:hAnsi="Times New Roman" w:cs="Times New Roman"/>
                <w:b/>
                <w:bCs/>
                <w:sz w:val="20"/>
                <w:szCs w:val="20"/>
              </w:rPr>
            </w:pPr>
            <w:r w:rsidRPr="006B130D">
              <w:rPr>
                <w:rFonts w:ascii="Times New Roman" w:eastAsia="Times New Roman" w:hAnsi="Times New Roman" w:cs="Times New Roman"/>
                <w:b/>
                <w:bCs/>
                <w:sz w:val="20"/>
                <w:szCs w:val="20"/>
              </w:rPr>
              <w:t>Информация об исполнении</w:t>
            </w:r>
          </w:p>
        </w:tc>
      </w:tr>
      <w:tr w:rsidR="00100876" w14:paraId="438DB26D" w14:textId="77777777" w:rsidTr="006B130D">
        <w:trPr>
          <w:trHeight w:val="1123"/>
        </w:trPr>
        <w:tc>
          <w:tcPr>
            <w:tcW w:w="555" w:type="dxa"/>
            <w:gridSpan w:val="2"/>
            <w:vMerge/>
            <w:vAlign w:val="center"/>
          </w:tcPr>
          <w:p w14:paraId="59DC436F" w14:textId="77777777" w:rsidR="00100876" w:rsidRPr="006B130D" w:rsidRDefault="00100876">
            <w:pPr>
              <w:widowControl w:val="0"/>
              <w:pBdr>
                <w:top w:val="nil"/>
                <w:left w:val="nil"/>
                <w:bottom w:val="nil"/>
                <w:right w:val="nil"/>
                <w:between w:val="nil"/>
              </w:pBdr>
              <w:jc w:val="both"/>
              <w:rPr>
                <w:rFonts w:ascii="Times New Roman" w:eastAsia="Times New Roman" w:hAnsi="Times New Roman" w:cs="Times New Roman"/>
                <w:b/>
                <w:bCs/>
                <w:sz w:val="20"/>
                <w:szCs w:val="20"/>
              </w:rPr>
            </w:pPr>
          </w:p>
        </w:tc>
        <w:tc>
          <w:tcPr>
            <w:tcW w:w="2700" w:type="dxa"/>
            <w:vMerge/>
            <w:vAlign w:val="center"/>
          </w:tcPr>
          <w:p w14:paraId="7213E033" w14:textId="77777777" w:rsidR="00100876" w:rsidRPr="006B130D" w:rsidRDefault="00100876">
            <w:pPr>
              <w:widowControl w:val="0"/>
              <w:pBdr>
                <w:top w:val="nil"/>
                <w:left w:val="nil"/>
                <w:bottom w:val="nil"/>
                <w:right w:val="nil"/>
                <w:between w:val="nil"/>
              </w:pBdr>
              <w:jc w:val="both"/>
              <w:rPr>
                <w:rFonts w:ascii="Times New Roman" w:eastAsia="Times New Roman" w:hAnsi="Times New Roman" w:cs="Times New Roman"/>
                <w:b/>
                <w:bCs/>
                <w:sz w:val="20"/>
                <w:szCs w:val="20"/>
              </w:rPr>
            </w:pPr>
          </w:p>
        </w:tc>
        <w:tc>
          <w:tcPr>
            <w:tcW w:w="1140" w:type="dxa"/>
            <w:vMerge/>
            <w:vAlign w:val="center"/>
          </w:tcPr>
          <w:p w14:paraId="7F8CED6C" w14:textId="77777777" w:rsidR="00100876" w:rsidRPr="006B130D" w:rsidRDefault="00100876">
            <w:pPr>
              <w:widowControl w:val="0"/>
              <w:pBdr>
                <w:top w:val="nil"/>
                <w:left w:val="nil"/>
                <w:bottom w:val="nil"/>
                <w:right w:val="nil"/>
                <w:between w:val="nil"/>
              </w:pBdr>
              <w:jc w:val="both"/>
              <w:rPr>
                <w:rFonts w:ascii="Times New Roman" w:eastAsia="Times New Roman" w:hAnsi="Times New Roman" w:cs="Times New Roman"/>
                <w:b/>
                <w:bCs/>
                <w:sz w:val="20"/>
                <w:szCs w:val="20"/>
              </w:rPr>
            </w:pPr>
          </w:p>
        </w:tc>
        <w:tc>
          <w:tcPr>
            <w:tcW w:w="2145" w:type="dxa"/>
            <w:vMerge/>
            <w:vAlign w:val="center"/>
          </w:tcPr>
          <w:p w14:paraId="5C7D53D3" w14:textId="77777777" w:rsidR="00100876" w:rsidRPr="006B130D" w:rsidRDefault="00100876">
            <w:pPr>
              <w:widowControl w:val="0"/>
              <w:pBdr>
                <w:top w:val="nil"/>
                <w:left w:val="nil"/>
                <w:bottom w:val="nil"/>
                <w:right w:val="nil"/>
                <w:between w:val="nil"/>
              </w:pBdr>
              <w:jc w:val="both"/>
              <w:rPr>
                <w:rFonts w:ascii="Times New Roman" w:eastAsia="Times New Roman" w:hAnsi="Times New Roman" w:cs="Times New Roman"/>
                <w:b/>
                <w:bCs/>
                <w:sz w:val="20"/>
                <w:szCs w:val="20"/>
              </w:rPr>
            </w:pPr>
          </w:p>
        </w:tc>
        <w:tc>
          <w:tcPr>
            <w:tcW w:w="1080" w:type="dxa"/>
            <w:vAlign w:val="center"/>
          </w:tcPr>
          <w:p w14:paraId="4F05AEC7" w14:textId="77777777" w:rsidR="00100876" w:rsidRPr="006B130D" w:rsidRDefault="004B51F4">
            <w:pPr>
              <w:pBdr>
                <w:top w:val="nil"/>
                <w:left w:val="nil"/>
                <w:bottom w:val="nil"/>
                <w:right w:val="nil"/>
                <w:between w:val="nil"/>
              </w:pBdr>
              <w:jc w:val="both"/>
              <w:rPr>
                <w:rFonts w:ascii="Times New Roman" w:eastAsia="Times New Roman" w:hAnsi="Times New Roman" w:cs="Times New Roman"/>
                <w:b/>
                <w:bCs/>
                <w:color w:val="000000"/>
                <w:sz w:val="20"/>
                <w:szCs w:val="20"/>
              </w:rPr>
            </w:pPr>
            <w:r w:rsidRPr="006B130D">
              <w:rPr>
                <w:rFonts w:ascii="Times New Roman" w:eastAsia="Times New Roman" w:hAnsi="Times New Roman" w:cs="Times New Roman"/>
                <w:b/>
                <w:bCs/>
                <w:color w:val="000000"/>
                <w:sz w:val="20"/>
                <w:szCs w:val="20"/>
              </w:rPr>
              <w:t>план</w:t>
            </w:r>
          </w:p>
        </w:tc>
        <w:tc>
          <w:tcPr>
            <w:tcW w:w="1380" w:type="dxa"/>
            <w:vAlign w:val="center"/>
          </w:tcPr>
          <w:p w14:paraId="280EDC11" w14:textId="77777777" w:rsidR="00100876" w:rsidRPr="006B130D" w:rsidRDefault="004B51F4">
            <w:pPr>
              <w:pBdr>
                <w:top w:val="nil"/>
                <w:left w:val="nil"/>
                <w:bottom w:val="nil"/>
                <w:right w:val="nil"/>
                <w:between w:val="nil"/>
              </w:pBdr>
              <w:jc w:val="both"/>
              <w:rPr>
                <w:rFonts w:ascii="Times New Roman" w:eastAsia="Times New Roman" w:hAnsi="Times New Roman" w:cs="Times New Roman"/>
                <w:b/>
                <w:bCs/>
                <w:color w:val="000000"/>
                <w:sz w:val="20"/>
                <w:szCs w:val="20"/>
              </w:rPr>
            </w:pPr>
            <w:r w:rsidRPr="006B130D">
              <w:rPr>
                <w:rFonts w:ascii="Times New Roman" w:eastAsia="Times New Roman" w:hAnsi="Times New Roman" w:cs="Times New Roman"/>
                <w:b/>
                <w:bCs/>
                <w:color w:val="000000"/>
                <w:sz w:val="20"/>
                <w:szCs w:val="20"/>
              </w:rPr>
              <w:t>факт</w:t>
            </w:r>
          </w:p>
        </w:tc>
        <w:tc>
          <w:tcPr>
            <w:tcW w:w="5625" w:type="dxa"/>
            <w:vAlign w:val="center"/>
          </w:tcPr>
          <w:p w14:paraId="5D1D2E7F" w14:textId="77777777" w:rsidR="00100876" w:rsidRPr="006B130D" w:rsidRDefault="004B51F4">
            <w:pPr>
              <w:pBdr>
                <w:top w:val="nil"/>
                <w:left w:val="nil"/>
                <w:bottom w:val="nil"/>
                <w:right w:val="nil"/>
                <w:between w:val="nil"/>
              </w:pBdr>
              <w:jc w:val="both"/>
              <w:rPr>
                <w:rFonts w:ascii="Times New Roman" w:eastAsia="Times New Roman" w:hAnsi="Times New Roman" w:cs="Times New Roman"/>
                <w:b/>
                <w:bCs/>
                <w:color w:val="000000"/>
                <w:sz w:val="20"/>
                <w:szCs w:val="20"/>
              </w:rPr>
            </w:pPr>
            <w:r w:rsidRPr="006B130D">
              <w:rPr>
                <w:rFonts w:ascii="Times New Roman" w:eastAsia="Times New Roman" w:hAnsi="Times New Roman" w:cs="Times New Roman"/>
                <w:b/>
                <w:bCs/>
                <w:color w:val="000000"/>
                <w:sz w:val="20"/>
                <w:szCs w:val="20"/>
              </w:rPr>
              <w:t>комментарии</w:t>
            </w:r>
          </w:p>
        </w:tc>
      </w:tr>
      <w:tr w:rsidR="00100876" w14:paraId="165AE707" w14:textId="77777777" w:rsidTr="006B130D">
        <w:tc>
          <w:tcPr>
            <w:tcW w:w="555" w:type="dxa"/>
            <w:gridSpan w:val="2"/>
          </w:tcPr>
          <w:p w14:paraId="2E02D5D7" w14:textId="77777777" w:rsidR="00100876" w:rsidRDefault="004B51F4">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2700" w:type="dxa"/>
          </w:tcPr>
          <w:p w14:paraId="3DD27591" w14:textId="77777777" w:rsidR="00100876" w:rsidRDefault="004B51F4">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140" w:type="dxa"/>
          </w:tcPr>
          <w:p w14:paraId="4DF51B0F" w14:textId="77777777" w:rsidR="00100876" w:rsidRDefault="004B51F4">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2145" w:type="dxa"/>
          </w:tcPr>
          <w:p w14:paraId="4F1BF10E" w14:textId="77777777" w:rsidR="00100876" w:rsidRDefault="004B51F4">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080" w:type="dxa"/>
          </w:tcPr>
          <w:p w14:paraId="7DFB816C" w14:textId="77777777" w:rsidR="00100876" w:rsidRDefault="004B51F4">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1380" w:type="dxa"/>
          </w:tcPr>
          <w:p w14:paraId="34A0F62F" w14:textId="77777777" w:rsidR="00100876" w:rsidRDefault="004B51F4">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5625" w:type="dxa"/>
          </w:tcPr>
          <w:p w14:paraId="1E113CEC" w14:textId="77777777" w:rsidR="00100876" w:rsidRDefault="004B51F4">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r>
      <w:tr w:rsidR="00100876" w:rsidRPr="004B6816" w14:paraId="1D864D3B" w14:textId="77777777" w:rsidTr="006B130D">
        <w:tc>
          <w:tcPr>
            <w:tcW w:w="4395" w:type="dxa"/>
            <w:gridSpan w:val="4"/>
          </w:tcPr>
          <w:p w14:paraId="385DC159" w14:textId="77777777" w:rsidR="00100876" w:rsidRPr="00524ECE" w:rsidRDefault="004B51F4">
            <w:pPr>
              <w:jc w:val="both"/>
              <w:rPr>
                <w:rFonts w:ascii="Times New Roman" w:eastAsia="Times New Roman" w:hAnsi="Times New Roman" w:cs="Times New Roman"/>
                <w:b/>
                <w:sz w:val="20"/>
                <w:szCs w:val="20"/>
              </w:rPr>
            </w:pPr>
            <w:r w:rsidRPr="00524ECE">
              <w:rPr>
                <w:rFonts w:ascii="Times New Roman" w:eastAsia="Times New Roman" w:hAnsi="Times New Roman" w:cs="Times New Roman"/>
                <w:b/>
                <w:sz w:val="20"/>
                <w:szCs w:val="20"/>
              </w:rPr>
              <w:t xml:space="preserve">Направление I. </w:t>
            </w:r>
            <w:r w:rsidRPr="00524ECE">
              <w:rPr>
                <w:rFonts w:ascii="Times New Roman" w:eastAsia="Times New Roman" w:hAnsi="Times New Roman" w:cs="Times New Roman"/>
                <w:sz w:val="20"/>
                <w:szCs w:val="20"/>
              </w:rPr>
              <w:t>Цифровая трансформация</w:t>
            </w:r>
          </w:p>
          <w:p w14:paraId="7FCF49F2" w14:textId="77777777" w:rsidR="00100876" w:rsidRPr="00524ECE" w:rsidRDefault="004B51F4">
            <w:pPr>
              <w:jc w:val="both"/>
              <w:rPr>
                <w:rFonts w:ascii="Times New Roman" w:eastAsia="Times New Roman" w:hAnsi="Times New Roman" w:cs="Times New Roman"/>
                <w:b/>
                <w:sz w:val="20"/>
                <w:szCs w:val="20"/>
              </w:rPr>
            </w:pPr>
            <w:r w:rsidRPr="00524ECE">
              <w:rPr>
                <w:rFonts w:ascii="Times New Roman" w:eastAsia="Times New Roman" w:hAnsi="Times New Roman" w:cs="Times New Roman"/>
                <w:b/>
                <w:sz w:val="20"/>
                <w:szCs w:val="20"/>
              </w:rPr>
              <w:t xml:space="preserve">Направление II. </w:t>
            </w:r>
            <w:r w:rsidRPr="00524ECE">
              <w:rPr>
                <w:rFonts w:ascii="Times New Roman" w:eastAsia="Times New Roman" w:hAnsi="Times New Roman" w:cs="Times New Roman"/>
                <w:sz w:val="20"/>
                <w:szCs w:val="20"/>
              </w:rPr>
              <w:t>Управление данными</w:t>
            </w:r>
          </w:p>
          <w:p w14:paraId="4E54C837" w14:textId="63C64F19" w:rsidR="00100876" w:rsidRPr="00524ECE" w:rsidRDefault="004B51F4">
            <w:pPr>
              <w:jc w:val="both"/>
              <w:rPr>
                <w:rFonts w:ascii="Times New Roman" w:eastAsia="Times New Roman" w:hAnsi="Times New Roman" w:cs="Times New Roman"/>
                <w:sz w:val="20"/>
                <w:szCs w:val="20"/>
              </w:rPr>
            </w:pPr>
            <w:r w:rsidRPr="00524ECE">
              <w:rPr>
                <w:rFonts w:ascii="Times New Roman" w:eastAsia="Times New Roman" w:hAnsi="Times New Roman" w:cs="Times New Roman"/>
                <w:b/>
                <w:sz w:val="20"/>
                <w:szCs w:val="20"/>
              </w:rPr>
              <w:t xml:space="preserve">Целевой индикатор 1. </w:t>
            </w:r>
            <w:r w:rsidRPr="00524ECE">
              <w:rPr>
                <w:rFonts w:ascii="Times New Roman" w:eastAsia="Times New Roman" w:hAnsi="Times New Roman" w:cs="Times New Roman"/>
                <w:sz w:val="20"/>
                <w:szCs w:val="20"/>
              </w:rPr>
              <w:t xml:space="preserve">Доля государственных услуг </w:t>
            </w:r>
            <w:r w:rsidR="006B130D" w:rsidRPr="00524ECE">
              <w:rPr>
                <w:rFonts w:ascii="Times New Roman" w:eastAsia="Times New Roman" w:hAnsi="Times New Roman" w:cs="Times New Roman"/>
                <w:sz w:val="20"/>
                <w:szCs w:val="20"/>
              </w:rPr>
              <w:t>оказываемых за</w:t>
            </w:r>
            <w:r w:rsidRPr="00524ECE">
              <w:rPr>
                <w:rFonts w:ascii="Times New Roman" w:eastAsia="Times New Roman" w:hAnsi="Times New Roman" w:cs="Times New Roman"/>
                <w:sz w:val="20"/>
                <w:szCs w:val="20"/>
              </w:rPr>
              <w:t xml:space="preserve"> 5 мин (2023 – 25%, 2024 – 45%, 2025 – 60%, 2026 –70%, 2027 – 80%, 2028 – 90%, 2029 – 100%)</w:t>
            </w:r>
          </w:p>
        </w:tc>
        <w:tc>
          <w:tcPr>
            <w:tcW w:w="2145" w:type="dxa"/>
          </w:tcPr>
          <w:p w14:paraId="2591D733" w14:textId="77777777" w:rsidR="00100876" w:rsidRPr="00524ECE" w:rsidRDefault="004B51F4">
            <w:pPr>
              <w:jc w:val="both"/>
              <w:rPr>
                <w:rFonts w:ascii="Times New Roman" w:eastAsia="Times New Roman" w:hAnsi="Times New Roman" w:cs="Times New Roman"/>
                <w:sz w:val="20"/>
                <w:szCs w:val="20"/>
              </w:rPr>
            </w:pPr>
            <w:r w:rsidRPr="00524ECE">
              <w:rPr>
                <w:rFonts w:ascii="Times New Roman" w:eastAsia="Times New Roman" w:hAnsi="Times New Roman" w:cs="Times New Roman"/>
                <w:sz w:val="20"/>
                <w:szCs w:val="20"/>
              </w:rPr>
              <w:t>МЦРИАП,</w:t>
            </w:r>
          </w:p>
          <w:p w14:paraId="66F9849C" w14:textId="7C62BB94" w:rsidR="00100876" w:rsidRPr="00524ECE" w:rsidRDefault="004B51F4" w:rsidP="00223697">
            <w:pPr>
              <w:jc w:val="both"/>
              <w:rPr>
                <w:rFonts w:ascii="Times New Roman" w:eastAsia="Times New Roman" w:hAnsi="Times New Roman" w:cs="Times New Roman"/>
                <w:sz w:val="20"/>
                <w:szCs w:val="20"/>
              </w:rPr>
            </w:pPr>
            <w:r w:rsidRPr="00524ECE">
              <w:rPr>
                <w:rFonts w:ascii="Times New Roman" w:eastAsia="Times New Roman" w:hAnsi="Times New Roman" w:cs="Times New Roman"/>
                <w:sz w:val="20"/>
                <w:szCs w:val="20"/>
              </w:rPr>
              <w:t xml:space="preserve">РГП </w:t>
            </w:r>
            <w:r w:rsidR="00223697" w:rsidRPr="00524ECE">
              <w:rPr>
                <w:rFonts w:ascii="Times New Roman" w:eastAsia="Times New Roman" w:hAnsi="Times New Roman" w:cs="Times New Roman"/>
                <w:sz w:val="20"/>
                <w:szCs w:val="20"/>
              </w:rPr>
              <w:t>«</w:t>
            </w:r>
            <w:r w:rsidRPr="00524ECE">
              <w:rPr>
                <w:rFonts w:ascii="Times New Roman" w:eastAsia="Times New Roman" w:hAnsi="Times New Roman" w:cs="Times New Roman"/>
                <w:sz w:val="20"/>
                <w:szCs w:val="20"/>
              </w:rPr>
              <w:t>ЦПЦП</w:t>
            </w:r>
            <w:r w:rsidR="00223697" w:rsidRPr="00524ECE">
              <w:rPr>
                <w:rFonts w:ascii="Times New Roman" w:eastAsia="Times New Roman" w:hAnsi="Times New Roman" w:cs="Times New Roman"/>
                <w:sz w:val="20"/>
                <w:szCs w:val="20"/>
              </w:rPr>
              <w:t>»</w:t>
            </w:r>
            <w:r w:rsidRPr="00524ECE">
              <w:rPr>
                <w:rFonts w:ascii="Times New Roman" w:eastAsia="Times New Roman" w:hAnsi="Times New Roman" w:cs="Times New Roman"/>
                <w:sz w:val="20"/>
                <w:szCs w:val="20"/>
              </w:rPr>
              <w:t xml:space="preserve"> (по согласованию), НАО </w:t>
            </w:r>
            <w:r w:rsidR="00223697" w:rsidRPr="00524ECE">
              <w:rPr>
                <w:rFonts w:ascii="Times New Roman" w:eastAsia="Times New Roman" w:hAnsi="Times New Roman" w:cs="Times New Roman"/>
                <w:sz w:val="20"/>
                <w:szCs w:val="20"/>
              </w:rPr>
              <w:t>«</w:t>
            </w:r>
            <w:r w:rsidRPr="00524ECE">
              <w:rPr>
                <w:rFonts w:ascii="Times New Roman" w:eastAsia="Times New Roman" w:hAnsi="Times New Roman" w:cs="Times New Roman"/>
                <w:sz w:val="20"/>
                <w:szCs w:val="20"/>
              </w:rPr>
              <w:t xml:space="preserve">ГК </w:t>
            </w:r>
            <w:r w:rsidR="00223697" w:rsidRPr="00524ECE">
              <w:rPr>
                <w:rFonts w:ascii="Times New Roman" w:eastAsia="Times New Roman" w:hAnsi="Times New Roman" w:cs="Times New Roman"/>
                <w:sz w:val="20"/>
                <w:szCs w:val="20"/>
              </w:rPr>
              <w:t>«</w:t>
            </w:r>
            <w:r w:rsidRPr="00524ECE">
              <w:rPr>
                <w:rFonts w:ascii="Times New Roman" w:eastAsia="Times New Roman" w:hAnsi="Times New Roman" w:cs="Times New Roman"/>
                <w:sz w:val="20"/>
                <w:szCs w:val="20"/>
              </w:rPr>
              <w:t>Правительство для граждан</w:t>
            </w:r>
            <w:r w:rsidR="00223697" w:rsidRPr="00524ECE">
              <w:rPr>
                <w:rFonts w:ascii="Times New Roman" w:eastAsia="Times New Roman" w:hAnsi="Times New Roman" w:cs="Times New Roman"/>
                <w:sz w:val="20"/>
                <w:szCs w:val="20"/>
              </w:rPr>
              <w:t>»</w:t>
            </w:r>
            <w:r w:rsidRPr="00524ECE">
              <w:rPr>
                <w:rFonts w:ascii="Times New Roman" w:eastAsia="Times New Roman" w:hAnsi="Times New Roman" w:cs="Times New Roman"/>
                <w:sz w:val="20"/>
                <w:szCs w:val="20"/>
              </w:rPr>
              <w:t xml:space="preserve"> (по согласованию), АО </w:t>
            </w:r>
            <w:r w:rsidR="00223697" w:rsidRPr="00524ECE">
              <w:rPr>
                <w:rFonts w:ascii="Times New Roman" w:eastAsia="Times New Roman" w:hAnsi="Times New Roman" w:cs="Times New Roman"/>
                <w:sz w:val="20"/>
                <w:szCs w:val="20"/>
              </w:rPr>
              <w:t>«</w:t>
            </w:r>
            <w:r w:rsidRPr="00524ECE">
              <w:rPr>
                <w:rFonts w:ascii="Times New Roman" w:eastAsia="Times New Roman" w:hAnsi="Times New Roman" w:cs="Times New Roman"/>
                <w:sz w:val="20"/>
                <w:szCs w:val="20"/>
              </w:rPr>
              <w:t>НИТ</w:t>
            </w:r>
            <w:r w:rsidR="00223697" w:rsidRPr="00524ECE">
              <w:rPr>
                <w:rFonts w:ascii="Times New Roman" w:eastAsia="Times New Roman" w:hAnsi="Times New Roman" w:cs="Times New Roman"/>
                <w:sz w:val="20"/>
                <w:szCs w:val="20"/>
              </w:rPr>
              <w:t>»</w:t>
            </w:r>
            <w:r w:rsidRPr="00524ECE">
              <w:rPr>
                <w:rFonts w:ascii="Times New Roman" w:eastAsia="Times New Roman" w:hAnsi="Times New Roman" w:cs="Times New Roman"/>
                <w:sz w:val="20"/>
                <w:szCs w:val="20"/>
              </w:rPr>
              <w:t xml:space="preserve"> (по согласованию), МИО</w:t>
            </w:r>
          </w:p>
        </w:tc>
        <w:tc>
          <w:tcPr>
            <w:tcW w:w="1080" w:type="dxa"/>
          </w:tcPr>
          <w:p w14:paraId="0D6140A6" w14:textId="77777777" w:rsidR="00100876" w:rsidRPr="00DC004F" w:rsidRDefault="004B51F4">
            <w:pPr>
              <w:jc w:val="both"/>
              <w:rPr>
                <w:rFonts w:ascii="Times New Roman" w:eastAsia="Times New Roman" w:hAnsi="Times New Roman" w:cs="Times New Roman"/>
                <w:sz w:val="20"/>
                <w:szCs w:val="20"/>
              </w:rPr>
            </w:pPr>
            <w:r w:rsidRPr="00DC004F">
              <w:rPr>
                <w:rFonts w:ascii="Times New Roman" w:eastAsia="Times New Roman" w:hAnsi="Times New Roman" w:cs="Times New Roman"/>
                <w:sz w:val="20"/>
                <w:szCs w:val="20"/>
              </w:rPr>
              <w:t>25%</w:t>
            </w:r>
          </w:p>
        </w:tc>
        <w:tc>
          <w:tcPr>
            <w:tcW w:w="1380" w:type="dxa"/>
          </w:tcPr>
          <w:p w14:paraId="66F9C9F6" w14:textId="5E80174A" w:rsidR="00100876" w:rsidRPr="00DC004F" w:rsidRDefault="00D240A1">
            <w:pPr>
              <w:jc w:val="both"/>
              <w:rPr>
                <w:rFonts w:ascii="Times New Roman" w:eastAsia="Times New Roman" w:hAnsi="Times New Roman" w:cs="Times New Roman"/>
                <w:sz w:val="20"/>
                <w:szCs w:val="20"/>
              </w:rPr>
            </w:pPr>
            <w:r w:rsidRPr="00DC004F">
              <w:rPr>
                <w:rFonts w:ascii="Times New Roman" w:eastAsia="Times New Roman" w:hAnsi="Times New Roman" w:cs="Times New Roman"/>
                <w:sz w:val="20"/>
                <w:szCs w:val="20"/>
              </w:rPr>
              <w:t>25%</w:t>
            </w:r>
          </w:p>
        </w:tc>
        <w:tc>
          <w:tcPr>
            <w:tcW w:w="5625" w:type="dxa"/>
          </w:tcPr>
          <w:p w14:paraId="6DB1623F" w14:textId="18CF2B8A" w:rsidR="00D240A1" w:rsidRPr="00DC004F" w:rsidRDefault="00E16907" w:rsidP="00E16907">
            <w:pPr>
              <w:jc w:val="both"/>
              <w:rPr>
                <w:rFonts w:ascii="Times New Roman" w:hAnsi="Times New Roman" w:cs="Times New Roman"/>
                <w:b/>
                <w:sz w:val="20"/>
                <w:szCs w:val="20"/>
                <w:lang w:val="kk-KZ"/>
              </w:rPr>
            </w:pPr>
            <w:r>
              <w:rPr>
                <w:rFonts w:ascii="Times New Roman" w:hAnsi="Times New Roman" w:cs="Times New Roman"/>
                <w:b/>
                <w:sz w:val="20"/>
                <w:szCs w:val="20"/>
                <w:lang w:val="kk-KZ"/>
              </w:rPr>
              <w:t>Достигнут</w:t>
            </w:r>
          </w:p>
          <w:p w14:paraId="1A98572E" w14:textId="680C9747" w:rsidR="00524ECE" w:rsidRPr="004B6816" w:rsidRDefault="00524ECE" w:rsidP="004B6816">
            <w:pPr>
              <w:ind w:firstLine="709"/>
              <w:jc w:val="both"/>
              <w:rPr>
                <w:rFonts w:ascii="Times New Roman" w:hAnsi="Times New Roman" w:cs="Times New Roman"/>
                <w:sz w:val="20"/>
                <w:szCs w:val="20"/>
              </w:rPr>
            </w:pPr>
            <w:r w:rsidRPr="004B6816">
              <w:rPr>
                <w:rFonts w:ascii="Times New Roman" w:hAnsi="Times New Roman" w:cs="Times New Roman"/>
                <w:sz w:val="20"/>
                <w:szCs w:val="20"/>
              </w:rPr>
              <w:t>В соответствии с Законом «О государственных услугах» государственные услуги оказываются на основе принципов улучшения качества и доступности, экономичности и эффективности, постоянного совершенствования процесса оказания, а также принципа «одного окна». То есть, при оказании государственных услуг предусматрива</w:t>
            </w:r>
            <w:r w:rsidR="00E16907">
              <w:rPr>
                <w:rFonts w:ascii="Times New Roman" w:hAnsi="Times New Roman" w:cs="Times New Roman"/>
                <w:sz w:val="20"/>
                <w:szCs w:val="20"/>
              </w:rPr>
              <w:t>е</w:t>
            </w:r>
            <w:r w:rsidRPr="004B6816">
              <w:rPr>
                <w:rFonts w:ascii="Times New Roman" w:hAnsi="Times New Roman" w:cs="Times New Roman"/>
                <w:sz w:val="20"/>
                <w:szCs w:val="20"/>
              </w:rPr>
              <w:t>тся минимальное участие услугополучателя в сборе и подготовке документов.</w:t>
            </w:r>
          </w:p>
          <w:p w14:paraId="61553F06" w14:textId="77777777" w:rsidR="00524ECE" w:rsidRPr="004B6816" w:rsidRDefault="00524ECE" w:rsidP="004B6816">
            <w:pPr>
              <w:ind w:firstLine="709"/>
              <w:jc w:val="both"/>
              <w:rPr>
                <w:rFonts w:ascii="Times New Roman" w:hAnsi="Times New Roman" w:cs="Times New Roman"/>
                <w:bCs/>
                <w:sz w:val="20"/>
                <w:szCs w:val="20"/>
              </w:rPr>
            </w:pPr>
            <w:r w:rsidRPr="004B6816">
              <w:rPr>
                <w:rFonts w:ascii="Times New Roman" w:hAnsi="Times New Roman" w:cs="Times New Roman"/>
                <w:sz w:val="20"/>
                <w:szCs w:val="20"/>
              </w:rPr>
              <w:t xml:space="preserve">Вместе с тем, гражданам государственные услуги оказываются в соответствии с нормативными правовыми актами, </w:t>
            </w:r>
            <w:r w:rsidRPr="004B6816">
              <w:rPr>
                <w:rFonts w:ascii="Times New Roman" w:hAnsi="Times New Roman" w:cs="Times New Roman"/>
                <w:bCs/>
                <w:sz w:val="20"/>
                <w:szCs w:val="20"/>
              </w:rPr>
              <w:t>определяющих порядок оказания государственных услуг.</w:t>
            </w:r>
          </w:p>
          <w:p w14:paraId="1E5FB5AE" w14:textId="77777777" w:rsidR="00524ECE" w:rsidRPr="004B6816" w:rsidRDefault="00524ECE" w:rsidP="004B6816">
            <w:pPr>
              <w:ind w:firstLine="709"/>
              <w:jc w:val="both"/>
              <w:rPr>
                <w:rFonts w:ascii="Times New Roman" w:hAnsi="Times New Roman" w:cs="Times New Roman"/>
                <w:sz w:val="20"/>
                <w:szCs w:val="20"/>
              </w:rPr>
            </w:pPr>
            <w:r w:rsidRPr="004B6816">
              <w:rPr>
                <w:rFonts w:ascii="Times New Roman" w:hAnsi="Times New Roman" w:cs="Times New Roman"/>
                <w:bCs/>
                <w:sz w:val="20"/>
                <w:szCs w:val="20"/>
              </w:rPr>
              <w:t>Услугодателями на постоянной основе проводятся работы по оптимизации и автоматизации государственных услуг. Таким образом, сокращаются сроки оказания государственных услуг и исключается требование бумажных документов. Так, на сегодняшний день, при обращении граждан за получением государственных услуг посредством Государственной</w:t>
            </w:r>
            <w:r w:rsidRPr="004B6816">
              <w:rPr>
                <w:rFonts w:ascii="Times New Roman" w:hAnsi="Times New Roman" w:cs="Times New Roman"/>
                <w:sz w:val="20"/>
                <w:szCs w:val="20"/>
              </w:rPr>
              <w:t xml:space="preserve"> корпорации, веб-портала «электронного правительства» и абонентского устройства сотовой связи, сроки обслуживания по мере возможности сокращены.</w:t>
            </w:r>
          </w:p>
          <w:p w14:paraId="17C5E246" w14:textId="22FE6661" w:rsidR="00100876" w:rsidRPr="004B6816" w:rsidRDefault="00D240A1" w:rsidP="00D240A1">
            <w:pPr>
              <w:ind w:firstLine="709"/>
              <w:jc w:val="both"/>
              <w:rPr>
                <w:rFonts w:ascii="Times New Roman" w:eastAsia="Times New Roman" w:hAnsi="Times New Roman" w:cs="Times New Roman"/>
                <w:sz w:val="20"/>
                <w:szCs w:val="20"/>
                <w:highlight w:val="yellow"/>
              </w:rPr>
            </w:pPr>
            <w:r w:rsidRPr="00B54EAE">
              <w:rPr>
                <w:rFonts w:ascii="Times New Roman" w:hAnsi="Times New Roman" w:cs="Times New Roman"/>
                <w:bCs/>
                <w:sz w:val="20"/>
                <w:szCs w:val="20"/>
              </w:rPr>
              <w:t>По итогам 2023 года за счет автоматизации государственных услуг доля государственных услуг, оказываемых за 5 минут составляет 25 %.</w:t>
            </w:r>
            <w:r w:rsidRPr="004B6816">
              <w:rPr>
                <w:rFonts w:ascii="Times New Roman" w:hAnsi="Times New Roman" w:cs="Times New Roman"/>
                <w:bCs/>
                <w:sz w:val="20"/>
                <w:szCs w:val="20"/>
              </w:rPr>
              <w:t xml:space="preserve"> </w:t>
            </w:r>
          </w:p>
        </w:tc>
      </w:tr>
      <w:tr w:rsidR="00100876" w:rsidRPr="004B6816" w14:paraId="4B1E8795" w14:textId="77777777" w:rsidTr="006B130D">
        <w:tc>
          <w:tcPr>
            <w:tcW w:w="450" w:type="dxa"/>
            <w:vMerge w:val="restart"/>
          </w:tcPr>
          <w:p w14:paraId="444D93F2" w14:textId="77777777" w:rsidR="00100876" w:rsidRPr="007E725D" w:rsidRDefault="004B51F4">
            <w:pPr>
              <w:jc w:val="both"/>
              <w:rPr>
                <w:rFonts w:ascii="Times New Roman" w:eastAsia="Times New Roman" w:hAnsi="Times New Roman" w:cs="Times New Roman"/>
                <w:b/>
                <w:sz w:val="20"/>
                <w:szCs w:val="20"/>
              </w:rPr>
            </w:pPr>
            <w:r w:rsidRPr="007E725D">
              <w:rPr>
                <w:rFonts w:ascii="Times New Roman" w:eastAsia="Times New Roman" w:hAnsi="Times New Roman" w:cs="Times New Roman"/>
                <w:b/>
                <w:sz w:val="20"/>
                <w:szCs w:val="20"/>
              </w:rPr>
              <w:lastRenderedPageBreak/>
              <w:t>1</w:t>
            </w:r>
          </w:p>
        </w:tc>
        <w:tc>
          <w:tcPr>
            <w:tcW w:w="6090" w:type="dxa"/>
            <w:gridSpan w:val="4"/>
          </w:tcPr>
          <w:p w14:paraId="6F3177A3" w14:textId="77777777" w:rsidR="00100876" w:rsidRPr="007E725D" w:rsidRDefault="004B51F4">
            <w:pPr>
              <w:pBdr>
                <w:top w:val="nil"/>
                <w:left w:val="nil"/>
                <w:bottom w:val="nil"/>
                <w:right w:val="nil"/>
                <w:between w:val="nil"/>
              </w:pBdr>
              <w:jc w:val="both"/>
              <w:rPr>
                <w:rFonts w:ascii="Times New Roman" w:eastAsia="Times New Roman" w:hAnsi="Times New Roman" w:cs="Times New Roman"/>
                <w:color w:val="000000"/>
                <w:sz w:val="20"/>
                <w:szCs w:val="20"/>
              </w:rPr>
            </w:pPr>
            <w:r w:rsidRPr="007E725D">
              <w:rPr>
                <w:rFonts w:ascii="Times New Roman" w:eastAsia="Times New Roman" w:hAnsi="Times New Roman" w:cs="Times New Roman"/>
                <w:color w:val="000000"/>
                <w:sz w:val="20"/>
                <w:szCs w:val="20"/>
              </w:rPr>
              <w:t>Мероприятие 1. Внедрение платформы GovTECH:</w:t>
            </w:r>
          </w:p>
        </w:tc>
        <w:tc>
          <w:tcPr>
            <w:tcW w:w="1080" w:type="dxa"/>
          </w:tcPr>
          <w:p w14:paraId="57C7A86B" w14:textId="77777777" w:rsidR="00100876" w:rsidRPr="007E725D" w:rsidRDefault="00100876">
            <w:pPr>
              <w:jc w:val="both"/>
              <w:rPr>
                <w:rFonts w:ascii="Times New Roman" w:eastAsia="Times New Roman" w:hAnsi="Times New Roman" w:cs="Times New Roman"/>
                <w:sz w:val="20"/>
                <w:szCs w:val="20"/>
              </w:rPr>
            </w:pPr>
          </w:p>
        </w:tc>
        <w:tc>
          <w:tcPr>
            <w:tcW w:w="1380" w:type="dxa"/>
          </w:tcPr>
          <w:p w14:paraId="2194E29F" w14:textId="77777777" w:rsidR="00100876" w:rsidRPr="007E725D" w:rsidRDefault="00100876">
            <w:pPr>
              <w:jc w:val="both"/>
              <w:rPr>
                <w:rFonts w:ascii="Times New Roman" w:eastAsia="Times New Roman" w:hAnsi="Times New Roman" w:cs="Times New Roman"/>
                <w:sz w:val="20"/>
                <w:szCs w:val="20"/>
              </w:rPr>
            </w:pPr>
          </w:p>
        </w:tc>
        <w:tc>
          <w:tcPr>
            <w:tcW w:w="5625" w:type="dxa"/>
          </w:tcPr>
          <w:p w14:paraId="67C6A7C1" w14:textId="77777777" w:rsidR="00100876" w:rsidRPr="004B6816" w:rsidRDefault="00100876" w:rsidP="004B6816">
            <w:pPr>
              <w:jc w:val="both"/>
              <w:rPr>
                <w:rFonts w:ascii="Times New Roman" w:eastAsia="Times New Roman" w:hAnsi="Times New Roman" w:cs="Times New Roman"/>
                <w:sz w:val="20"/>
                <w:szCs w:val="20"/>
                <w:highlight w:val="yellow"/>
              </w:rPr>
            </w:pPr>
          </w:p>
        </w:tc>
      </w:tr>
      <w:tr w:rsidR="00173437" w:rsidRPr="004B6816" w14:paraId="4C8895CE" w14:textId="77777777" w:rsidTr="006B130D">
        <w:trPr>
          <w:trHeight w:val="945"/>
        </w:trPr>
        <w:tc>
          <w:tcPr>
            <w:tcW w:w="450" w:type="dxa"/>
            <w:vMerge/>
          </w:tcPr>
          <w:p w14:paraId="6D442B41" w14:textId="77777777" w:rsidR="00173437" w:rsidRPr="007E725D" w:rsidRDefault="00173437" w:rsidP="00173437">
            <w:pPr>
              <w:widowControl w:val="0"/>
              <w:pBdr>
                <w:top w:val="nil"/>
                <w:left w:val="nil"/>
                <w:bottom w:val="nil"/>
                <w:right w:val="nil"/>
                <w:between w:val="nil"/>
              </w:pBdr>
              <w:jc w:val="both"/>
              <w:rPr>
                <w:rFonts w:ascii="Times New Roman" w:eastAsia="Times New Roman" w:hAnsi="Times New Roman" w:cs="Times New Roman"/>
                <w:sz w:val="20"/>
                <w:szCs w:val="20"/>
              </w:rPr>
            </w:pPr>
          </w:p>
        </w:tc>
        <w:tc>
          <w:tcPr>
            <w:tcW w:w="2805" w:type="dxa"/>
            <w:gridSpan w:val="2"/>
          </w:tcPr>
          <w:p w14:paraId="6B3C4B6E" w14:textId="77777777" w:rsidR="00173437" w:rsidRPr="007E725D" w:rsidRDefault="00173437" w:rsidP="00173437">
            <w:pPr>
              <w:pBdr>
                <w:top w:val="nil"/>
                <w:left w:val="nil"/>
                <w:bottom w:val="nil"/>
                <w:right w:val="nil"/>
                <w:between w:val="nil"/>
              </w:pBdr>
              <w:jc w:val="both"/>
              <w:rPr>
                <w:rFonts w:ascii="Times New Roman" w:eastAsia="Times New Roman" w:hAnsi="Times New Roman" w:cs="Times New Roman"/>
                <w:color w:val="000000"/>
                <w:sz w:val="20"/>
                <w:szCs w:val="20"/>
              </w:rPr>
            </w:pPr>
            <w:r w:rsidRPr="007E725D">
              <w:rPr>
                <w:rFonts w:ascii="Times New Roman" w:eastAsia="Times New Roman" w:hAnsi="Times New Roman" w:cs="Times New Roman"/>
                <w:color w:val="000000"/>
                <w:sz w:val="20"/>
                <w:szCs w:val="20"/>
              </w:rPr>
              <w:t>Мероприятие 1.1. Введение в опытную эксплуатацию</w:t>
            </w:r>
          </w:p>
        </w:tc>
        <w:tc>
          <w:tcPr>
            <w:tcW w:w="1140" w:type="dxa"/>
          </w:tcPr>
          <w:p w14:paraId="0326ADAE" w14:textId="77777777" w:rsidR="00173437" w:rsidRPr="007E725D" w:rsidRDefault="00173437" w:rsidP="00173437">
            <w:pPr>
              <w:pBdr>
                <w:top w:val="nil"/>
                <w:left w:val="nil"/>
                <w:bottom w:val="nil"/>
                <w:right w:val="nil"/>
                <w:between w:val="nil"/>
              </w:pBdr>
              <w:jc w:val="both"/>
              <w:rPr>
                <w:rFonts w:ascii="Times New Roman" w:eastAsia="Times New Roman" w:hAnsi="Times New Roman" w:cs="Times New Roman"/>
                <w:color w:val="000000"/>
                <w:sz w:val="20"/>
                <w:szCs w:val="20"/>
              </w:rPr>
            </w:pPr>
            <w:r w:rsidRPr="007E725D">
              <w:rPr>
                <w:rFonts w:ascii="Times New Roman" w:eastAsia="Times New Roman" w:hAnsi="Times New Roman" w:cs="Times New Roman"/>
                <w:color w:val="000000"/>
                <w:sz w:val="20"/>
                <w:szCs w:val="20"/>
              </w:rPr>
              <w:t>акт ввода</w:t>
            </w:r>
          </w:p>
        </w:tc>
        <w:tc>
          <w:tcPr>
            <w:tcW w:w="2145" w:type="dxa"/>
            <w:vMerge w:val="restart"/>
          </w:tcPr>
          <w:p w14:paraId="7DE1A348" w14:textId="77777777" w:rsidR="00173437" w:rsidRPr="007E725D" w:rsidRDefault="00173437" w:rsidP="00173437">
            <w:pPr>
              <w:ind w:left="20"/>
              <w:jc w:val="both"/>
              <w:rPr>
                <w:rFonts w:ascii="Times New Roman" w:eastAsia="Times New Roman" w:hAnsi="Times New Roman" w:cs="Times New Roman"/>
                <w:b/>
                <w:sz w:val="20"/>
                <w:szCs w:val="20"/>
              </w:rPr>
            </w:pPr>
            <w:bookmarkStart w:id="0" w:name="bookmark=id.gjdgxs" w:colFirst="0" w:colLast="0"/>
            <w:bookmarkEnd w:id="0"/>
            <w:r w:rsidRPr="007E725D">
              <w:rPr>
                <w:rFonts w:ascii="Times New Roman" w:eastAsia="Times New Roman" w:hAnsi="Times New Roman" w:cs="Times New Roman"/>
                <w:color w:val="000000"/>
                <w:sz w:val="20"/>
                <w:szCs w:val="20"/>
              </w:rPr>
              <w:t>МЦРИАП</w:t>
            </w:r>
            <w:r w:rsidRPr="007E725D">
              <w:rPr>
                <w:rFonts w:ascii="Times New Roman" w:eastAsia="Times New Roman" w:hAnsi="Times New Roman" w:cs="Times New Roman"/>
                <w:sz w:val="20"/>
                <w:szCs w:val="20"/>
              </w:rPr>
              <w:t>,</w:t>
            </w:r>
          </w:p>
          <w:p w14:paraId="5441EE67" w14:textId="323EEE6C" w:rsidR="00173437" w:rsidRPr="007E725D" w:rsidRDefault="00173437" w:rsidP="00173437">
            <w:pPr>
              <w:pBdr>
                <w:top w:val="nil"/>
                <w:left w:val="nil"/>
                <w:bottom w:val="nil"/>
                <w:right w:val="nil"/>
                <w:between w:val="nil"/>
              </w:pBdr>
              <w:jc w:val="both"/>
              <w:rPr>
                <w:rFonts w:ascii="Times New Roman" w:eastAsia="Times New Roman" w:hAnsi="Times New Roman" w:cs="Times New Roman"/>
                <w:color w:val="000000"/>
                <w:sz w:val="20"/>
                <w:szCs w:val="20"/>
              </w:rPr>
            </w:pPr>
            <w:r w:rsidRPr="007E725D">
              <w:rPr>
                <w:rFonts w:ascii="Times New Roman" w:eastAsia="Times New Roman" w:hAnsi="Times New Roman" w:cs="Times New Roman"/>
                <w:color w:val="000000"/>
                <w:sz w:val="20"/>
                <w:szCs w:val="20"/>
              </w:rPr>
              <w:t xml:space="preserve">АО </w:t>
            </w:r>
            <w:r w:rsidRPr="007E725D">
              <w:rPr>
                <w:rFonts w:ascii="Times New Roman" w:eastAsia="Times New Roman" w:hAnsi="Times New Roman" w:cs="Times New Roman"/>
                <w:color w:val="000000"/>
                <w:sz w:val="20"/>
                <w:szCs w:val="20"/>
                <w:lang w:val="kk-KZ"/>
              </w:rPr>
              <w:t>«</w:t>
            </w:r>
            <w:r w:rsidRPr="007E725D">
              <w:rPr>
                <w:rFonts w:ascii="Times New Roman" w:eastAsia="Times New Roman" w:hAnsi="Times New Roman" w:cs="Times New Roman"/>
                <w:color w:val="000000"/>
                <w:sz w:val="20"/>
                <w:szCs w:val="20"/>
              </w:rPr>
              <w:t>НИТ» (по согласованию)</w:t>
            </w:r>
          </w:p>
        </w:tc>
        <w:tc>
          <w:tcPr>
            <w:tcW w:w="1080" w:type="dxa"/>
          </w:tcPr>
          <w:p w14:paraId="0063CFE5" w14:textId="77777777" w:rsidR="00173437" w:rsidRPr="00A653B4" w:rsidRDefault="00173437" w:rsidP="00173437">
            <w:pPr>
              <w:ind w:left="20"/>
              <w:jc w:val="both"/>
              <w:rPr>
                <w:rFonts w:ascii="Times New Roman" w:eastAsia="Times New Roman" w:hAnsi="Times New Roman" w:cs="Times New Roman"/>
                <w:sz w:val="20"/>
                <w:szCs w:val="20"/>
              </w:rPr>
            </w:pPr>
            <w:r w:rsidRPr="00A653B4">
              <w:rPr>
                <w:rFonts w:ascii="Times New Roman" w:eastAsia="Times New Roman" w:hAnsi="Times New Roman" w:cs="Times New Roman"/>
                <w:sz w:val="20"/>
                <w:szCs w:val="20"/>
              </w:rPr>
              <w:t>декабрь</w:t>
            </w:r>
          </w:p>
          <w:p w14:paraId="102B3BF1" w14:textId="77777777" w:rsidR="00173437" w:rsidRPr="00A653B4" w:rsidRDefault="00173437" w:rsidP="00173437">
            <w:pPr>
              <w:jc w:val="both"/>
              <w:rPr>
                <w:rFonts w:ascii="Times New Roman" w:eastAsia="Times New Roman" w:hAnsi="Times New Roman" w:cs="Times New Roman"/>
                <w:sz w:val="20"/>
                <w:szCs w:val="20"/>
              </w:rPr>
            </w:pPr>
            <w:r w:rsidRPr="00A653B4">
              <w:rPr>
                <w:rFonts w:ascii="Times New Roman" w:eastAsia="Times New Roman" w:hAnsi="Times New Roman" w:cs="Times New Roman"/>
                <w:sz w:val="20"/>
                <w:szCs w:val="20"/>
              </w:rPr>
              <w:t>2023 года</w:t>
            </w:r>
          </w:p>
        </w:tc>
        <w:tc>
          <w:tcPr>
            <w:tcW w:w="1380" w:type="dxa"/>
          </w:tcPr>
          <w:p w14:paraId="65A7456C" w14:textId="57390462" w:rsidR="00173437" w:rsidRPr="00B9231B" w:rsidRDefault="00B9231B" w:rsidP="00173437">
            <w:pPr>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rPr>
              <w:t>на исполнении</w:t>
            </w:r>
          </w:p>
        </w:tc>
        <w:tc>
          <w:tcPr>
            <w:tcW w:w="5625" w:type="dxa"/>
            <w:vMerge w:val="restart"/>
          </w:tcPr>
          <w:p w14:paraId="122DAB82" w14:textId="00661A59" w:rsidR="00411A45" w:rsidRDefault="00411A45" w:rsidP="00411A45">
            <w:pPr>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 xml:space="preserve">Для привлечения отечественного IT-рынка к разработке платформы </w:t>
            </w:r>
            <w:r w:rsidRPr="00975EB6">
              <w:rPr>
                <w:rFonts w:ascii="Times New Roman" w:eastAsia="Times New Roman" w:hAnsi="Times New Roman" w:cs="Times New Roman"/>
                <w:b/>
                <w:sz w:val="20"/>
                <w:szCs w:val="20"/>
                <w:lang w:val="kk-KZ"/>
              </w:rPr>
              <w:t xml:space="preserve">в июле </w:t>
            </w:r>
            <w:r w:rsidR="000B7448" w:rsidRPr="00975EB6">
              <w:rPr>
                <w:rFonts w:ascii="Times New Roman" w:eastAsia="Times New Roman" w:hAnsi="Times New Roman" w:cs="Times New Roman"/>
                <w:b/>
                <w:sz w:val="20"/>
                <w:szCs w:val="20"/>
                <w:lang w:val="kk-KZ"/>
              </w:rPr>
              <w:t>2023 года</w:t>
            </w:r>
            <w:r w:rsidRPr="00975EB6">
              <w:rPr>
                <w:rFonts w:ascii="Times New Roman" w:eastAsia="Times New Roman" w:hAnsi="Times New Roman" w:cs="Times New Roman"/>
                <w:b/>
                <w:sz w:val="20"/>
                <w:szCs w:val="20"/>
                <w:lang w:val="kk-KZ"/>
              </w:rPr>
              <w:t xml:space="preserve"> завершены конкурсные процедуры по реализации платформы</w:t>
            </w:r>
            <w:r>
              <w:rPr>
                <w:rFonts w:ascii="Times New Roman" w:eastAsia="Times New Roman" w:hAnsi="Times New Roman" w:cs="Times New Roman"/>
                <w:sz w:val="20"/>
                <w:szCs w:val="20"/>
                <w:lang w:val="kk-KZ"/>
              </w:rPr>
              <w:t xml:space="preserve">. </w:t>
            </w:r>
          </w:p>
          <w:p w14:paraId="7D194AB4" w14:textId="77777777" w:rsidR="00411A45" w:rsidRDefault="00411A45" w:rsidP="00411A45">
            <w:pPr>
              <w:jc w:val="both"/>
              <w:rPr>
                <w:rFonts w:ascii="Times New Roman" w:eastAsia="Times New Roman" w:hAnsi="Times New Roman" w:cs="Times New Roman"/>
                <w:sz w:val="20"/>
                <w:szCs w:val="20"/>
                <w:lang w:val="kk-KZ"/>
              </w:rPr>
            </w:pPr>
            <w:r w:rsidRPr="00975EB6">
              <w:rPr>
                <w:rFonts w:ascii="Times New Roman" w:eastAsia="Times New Roman" w:hAnsi="Times New Roman" w:cs="Times New Roman"/>
                <w:b/>
                <w:sz w:val="20"/>
                <w:szCs w:val="20"/>
                <w:lang w:val="kk-KZ"/>
              </w:rPr>
              <w:t>Договор 21 июля 2023 года заключен</w:t>
            </w:r>
            <w:r>
              <w:rPr>
                <w:rFonts w:ascii="Times New Roman" w:eastAsia="Times New Roman" w:hAnsi="Times New Roman" w:cs="Times New Roman"/>
                <w:sz w:val="20"/>
                <w:szCs w:val="20"/>
                <w:lang w:val="kk-KZ"/>
              </w:rPr>
              <w:t xml:space="preserve"> с казахстанской компанией ТОО «Умные города» (далее – Поставщик).</w:t>
            </w:r>
          </w:p>
          <w:p w14:paraId="4E53C93C" w14:textId="54617ED3" w:rsidR="00411A45" w:rsidRDefault="009D55D4" w:rsidP="00411A45">
            <w:pPr>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Проведена работа по</w:t>
            </w:r>
            <w:r w:rsidR="00411A45">
              <w:rPr>
                <w:rFonts w:ascii="Times New Roman" w:eastAsia="Times New Roman" w:hAnsi="Times New Roman" w:cs="Times New Roman"/>
                <w:sz w:val="20"/>
                <w:szCs w:val="20"/>
                <w:lang w:val="kk-KZ"/>
              </w:rPr>
              <w:t xml:space="preserve"> техническ</w:t>
            </w:r>
            <w:r>
              <w:rPr>
                <w:rFonts w:ascii="Times New Roman" w:eastAsia="Times New Roman" w:hAnsi="Times New Roman" w:cs="Times New Roman"/>
                <w:sz w:val="20"/>
                <w:szCs w:val="20"/>
                <w:lang w:val="kk-KZ"/>
              </w:rPr>
              <w:t>ой</w:t>
            </w:r>
            <w:r w:rsidR="00411A45">
              <w:rPr>
                <w:rFonts w:ascii="Times New Roman" w:eastAsia="Times New Roman" w:hAnsi="Times New Roman" w:cs="Times New Roman"/>
                <w:sz w:val="20"/>
                <w:szCs w:val="20"/>
                <w:lang w:val="kk-KZ"/>
              </w:rPr>
              <w:t xml:space="preserve"> реализаци</w:t>
            </w:r>
            <w:r>
              <w:rPr>
                <w:rFonts w:ascii="Times New Roman" w:eastAsia="Times New Roman" w:hAnsi="Times New Roman" w:cs="Times New Roman"/>
                <w:sz w:val="20"/>
                <w:szCs w:val="20"/>
                <w:lang w:val="kk-KZ"/>
              </w:rPr>
              <w:t>и</w:t>
            </w:r>
            <w:r w:rsidR="00411A45">
              <w:rPr>
                <w:rFonts w:ascii="Times New Roman" w:eastAsia="Times New Roman" w:hAnsi="Times New Roman" w:cs="Times New Roman"/>
                <w:sz w:val="20"/>
                <w:szCs w:val="20"/>
                <w:lang w:val="kk-KZ"/>
              </w:rPr>
              <w:t xml:space="preserve"> платформы: </w:t>
            </w:r>
            <w:r w:rsidR="00411A45" w:rsidRPr="00975EB6">
              <w:rPr>
                <w:rFonts w:ascii="Times New Roman" w:eastAsia="Times New Roman" w:hAnsi="Times New Roman" w:cs="Times New Roman"/>
                <w:b/>
                <w:sz w:val="20"/>
                <w:szCs w:val="20"/>
                <w:lang w:val="kk-KZ"/>
              </w:rPr>
              <w:t>Поставщиком переданы актуальные дистрибутивы и исходные коды, развернута инфраструктура</w:t>
            </w:r>
            <w:r w:rsidR="00411A45">
              <w:rPr>
                <w:rFonts w:ascii="Times New Roman" w:eastAsia="Times New Roman" w:hAnsi="Times New Roman" w:cs="Times New Roman"/>
                <w:sz w:val="20"/>
                <w:szCs w:val="20"/>
                <w:lang w:val="kk-KZ"/>
              </w:rPr>
              <w:t xml:space="preserve"> в СЦГО АО «НИТ», организован доступ и подключение Поставщика к оборудованию АО «НИТ», </w:t>
            </w:r>
            <w:r w:rsidR="00411A45" w:rsidRPr="00975EB6">
              <w:rPr>
                <w:rFonts w:ascii="Times New Roman" w:eastAsia="Times New Roman" w:hAnsi="Times New Roman" w:cs="Times New Roman"/>
                <w:b/>
                <w:sz w:val="20"/>
                <w:szCs w:val="20"/>
                <w:lang w:val="kk-KZ"/>
              </w:rPr>
              <w:t>произведено подключение к серверу</w:t>
            </w:r>
            <w:r w:rsidR="00411A45">
              <w:rPr>
                <w:rFonts w:ascii="Times New Roman" w:eastAsia="Times New Roman" w:hAnsi="Times New Roman" w:cs="Times New Roman"/>
                <w:sz w:val="20"/>
                <w:szCs w:val="20"/>
                <w:lang w:val="kk-KZ"/>
              </w:rPr>
              <w:t xml:space="preserve"> «Репозиторий исходных кодов», зарегистрировано доменное имя «qaztech.gov.kz».</w:t>
            </w:r>
          </w:p>
          <w:p w14:paraId="7F5BE7B9" w14:textId="77777777" w:rsidR="00411A45" w:rsidRDefault="00411A45" w:rsidP="00411A45">
            <w:pPr>
              <w:jc w:val="both"/>
              <w:rPr>
                <w:rFonts w:ascii="Times New Roman" w:eastAsia="Times New Roman" w:hAnsi="Times New Roman" w:cs="Times New Roman"/>
                <w:sz w:val="20"/>
                <w:szCs w:val="20"/>
                <w:lang w:val="kk-KZ"/>
              </w:rPr>
            </w:pPr>
            <w:r w:rsidRPr="00975EB6">
              <w:rPr>
                <w:rFonts w:ascii="Times New Roman" w:eastAsia="Times New Roman" w:hAnsi="Times New Roman" w:cs="Times New Roman"/>
                <w:b/>
                <w:sz w:val="20"/>
                <w:szCs w:val="20"/>
                <w:lang w:val="kk-KZ"/>
              </w:rPr>
              <w:t>Развернуты следующие модули Платформы</w:t>
            </w:r>
            <w:r>
              <w:rPr>
                <w:rFonts w:ascii="Times New Roman" w:eastAsia="Times New Roman" w:hAnsi="Times New Roman" w:cs="Times New Roman"/>
                <w:sz w:val="20"/>
                <w:szCs w:val="20"/>
                <w:lang w:val="kk-KZ"/>
              </w:rPr>
              <w:t>:</w:t>
            </w:r>
          </w:p>
          <w:p w14:paraId="03D597C0" w14:textId="77777777" w:rsidR="00411A45" w:rsidRDefault="00411A45" w:rsidP="00411A45">
            <w:pPr>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 xml:space="preserve">- Cloud platform - среда виртуализации Платформы с управлением виртуальным дата-центром и возможностью полной автоматизации инфраструктуры; </w:t>
            </w:r>
          </w:p>
          <w:p w14:paraId="342B57D3" w14:textId="70CEB7EB" w:rsidR="00411A45" w:rsidRDefault="00411A45" w:rsidP="00411A45">
            <w:pPr>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 Identity platform</w:t>
            </w:r>
            <w:r w:rsidR="00975EB6">
              <w:rPr>
                <w:rFonts w:ascii="Times New Roman" w:eastAsia="Times New Roman" w:hAnsi="Times New Roman" w:cs="Times New Roman"/>
                <w:sz w:val="20"/>
                <w:szCs w:val="20"/>
                <w:lang w:val="kk-KZ"/>
              </w:rPr>
              <w:t>,</w:t>
            </w:r>
            <w:r>
              <w:rPr>
                <w:rFonts w:ascii="Times New Roman" w:eastAsia="Times New Roman" w:hAnsi="Times New Roman" w:cs="Times New Roman"/>
                <w:sz w:val="20"/>
                <w:szCs w:val="20"/>
                <w:lang w:val="kk-KZ"/>
              </w:rPr>
              <w:t xml:space="preserve"> позволяющего улучшить безопасность, персонализировать уч</w:t>
            </w:r>
            <w:r w:rsidR="00975EB6">
              <w:rPr>
                <w:rFonts w:ascii="Times New Roman" w:eastAsia="Times New Roman" w:hAnsi="Times New Roman" w:cs="Times New Roman"/>
                <w:sz w:val="20"/>
                <w:szCs w:val="20"/>
              </w:rPr>
              <w:t>ё</w:t>
            </w:r>
            <w:r>
              <w:rPr>
                <w:rFonts w:ascii="Times New Roman" w:eastAsia="Times New Roman" w:hAnsi="Times New Roman" w:cs="Times New Roman"/>
                <w:sz w:val="20"/>
                <w:szCs w:val="20"/>
                <w:lang w:val="kk-KZ"/>
              </w:rPr>
              <w:t xml:space="preserve">тные записи (по технологиям </w:t>
            </w:r>
            <w:r w:rsidR="00975EB6">
              <w:rPr>
                <w:rFonts w:ascii="Times New Roman" w:eastAsia="Times New Roman" w:hAnsi="Times New Roman" w:cs="Times New Roman"/>
                <w:sz w:val="20"/>
                <w:szCs w:val="20"/>
                <w:lang w:val="kk-KZ"/>
              </w:rPr>
              <w:t>д</w:t>
            </w:r>
            <w:r>
              <w:rPr>
                <w:rFonts w:ascii="Times New Roman" w:eastAsia="Times New Roman" w:hAnsi="Times New Roman" w:cs="Times New Roman"/>
                <w:sz w:val="20"/>
                <w:szCs w:val="20"/>
                <w:lang w:val="kk-KZ"/>
              </w:rPr>
              <w:t>вухфакторной аутентификации, ЭЦП, Keycloak, LDAP);</w:t>
            </w:r>
          </w:p>
          <w:p w14:paraId="7DD50088" w14:textId="45729427" w:rsidR="00411A45" w:rsidRDefault="00411A45" w:rsidP="00411A45">
            <w:pPr>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 Development platform</w:t>
            </w:r>
            <w:r w:rsidR="00975EB6">
              <w:rPr>
                <w:rFonts w:ascii="Times New Roman" w:eastAsia="Times New Roman" w:hAnsi="Times New Roman" w:cs="Times New Roman"/>
                <w:sz w:val="20"/>
                <w:szCs w:val="20"/>
                <w:lang w:val="kk-KZ"/>
              </w:rPr>
              <w:t>,</w:t>
            </w:r>
            <w:r>
              <w:rPr>
                <w:rFonts w:ascii="Times New Roman" w:eastAsia="Times New Roman" w:hAnsi="Times New Roman" w:cs="Times New Roman"/>
                <w:sz w:val="20"/>
                <w:szCs w:val="20"/>
                <w:lang w:val="kk-KZ"/>
              </w:rPr>
              <w:t xml:space="preserve"> позволяющего стандартизировать производственные процессы, обеспечивающего прозрачность, качество и безопасность кода;</w:t>
            </w:r>
          </w:p>
          <w:p w14:paraId="6F825B2A" w14:textId="01EC0BA5" w:rsidR="00411A45" w:rsidRDefault="00411A45" w:rsidP="00411A45">
            <w:pPr>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 Мониторинг</w:t>
            </w:r>
            <w:r w:rsidR="00975EB6">
              <w:rPr>
                <w:rFonts w:ascii="Times New Roman" w:eastAsia="Times New Roman" w:hAnsi="Times New Roman" w:cs="Times New Roman"/>
                <w:sz w:val="20"/>
                <w:szCs w:val="20"/>
                <w:lang w:val="kk-KZ"/>
              </w:rPr>
              <w:t>,</w:t>
            </w:r>
            <w:r>
              <w:rPr>
                <w:rFonts w:ascii="Times New Roman" w:eastAsia="Times New Roman" w:hAnsi="Times New Roman" w:cs="Times New Roman"/>
                <w:sz w:val="20"/>
                <w:szCs w:val="20"/>
                <w:lang w:val="kk-KZ"/>
              </w:rPr>
              <w:t xml:space="preserve"> позволяющий избавиться от т</w:t>
            </w:r>
            <w:r w:rsidR="00975EB6">
              <w:rPr>
                <w:rFonts w:ascii="Times New Roman" w:eastAsia="Times New Roman" w:hAnsi="Times New Roman" w:cs="Times New Roman"/>
                <w:sz w:val="20"/>
                <w:szCs w:val="20"/>
                <w:lang w:val="kk-KZ"/>
              </w:rPr>
              <w:t>ё</w:t>
            </w:r>
            <w:r>
              <w:rPr>
                <w:rFonts w:ascii="Times New Roman" w:eastAsia="Times New Roman" w:hAnsi="Times New Roman" w:cs="Times New Roman"/>
                <w:sz w:val="20"/>
                <w:szCs w:val="20"/>
                <w:lang w:val="kk-KZ"/>
              </w:rPr>
              <w:t>мных зон: всегда видны сервисы или узлы</w:t>
            </w:r>
            <w:r w:rsidR="000D125E">
              <w:rPr>
                <w:rFonts w:ascii="Times New Roman" w:eastAsia="Times New Roman" w:hAnsi="Times New Roman" w:cs="Times New Roman"/>
                <w:sz w:val="20"/>
                <w:szCs w:val="20"/>
                <w:lang w:val="kk-KZ"/>
              </w:rPr>
              <w:t>,</w:t>
            </w:r>
            <w:r>
              <w:rPr>
                <w:rFonts w:ascii="Times New Roman" w:eastAsia="Times New Roman" w:hAnsi="Times New Roman" w:cs="Times New Roman"/>
                <w:sz w:val="20"/>
                <w:szCs w:val="20"/>
                <w:lang w:val="kk-KZ"/>
              </w:rPr>
              <w:t xml:space="preserve"> которые не подключены к мониторинг</w:t>
            </w:r>
            <w:r w:rsidR="00975EB6">
              <w:rPr>
                <w:rFonts w:ascii="Times New Roman" w:eastAsia="Times New Roman" w:hAnsi="Times New Roman" w:cs="Times New Roman"/>
                <w:sz w:val="20"/>
                <w:szCs w:val="20"/>
                <w:lang w:val="kk-KZ"/>
              </w:rPr>
              <w:t xml:space="preserve"> </w:t>
            </w:r>
            <w:r>
              <w:rPr>
                <w:rFonts w:ascii="Times New Roman" w:eastAsia="Times New Roman" w:hAnsi="Times New Roman" w:cs="Times New Roman"/>
                <w:sz w:val="20"/>
                <w:szCs w:val="20"/>
                <w:lang w:val="kk-KZ"/>
              </w:rPr>
              <w:t xml:space="preserve">платформе. Система инвентаризации модуля Мониторинг отображает все имеющиеся узлы </w:t>
            </w:r>
            <w:r w:rsidR="00975EB6">
              <w:rPr>
                <w:rFonts w:ascii="Times New Roman" w:eastAsia="Times New Roman" w:hAnsi="Times New Roman" w:cs="Times New Roman"/>
                <w:sz w:val="20"/>
                <w:szCs w:val="20"/>
                <w:lang w:val="kk-KZ"/>
              </w:rPr>
              <w:t>и</w:t>
            </w:r>
            <w:r>
              <w:rPr>
                <w:rFonts w:ascii="Times New Roman" w:eastAsia="Times New Roman" w:hAnsi="Times New Roman" w:cs="Times New Roman"/>
                <w:sz w:val="20"/>
                <w:szCs w:val="20"/>
                <w:lang w:val="kk-KZ"/>
              </w:rPr>
              <w:t>нформационной системы.</w:t>
            </w:r>
          </w:p>
          <w:p w14:paraId="76F03A8A" w14:textId="0CCF4100" w:rsidR="00411A45" w:rsidRDefault="00411A45" w:rsidP="00411A45">
            <w:pPr>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 xml:space="preserve">На стадии завершения разворачивание оставшихся компонентов платформы (Qaztech UI components, Qaztech bus (интеграционная шина), Security platform), передача исключительных прав на платформу и ввод в опытную эксплуатацию </w:t>
            </w:r>
            <w:r w:rsidRPr="00D670EA">
              <w:rPr>
                <w:rFonts w:ascii="Times New Roman" w:eastAsia="Times New Roman" w:hAnsi="Times New Roman" w:cs="Times New Roman"/>
                <w:sz w:val="20"/>
                <w:szCs w:val="20"/>
                <w:lang w:val="kk-KZ"/>
              </w:rPr>
              <w:t xml:space="preserve">запланированы </w:t>
            </w:r>
            <w:r w:rsidR="00D670EA" w:rsidRPr="00D670EA">
              <w:rPr>
                <w:rFonts w:ascii="Times New Roman" w:eastAsia="Times New Roman" w:hAnsi="Times New Roman" w:cs="Times New Roman"/>
                <w:sz w:val="20"/>
                <w:szCs w:val="20"/>
                <w:lang w:val="kk-KZ"/>
              </w:rPr>
              <w:t>на</w:t>
            </w:r>
            <w:r w:rsidRPr="00D670EA">
              <w:rPr>
                <w:rFonts w:ascii="Times New Roman" w:eastAsia="Times New Roman" w:hAnsi="Times New Roman" w:cs="Times New Roman"/>
                <w:sz w:val="20"/>
                <w:szCs w:val="20"/>
                <w:lang w:val="kk-KZ"/>
              </w:rPr>
              <w:t xml:space="preserve"> </w:t>
            </w:r>
            <w:r w:rsidR="00CA06BC">
              <w:rPr>
                <w:rFonts w:ascii="Times New Roman" w:eastAsia="Times New Roman" w:hAnsi="Times New Roman" w:cs="Times New Roman"/>
                <w:sz w:val="20"/>
                <w:szCs w:val="20"/>
                <w:lang w:val="kk-KZ"/>
              </w:rPr>
              <w:t xml:space="preserve">январь </w:t>
            </w:r>
            <w:r w:rsidR="00E16907" w:rsidRPr="00D670EA">
              <w:rPr>
                <w:rFonts w:ascii="Times New Roman" w:eastAsia="Times New Roman" w:hAnsi="Times New Roman" w:cs="Times New Roman"/>
                <w:sz w:val="20"/>
                <w:szCs w:val="20"/>
                <w:lang w:val="kk-KZ"/>
              </w:rPr>
              <w:t>202</w:t>
            </w:r>
            <w:r w:rsidR="00D670EA" w:rsidRPr="00D670EA">
              <w:rPr>
                <w:rFonts w:ascii="Times New Roman" w:eastAsia="Times New Roman" w:hAnsi="Times New Roman" w:cs="Times New Roman"/>
                <w:sz w:val="20"/>
                <w:szCs w:val="20"/>
                <w:lang w:val="kk-KZ"/>
              </w:rPr>
              <w:t>4</w:t>
            </w:r>
            <w:r w:rsidRPr="00D670EA">
              <w:rPr>
                <w:rFonts w:ascii="Times New Roman" w:eastAsia="Times New Roman" w:hAnsi="Times New Roman" w:cs="Times New Roman"/>
                <w:sz w:val="20"/>
                <w:szCs w:val="20"/>
                <w:lang w:val="kk-KZ"/>
              </w:rPr>
              <w:t xml:space="preserve"> год</w:t>
            </w:r>
            <w:r w:rsidR="00CA06BC">
              <w:rPr>
                <w:rFonts w:ascii="Times New Roman" w:eastAsia="Times New Roman" w:hAnsi="Times New Roman" w:cs="Times New Roman"/>
                <w:sz w:val="20"/>
                <w:szCs w:val="20"/>
                <w:lang w:val="kk-KZ"/>
              </w:rPr>
              <w:t>а</w:t>
            </w:r>
            <w:r w:rsidRPr="00D670EA">
              <w:rPr>
                <w:rFonts w:ascii="Times New Roman" w:eastAsia="Times New Roman" w:hAnsi="Times New Roman" w:cs="Times New Roman"/>
                <w:sz w:val="20"/>
                <w:szCs w:val="20"/>
                <w:lang w:val="kk-KZ"/>
              </w:rPr>
              <w:t>.</w:t>
            </w:r>
          </w:p>
          <w:p w14:paraId="7902A9B4" w14:textId="58528754" w:rsidR="00411A45" w:rsidRDefault="00411A45" w:rsidP="00411A45">
            <w:pPr>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Вместе с тем, в рамках Договора, также планируется при</w:t>
            </w:r>
            <w:r w:rsidR="00975EB6">
              <w:rPr>
                <w:rFonts w:ascii="Times New Roman" w:eastAsia="Times New Roman" w:hAnsi="Times New Roman" w:cs="Times New Roman"/>
                <w:sz w:val="20"/>
                <w:szCs w:val="20"/>
                <w:lang w:val="kk-KZ"/>
              </w:rPr>
              <w:t>ё</w:t>
            </w:r>
            <w:r>
              <w:rPr>
                <w:rFonts w:ascii="Times New Roman" w:eastAsia="Times New Roman" w:hAnsi="Times New Roman" w:cs="Times New Roman"/>
                <w:sz w:val="20"/>
                <w:szCs w:val="20"/>
                <w:lang w:val="kk-KZ"/>
              </w:rPr>
              <w:t>мка 3 информационных систем: «eOtinish», «Организация коммуникаций между населением и юридическими лицами по защите прав потребителей «eTutynushy», «Проведение исследований состояния сферы внутренней торговли, включая мониторинг цен, объ</w:t>
            </w:r>
            <w:r w:rsidR="00975EB6">
              <w:rPr>
                <w:rFonts w:ascii="Times New Roman" w:eastAsia="Times New Roman" w:hAnsi="Times New Roman" w:cs="Times New Roman"/>
                <w:sz w:val="20"/>
                <w:szCs w:val="20"/>
                <w:lang w:val="kk-KZ"/>
              </w:rPr>
              <w:t>ё</w:t>
            </w:r>
            <w:r>
              <w:rPr>
                <w:rFonts w:ascii="Times New Roman" w:eastAsia="Times New Roman" w:hAnsi="Times New Roman" w:cs="Times New Roman"/>
                <w:sz w:val="20"/>
                <w:szCs w:val="20"/>
                <w:lang w:val="kk-KZ"/>
              </w:rPr>
              <w:t xml:space="preserve">мов и баланса товаров, для ускорения процессов реагирования на процессы в сфере торговли, с целью недопущения дефицита товаров и спекулятивного роста цен с возможностью подачи жалоб на превышение цены на товары «qData». Также на платформе в пилотном режиме </w:t>
            </w:r>
            <w:r>
              <w:rPr>
                <w:rFonts w:ascii="Times New Roman" w:eastAsia="Times New Roman" w:hAnsi="Times New Roman" w:cs="Times New Roman"/>
                <w:sz w:val="20"/>
                <w:szCs w:val="20"/>
                <w:lang w:val="kk-KZ"/>
              </w:rPr>
              <w:lastRenderedPageBreak/>
              <w:t>планируется запустить «Единую платформу интернет-ресурсов государственных органов» - www.gov.kz.</w:t>
            </w:r>
          </w:p>
          <w:p w14:paraId="76355C0B" w14:textId="2C2431BD" w:rsidR="00411A45" w:rsidRDefault="00411A45" w:rsidP="00411A45">
            <w:pPr>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 xml:space="preserve">Кроме того, 5-6 декабря </w:t>
            </w:r>
            <w:r w:rsidR="00975EB6">
              <w:rPr>
                <w:rFonts w:ascii="Times New Roman" w:eastAsia="Times New Roman" w:hAnsi="Times New Roman" w:cs="Times New Roman"/>
                <w:sz w:val="20"/>
                <w:szCs w:val="20"/>
                <w:lang w:val="kk-KZ"/>
              </w:rPr>
              <w:t xml:space="preserve">2023 </w:t>
            </w:r>
            <w:r>
              <w:rPr>
                <w:rFonts w:ascii="Times New Roman" w:eastAsia="Times New Roman" w:hAnsi="Times New Roman" w:cs="Times New Roman"/>
                <w:sz w:val="20"/>
                <w:szCs w:val="20"/>
                <w:lang w:val="kk-KZ"/>
              </w:rPr>
              <w:t>г</w:t>
            </w:r>
            <w:r w:rsidR="007921F1">
              <w:rPr>
                <w:rFonts w:ascii="Times New Roman" w:eastAsia="Times New Roman" w:hAnsi="Times New Roman" w:cs="Times New Roman"/>
                <w:sz w:val="20"/>
                <w:szCs w:val="20"/>
                <w:lang w:val="kk-KZ"/>
              </w:rPr>
              <w:t>ода</w:t>
            </w:r>
            <w:r>
              <w:rPr>
                <w:rFonts w:ascii="Times New Roman" w:eastAsia="Times New Roman" w:hAnsi="Times New Roman" w:cs="Times New Roman"/>
                <w:sz w:val="20"/>
                <w:szCs w:val="20"/>
                <w:lang w:val="kk-KZ"/>
              </w:rPr>
              <w:t xml:space="preserve"> проведено обучение представителей </w:t>
            </w:r>
            <w:r w:rsidR="007921F1">
              <w:rPr>
                <w:rFonts w:ascii="Times New Roman" w:eastAsia="Times New Roman" w:hAnsi="Times New Roman" w:cs="Times New Roman"/>
                <w:sz w:val="20"/>
                <w:szCs w:val="20"/>
                <w:lang w:val="kk-KZ"/>
              </w:rPr>
              <w:t>МЦРИАП</w:t>
            </w:r>
            <w:r>
              <w:rPr>
                <w:rFonts w:ascii="Times New Roman" w:eastAsia="Times New Roman" w:hAnsi="Times New Roman" w:cs="Times New Roman"/>
                <w:sz w:val="20"/>
                <w:szCs w:val="20"/>
                <w:lang w:val="kk-KZ"/>
              </w:rPr>
              <w:t xml:space="preserve"> и технических сотрудников </w:t>
            </w:r>
            <w:r w:rsidR="00975EB6">
              <w:rPr>
                <w:rFonts w:ascii="Times New Roman" w:eastAsia="Times New Roman" w:hAnsi="Times New Roman" w:cs="Times New Roman"/>
                <w:sz w:val="20"/>
                <w:szCs w:val="20"/>
                <w:lang w:val="kk-KZ"/>
              </w:rPr>
              <w:br/>
            </w:r>
            <w:r>
              <w:rPr>
                <w:rFonts w:ascii="Times New Roman" w:eastAsia="Times New Roman" w:hAnsi="Times New Roman" w:cs="Times New Roman"/>
                <w:sz w:val="20"/>
                <w:szCs w:val="20"/>
                <w:lang w:val="kk-KZ"/>
              </w:rPr>
              <w:t>АО «ГТС» и АО «НИТ».</w:t>
            </w:r>
          </w:p>
          <w:p w14:paraId="69F6092D" w14:textId="77777777" w:rsidR="00A653B4" w:rsidRDefault="00411A45" w:rsidP="00975EB6">
            <w:pPr>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В рамках внедрения платформенной модели проведен анализ существующих нормативно-правовых актов, подлежащих изменению в целях упрощения процессов разработки программных продуктов на платформе «QazTech». Разработана и согласована МФ РК, МНЭ РК, МЮ РК, КНБ РК сравнительная таблица к законодательным актам Республики Казахстан по вопросам реализации платформенной модели цифровизации.</w:t>
            </w:r>
          </w:p>
          <w:p w14:paraId="09118532" w14:textId="77777777" w:rsidR="00B1620F" w:rsidRDefault="00B1620F" w:rsidP="00975EB6">
            <w:pPr>
              <w:jc w:val="both"/>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highlight w:val="white"/>
              </w:rPr>
              <w:t>27 декабря 2023 года проведена демонстрация</w:t>
            </w:r>
            <w:r w:rsidRPr="007E725D">
              <w:rPr>
                <w:rFonts w:ascii="Times New Roman" w:eastAsia="Times New Roman" w:hAnsi="Times New Roman" w:cs="Times New Roman"/>
                <w:color w:val="000000"/>
                <w:sz w:val="20"/>
                <w:szCs w:val="20"/>
              </w:rPr>
              <w:t xml:space="preserve"> платформы GovTECH</w:t>
            </w:r>
            <w:r>
              <w:rPr>
                <w:rFonts w:ascii="Times New Roman" w:eastAsia="Times New Roman" w:hAnsi="Times New Roman" w:cs="Times New Roman"/>
                <w:color w:val="000000"/>
                <w:sz w:val="20"/>
                <w:szCs w:val="20"/>
              </w:rPr>
              <w:t>.</w:t>
            </w:r>
          </w:p>
          <w:p w14:paraId="10E3CB63" w14:textId="77777777" w:rsidR="000B6352" w:rsidRDefault="000B6352" w:rsidP="000B6352">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ТОО «Умные города» пров</w:t>
            </w:r>
            <w:r>
              <w:rPr>
                <w:rFonts w:ascii="Times New Roman" w:eastAsia="Times New Roman" w:hAnsi="Times New Roman" w:cs="Times New Roman"/>
                <w:color w:val="000000"/>
                <w:sz w:val="20"/>
                <w:szCs w:val="20"/>
                <w:lang w:val="kk-KZ"/>
              </w:rPr>
              <w:t xml:space="preserve">едено </w:t>
            </w:r>
            <w:r>
              <w:rPr>
                <w:rFonts w:ascii="Times New Roman" w:eastAsia="Times New Roman" w:hAnsi="Times New Roman" w:cs="Times New Roman"/>
                <w:color w:val="000000"/>
                <w:sz w:val="20"/>
                <w:szCs w:val="20"/>
              </w:rPr>
              <w:t xml:space="preserve">нагрузочное тестирование по всем компонентам платформы, </w:t>
            </w:r>
            <w:r>
              <w:rPr>
                <w:rFonts w:ascii="Times New Roman" w:eastAsia="Times New Roman" w:hAnsi="Times New Roman" w:cs="Times New Roman"/>
                <w:color w:val="000000"/>
                <w:sz w:val="20"/>
                <w:szCs w:val="20"/>
                <w:lang w:val="kk-KZ"/>
              </w:rPr>
              <w:t xml:space="preserve">и </w:t>
            </w:r>
            <w:r>
              <w:rPr>
                <w:rFonts w:ascii="Times New Roman" w:eastAsia="Times New Roman" w:hAnsi="Times New Roman" w:cs="Times New Roman"/>
                <w:color w:val="000000"/>
                <w:sz w:val="20"/>
                <w:szCs w:val="20"/>
              </w:rPr>
              <w:t>по итогам подписан протокол тестирования.</w:t>
            </w:r>
          </w:p>
          <w:p w14:paraId="6639A555" w14:textId="22208BD4" w:rsidR="00E475D8" w:rsidRPr="00A653B4" w:rsidRDefault="000B6352" w:rsidP="000B6352">
            <w:pPr>
              <w:jc w:val="both"/>
              <w:rPr>
                <w:rFonts w:ascii="Times New Roman" w:eastAsia="Times New Roman" w:hAnsi="Times New Roman" w:cs="Times New Roman"/>
                <w:sz w:val="20"/>
                <w:szCs w:val="20"/>
                <w:highlight w:val="yellow"/>
              </w:rPr>
            </w:pPr>
            <w:r>
              <w:rPr>
                <w:rFonts w:ascii="Times New Roman" w:eastAsia="Times New Roman" w:hAnsi="Times New Roman" w:cs="Times New Roman"/>
                <w:color w:val="000000"/>
                <w:sz w:val="20"/>
                <w:szCs w:val="20"/>
              </w:rPr>
              <w:t xml:space="preserve">АО «НИТ» </w:t>
            </w:r>
            <w:r>
              <w:rPr>
                <w:rFonts w:ascii="Times New Roman" w:eastAsia="Times New Roman" w:hAnsi="Times New Roman" w:cs="Times New Roman"/>
                <w:color w:val="000000"/>
                <w:sz w:val="20"/>
                <w:szCs w:val="20"/>
                <w:lang w:val="kk-KZ"/>
              </w:rPr>
              <w:t>принят пакет документов и подписана накладная на отпуск товаров на сторону</w:t>
            </w:r>
            <w:r>
              <w:rPr>
                <w:rFonts w:ascii="Times New Roman" w:eastAsia="Times New Roman" w:hAnsi="Times New Roman" w:cs="Times New Roman"/>
                <w:color w:val="000000"/>
                <w:sz w:val="20"/>
                <w:szCs w:val="20"/>
              </w:rPr>
              <w:t>. Идет проверка товара на соответствие требованиям договора для последующего подписания акта приема-передачи (максимальны</w:t>
            </w:r>
            <w:r w:rsidR="00B9231B">
              <w:rPr>
                <w:rFonts w:ascii="Times New Roman" w:eastAsia="Times New Roman" w:hAnsi="Times New Roman" w:cs="Times New Roman"/>
                <w:color w:val="000000"/>
                <w:sz w:val="20"/>
                <w:szCs w:val="20"/>
                <w:lang w:val="kk-KZ"/>
              </w:rPr>
              <w:t>й</w:t>
            </w:r>
            <w:r>
              <w:rPr>
                <w:rFonts w:ascii="Times New Roman" w:eastAsia="Times New Roman" w:hAnsi="Times New Roman" w:cs="Times New Roman"/>
                <w:color w:val="000000"/>
                <w:sz w:val="20"/>
                <w:szCs w:val="20"/>
              </w:rPr>
              <w:t xml:space="preserve"> срок до 16.01.2024 года).</w:t>
            </w:r>
          </w:p>
        </w:tc>
      </w:tr>
      <w:tr w:rsidR="00173437" w:rsidRPr="004B6816" w14:paraId="4DADA933" w14:textId="77777777" w:rsidTr="0069530C">
        <w:trPr>
          <w:trHeight w:val="464"/>
        </w:trPr>
        <w:tc>
          <w:tcPr>
            <w:tcW w:w="450" w:type="dxa"/>
            <w:vMerge/>
          </w:tcPr>
          <w:p w14:paraId="2EE7D734" w14:textId="77777777" w:rsidR="00173437" w:rsidRPr="007E725D" w:rsidRDefault="00173437" w:rsidP="00173437">
            <w:pPr>
              <w:widowControl w:val="0"/>
              <w:pBdr>
                <w:top w:val="nil"/>
                <w:left w:val="nil"/>
                <w:bottom w:val="nil"/>
                <w:right w:val="nil"/>
                <w:between w:val="nil"/>
              </w:pBdr>
              <w:jc w:val="both"/>
              <w:rPr>
                <w:rFonts w:ascii="Times New Roman" w:eastAsia="Times New Roman" w:hAnsi="Times New Roman" w:cs="Times New Roman"/>
                <w:sz w:val="20"/>
                <w:szCs w:val="20"/>
              </w:rPr>
            </w:pPr>
          </w:p>
        </w:tc>
        <w:tc>
          <w:tcPr>
            <w:tcW w:w="2805" w:type="dxa"/>
            <w:gridSpan w:val="2"/>
            <w:shd w:val="clear" w:color="auto" w:fill="auto"/>
          </w:tcPr>
          <w:p w14:paraId="0F37B7CA" w14:textId="77777777" w:rsidR="00173437" w:rsidRPr="0069530C" w:rsidRDefault="00173437" w:rsidP="00173437">
            <w:pPr>
              <w:pBdr>
                <w:top w:val="nil"/>
                <w:left w:val="nil"/>
                <w:bottom w:val="nil"/>
                <w:right w:val="nil"/>
                <w:between w:val="nil"/>
              </w:pBdr>
              <w:jc w:val="both"/>
              <w:rPr>
                <w:rFonts w:ascii="Times New Roman" w:eastAsia="Times New Roman" w:hAnsi="Times New Roman" w:cs="Times New Roman"/>
                <w:color w:val="000000"/>
                <w:sz w:val="20"/>
                <w:szCs w:val="20"/>
              </w:rPr>
            </w:pPr>
            <w:r w:rsidRPr="0069530C">
              <w:rPr>
                <w:rFonts w:ascii="Times New Roman" w:eastAsia="Times New Roman" w:hAnsi="Times New Roman" w:cs="Times New Roman"/>
                <w:color w:val="000000"/>
                <w:sz w:val="20"/>
                <w:szCs w:val="20"/>
              </w:rPr>
              <w:t>Мероприятие 1.2. Введение в промышленную эксплуатацию</w:t>
            </w:r>
          </w:p>
        </w:tc>
        <w:tc>
          <w:tcPr>
            <w:tcW w:w="1140" w:type="dxa"/>
            <w:shd w:val="clear" w:color="auto" w:fill="auto"/>
          </w:tcPr>
          <w:p w14:paraId="67928850" w14:textId="77777777" w:rsidR="00173437" w:rsidRPr="0069530C" w:rsidRDefault="00173437" w:rsidP="00173437">
            <w:pPr>
              <w:pBdr>
                <w:top w:val="nil"/>
                <w:left w:val="nil"/>
                <w:bottom w:val="nil"/>
                <w:right w:val="nil"/>
                <w:between w:val="nil"/>
              </w:pBdr>
              <w:jc w:val="both"/>
              <w:rPr>
                <w:rFonts w:ascii="Times New Roman" w:eastAsia="Times New Roman" w:hAnsi="Times New Roman" w:cs="Times New Roman"/>
                <w:color w:val="000000"/>
                <w:sz w:val="20"/>
                <w:szCs w:val="20"/>
              </w:rPr>
            </w:pPr>
            <w:r w:rsidRPr="0069530C">
              <w:rPr>
                <w:rFonts w:ascii="Times New Roman" w:eastAsia="Times New Roman" w:hAnsi="Times New Roman" w:cs="Times New Roman"/>
                <w:color w:val="000000"/>
                <w:sz w:val="20"/>
                <w:szCs w:val="20"/>
              </w:rPr>
              <w:t>акт ввода</w:t>
            </w:r>
          </w:p>
        </w:tc>
        <w:tc>
          <w:tcPr>
            <w:tcW w:w="2145" w:type="dxa"/>
            <w:vMerge/>
            <w:shd w:val="clear" w:color="auto" w:fill="auto"/>
          </w:tcPr>
          <w:p w14:paraId="7B844D49" w14:textId="77777777" w:rsidR="00173437" w:rsidRPr="0069530C" w:rsidRDefault="00173437" w:rsidP="00173437">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p>
        </w:tc>
        <w:tc>
          <w:tcPr>
            <w:tcW w:w="1080" w:type="dxa"/>
            <w:shd w:val="clear" w:color="auto" w:fill="auto"/>
          </w:tcPr>
          <w:p w14:paraId="1D95DCC3" w14:textId="77777777" w:rsidR="00173437" w:rsidRPr="0069530C" w:rsidRDefault="00173437" w:rsidP="00173437">
            <w:pPr>
              <w:ind w:left="20"/>
              <w:jc w:val="both"/>
              <w:rPr>
                <w:rFonts w:ascii="Times New Roman" w:eastAsia="Times New Roman" w:hAnsi="Times New Roman" w:cs="Times New Roman"/>
                <w:sz w:val="20"/>
                <w:szCs w:val="20"/>
              </w:rPr>
            </w:pPr>
            <w:r w:rsidRPr="0069530C">
              <w:rPr>
                <w:rFonts w:ascii="Times New Roman" w:eastAsia="Times New Roman" w:hAnsi="Times New Roman" w:cs="Times New Roman"/>
                <w:sz w:val="20"/>
                <w:szCs w:val="20"/>
              </w:rPr>
              <w:t>декабрь</w:t>
            </w:r>
          </w:p>
          <w:p w14:paraId="1942E668" w14:textId="77777777" w:rsidR="00173437" w:rsidRPr="0069530C" w:rsidRDefault="00173437" w:rsidP="00173437">
            <w:pPr>
              <w:jc w:val="both"/>
              <w:rPr>
                <w:rFonts w:ascii="Times New Roman" w:eastAsia="Times New Roman" w:hAnsi="Times New Roman" w:cs="Times New Roman"/>
                <w:sz w:val="20"/>
                <w:szCs w:val="20"/>
              </w:rPr>
            </w:pPr>
            <w:r w:rsidRPr="0069530C">
              <w:rPr>
                <w:rFonts w:ascii="Times New Roman" w:eastAsia="Times New Roman" w:hAnsi="Times New Roman" w:cs="Times New Roman"/>
                <w:sz w:val="20"/>
                <w:szCs w:val="20"/>
              </w:rPr>
              <w:t>2024 года</w:t>
            </w:r>
          </w:p>
        </w:tc>
        <w:tc>
          <w:tcPr>
            <w:tcW w:w="1380" w:type="dxa"/>
            <w:shd w:val="clear" w:color="auto" w:fill="auto"/>
          </w:tcPr>
          <w:p w14:paraId="368DD4C9" w14:textId="696E82C9" w:rsidR="00173437" w:rsidRPr="0069530C" w:rsidRDefault="00B1620F" w:rsidP="00173437">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на исполнении</w:t>
            </w:r>
          </w:p>
        </w:tc>
        <w:tc>
          <w:tcPr>
            <w:tcW w:w="5625" w:type="dxa"/>
            <w:vMerge/>
            <w:shd w:val="clear" w:color="auto" w:fill="auto"/>
          </w:tcPr>
          <w:p w14:paraId="1048A34E" w14:textId="77777777" w:rsidR="00173437" w:rsidRPr="004B6816" w:rsidRDefault="00173437" w:rsidP="00173437">
            <w:pPr>
              <w:jc w:val="both"/>
              <w:rPr>
                <w:rFonts w:ascii="Times New Roman" w:eastAsia="Times New Roman" w:hAnsi="Times New Roman" w:cs="Times New Roman"/>
                <w:sz w:val="20"/>
                <w:szCs w:val="20"/>
              </w:rPr>
            </w:pPr>
          </w:p>
        </w:tc>
      </w:tr>
      <w:tr w:rsidR="00173437" w:rsidRPr="004B6816" w14:paraId="04CDFB55" w14:textId="77777777" w:rsidTr="00D670EA">
        <w:trPr>
          <w:trHeight w:val="872"/>
        </w:trPr>
        <w:tc>
          <w:tcPr>
            <w:tcW w:w="450" w:type="dxa"/>
            <w:vMerge/>
          </w:tcPr>
          <w:p w14:paraId="1A40D668" w14:textId="77777777" w:rsidR="00173437" w:rsidRPr="007E725D" w:rsidRDefault="00173437" w:rsidP="00173437">
            <w:pPr>
              <w:widowControl w:val="0"/>
              <w:pBdr>
                <w:top w:val="nil"/>
                <w:left w:val="nil"/>
                <w:bottom w:val="nil"/>
                <w:right w:val="nil"/>
                <w:between w:val="nil"/>
              </w:pBdr>
              <w:jc w:val="both"/>
              <w:rPr>
                <w:rFonts w:ascii="Times New Roman" w:eastAsia="Times New Roman" w:hAnsi="Times New Roman" w:cs="Times New Roman"/>
                <w:sz w:val="20"/>
                <w:szCs w:val="20"/>
              </w:rPr>
            </w:pPr>
          </w:p>
        </w:tc>
        <w:tc>
          <w:tcPr>
            <w:tcW w:w="2805" w:type="dxa"/>
            <w:gridSpan w:val="2"/>
            <w:shd w:val="clear" w:color="auto" w:fill="auto"/>
            <w:vAlign w:val="center"/>
          </w:tcPr>
          <w:p w14:paraId="446E1532" w14:textId="77777777" w:rsidR="00173437" w:rsidRPr="0069530C" w:rsidRDefault="00173437" w:rsidP="00173437">
            <w:pPr>
              <w:pBdr>
                <w:top w:val="nil"/>
                <w:left w:val="nil"/>
                <w:bottom w:val="nil"/>
                <w:right w:val="nil"/>
                <w:between w:val="nil"/>
              </w:pBdr>
              <w:jc w:val="both"/>
              <w:rPr>
                <w:rFonts w:ascii="Times New Roman" w:eastAsia="Times New Roman" w:hAnsi="Times New Roman" w:cs="Times New Roman"/>
                <w:color w:val="000000"/>
                <w:sz w:val="20"/>
                <w:szCs w:val="20"/>
              </w:rPr>
            </w:pPr>
            <w:r w:rsidRPr="0069530C">
              <w:rPr>
                <w:rFonts w:ascii="Times New Roman" w:eastAsia="Times New Roman" w:hAnsi="Times New Roman" w:cs="Times New Roman"/>
                <w:color w:val="000000"/>
                <w:sz w:val="20"/>
                <w:szCs w:val="20"/>
              </w:rPr>
              <w:t xml:space="preserve">Мероприятие 1.3. Миграция информационных систем государственных органов </w:t>
            </w:r>
          </w:p>
        </w:tc>
        <w:tc>
          <w:tcPr>
            <w:tcW w:w="1140" w:type="dxa"/>
            <w:shd w:val="clear" w:color="auto" w:fill="auto"/>
            <w:vAlign w:val="center"/>
          </w:tcPr>
          <w:p w14:paraId="4E2FE898" w14:textId="77777777" w:rsidR="00173437" w:rsidRPr="0069530C" w:rsidRDefault="00173437" w:rsidP="00173437">
            <w:pPr>
              <w:pBdr>
                <w:top w:val="nil"/>
                <w:left w:val="nil"/>
                <w:bottom w:val="nil"/>
                <w:right w:val="nil"/>
                <w:between w:val="nil"/>
              </w:pBdr>
              <w:jc w:val="both"/>
              <w:rPr>
                <w:rFonts w:ascii="Times New Roman" w:eastAsia="Times New Roman" w:hAnsi="Times New Roman" w:cs="Times New Roman"/>
                <w:color w:val="000000"/>
                <w:sz w:val="20"/>
                <w:szCs w:val="20"/>
              </w:rPr>
            </w:pPr>
            <w:r w:rsidRPr="0069530C">
              <w:rPr>
                <w:rFonts w:ascii="Times New Roman" w:eastAsia="Times New Roman" w:hAnsi="Times New Roman" w:cs="Times New Roman"/>
                <w:color w:val="000000"/>
                <w:sz w:val="20"/>
                <w:szCs w:val="20"/>
              </w:rPr>
              <w:t>информация в Правительство</w:t>
            </w:r>
          </w:p>
        </w:tc>
        <w:tc>
          <w:tcPr>
            <w:tcW w:w="2145" w:type="dxa"/>
            <w:vMerge/>
            <w:shd w:val="clear" w:color="auto" w:fill="auto"/>
          </w:tcPr>
          <w:p w14:paraId="1EFAE95C" w14:textId="77777777" w:rsidR="00173437" w:rsidRPr="0069530C" w:rsidRDefault="00173437" w:rsidP="00173437">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p>
        </w:tc>
        <w:tc>
          <w:tcPr>
            <w:tcW w:w="1080" w:type="dxa"/>
            <w:shd w:val="clear" w:color="auto" w:fill="auto"/>
          </w:tcPr>
          <w:p w14:paraId="1AD7359B" w14:textId="77777777" w:rsidR="00173437" w:rsidRPr="0069530C" w:rsidRDefault="00173437" w:rsidP="00173437">
            <w:pPr>
              <w:ind w:left="20"/>
              <w:jc w:val="both"/>
              <w:rPr>
                <w:rFonts w:ascii="Times New Roman" w:eastAsia="Times New Roman" w:hAnsi="Times New Roman" w:cs="Times New Roman"/>
                <w:sz w:val="20"/>
                <w:szCs w:val="20"/>
              </w:rPr>
            </w:pPr>
            <w:r w:rsidRPr="0069530C">
              <w:rPr>
                <w:rFonts w:ascii="Times New Roman" w:eastAsia="Times New Roman" w:hAnsi="Times New Roman" w:cs="Times New Roman"/>
                <w:sz w:val="20"/>
                <w:szCs w:val="20"/>
              </w:rPr>
              <w:t>декабрь</w:t>
            </w:r>
          </w:p>
          <w:p w14:paraId="4D304437" w14:textId="77777777" w:rsidR="00173437" w:rsidRPr="0069530C" w:rsidRDefault="00173437" w:rsidP="00173437">
            <w:pPr>
              <w:jc w:val="both"/>
              <w:rPr>
                <w:rFonts w:ascii="Times New Roman" w:eastAsia="Times New Roman" w:hAnsi="Times New Roman" w:cs="Times New Roman"/>
                <w:sz w:val="20"/>
                <w:szCs w:val="20"/>
              </w:rPr>
            </w:pPr>
            <w:r w:rsidRPr="0069530C">
              <w:rPr>
                <w:rFonts w:ascii="Times New Roman" w:eastAsia="Times New Roman" w:hAnsi="Times New Roman" w:cs="Times New Roman"/>
                <w:sz w:val="20"/>
                <w:szCs w:val="20"/>
              </w:rPr>
              <w:t>2025 года</w:t>
            </w:r>
          </w:p>
        </w:tc>
        <w:tc>
          <w:tcPr>
            <w:tcW w:w="1380" w:type="dxa"/>
            <w:shd w:val="clear" w:color="auto" w:fill="auto"/>
          </w:tcPr>
          <w:p w14:paraId="4FB5C1B4" w14:textId="77777777" w:rsidR="00173437" w:rsidRPr="0069530C" w:rsidRDefault="00173437" w:rsidP="00173437">
            <w:pPr>
              <w:jc w:val="both"/>
              <w:rPr>
                <w:rFonts w:ascii="Times New Roman" w:eastAsia="Times New Roman" w:hAnsi="Times New Roman" w:cs="Times New Roman"/>
                <w:sz w:val="20"/>
                <w:szCs w:val="20"/>
              </w:rPr>
            </w:pPr>
            <w:r w:rsidRPr="0069530C">
              <w:rPr>
                <w:rFonts w:ascii="Times New Roman" w:eastAsia="Times New Roman" w:hAnsi="Times New Roman" w:cs="Times New Roman"/>
                <w:sz w:val="20"/>
                <w:szCs w:val="20"/>
              </w:rPr>
              <w:t>на исполнении</w:t>
            </w:r>
          </w:p>
        </w:tc>
        <w:tc>
          <w:tcPr>
            <w:tcW w:w="5625" w:type="dxa"/>
            <w:shd w:val="clear" w:color="auto" w:fill="auto"/>
          </w:tcPr>
          <w:p w14:paraId="37B82CAD" w14:textId="77777777" w:rsidR="00173437" w:rsidRDefault="00173437" w:rsidP="00173437">
            <w:pPr>
              <w:ind w:firstLine="708"/>
              <w:jc w:val="both"/>
              <w:rPr>
                <w:rFonts w:ascii="Times New Roman" w:eastAsia="Times New Roman" w:hAnsi="Times New Roman" w:cs="Times New Roman"/>
                <w:sz w:val="20"/>
                <w:szCs w:val="20"/>
                <w:highlight w:val="white"/>
              </w:rPr>
            </w:pPr>
            <w:r w:rsidRPr="00975EB6">
              <w:rPr>
                <w:rFonts w:ascii="Times New Roman" w:eastAsia="Times New Roman" w:hAnsi="Times New Roman" w:cs="Times New Roman"/>
                <w:b/>
                <w:sz w:val="20"/>
                <w:szCs w:val="20"/>
                <w:highlight w:val="white"/>
              </w:rPr>
              <w:t>10 июля 2023 года</w:t>
            </w:r>
            <w:r>
              <w:rPr>
                <w:rFonts w:ascii="Times New Roman" w:eastAsia="Times New Roman" w:hAnsi="Times New Roman" w:cs="Times New Roman"/>
                <w:sz w:val="20"/>
                <w:szCs w:val="20"/>
                <w:highlight w:val="white"/>
              </w:rPr>
              <w:t xml:space="preserve"> между МЦРИАП, АО «НИТ» и РГП «ЦПЦП» </w:t>
            </w:r>
            <w:r w:rsidRPr="00975EB6">
              <w:rPr>
                <w:rFonts w:ascii="Times New Roman" w:eastAsia="Times New Roman" w:hAnsi="Times New Roman" w:cs="Times New Roman"/>
                <w:b/>
                <w:sz w:val="20"/>
                <w:szCs w:val="20"/>
                <w:highlight w:val="white"/>
              </w:rPr>
              <w:t>утвержден план миграции</w:t>
            </w:r>
            <w:r>
              <w:rPr>
                <w:rFonts w:ascii="Times New Roman" w:eastAsia="Times New Roman" w:hAnsi="Times New Roman" w:cs="Times New Roman"/>
                <w:sz w:val="20"/>
                <w:szCs w:val="20"/>
                <w:highlight w:val="white"/>
              </w:rPr>
              <w:t xml:space="preserve"> информационных систем на Платформу «QazTech». Данный план предусматривает организационные мероприятия, предусматривающие подготовительные работы, а также мероприятия по подключению информационных систем к платформе со сроками реализации до конца 2025 года.</w:t>
            </w:r>
          </w:p>
          <w:p w14:paraId="2F96AA09" w14:textId="626214A2" w:rsidR="00173437" w:rsidRDefault="00173437" w:rsidP="00173437">
            <w:pPr>
              <w:shd w:val="clear" w:color="auto" w:fill="FFFFFF"/>
              <w:ind w:firstLine="70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В рамках плана предполагается провести ряд мероприятий по подготовке методологической основы создания и миграции объектов информатизации на платформу, на основе выработанных рекомендаций при опытной эксплуатации платформы. Определены 3 объекта информатизации «электронного правительства»: eOtinish </w:t>
            </w:r>
            <w:r>
              <w:rPr>
                <w:rFonts w:ascii="Times New Roman" w:eastAsia="Times New Roman" w:hAnsi="Times New Roman" w:cs="Times New Roman"/>
                <w:i/>
                <w:sz w:val="20"/>
                <w:szCs w:val="20"/>
                <w:highlight w:val="white"/>
              </w:rPr>
              <w:t>(подача обращений граждан в государственные органы)</w:t>
            </w:r>
            <w:r>
              <w:rPr>
                <w:rFonts w:ascii="Times New Roman" w:eastAsia="Times New Roman" w:hAnsi="Times New Roman" w:cs="Times New Roman"/>
                <w:sz w:val="20"/>
                <w:szCs w:val="20"/>
                <w:highlight w:val="white"/>
              </w:rPr>
              <w:t xml:space="preserve">, eTutynushy </w:t>
            </w:r>
            <w:r>
              <w:rPr>
                <w:rFonts w:ascii="Times New Roman" w:eastAsia="Times New Roman" w:hAnsi="Times New Roman" w:cs="Times New Roman"/>
                <w:i/>
                <w:sz w:val="20"/>
                <w:szCs w:val="20"/>
                <w:highlight w:val="white"/>
              </w:rPr>
              <w:t>(сервис по защите прав потребителей)</w:t>
            </w:r>
            <w:r>
              <w:rPr>
                <w:rFonts w:ascii="Times New Roman" w:eastAsia="Times New Roman" w:hAnsi="Times New Roman" w:cs="Times New Roman"/>
                <w:sz w:val="20"/>
                <w:szCs w:val="20"/>
                <w:highlight w:val="white"/>
              </w:rPr>
              <w:t xml:space="preserve">, qData </w:t>
            </w:r>
            <w:r>
              <w:rPr>
                <w:rFonts w:ascii="Times New Roman" w:eastAsia="Times New Roman" w:hAnsi="Times New Roman" w:cs="Times New Roman"/>
                <w:i/>
                <w:sz w:val="20"/>
                <w:szCs w:val="20"/>
                <w:highlight w:val="white"/>
              </w:rPr>
              <w:t>(проведение исследований состояния сферы внутренней торговли, включая мониторинг цен, объ</w:t>
            </w:r>
            <w:r w:rsidR="00975EB6">
              <w:rPr>
                <w:rFonts w:ascii="Times New Roman" w:eastAsia="Times New Roman" w:hAnsi="Times New Roman" w:cs="Times New Roman"/>
                <w:i/>
                <w:sz w:val="20"/>
                <w:szCs w:val="20"/>
                <w:highlight w:val="white"/>
              </w:rPr>
              <w:t>ё</w:t>
            </w:r>
            <w:r>
              <w:rPr>
                <w:rFonts w:ascii="Times New Roman" w:eastAsia="Times New Roman" w:hAnsi="Times New Roman" w:cs="Times New Roman"/>
                <w:i/>
                <w:sz w:val="20"/>
                <w:szCs w:val="20"/>
                <w:highlight w:val="white"/>
              </w:rPr>
              <w:t xml:space="preserve">мов и баланса товаров) </w:t>
            </w:r>
            <w:r>
              <w:rPr>
                <w:rFonts w:ascii="Times New Roman" w:eastAsia="Times New Roman" w:hAnsi="Times New Roman" w:cs="Times New Roman"/>
                <w:sz w:val="20"/>
                <w:szCs w:val="20"/>
                <w:highlight w:val="white"/>
              </w:rPr>
              <w:t>для проведения опытных работ по миграции на платформу в целях выработки алгоритмов работ и оценки сложности. Формируется проектная команда по при</w:t>
            </w:r>
            <w:r w:rsidR="00975EB6">
              <w:rPr>
                <w:rFonts w:ascii="Times New Roman" w:eastAsia="Times New Roman" w:hAnsi="Times New Roman" w:cs="Times New Roman"/>
                <w:sz w:val="20"/>
                <w:szCs w:val="20"/>
                <w:highlight w:val="white"/>
              </w:rPr>
              <w:t>ё</w:t>
            </w:r>
            <w:r>
              <w:rPr>
                <w:rFonts w:ascii="Times New Roman" w:eastAsia="Times New Roman" w:hAnsi="Times New Roman" w:cs="Times New Roman"/>
                <w:sz w:val="20"/>
                <w:szCs w:val="20"/>
                <w:highlight w:val="white"/>
              </w:rPr>
              <w:t xml:space="preserve">му и </w:t>
            </w:r>
            <w:r>
              <w:rPr>
                <w:rFonts w:ascii="Times New Roman" w:eastAsia="Times New Roman" w:hAnsi="Times New Roman" w:cs="Times New Roman"/>
                <w:sz w:val="20"/>
                <w:szCs w:val="20"/>
                <w:highlight w:val="white"/>
              </w:rPr>
              <w:lastRenderedPageBreak/>
              <w:t>запуску указанных информационных систем на платформе.</w:t>
            </w:r>
          </w:p>
          <w:p w14:paraId="2797C785" w14:textId="0240170D" w:rsidR="00F40220" w:rsidRPr="004B6816" w:rsidRDefault="00173437" w:rsidP="005619ED">
            <w:pPr>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highlight w:val="white"/>
              </w:rPr>
              <w:t xml:space="preserve">По </w:t>
            </w:r>
            <w:r w:rsidR="007921F1">
              <w:rPr>
                <w:rFonts w:ascii="Times New Roman" w:eastAsia="Times New Roman" w:hAnsi="Times New Roman" w:cs="Times New Roman"/>
                <w:sz w:val="20"/>
                <w:szCs w:val="20"/>
                <w:highlight w:val="white"/>
              </w:rPr>
              <w:t>завершении</w:t>
            </w:r>
            <w:r>
              <w:rPr>
                <w:rFonts w:ascii="Times New Roman" w:eastAsia="Times New Roman" w:hAnsi="Times New Roman" w:cs="Times New Roman"/>
                <w:sz w:val="20"/>
                <w:szCs w:val="20"/>
                <w:highlight w:val="white"/>
              </w:rPr>
              <w:t xml:space="preserve"> опытной эксплуатации план предусматривает миграцию отобранного перечня информационных систем на платформу в период 2024-2025 годы.</w:t>
            </w:r>
          </w:p>
        </w:tc>
      </w:tr>
      <w:tr w:rsidR="006C6A95" w:rsidRPr="004B6816" w14:paraId="4745A025" w14:textId="77777777" w:rsidTr="00D461B2">
        <w:trPr>
          <w:trHeight w:val="3676"/>
        </w:trPr>
        <w:tc>
          <w:tcPr>
            <w:tcW w:w="450" w:type="dxa"/>
          </w:tcPr>
          <w:p w14:paraId="6D2FA054" w14:textId="77777777" w:rsidR="006C6A95" w:rsidRPr="0000711E" w:rsidRDefault="006C6A95" w:rsidP="006C6A95">
            <w:pPr>
              <w:jc w:val="both"/>
              <w:rPr>
                <w:rFonts w:ascii="Times New Roman" w:eastAsia="Times New Roman" w:hAnsi="Times New Roman" w:cs="Times New Roman"/>
                <w:b/>
                <w:sz w:val="20"/>
                <w:szCs w:val="20"/>
              </w:rPr>
            </w:pPr>
            <w:r w:rsidRPr="0000711E">
              <w:rPr>
                <w:rFonts w:ascii="Times New Roman" w:eastAsia="Times New Roman" w:hAnsi="Times New Roman" w:cs="Times New Roman"/>
                <w:sz w:val="20"/>
                <w:szCs w:val="20"/>
              </w:rPr>
              <w:lastRenderedPageBreak/>
              <w:t>2</w:t>
            </w:r>
          </w:p>
        </w:tc>
        <w:tc>
          <w:tcPr>
            <w:tcW w:w="2805" w:type="dxa"/>
            <w:gridSpan w:val="2"/>
            <w:shd w:val="clear" w:color="auto" w:fill="auto"/>
          </w:tcPr>
          <w:p w14:paraId="5726960C" w14:textId="77777777" w:rsidR="006C6A95" w:rsidRPr="0069530C" w:rsidRDefault="006C6A95" w:rsidP="006C6A95">
            <w:pPr>
              <w:pBdr>
                <w:top w:val="nil"/>
                <w:left w:val="nil"/>
                <w:bottom w:val="nil"/>
                <w:right w:val="nil"/>
                <w:between w:val="nil"/>
              </w:pBdr>
              <w:jc w:val="both"/>
              <w:rPr>
                <w:rFonts w:ascii="Times New Roman" w:eastAsia="Times New Roman" w:hAnsi="Times New Roman" w:cs="Times New Roman"/>
                <w:color w:val="000000"/>
                <w:sz w:val="20"/>
                <w:szCs w:val="20"/>
              </w:rPr>
            </w:pPr>
            <w:r w:rsidRPr="0069530C">
              <w:rPr>
                <w:rFonts w:ascii="Times New Roman" w:eastAsia="Times New Roman" w:hAnsi="Times New Roman" w:cs="Times New Roman"/>
                <w:color w:val="000000"/>
                <w:sz w:val="20"/>
                <w:szCs w:val="20"/>
              </w:rPr>
              <w:t>Мероприятие 2. Разработка Дорожной карты (стратегическое видение) по развитию искусственного интеллекта</w:t>
            </w:r>
          </w:p>
        </w:tc>
        <w:tc>
          <w:tcPr>
            <w:tcW w:w="1140" w:type="dxa"/>
            <w:shd w:val="clear" w:color="auto" w:fill="auto"/>
          </w:tcPr>
          <w:p w14:paraId="7E573AF9" w14:textId="77777777" w:rsidR="006C6A95" w:rsidRPr="0069530C" w:rsidRDefault="006C6A95" w:rsidP="006C6A95">
            <w:pPr>
              <w:pBdr>
                <w:top w:val="nil"/>
                <w:left w:val="nil"/>
                <w:bottom w:val="nil"/>
                <w:right w:val="nil"/>
                <w:between w:val="nil"/>
              </w:pBdr>
              <w:jc w:val="both"/>
              <w:rPr>
                <w:rFonts w:ascii="Times New Roman" w:eastAsia="Times New Roman" w:hAnsi="Times New Roman" w:cs="Times New Roman"/>
                <w:color w:val="000000"/>
                <w:sz w:val="20"/>
                <w:szCs w:val="20"/>
              </w:rPr>
            </w:pPr>
            <w:r w:rsidRPr="0069530C">
              <w:rPr>
                <w:rFonts w:ascii="Times New Roman" w:eastAsia="Times New Roman" w:hAnsi="Times New Roman" w:cs="Times New Roman"/>
                <w:color w:val="000000"/>
                <w:sz w:val="20"/>
                <w:szCs w:val="20"/>
              </w:rPr>
              <w:t>приказ МЦРИАП</w:t>
            </w:r>
          </w:p>
        </w:tc>
        <w:tc>
          <w:tcPr>
            <w:tcW w:w="2145" w:type="dxa"/>
            <w:shd w:val="clear" w:color="auto" w:fill="auto"/>
            <w:vAlign w:val="center"/>
          </w:tcPr>
          <w:p w14:paraId="737E62E2" w14:textId="77777777" w:rsidR="006C6A95" w:rsidRPr="0069530C" w:rsidRDefault="006C6A95" w:rsidP="006C6A95">
            <w:pPr>
              <w:ind w:left="20"/>
              <w:jc w:val="both"/>
              <w:rPr>
                <w:rFonts w:ascii="Times New Roman" w:eastAsia="Times New Roman" w:hAnsi="Times New Roman" w:cs="Times New Roman"/>
                <w:sz w:val="20"/>
                <w:szCs w:val="20"/>
              </w:rPr>
            </w:pPr>
            <w:bookmarkStart w:id="1" w:name="bookmark=id.30j0zll" w:colFirst="0" w:colLast="0"/>
            <w:bookmarkEnd w:id="1"/>
            <w:r w:rsidRPr="0069530C">
              <w:rPr>
                <w:rFonts w:ascii="Times New Roman" w:eastAsia="Times New Roman" w:hAnsi="Times New Roman" w:cs="Times New Roman"/>
                <w:color w:val="000000"/>
                <w:sz w:val="20"/>
                <w:szCs w:val="20"/>
              </w:rPr>
              <w:t>МЦРИАП,</w:t>
            </w:r>
          </w:p>
          <w:p w14:paraId="52A45ED4" w14:textId="464ADC7E" w:rsidR="006C6A95" w:rsidRPr="0069530C" w:rsidRDefault="006C6A95" w:rsidP="006C6A95">
            <w:pPr>
              <w:pBdr>
                <w:top w:val="nil"/>
                <w:left w:val="nil"/>
                <w:bottom w:val="nil"/>
                <w:right w:val="nil"/>
                <w:between w:val="nil"/>
              </w:pBdr>
              <w:jc w:val="both"/>
              <w:rPr>
                <w:rFonts w:ascii="Times New Roman" w:eastAsia="Times New Roman" w:hAnsi="Times New Roman" w:cs="Times New Roman"/>
                <w:color w:val="000000"/>
                <w:sz w:val="20"/>
                <w:szCs w:val="20"/>
              </w:rPr>
            </w:pPr>
            <w:r w:rsidRPr="0069530C">
              <w:rPr>
                <w:rFonts w:ascii="Times New Roman" w:eastAsia="Times New Roman" w:hAnsi="Times New Roman" w:cs="Times New Roman"/>
                <w:color w:val="000000"/>
                <w:sz w:val="20"/>
                <w:szCs w:val="20"/>
              </w:rPr>
              <w:t>РГП «ЦПЦП» (по согласованию)</w:t>
            </w:r>
          </w:p>
        </w:tc>
        <w:tc>
          <w:tcPr>
            <w:tcW w:w="1080" w:type="dxa"/>
            <w:shd w:val="clear" w:color="auto" w:fill="auto"/>
          </w:tcPr>
          <w:p w14:paraId="06D6C60F" w14:textId="77777777" w:rsidR="006C6A95" w:rsidRPr="00A653B4" w:rsidRDefault="006C6A95" w:rsidP="006C6A95">
            <w:pPr>
              <w:ind w:left="20"/>
              <w:jc w:val="both"/>
              <w:rPr>
                <w:rFonts w:ascii="Times New Roman" w:eastAsia="Times New Roman" w:hAnsi="Times New Roman" w:cs="Times New Roman"/>
                <w:sz w:val="20"/>
                <w:szCs w:val="20"/>
              </w:rPr>
            </w:pPr>
            <w:r w:rsidRPr="00A653B4">
              <w:rPr>
                <w:rFonts w:ascii="Times New Roman" w:eastAsia="Times New Roman" w:hAnsi="Times New Roman" w:cs="Times New Roman"/>
                <w:sz w:val="20"/>
                <w:szCs w:val="20"/>
              </w:rPr>
              <w:t>декабрь</w:t>
            </w:r>
          </w:p>
          <w:p w14:paraId="7878D528" w14:textId="77777777" w:rsidR="006C6A95" w:rsidRPr="00A653B4" w:rsidRDefault="006C6A95" w:rsidP="006C6A95">
            <w:pPr>
              <w:jc w:val="both"/>
              <w:rPr>
                <w:rFonts w:ascii="Times New Roman" w:eastAsia="Times New Roman" w:hAnsi="Times New Roman" w:cs="Times New Roman"/>
                <w:sz w:val="20"/>
                <w:szCs w:val="20"/>
              </w:rPr>
            </w:pPr>
            <w:r w:rsidRPr="00A653B4">
              <w:rPr>
                <w:rFonts w:ascii="Times New Roman" w:eastAsia="Times New Roman" w:hAnsi="Times New Roman" w:cs="Times New Roman"/>
                <w:sz w:val="20"/>
                <w:szCs w:val="20"/>
              </w:rPr>
              <w:t>2023 года</w:t>
            </w:r>
          </w:p>
        </w:tc>
        <w:tc>
          <w:tcPr>
            <w:tcW w:w="1380" w:type="dxa"/>
            <w:shd w:val="clear" w:color="auto" w:fill="auto"/>
          </w:tcPr>
          <w:p w14:paraId="4E966A13" w14:textId="4DE8BD98" w:rsidR="006C6A95" w:rsidRPr="00A653B4" w:rsidRDefault="006C6A95" w:rsidP="006C6A95">
            <w:pPr>
              <w:jc w:val="both"/>
              <w:rPr>
                <w:rFonts w:ascii="Times New Roman" w:eastAsia="Times New Roman" w:hAnsi="Times New Roman" w:cs="Times New Roman"/>
                <w:sz w:val="20"/>
                <w:szCs w:val="20"/>
              </w:rPr>
            </w:pPr>
            <w:r w:rsidRPr="00A653B4">
              <w:rPr>
                <w:rFonts w:ascii="Times New Roman" w:eastAsia="Times New Roman" w:hAnsi="Times New Roman" w:cs="Times New Roman"/>
                <w:sz w:val="20"/>
                <w:szCs w:val="20"/>
              </w:rPr>
              <w:t>исполнено</w:t>
            </w:r>
          </w:p>
        </w:tc>
        <w:tc>
          <w:tcPr>
            <w:tcW w:w="5625" w:type="dxa"/>
            <w:shd w:val="clear" w:color="auto" w:fill="auto"/>
          </w:tcPr>
          <w:p w14:paraId="3EC81767" w14:textId="77777777" w:rsidR="00D461B2" w:rsidRPr="00D461B2" w:rsidRDefault="00D461B2" w:rsidP="00D461B2">
            <w:pPr>
              <w:pStyle w:val="western"/>
              <w:pBdr>
                <w:bottom w:val="single" w:sz="6" w:space="31" w:color="FFFFFF"/>
              </w:pBdr>
              <w:shd w:val="clear" w:color="auto" w:fill="FFFFFF" w:themeFill="background1"/>
              <w:tabs>
                <w:tab w:val="left" w:pos="1276"/>
              </w:tabs>
              <w:spacing w:after="0"/>
              <w:ind w:firstLine="709"/>
              <w:contextualSpacing/>
              <w:jc w:val="both"/>
              <w:rPr>
                <w:sz w:val="20"/>
                <w:szCs w:val="20"/>
              </w:rPr>
            </w:pPr>
            <w:r w:rsidRPr="00D461B2">
              <w:rPr>
                <w:sz w:val="20"/>
                <w:szCs w:val="20"/>
              </w:rPr>
              <w:t>Министерством изучен международный опыт ведущих стран по разработке стратегии искусственного интеллекта, и по итогам подготовлен проект стратегического видения развития ИИ, а также в реализацию проекта Стратегии разработана дорожная карта по развитию ИИ, которая предусматривает комплекс многопрофильных задач по внедрению ИИ.</w:t>
            </w:r>
          </w:p>
          <w:p w14:paraId="19CF7845" w14:textId="24FF42B2" w:rsidR="006C6A95" w:rsidRPr="00B242AB" w:rsidRDefault="00D461B2" w:rsidP="005619ED">
            <w:pPr>
              <w:pStyle w:val="western"/>
              <w:pBdr>
                <w:bottom w:val="single" w:sz="6" w:space="31" w:color="FFFFFF"/>
              </w:pBdr>
              <w:shd w:val="clear" w:color="auto" w:fill="FFFFFF" w:themeFill="background1"/>
              <w:tabs>
                <w:tab w:val="left" w:pos="1276"/>
              </w:tabs>
              <w:spacing w:after="0"/>
              <w:ind w:firstLine="709"/>
              <w:contextualSpacing/>
              <w:jc w:val="both"/>
              <w:rPr>
                <w:sz w:val="20"/>
                <w:szCs w:val="20"/>
                <w:lang w:val="kk-KZ"/>
              </w:rPr>
            </w:pPr>
            <w:r w:rsidRPr="00D461B2">
              <w:rPr>
                <w:sz w:val="20"/>
                <w:szCs w:val="20"/>
              </w:rPr>
              <w:t xml:space="preserve">Вместе тем, в соответствии с поручением Президента </w:t>
            </w:r>
            <w:r w:rsidR="005619ED" w:rsidRPr="00D461B2">
              <w:rPr>
                <w:sz w:val="20"/>
                <w:szCs w:val="20"/>
              </w:rPr>
              <w:t>от 23 октября 2023 года</w:t>
            </w:r>
            <w:r w:rsidR="005619ED">
              <w:rPr>
                <w:sz w:val="20"/>
                <w:szCs w:val="20"/>
                <w:lang w:val="kk-KZ"/>
              </w:rPr>
              <w:t xml:space="preserve"> </w:t>
            </w:r>
            <w:r w:rsidR="005619ED" w:rsidRPr="00D461B2">
              <w:rPr>
                <w:sz w:val="20"/>
                <w:szCs w:val="20"/>
              </w:rPr>
              <w:t xml:space="preserve">№ 23-01-13.7  </w:t>
            </w:r>
            <w:r w:rsidR="005619ED">
              <w:rPr>
                <w:sz w:val="20"/>
                <w:szCs w:val="20"/>
              </w:rPr>
              <w:t>(</w:t>
            </w:r>
            <w:r w:rsidR="005619ED" w:rsidRPr="00D461B2">
              <w:rPr>
                <w:sz w:val="20"/>
                <w:szCs w:val="20"/>
              </w:rPr>
              <w:t>пункт 2.1</w:t>
            </w:r>
            <w:r w:rsidR="005619ED">
              <w:rPr>
                <w:sz w:val="20"/>
                <w:szCs w:val="20"/>
              </w:rPr>
              <w:t xml:space="preserve">) </w:t>
            </w:r>
            <w:r w:rsidRPr="00D461B2">
              <w:rPr>
                <w:sz w:val="20"/>
                <w:szCs w:val="20"/>
              </w:rPr>
              <w:t xml:space="preserve">по итогам международного форума Digital Bridge 2023 и согласно поручению Администрации Президента </w:t>
            </w:r>
            <w:r w:rsidR="005619ED" w:rsidRPr="00D461B2">
              <w:rPr>
                <w:sz w:val="20"/>
                <w:szCs w:val="20"/>
              </w:rPr>
              <w:t xml:space="preserve">от 28 декабря </w:t>
            </w:r>
            <w:r w:rsidR="00220129">
              <w:rPr>
                <w:sz w:val="20"/>
                <w:szCs w:val="20"/>
              </w:rPr>
              <w:br/>
            </w:r>
            <w:r w:rsidR="005619ED" w:rsidRPr="00D461B2">
              <w:rPr>
                <w:sz w:val="20"/>
                <w:szCs w:val="20"/>
              </w:rPr>
              <w:t xml:space="preserve">2023 года </w:t>
            </w:r>
            <w:r w:rsidR="005619ED">
              <w:rPr>
                <w:sz w:val="20"/>
                <w:szCs w:val="20"/>
              </w:rPr>
              <w:t xml:space="preserve">№ 9520 </w:t>
            </w:r>
            <w:r w:rsidRPr="00D461B2">
              <w:rPr>
                <w:sz w:val="20"/>
                <w:szCs w:val="20"/>
              </w:rPr>
              <w:t>прорабатывается вопрос разработки стратегического документа в виде новой концепции.</w:t>
            </w:r>
          </w:p>
        </w:tc>
      </w:tr>
      <w:tr w:rsidR="006C6A95" w:rsidRPr="004B6816" w14:paraId="61042B73" w14:textId="77777777" w:rsidTr="0069530C">
        <w:tc>
          <w:tcPr>
            <w:tcW w:w="450" w:type="dxa"/>
          </w:tcPr>
          <w:p w14:paraId="551D844E" w14:textId="77777777" w:rsidR="006C6A95" w:rsidRPr="0000711E" w:rsidRDefault="006C6A95" w:rsidP="006C6A95">
            <w:pPr>
              <w:jc w:val="both"/>
              <w:rPr>
                <w:rFonts w:ascii="Times New Roman" w:eastAsia="Times New Roman" w:hAnsi="Times New Roman" w:cs="Times New Roman"/>
                <w:b/>
                <w:sz w:val="20"/>
                <w:szCs w:val="20"/>
              </w:rPr>
            </w:pPr>
            <w:r w:rsidRPr="0000711E">
              <w:rPr>
                <w:rFonts w:ascii="Times New Roman" w:eastAsia="Times New Roman" w:hAnsi="Times New Roman" w:cs="Times New Roman"/>
                <w:sz w:val="20"/>
                <w:szCs w:val="20"/>
              </w:rPr>
              <w:t>3</w:t>
            </w:r>
          </w:p>
        </w:tc>
        <w:tc>
          <w:tcPr>
            <w:tcW w:w="2805" w:type="dxa"/>
            <w:gridSpan w:val="2"/>
            <w:shd w:val="clear" w:color="auto" w:fill="auto"/>
          </w:tcPr>
          <w:p w14:paraId="68698E82" w14:textId="77777777" w:rsidR="006C6A95" w:rsidRPr="0069530C" w:rsidRDefault="006C6A95" w:rsidP="006C6A95">
            <w:pPr>
              <w:pBdr>
                <w:top w:val="nil"/>
                <w:left w:val="nil"/>
                <w:bottom w:val="nil"/>
                <w:right w:val="nil"/>
                <w:between w:val="nil"/>
              </w:pBdr>
              <w:jc w:val="both"/>
              <w:rPr>
                <w:rFonts w:ascii="Times New Roman" w:eastAsia="Times New Roman" w:hAnsi="Times New Roman" w:cs="Times New Roman"/>
                <w:color w:val="000000"/>
                <w:sz w:val="20"/>
                <w:szCs w:val="20"/>
              </w:rPr>
            </w:pPr>
            <w:r w:rsidRPr="0069530C">
              <w:rPr>
                <w:rFonts w:ascii="Times New Roman" w:eastAsia="Times New Roman" w:hAnsi="Times New Roman" w:cs="Times New Roman"/>
                <w:color w:val="000000"/>
                <w:sz w:val="20"/>
                <w:szCs w:val="20"/>
              </w:rPr>
              <w:t>Мероприятие 3. Создание национальной платформы искусственного интеллекта на базе SDU</w:t>
            </w:r>
          </w:p>
        </w:tc>
        <w:tc>
          <w:tcPr>
            <w:tcW w:w="1140" w:type="dxa"/>
            <w:shd w:val="clear" w:color="auto" w:fill="auto"/>
          </w:tcPr>
          <w:p w14:paraId="348CF9D4" w14:textId="77777777" w:rsidR="006C6A95" w:rsidRPr="0069530C" w:rsidRDefault="006C6A95" w:rsidP="006C6A95">
            <w:pPr>
              <w:pBdr>
                <w:top w:val="nil"/>
                <w:left w:val="nil"/>
                <w:bottom w:val="nil"/>
                <w:right w:val="nil"/>
                <w:between w:val="nil"/>
              </w:pBdr>
              <w:jc w:val="both"/>
              <w:rPr>
                <w:rFonts w:ascii="Times New Roman" w:eastAsia="Times New Roman" w:hAnsi="Times New Roman" w:cs="Times New Roman"/>
                <w:color w:val="000000"/>
                <w:sz w:val="20"/>
                <w:szCs w:val="20"/>
              </w:rPr>
            </w:pPr>
            <w:r w:rsidRPr="0069530C">
              <w:rPr>
                <w:rFonts w:ascii="Times New Roman" w:eastAsia="Times New Roman" w:hAnsi="Times New Roman" w:cs="Times New Roman"/>
                <w:color w:val="000000"/>
                <w:sz w:val="20"/>
                <w:szCs w:val="20"/>
              </w:rPr>
              <w:t>акт ввода</w:t>
            </w:r>
          </w:p>
        </w:tc>
        <w:tc>
          <w:tcPr>
            <w:tcW w:w="2145" w:type="dxa"/>
            <w:shd w:val="clear" w:color="auto" w:fill="auto"/>
            <w:vAlign w:val="center"/>
          </w:tcPr>
          <w:p w14:paraId="1F59035F" w14:textId="77777777" w:rsidR="006C6A95" w:rsidRPr="0069530C" w:rsidRDefault="006C6A95" w:rsidP="006C6A95">
            <w:pPr>
              <w:ind w:left="20"/>
              <w:jc w:val="both"/>
              <w:rPr>
                <w:rFonts w:ascii="Times New Roman" w:eastAsia="Times New Roman" w:hAnsi="Times New Roman" w:cs="Times New Roman"/>
                <w:sz w:val="20"/>
                <w:szCs w:val="20"/>
              </w:rPr>
            </w:pPr>
            <w:bookmarkStart w:id="2" w:name="bookmark=id.1fob9te" w:colFirst="0" w:colLast="0"/>
            <w:bookmarkEnd w:id="2"/>
            <w:r w:rsidRPr="0069530C">
              <w:rPr>
                <w:rFonts w:ascii="Times New Roman" w:eastAsia="Times New Roman" w:hAnsi="Times New Roman" w:cs="Times New Roman"/>
                <w:color w:val="000000"/>
                <w:sz w:val="20"/>
                <w:szCs w:val="20"/>
              </w:rPr>
              <w:t>МЦРИАП,</w:t>
            </w:r>
          </w:p>
          <w:p w14:paraId="34E326AF" w14:textId="5F18B0F5" w:rsidR="006C6A95" w:rsidRPr="0069530C" w:rsidRDefault="006C6A95" w:rsidP="006C6A95">
            <w:pPr>
              <w:pBdr>
                <w:top w:val="nil"/>
                <w:left w:val="nil"/>
                <w:bottom w:val="nil"/>
                <w:right w:val="nil"/>
                <w:between w:val="nil"/>
              </w:pBdr>
              <w:jc w:val="both"/>
              <w:rPr>
                <w:rFonts w:ascii="Times New Roman" w:eastAsia="Times New Roman" w:hAnsi="Times New Roman" w:cs="Times New Roman"/>
                <w:color w:val="000000"/>
                <w:sz w:val="20"/>
                <w:szCs w:val="20"/>
              </w:rPr>
            </w:pPr>
            <w:r w:rsidRPr="0069530C">
              <w:rPr>
                <w:rFonts w:ascii="Times New Roman" w:eastAsia="Times New Roman" w:hAnsi="Times New Roman" w:cs="Times New Roman"/>
                <w:color w:val="000000"/>
                <w:sz w:val="20"/>
                <w:szCs w:val="20"/>
              </w:rPr>
              <w:t>АО «НИТ» (по согласованию)</w:t>
            </w:r>
          </w:p>
        </w:tc>
        <w:tc>
          <w:tcPr>
            <w:tcW w:w="1080" w:type="dxa"/>
            <w:shd w:val="clear" w:color="auto" w:fill="auto"/>
          </w:tcPr>
          <w:p w14:paraId="094FD2E1" w14:textId="77777777" w:rsidR="006C6A95" w:rsidRPr="0069530C" w:rsidRDefault="006C6A95" w:rsidP="006C6A95">
            <w:pPr>
              <w:ind w:left="20"/>
              <w:jc w:val="both"/>
              <w:rPr>
                <w:rFonts w:ascii="Times New Roman" w:eastAsia="Times New Roman" w:hAnsi="Times New Roman" w:cs="Times New Roman"/>
                <w:sz w:val="20"/>
                <w:szCs w:val="20"/>
              </w:rPr>
            </w:pPr>
            <w:r w:rsidRPr="0069530C">
              <w:rPr>
                <w:rFonts w:ascii="Times New Roman" w:eastAsia="Times New Roman" w:hAnsi="Times New Roman" w:cs="Times New Roman"/>
                <w:sz w:val="20"/>
                <w:szCs w:val="20"/>
              </w:rPr>
              <w:t>декабрь</w:t>
            </w:r>
          </w:p>
          <w:p w14:paraId="5659CA45" w14:textId="77777777" w:rsidR="006C6A95" w:rsidRPr="0069530C" w:rsidRDefault="006C6A95" w:rsidP="006C6A95">
            <w:pPr>
              <w:jc w:val="both"/>
              <w:rPr>
                <w:rFonts w:ascii="Times New Roman" w:eastAsia="Times New Roman" w:hAnsi="Times New Roman" w:cs="Times New Roman"/>
                <w:sz w:val="20"/>
                <w:szCs w:val="20"/>
              </w:rPr>
            </w:pPr>
            <w:r w:rsidRPr="0069530C">
              <w:rPr>
                <w:rFonts w:ascii="Times New Roman" w:eastAsia="Times New Roman" w:hAnsi="Times New Roman" w:cs="Times New Roman"/>
                <w:sz w:val="20"/>
                <w:szCs w:val="20"/>
              </w:rPr>
              <w:t>2024 года</w:t>
            </w:r>
          </w:p>
        </w:tc>
        <w:tc>
          <w:tcPr>
            <w:tcW w:w="1380" w:type="dxa"/>
            <w:shd w:val="clear" w:color="auto" w:fill="auto"/>
          </w:tcPr>
          <w:p w14:paraId="4DB18C50" w14:textId="77777777" w:rsidR="006C6A95" w:rsidRPr="0069530C" w:rsidRDefault="006C6A95" w:rsidP="006C6A95">
            <w:pPr>
              <w:jc w:val="both"/>
              <w:rPr>
                <w:rFonts w:ascii="Times New Roman" w:eastAsia="Times New Roman" w:hAnsi="Times New Roman" w:cs="Times New Roman"/>
                <w:sz w:val="20"/>
                <w:szCs w:val="20"/>
              </w:rPr>
            </w:pPr>
            <w:r w:rsidRPr="0069530C">
              <w:rPr>
                <w:rFonts w:ascii="Times New Roman" w:eastAsia="Times New Roman" w:hAnsi="Times New Roman" w:cs="Times New Roman"/>
                <w:sz w:val="20"/>
                <w:szCs w:val="20"/>
              </w:rPr>
              <w:t>на исполнении</w:t>
            </w:r>
          </w:p>
        </w:tc>
        <w:tc>
          <w:tcPr>
            <w:tcW w:w="5625" w:type="dxa"/>
            <w:shd w:val="clear" w:color="auto" w:fill="auto"/>
          </w:tcPr>
          <w:p w14:paraId="1B54D5EF" w14:textId="77777777" w:rsidR="00D461B2" w:rsidRPr="00D461B2" w:rsidRDefault="00D461B2" w:rsidP="00D461B2">
            <w:pPr>
              <w:jc w:val="both"/>
              <w:rPr>
                <w:rFonts w:ascii="Times New Roman" w:eastAsia="Times New Roman" w:hAnsi="Times New Roman" w:cs="Times New Roman"/>
                <w:sz w:val="20"/>
                <w:szCs w:val="20"/>
              </w:rPr>
            </w:pPr>
            <w:r w:rsidRPr="00D461B2">
              <w:rPr>
                <w:rFonts w:ascii="Times New Roman" w:eastAsia="Times New Roman" w:hAnsi="Times New Roman" w:cs="Times New Roman"/>
                <w:sz w:val="20"/>
                <w:szCs w:val="20"/>
              </w:rPr>
              <w:t>В настоящее время прорабатывается вопрос определения Оператора национальной платформы ИИ. Проект постановления Правительства «Об определении оператора национальной платформы ИИ» согласован (ПИ-92518) Агентством по защите и конкуренции РК, министерствами финансов, национальной экономики и юстиции, и 3 января 2024 года внесен на согласование в Аппарат Правительства.</w:t>
            </w:r>
          </w:p>
          <w:p w14:paraId="209FFFAD" w14:textId="77777777" w:rsidR="00D461B2" w:rsidRPr="00D461B2" w:rsidRDefault="00D461B2" w:rsidP="00D461B2">
            <w:pPr>
              <w:jc w:val="both"/>
              <w:rPr>
                <w:rFonts w:ascii="Times New Roman" w:eastAsia="Times New Roman" w:hAnsi="Times New Roman" w:cs="Times New Roman"/>
                <w:sz w:val="20"/>
                <w:szCs w:val="20"/>
              </w:rPr>
            </w:pPr>
            <w:r w:rsidRPr="00D461B2">
              <w:rPr>
                <w:rFonts w:ascii="Times New Roman" w:eastAsia="Times New Roman" w:hAnsi="Times New Roman" w:cs="Times New Roman"/>
                <w:sz w:val="20"/>
                <w:szCs w:val="20"/>
              </w:rPr>
              <w:t>В настоящее время проект ПП РК находится на рассмотрении в Аппарате Правительства.</w:t>
            </w:r>
          </w:p>
          <w:p w14:paraId="5F76861F" w14:textId="35205F1F" w:rsidR="006C6A95" w:rsidRPr="004B6816" w:rsidRDefault="00D461B2" w:rsidP="00D461B2">
            <w:pPr>
              <w:jc w:val="both"/>
              <w:rPr>
                <w:rFonts w:ascii="Times New Roman" w:eastAsia="Times New Roman" w:hAnsi="Times New Roman" w:cs="Times New Roman"/>
                <w:sz w:val="20"/>
                <w:szCs w:val="20"/>
              </w:rPr>
            </w:pPr>
            <w:r w:rsidRPr="00D461B2">
              <w:rPr>
                <w:rFonts w:ascii="Times New Roman" w:eastAsia="Times New Roman" w:hAnsi="Times New Roman" w:cs="Times New Roman"/>
                <w:sz w:val="20"/>
                <w:szCs w:val="20"/>
              </w:rPr>
              <w:t>После утверждения ПП РК будут проведены соответствующие технические работы по запуску национальной платформы ИИ.</w:t>
            </w:r>
          </w:p>
        </w:tc>
      </w:tr>
      <w:tr w:rsidR="006C6A95" w:rsidRPr="004B6816" w14:paraId="6705EEDF" w14:textId="77777777" w:rsidTr="006B130D">
        <w:tc>
          <w:tcPr>
            <w:tcW w:w="450" w:type="dxa"/>
            <w:vAlign w:val="center"/>
          </w:tcPr>
          <w:p w14:paraId="7803D2F6" w14:textId="77777777" w:rsidR="006C6A95" w:rsidRPr="007E725D" w:rsidRDefault="006C6A95" w:rsidP="006C6A95">
            <w:pPr>
              <w:jc w:val="both"/>
              <w:rPr>
                <w:rFonts w:ascii="Times New Roman" w:eastAsia="Times New Roman" w:hAnsi="Times New Roman" w:cs="Times New Roman"/>
                <w:b/>
                <w:sz w:val="20"/>
                <w:szCs w:val="20"/>
              </w:rPr>
            </w:pPr>
            <w:r w:rsidRPr="007E725D">
              <w:rPr>
                <w:rFonts w:ascii="Times New Roman" w:eastAsia="Times New Roman" w:hAnsi="Times New Roman" w:cs="Times New Roman"/>
                <w:color w:val="000000"/>
                <w:sz w:val="20"/>
                <w:szCs w:val="20"/>
              </w:rPr>
              <w:t>4</w:t>
            </w:r>
          </w:p>
        </w:tc>
        <w:tc>
          <w:tcPr>
            <w:tcW w:w="2805" w:type="dxa"/>
            <w:gridSpan w:val="2"/>
            <w:vAlign w:val="center"/>
          </w:tcPr>
          <w:p w14:paraId="45C10EB1" w14:textId="337444FE" w:rsidR="006C6A95" w:rsidRPr="007E725D" w:rsidRDefault="006C6A95" w:rsidP="006C6A95">
            <w:pPr>
              <w:pBdr>
                <w:top w:val="nil"/>
                <w:left w:val="nil"/>
                <w:bottom w:val="nil"/>
                <w:right w:val="nil"/>
                <w:between w:val="nil"/>
              </w:pBdr>
              <w:jc w:val="both"/>
              <w:rPr>
                <w:rFonts w:ascii="Times New Roman" w:eastAsia="Times New Roman" w:hAnsi="Times New Roman" w:cs="Times New Roman"/>
                <w:color w:val="000000"/>
                <w:sz w:val="20"/>
                <w:szCs w:val="20"/>
              </w:rPr>
            </w:pPr>
            <w:r w:rsidRPr="007E725D">
              <w:rPr>
                <w:rFonts w:ascii="Times New Roman" w:eastAsia="Times New Roman" w:hAnsi="Times New Roman" w:cs="Times New Roman"/>
                <w:color w:val="000000"/>
                <w:sz w:val="20"/>
                <w:szCs w:val="20"/>
              </w:rPr>
              <w:t>Мероприятие 4. Проработка вопроса принятия «Цифрового Кодекса»</w:t>
            </w:r>
          </w:p>
        </w:tc>
        <w:tc>
          <w:tcPr>
            <w:tcW w:w="1140" w:type="dxa"/>
            <w:vAlign w:val="center"/>
          </w:tcPr>
          <w:p w14:paraId="1A5D88BA" w14:textId="77777777" w:rsidR="006C6A95" w:rsidRPr="007E725D" w:rsidRDefault="006C6A95" w:rsidP="006C6A95">
            <w:pPr>
              <w:pBdr>
                <w:top w:val="nil"/>
                <w:left w:val="nil"/>
                <w:bottom w:val="nil"/>
                <w:right w:val="nil"/>
                <w:between w:val="nil"/>
              </w:pBdr>
              <w:jc w:val="both"/>
              <w:rPr>
                <w:rFonts w:ascii="Times New Roman" w:eastAsia="Times New Roman" w:hAnsi="Times New Roman" w:cs="Times New Roman"/>
                <w:color w:val="000000"/>
                <w:sz w:val="20"/>
                <w:szCs w:val="20"/>
              </w:rPr>
            </w:pPr>
            <w:r w:rsidRPr="007E725D">
              <w:rPr>
                <w:rFonts w:ascii="Times New Roman" w:eastAsia="Times New Roman" w:hAnsi="Times New Roman" w:cs="Times New Roman"/>
                <w:color w:val="000000"/>
                <w:sz w:val="20"/>
                <w:szCs w:val="20"/>
              </w:rPr>
              <w:t>предложение в Правительство</w:t>
            </w:r>
          </w:p>
        </w:tc>
        <w:tc>
          <w:tcPr>
            <w:tcW w:w="2145" w:type="dxa"/>
            <w:vAlign w:val="center"/>
          </w:tcPr>
          <w:p w14:paraId="1152F4AE" w14:textId="77777777" w:rsidR="006C6A95" w:rsidRPr="007E725D" w:rsidRDefault="006C6A95" w:rsidP="006C6A95">
            <w:pPr>
              <w:pBdr>
                <w:top w:val="nil"/>
                <w:left w:val="nil"/>
                <w:bottom w:val="nil"/>
                <w:right w:val="nil"/>
                <w:between w:val="nil"/>
              </w:pBdr>
              <w:jc w:val="both"/>
              <w:rPr>
                <w:rFonts w:ascii="Times New Roman" w:eastAsia="Times New Roman" w:hAnsi="Times New Roman" w:cs="Times New Roman"/>
                <w:color w:val="000000"/>
                <w:sz w:val="20"/>
                <w:szCs w:val="20"/>
              </w:rPr>
            </w:pPr>
            <w:r w:rsidRPr="007E725D">
              <w:rPr>
                <w:rFonts w:ascii="Times New Roman" w:eastAsia="Times New Roman" w:hAnsi="Times New Roman" w:cs="Times New Roman"/>
                <w:color w:val="000000"/>
                <w:sz w:val="20"/>
                <w:szCs w:val="20"/>
              </w:rPr>
              <w:t>МЦРИАП</w:t>
            </w:r>
          </w:p>
        </w:tc>
        <w:tc>
          <w:tcPr>
            <w:tcW w:w="1080" w:type="dxa"/>
          </w:tcPr>
          <w:p w14:paraId="36817806" w14:textId="77777777" w:rsidR="006C6A95" w:rsidRPr="007E725D" w:rsidRDefault="006C6A95" w:rsidP="006C6A95">
            <w:pPr>
              <w:ind w:left="20"/>
              <w:jc w:val="both"/>
              <w:rPr>
                <w:rFonts w:ascii="Times New Roman" w:eastAsia="Times New Roman" w:hAnsi="Times New Roman" w:cs="Times New Roman"/>
                <w:sz w:val="20"/>
                <w:szCs w:val="20"/>
              </w:rPr>
            </w:pPr>
            <w:r w:rsidRPr="007E725D">
              <w:rPr>
                <w:rFonts w:ascii="Times New Roman" w:eastAsia="Times New Roman" w:hAnsi="Times New Roman" w:cs="Times New Roman"/>
                <w:sz w:val="20"/>
                <w:szCs w:val="20"/>
              </w:rPr>
              <w:t>декабрь</w:t>
            </w:r>
          </w:p>
          <w:p w14:paraId="1FE65C97" w14:textId="77777777" w:rsidR="006C6A95" w:rsidRPr="007E725D" w:rsidRDefault="006C6A95" w:rsidP="006C6A95">
            <w:pPr>
              <w:jc w:val="both"/>
              <w:rPr>
                <w:rFonts w:ascii="Times New Roman" w:eastAsia="Times New Roman" w:hAnsi="Times New Roman" w:cs="Times New Roman"/>
                <w:sz w:val="20"/>
                <w:szCs w:val="20"/>
              </w:rPr>
            </w:pPr>
            <w:r w:rsidRPr="007E725D">
              <w:rPr>
                <w:rFonts w:ascii="Times New Roman" w:eastAsia="Times New Roman" w:hAnsi="Times New Roman" w:cs="Times New Roman"/>
                <w:sz w:val="20"/>
                <w:szCs w:val="20"/>
              </w:rPr>
              <w:t>2024 года</w:t>
            </w:r>
          </w:p>
        </w:tc>
        <w:tc>
          <w:tcPr>
            <w:tcW w:w="1380" w:type="dxa"/>
          </w:tcPr>
          <w:p w14:paraId="637AE199" w14:textId="77777777" w:rsidR="006C6A95" w:rsidRPr="007E725D" w:rsidRDefault="006C6A95" w:rsidP="006C6A95">
            <w:pPr>
              <w:jc w:val="both"/>
              <w:rPr>
                <w:rFonts w:ascii="Times New Roman" w:eastAsia="Times New Roman" w:hAnsi="Times New Roman" w:cs="Times New Roman"/>
                <w:sz w:val="20"/>
                <w:szCs w:val="20"/>
              </w:rPr>
            </w:pPr>
            <w:r w:rsidRPr="007E725D">
              <w:rPr>
                <w:rFonts w:ascii="Times New Roman" w:eastAsia="Times New Roman" w:hAnsi="Times New Roman" w:cs="Times New Roman"/>
                <w:sz w:val="20"/>
                <w:szCs w:val="20"/>
              </w:rPr>
              <w:t>на исполнении</w:t>
            </w:r>
          </w:p>
        </w:tc>
        <w:tc>
          <w:tcPr>
            <w:tcW w:w="5625" w:type="dxa"/>
          </w:tcPr>
          <w:p w14:paraId="67615D73" w14:textId="77777777" w:rsidR="006C6A95" w:rsidRPr="004B6816" w:rsidRDefault="006C6A95" w:rsidP="006C6A95">
            <w:pPr>
              <w:jc w:val="both"/>
              <w:rPr>
                <w:rFonts w:ascii="Times New Roman" w:eastAsia="Times New Roman" w:hAnsi="Times New Roman" w:cs="Times New Roman"/>
                <w:sz w:val="20"/>
                <w:szCs w:val="20"/>
              </w:rPr>
            </w:pPr>
            <w:r w:rsidRPr="004B6816">
              <w:rPr>
                <w:rFonts w:ascii="Times New Roman" w:eastAsia="Times New Roman" w:hAnsi="Times New Roman" w:cs="Times New Roman"/>
                <w:sz w:val="20"/>
                <w:szCs w:val="20"/>
              </w:rPr>
              <w:t>Получены предложения по Цифровому кодексу от следующих ГО: АДГС, Антикор, АРФР, АФМ, ВС, КНБ, МВД, МИД, МИОР, МКС, МНВО, МНЭ, МО, МТСЗН, МФ, МЭ, МЭПР, МЮ.</w:t>
            </w:r>
          </w:p>
          <w:p w14:paraId="1D4AF685" w14:textId="1CB3E69A" w:rsidR="006C6A95" w:rsidRPr="004B6816" w:rsidRDefault="006C6A95" w:rsidP="006C6A95">
            <w:pPr>
              <w:jc w:val="both"/>
              <w:rPr>
                <w:rFonts w:ascii="Times New Roman" w:eastAsia="Times New Roman" w:hAnsi="Times New Roman" w:cs="Times New Roman"/>
                <w:sz w:val="20"/>
                <w:szCs w:val="20"/>
              </w:rPr>
            </w:pPr>
            <w:r w:rsidRPr="004B6816">
              <w:rPr>
                <w:rFonts w:ascii="Times New Roman" w:eastAsia="Times New Roman" w:hAnsi="Times New Roman" w:cs="Times New Roman"/>
                <w:sz w:val="20"/>
                <w:szCs w:val="20"/>
              </w:rPr>
              <w:t>МЦРИАП планирует с уч</w:t>
            </w:r>
            <w:r w:rsidR="00EE6A2A">
              <w:rPr>
                <w:rFonts w:ascii="Times New Roman" w:eastAsia="Times New Roman" w:hAnsi="Times New Roman" w:cs="Times New Roman"/>
                <w:sz w:val="20"/>
                <w:szCs w:val="20"/>
              </w:rPr>
              <w:t>ё</w:t>
            </w:r>
            <w:r w:rsidRPr="004B6816">
              <w:rPr>
                <w:rFonts w:ascii="Times New Roman" w:eastAsia="Times New Roman" w:hAnsi="Times New Roman" w:cs="Times New Roman"/>
                <w:sz w:val="20"/>
                <w:szCs w:val="20"/>
              </w:rPr>
              <w:t>том данных предложений разработать проект Цифрового кодекса. Срок утверждения Цифрового кодекса – декабрь 2024 года.</w:t>
            </w:r>
          </w:p>
          <w:p w14:paraId="1394BA9D" w14:textId="1C380BDC" w:rsidR="006C6A95" w:rsidRPr="004B6816" w:rsidRDefault="006C6A95" w:rsidP="006C6A95">
            <w:pPr>
              <w:widowControl w:val="0"/>
              <w:jc w:val="both"/>
              <w:rPr>
                <w:rFonts w:ascii="Times New Roman" w:hAnsi="Times New Roman" w:cs="Times New Roman"/>
                <w:sz w:val="20"/>
                <w:szCs w:val="20"/>
                <w:lang w:eastAsia="zh-CN"/>
              </w:rPr>
            </w:pPr>
            <w:r w:rsidRPr="004B6816">
              <w:rPr>
                <w:rFonts w:ascii="Times New Roman" w:hAnsi="Times New Roman" w:cs="Times New Roman"/>
                <w:sz w:val="20"/>
                <w:szCs w:val="20"/>
                <w:lang w:eastAsia="zh-CN"/>
              </w:rPr>
              <w:t>Проект Цифрового Кодекса, который включит в себя законы «Об информатизации», «О персональных данных», «О связи», «Об электронном документе и подписи», а также нормы касающиеся предоставления электронных государственных услуг и оборота данных, развития технологи</w:t>
            </w:r>
            <w:r w:rsidR="00AC29D0">
              <w:rPr>
                <w:rFonts w:ascii="Times New Roman" w:hAnsi="Times New Roman" w:cs="Times New Roman"/>
                <w:sz w:val="20"/>
                <w:szCs w:val="20"/>
                <w:lang w:eastAsia="zh-CN"/>
              </w:rPr>
              <w:t>й</w:t>
            </w:r>
            <w:r w:rsidRPr="004B6816">
              <w:rPr>
                <w:rFonts w:ascii="Times New Roman" w:hAnsi="Times New Roman" w:cs="Times New Roman"/>
                <w:sz w:val="20"/>
                <w:szCs w:val="20"/>
                <w:lang w:eastAsia="zh-CN"/>
              </w:rPr>
              <w:t xml:space="preserve"> ИИ.</w:t>
            </w:r>
          </w:p>
          <w:p w14:paraId="7504A0C1" w14:textId="4D97FD68" w:rsidR="006C6A95" w:rsidRPr="004B6816" w:rsidRDefault="006C6A95" w:rsidP="006C6A95">
            <w:pPr>
              <w:widowControl w:val="0"/>
              <w:jc w:val="both"/>
              <w:rPr>
                <w:rFonts w:ascii="Times New Roman" w:hAnsi="Times New Roman" w:cs="Times New Roman"/>
                <w:sz w:val="20"/>
                <w:szCs w:val="20"/>
                <w:lang w:eastAsia="zh-CN"/>
              </w:rPr>
            </w:pPr>
            <w:r w:rsidRPr="004B6816">
              <w:rPr>
                <w:rFonts w:ascii="Times New Roman" w:hAnsi="Times New Roman" w:cs="Times New Roman"/>
                <w:sz w:val="20"/>
                <w:szCs w:val="20"/>
                <w:lang w:eastAsia="zh-CN"/>
              </w:rPr>
              <w:lastRenderedPageBreak/>
              <w:t>На сегодняшний день, проект КДРП обсуждается с заинтересованными ГО, бизнес-сообществом и общественность</w:t>
            </w:r>
            <w:r w:rsidRPr="004B6816">
              <w:rPr>
                <w:rFonts w:ascii="Times New Roman" w:hAnsi="Times New Roman" w:cs="Times New Roman"/>
                <w:sz w:val="20"/>
                <w:szCs w:val="20"/>
                <w:lang w:val="kk-KZ" w:eastAsia="zh-CN"/>
              </w:rPr>
              <w:t>ю</w:t>
            </w:r>
            <w:r w:rsidRPr="004B6816">
              <w:rPr>
                <w:rFonts w:ascii="Times New Roman" w:hAnsi="Times New Roman" w:cs="Times New Roman"/>
                <w:sz w:val="20"/>
                <w:szCs w:val="20"/>
                <w:lang w:eastAsia="zh-CN"/>
              </w:rPr>
              <w:t>.</w:t>
            </w:r>
          </w:p>
          <w:p w14:paraId="7F640CF3" w14:textId="77777777" w:rsidR="006C6A95" w:rsidRPr="004B6816" w:rsidRDefault="006C6A95" w:rsidP="006C6A95">
            <w:pPr>
              <w:jc w:val="both"/>
              <w:rPr>
                <w:rFonts w:ascii="Times New Roman" w:hAnsi="Times New Roman" w:cs="Times New Roman"/>
                <w:sz w:val="20"/>
                <w:szCs w:val="20"/>
                <w:lang w:eastAsia="zh-CN"/>
              </w:rPr>
            </w:pPr>
            <w:r w:rsidRPr="004B6816">
              <w:rPr>
                <w:rFonts w:ascii="Times New Roman" w:hAnsi="Times New Roman" w:cs="Times New Roman"/>
                <w:sz w:val="20"/>
                <w:szCs w:val="20"/>
                <w:lang w:eastAsia="zh-CN"/>
              </w:rPr>
              <w:t>По итогам обсуждения проект КДРП (</w:t>
            </w:r>
            <w:r w:rsidRPr="004B6816">
              <w:rPr>
                <w:rFonts w:ascii="Times New Roman" w:hAnsi="Times New Roman" w:cs="Times New Roman"/>
                <w:i/>
                <w:sz w:val="20"/>
                <w:szCs w:val="20"/>
                <w:lang w:eastAsia="zh-CN"/>
              </w:rPr>
              <w:t>консультативный документ регуляторной политики</w:t>
            </w:r>
            <w:r w:rsidRPr="004B6816">
              <w:rPr>
                <w:rFonts w:ascii="Times New Roman" w:hAnsi="Times New Roman" w:cs="Times New Roman"/>
                <w:sz w:val="20"/>
                <w:szCs w:val="20"/>
                <w:lang w:eastAsia="zh-CN"/>
              </w:rPr>
              <w:t>) планируется опубликовать на портале «открытых НПА».</w:t>
            </w:r>
          </w:p>
          <w:p w14:paraId="2B222F93" w14:textId="7F2F1CFB" w:rsidR="006C6A95" w:rsidRPr="004B6816" w:rsidRDefault="006C6A95" w:rsidP="006C6A95">
            <w:pPr>
              <w:jc w:val="both"/>
              <w:rPr>
                <w:rFonts w:ascii="Times New Roman" w:eastAsia="Times New Roman" w:hAnsi="Times New Roman" w:cs="Times New Roman"/>
                <w:sz w:val="20"/>
                <w:szCs w:val="20"/>
                <w:lang w:val="kk-KZ"/>
              </w:rPr>
            </w:pPr>
            <w:r w:rsidRPr="004B6816">
              <w:rPr>
                <w:rFonts w:ascii="Times New Roman" w:eastAsia="Times New Roman" w:hAnsi="Times New Roman" w:cs="Times New Roman"/>
                <w:sz w:val="20"/>
                <w:szCs w:val="20"/>
              </w:rPr>
              <w:t xml:space="preserve">24 </w:t>
            </w:r>
            <w:r w:rsidRPr="004B6816">
              <w:rPr>
                <w:rFonts w:ascii="Times New Roman" w:eastAsia="Times New Roman" w:hAnsi="Times New Roman" w:cs="Times New Roman"/>
                <w:sz w:val="20"/>
                <w:szCs w:val="20"/>
                <w:lang w:val="kk-KZ"/>
              </w:rPr>
              <w:t xml:space="preserve">ноября 2023 года проект Цифрового кодекса направлен в </w:t>
            </w:r>
            <w:r w:rsidR="00AC29D0">
              <w:rPr>
                <w:rFonts w:ascii="Times New Roman" w:eastAsia="Times New Roman" w:hAnsi="Times New Roman" w:cs="Times New Roman"/>
                <w:sz w:val="20"/>
                <w:szCs w:val="20"/>
                <w:lang w:val="kk-KZ"/>
              </w:rPr>
              <w:t>а</w:t>
            </w:r>
            <w:r w:rsidRPr="004B6816">
              <w:rPr>
                <w:rFonts w:ascii="Times New Roman" w:eastAsia="Times New Roman" w:hAnsi="Times New Roman" w:cs="Times New Roman"/>
                <w:sz w:val="20"/>
                <w:szCs w:val="20"/>
                <w:lang w:val="kk-KZ"/>
              </w:rPr>
              <w:t>ккредитованные юридические лица</w:t>
            </w:r>
            <w:r w:rsidRPr="004B6816">
              <w:rPr>
                <w:rFonts w:ascii="Times New Roman" w:eastAsia="Times New Roman" w:hAnsi="Times New Roman" w:cs="Times New Roman"/>
                <w:sz w:val="20"/>
                <w:szCs w:val="20"/>
              </w:rPr>
              <w:t>.</w:t>
            </w:r>
          </w:p>
          <w:p w14:paraId="2F12F4F4" w14:textId="5390B054" w:rsidR="006C6A95" w:rsidRPr="004B6816" w:rsidRDefault="006C6A95" w:rsidP="006C6A95">
            <w:pPr>
              <w:jc w:val="both"/>
              <w:rPr>
                <w:rFonts w:ascii="Times New Roman" w:eastAsia="Times New Roman" w:hAnsi="Times New Roman" w:cs="Times New Roman"/>
                <w:sz w:val="20"/>
                <w:szCs w:val="20"/>
              </w:rPr>
            </w:pPr>
            <w:r w:rsidRPr="004B6816">
              <w:rPr>
                <w:rFonts w:ascii="Times New Roman" w:eastAsia="Times New Roman" w:hAnsi="Times New Roman" w:cs="Times New Roman"/>
                <w:sz w:val="20"/>
                <w:szCs w:val="20"/>
              </w:rPr>
              <w:t xml:space="preserve">Приказом </w:t>
            </w:r>
            <w:r w:rsidR="007921F1">
              <w:rPr>
                <w:rFonts w:ascii="Times New Roman" w:eastAsia="Times New Roman" w:hAnsi="Times New Roman" w:cs="Times New Roman"/>
                <w:sz w:val="20"/>
                <w:szCs w:val="20"/>
              </w:rPr>
              <w:t>М</w:t>
            </w:r>
            <w:r w:rsidRPr="004B6816">
              <w:rPr>
                <w:rFonts w:ascii="Times New Roman" w:eastAsia="Times New Roman" w:hAnsi="Times New Roman" w:cs="Times New Roman"/>
                <w:sz w:val="20"/>
                <w:szCs w:val="20"/>
              </w:rPr>
              <w:t xml:space="preserve">инистра цифрового развития, инноваций и аэрокосмической промышленности РК от 11 декабря </w:t>
            </w:r>
            <w:r w:rsidR="00220129">
              <w:rPr>
                <w:rFonts w:ascii="Times New Roman" w:eastAsia="Times New Roman" w:hAnsi="Times New Roman" w:cs="Times New Roman"/>
                <w:sz w:val="20"/>
                <w:szCs w:val="20"/>
              </w:rPr>
              <w:br/>
            </w:r>
            <w:r w:rsidRPr="004B6816">
              <w:rPr>
                <w:rFonts w:ascii="Times New Roman" w:eastAsia="Times New Roman" w:hAnsi="Times New Roman" w:cs="Times New Roman"/>
                <w:sz w:val="20"/>
                <w:szCs w:val="20"/>
              </w:rPr>
              <w:t>2023 года №</w:t>
            </w:r>
            <w:r w:rsidR="007921F1">
              <w:rPr>
                <w:rFonts w:ascii="Times New Roman" w:eastAsia="Times New Roman" w:hAnsi="Times New Roman" w:cs="Times New Roman"/>
                <w:sz w:val="20"/>
                <w:szCs w:val="20"/>
              </w:rPr>
              <w:t xml:space="preserve"> </w:t>
            </w:r>
            <w:r w:rsidRPr="004B6816">
              <w:rPr>
                <w:rFonts w:ascii="Times New Roman" w:eastAsia="Times New Roman" w:hAnsi="Times New Roman" w:cs="Times New Roman"/>
                <w:sz w:val="20"/>
                <w:szCs w:val="20"/>
              </w:rPr>
              <w:t>620/Н</w:t>
            </w:r>
            <w:r w:rsidRPr="004B6816">
              <w:rPr>
                <w:rFonts w:ascii="Times New Roman" w:eastAsia="Times New Roman" w:hAnsi="Times New Roman" w:cs="Times New Roman"/>
                <w:sz w:val="20"/>
                <w:szCs w:val="20"/>
                <w:lang w:val="kk-KZ"/>
              </w:rPr>
              <w:t xml:space="preserve">Қ </w:t>
            </w:r>
            <w:r w:rsidRPr="004B6816">
              <w:rPr>
                <w:rFonts w:ascii="Times New Roman" w:eastAsia="Times New Roman" w:hAnsi="Times New Roman" w:cs="Times New Roman"/>
                <w:sz w:val="20"/>
                <w:szCs w:val="20"/>
              </w:rPr>
              <w:t>утвержден состав рабочей группы по разработке проекта Цифрового кодекса и сопутствующих к нему законопроектов.</w:t>
            </w:r>
          </w:p>
          <w:p w14:paraId="683F7F5D" w14:textId="62919604" w:rsidR="00EE6A2A" w:rsidRPr="004B6816" w:rsidRDefault="006C6A95" w:rsidP="00EE6A2A">
            <w:pPr>
              <w:jc w:val="both"/>
              <w:rPr>
                <w:rFonts w:ascii="Times New Roman" w:eastAsia="Times New Roman" w:hAnsi="Times New Roman" w:cs="Times New Roman"/>
                <w:sz w:val="20"/>
                <w:szCs w:val="20"/>
                <w:highlight w:val="yellow"/>
              </w:rPr>
            </w:pPr>
            <w:r w:rsidRPr="004B6816">
              <w:rPr>
                <w:rFonts w:ascii="Times New Roman" w:hAnsi="Times New Roman" w:cs="Times New Roman"/>
                <w:sz w:val="20"/>
                <w:szCs w:val="20"/>
                <w:lang w:eastAsia="zh-CN"/>
              </w:rPr>
              <w:t>12 декабря 2023 года проект Цифрового кодекса поддержали на межведомственной комиссии Министерства Юстиции РК.</w:t>
            </w:r>
          </w:p>
        </w:tc>
      </w:tr>
      <w:tr w:rsidR="006C6A95" w:rsidRPr="004B6816" w14:paraId="56EC50F9" w14:textId="77777777" w:rsidTr="006B130D">
        <w:trPr>
          <w:trHeight w:val="806"/>
        </w:trPr>
        <w:tc>
          <w:tcPr>
            <w:tcW w:w="450" w:type="dxa"/>
            <w:vAlign w:val="center"/>
          </w:tcPr>
          <w:p w14:paraId="69A9C3EA" w14:textId="77777777" w:rsidR="006C6A95" w:rsidRPr="007E725D" w:rsidRDefault="006C6A95" w:rsidP="006C6A95">
            <w:pPr>
              <w:jc w:val="both"/>
              <w:rPr>
                <w:rFonts w:ascii="Times New Roman" w:eastAsia="Times New Roman" w:hAnsi="Times New Roman" w:cs="Times New Roman"/>
                <w:b/>
                <w:sz w:val="20"/>
                <w:szCs w:val="20"/>
              </w:rPr>
            </w:pPr>
            <w:r w:rsidRPr="007E725D">
              <w:rPr>
                <w:rFonts w:ascii="Times New Roman" w:eastAsia="Times New Roman" w:hAnsi="Times New Roman" w:cs="Times New Roman"/>
                <w:color w:val="000000"/>
                <w:sz w:val="20"/>
                <w:szCs w:val="20"/>
              </w:rPr>
              <w:lastRenderedPageBreak/>
              <w:t>5</w:t>
            </w:r>
          </w:p>
        </w:tc>
        <w:tc>
          <w:tcPr>
            <w:tcW w:w="2805" w:type="dxa"/>
            <w:gridSpan w:val="2"/>
            <w:vAlign w:val="center"/>
          </w:tcPr>
          <w:p w14:paraId="30CDDF38" w14:textId="77777777" w:rsidR="006C6A95" w:rsidRPr="007E725D" w:rsidRDefault="006C6A95" w:rsidP="006C6A95">
            <w:pPr>
              <w:pBdr>
                <w:top w:val="nil"/>
                <w:left w:val="nil"/>
                <w:bottom w:val="nil"/>
                <w:right w:val="nil"/>
                <w:between w:val="nil"/>
              </w:pBdr>
              <w:jc w:val="both"/>
              <w:rPr>
                <w:rFonts w:ascii="Times New Roman" w:eastAsia="Times New Roman" w:hAnsi="Times New Roman" w:cs="Times New Roman"/>
                <w:color w:val="000000"/>
                <w:sz w:val="20"/>
                <w:szCs w:val="20"/>
              </w:rPr>
            </w:pPr>
            <w:r w:rsidRPr="007E725D">
              <w:rPr>
                <w:rFonts w:ascii="Times New Roman" w:eastAsia="Times New Roman" w:hAnsi="Times New Roman" w:cs="Times New Roman"/>
                <w:color w:val="000000"/>
                <w:sz w:val="20"/>
                <w:szCs w:val="20"/>
              </w:rPr>
              <w:t xml:space="preserve">Мероприятие 5. Разработка Национальной платформы цифровой биометрической идентификации </w:t>
            </w:r>
          </w:p>
        </w:tc>
        <w:tc>
          <w:tcPr>
            <w:tcW w:w="1140" w:type="dxa"/>
            <w:vAlign w:val="center"/>
          </w:tcPr>
          <w:p w14:paraId="64F940CE" w14:textId="77777777" w:rsidR="006C6A95" w:rsidRPr="007E725D" w:rsidRDefault="006C6A95" w:rsidP="006C6A95">
            <w:pPr>
              <w:pBdr>
                <w:top w:val="nil"/>
                <w:left w:val="nil"/>
                <w:bottom w:val="nil"/>
                <w:right w:val="nil"/>
                <w:between w:val="nil"/>
              </w:pBdr>
              <w:jc w:val="both"/>
              <w:rPr>
                <w:rFonts w:ascii="Times New Roman" w:eastAsia="Times New Roman" w:hAnsi="Times New Roman" w:cs="Times New Roman"/>
                <w:color w:val="000000"/>
                <w:sz w:val="20"/>
                <w:szCs w:val="20"/>
              </w:rPr>
            </w:pPr>
            <w:r w:rsidRPr="007E725D">
              <w:rPr>
                <w:rFonts w:ascii="Times New Roman" w:eastAsia="Times New Roman" w:hAnsi="Times New Roman" w:cs="Times New Roman"/>
                <w:color w:val="000000"/>
                <w:sz w:val="20"/>
                <w:szCs w:val="20"/>
              </w:rPr>
              <w:t>акт ввода</w:t>
            </w:r>
          </w:p>
        </w:tc>
        <w:tc>
          <w:tcPr>
            <w:tcW w:w="2145" w:type="dxa"/>
            <w:vAlign w:val="center"/>
          </w:tcPr>
          <w:p w14:paraId="49381A64" w14:textId="77777777" w:rsidR="006C6A95" w:rsidRPr="007E725D" w:rsidRDefault="006C6A95" w:rsidP="006C6A95">
            <w:pPr>
              <w:pBdr>
                <w:top w:val="nil"/>
                <w:left w:val="nil"/>
                <w:bottom w:val="nil"/>
                <w:right w:val="nil"/>
                <w:between w:val="nil"/>
              </w:pBdr>
              <w:jc w:val="both"/>
              <w:rPr>
                <w:rFonts w:ascii="Times New Roman" w:eastAsia="Times New Roman" w:hAnsi="Times New Roman" w:cs="Times New Roman"/>
                <w:color w:val="000000"/>
                <w:sz w:val="20"/>
                <w:szCs w:val="20"/>
              </w:rPr>
            </w:pPr>
            <w:r w:rsidRPr="007E725D">
              <w:rPr>
                <w:rFonts w:ascii="Times New Roman" w:eastAsia="Times New Roman" w:hAnsi="Times New Roman" w:cs="Times New Roman"/>
                <w:color w:val="000000"/>
                <w:sz w:val="20"/>
                <w:szCs w:val="20"/>
              </w:rPr>
              <w:t>МЦРИАП</w:t>
            </w:r>
          </w:p>
        </w:tc>
        <w:tc>
          <w:tcPr>
            <w:tcW w:w="1080" w:type="dxa"/>
          </w:tcPr>
          <w:p w14:paraId="6737A881" w14:textId="77777777" w:rsidR="006C6A95" w:rsidRPr="007E725D" w:rsidRDefault="006C6A95" w:rsidP="006C6A95">
            <w:pPr>
              <w:ind w:left="20"/>
              <w:jc w:val="both"/>
              <w:rPr>
                <w:rFonts w:ascii="Times New Roman" w:eastAsia="Times New Roman" w:hAnsi="Times New Roman" w:cs="Times New Roman"/>
                <w:sz w:val="20"/>
                <w:szCs w:val="20"/>
              </w:rPr>
            </w:pPr>
            <w:r w:rsidRPr="007E725D">
              <w:rPr>
                <w:rFonts w:ascii="Times New Roman" w:eastAsia="Times New Roman" w:hAnsi="Times New Roman" w:cs="Times New Roman"/>
                <w:sz w:val="20"/>
                <w:szCs w:val="20"/>
              </w:rPr>
              <w:t>декабрь</w:t>
            </w:r>
          </w:p>
          <w:p w14:paraId="5D483A39" w14:textId="77777777" w:rsidR="006C6A95" w:rsidRPr="007E725D" w:rsidRDefault="006C6A95" w:rsidP="006C6A95">
            <w:pPr>
              <w:jc w:val="both"/>
              <w:rPr>
                <w:rFonts w:ascii="Times New Roman" w:eastAsia="Times New Roman" w:hAnsi="Times New Roman" w:cs="Times New Roman"/>
                <w:sz w:val="20"/>
                <w:szCs w:val="20"/>
              </w:rPr>
            </w:pPr>
            <w:r w:rsidRPr="007E725D">
              <w:rPr>
                <w:rFonts w:ascii="Times New Roman" w:eastAsia="Times New Roman" w:hAnsi="Times New Roman" w:cs="Times New Roman"/>
                <w:sz w:val="20"/>
                <w:szCs w:val="20"/>
              </w:rPr>
              <w:t>2024 года</w:t>
            </w:r>
          </w:p>
          <w:p w14:paraId="36EE82FC" w14:textId="77777777" w:rsidR="006C6A95" w:rsidRPr="007E725D" w:rsidRDefault="006C6A95" w:rsidP="006C6A95">
            <w:pPr>
              <w:jc w:val="both"/>
              <w:rPr>
                <w:rFonts w:ascii="Times New Roman" w:eastAsia="Times New Roman" w:hAnsi="Times New Roman" w:cs="Times New Roman"/>
                <w:sz w:val="20"/>
                <w:szCs w:val="20"/>
              </w:rPr>
            </w:pPr>
          </w:p>
          <w:p w14:paraId="7723D50F" w14:textId="77777777" w:rsidR="006C6A95" w:rsidRPr="007E725D" w:rsidRDefault="006C6A95" w:rsidP="006C6A95">
            <w:pPr>
              <w:jc w:val="both"/>
              <w:rPr>
                <w:rFonts w:ascii="Times New Roman" w:eastAsia="Times New Roman" w:hAnsi="Times New Roman" w:cs="Times New Roman"/>
                <w:sz w:val="20"/>
                <w:szCs w:val="20"/>
              </w:rPr>
            </w:pPr>
          </w:p>
        </w:tc>
        <w:tc>
          <w:tcPr>
            <w:tcW w:w="1380" w:type="dxa"/>
          </w:tcPr>
          <w:p w14:paraId="34B1A6A6" w14:textId="735A0870" w:rsidR="006C6A95" w:rsidRPr="00814028" w:rsidRDefault="006C6A95" w:rsidP="006C6A95">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val="kk-KZ"/>
              </w:rPr>
              <w:t>на исполнении</w:t>
            </w:r>
          </w:p>
        </w:tc>
        <w:tc>
          <w:tcPr>
            <w:tcW w:w="5625" w:type="dxa"/>
            <w:tcMar>
              <w:top w:w="0" w:type="dxa"/>
              <w:left w:w="180" w:type="dxa"/>
              <w:bottom w:w="0" w:type="dxa"/>
              <w:right w:w="180" w:type="dxa"/>
            </w:tcMar>
          </w:tcPr>
          <w:p w14:paraId="53CF1A1A" w14:textId="77777777" w:rsidR="00F85BA5" w:rsidRPr="00F85BA5" w:rsidRDefault="00F85BA5" w:rsidP="00F85BA5">
            <w:pPr>
              <w:jc w:val="both"/>
              <w:rPr>
                <w:rFonts w:ascii="Times New Roman" w:hAnsi="Times New Roman" w:cs="Times New Roman"/>
                <w:sz w:val="20"/>
                <w:szCs w:val="20"/>
                <w:lang w:val="kk-KZ"/>
              </w:rPr>
            </w:pPr>
            <w:r w:rsidRPr="00F85BA5">
              <w:rPr>
                <w:rFonts w:ascii="Times New Roman" w:hAnsi="Times New Roman" w:cs="Times New Roman"/>
                <w:sz w:val="20"/>
                <w:szCs w:val="20"/>
                <w:lang w:val="kk-KZ"/>
              </w:rPr>
              <w:t>Необходимость создания НПЦБИ была обусловлена целесообразностью структурирования действующих информационных систем на единой платформе, при этом работа не была доведена до завершения по следующим обстоятельствам.</w:t>
            </w:r>
          </w:p>
          <w:p w14:paraId="4B29472A" w14:textId="77777777" w:rsidR="00F85BA5" w:rsidRPr="00F85BA5" w:rsidRDefault="00F85BA5" w:rsidP="00F85BA5">
            <w:pPr>
              <w:jc w:val="both"/>
              <w:rPr>
                <w:rFonts w:ascii="Times New Roman" w:hAnsi="Times New Roman" w:cs="Times New Roman"/>
                <w:sz w:val="20"/>
                <w:szCs w:val="20"/>
                <w:lang w:val="kk-KZ"/>
              </w:rPr>
            </w:pPr>
            <w:r w:rsidRPr="00F85BA5">
              <w:rPr>
                <w:rFonts w:ascii="Times New Roman" w:hAnsi="Times New Roman" w:cs="Times New Roman"/>
                <w:sz w:val="20"/>
                <w:szCs w:val="20"/>
                <w:lang w:val="kk-KZ"/>
              </w:rPr>
              <w:t>Службой государственной охраны отмечаются риски одномоментной компрометации биометрических данных всего населения в случае синхронизирования сведений на единой платформе.</w:t>
            </w:r>
          </w:p>
          <w:p w14:paraId="099BE96F" w14:textId="77777777" w:rsidR="00F85BA5" w:rsidRPr="00F85BA5" w:rsidRDefault="00F85BA5" w:rsidP="00F85BA5">
            <w:pPr>
              <w:jc w:val="both"/>
              <w:rPr>
                <w:rFonts w:ascii="Times New Roman" w:hAnsi="Times New Roman" w:cs="Times New Roman"/>
                <w:sz w:val="20"/>
                <w:szCs w:val="20"/>
                <w:lang w:val="kk-KZ"/>
              </w:rPr>
            </w:pPr>
            <w:r w:rsidRPr="00F85BA5">
              <w:rPr>
                <w:rFonts w:ascii="Times New Roman" w:hAnsi="Times New Roman" w:cs="Times New Roman"/>
                <w:sz w:val="20"/>
                <w:szCs w:val="20"/>
                <w:lang w:val="kk-KZ"/>
              </w:rPr>
              <w:t>НПЦБИ также не учитывал особенности статуса охраняемых лиц и членов их семьи, что также создает потенциальные угрозы передачи их данных третьим лицам.</w:t>
            </w:r>
          </w:p>
          <w:p w14:paraId="3D56EC44" w14:textId="77777777" w:rsidR="00F85BA5" w:rsidRPr="00F85BA5" w:rsidRDefault="00F85BA5" w:rsidP="00F85BA5">
            <w:pPr>
              <w:jc w:val="both"/>
              <w:rPr>
                <w:rFonts w:ascii="Times New Roman" w:hAnsi="Times New Roman" w:cs="Times New Roman"/>
                <w:sz w:val="20"/>
                <w:szCs w:val="20"/>
                <w:lang w:val="kk-KZ"/>
              </w:rPr>
            </w:pPr>
            <w:r w:rsidRPr="00F85BA5">
              <w:rPr>
                <w:rFonts w:ascii="Times New Roman" w:hAnsi="Times New Roman" w:cs="Times New Roman"/>
                <w:sz w:val="20"/>
                <w:szCs w:val="20"/>
                <w:lang w:val="kk-KZ"/>
              </w:rPr>
              <w:t>Кроме того, обязательный массовый сбор биометрических сведений вызвал социальной напряжение среди населения.</w:t>
            </w:r>
          </w:p>
          <w:p w14:paraId="4AB2B53C" w14:textId="2ED90DBC" w:rsidR="00F85BA5" w:rsidRPr="00F85BA5" w:rsidRDefault="00F85BA5" w:rsidP="00F85BA5">
            <w:pPr>
              <w:jc w:val="both"/>
              <w:rPr>
                <w:rFonts w:ascii="Times New Roman" w:hAnsi="Times New Roman" w:cs="Times New Roman"/>
                <w:sz w:val="20"/>
                <w:szCs w:val="20"/>
                <w:lang w:val="kk-KZ"/>
              </w:rPr>
            </w:pPr>
            <w:r w:rsidRPr="00F85BA5">
              <w:rPr>
                <w:rFonts w:ascii="Times New Roman" w:hAnsi="Times New Roman" w:cs="Times New Roman"/>
                <w:sz w:val="20"/>
                <w:szCs w:val="20"/>
                <w:lang w:val="kk-KZ"/>
              </w:rPr>
              <w:t>В этой связи, в рамках Закона от 23 декабря 2023 года № 50-VIII ЗРК «О внесени</w:t>
            </w:r>
            <w:r w:rsidR="00EE6A2A">
              <w:rPr>
                <w:rFonts w:ascii="Times New Roman" w:hAnsi="Times New Roman" w:cs="Times New Roman"/>
                <w:sz w:val="20"/>
                <w:szCs w:val="20"/>
                <w:lang w:val="kk-KZ"/>
              </w:rPr>
              <w:t>и</w:t>
            </w:r>
            <w:r w:rsidRPr="00F85BA5">
              <w:rPr>
                <w:rFonts w:ascii="Times New Roman" w:hAnsi="Times New Roman" w:cs="Times New Roman"/>
                <w:sz w:val="20"/>
                <w:szCs w:val="20"/>
                <w:lang w:val="kk-KZ"/>
              </w:rPr>
              <w:t xml:space="preserve"> изменений и дополнений в некоторые законодательные акты Республики Казахстан по вопросам Государственной корпорации «Правительство для граждан», международного технологического парка «Астана Хаб» и дактилоскопической регистрации» предусмотрено проведение дактилоскопической регистрации </w:t>
            </w:r>
            <w:r w:rsidRPr="00F85BA5">
              <w:rPr>
                <w:rFonts w:ascii="Times New Roman" w:hAnsi="Times New Roman" w:cs="Times New Roman"/>
                <w:b/>
                <w:sz w:val="20"/>
                <w:szCs w:val="20"/>
                <w:lang w:val="kk-KZ"/>
              </w:rPr>
              <w:t xml:space="preserve">с согласия </w:t>
            </w:r>
            <w:r w:rsidRPr="00F85BA5">
              <w:rPr>
                <w:rFonts w:ascii="Times New Roman" w:hAnsi="Times New Roman" w:cs="Times New Roman"/>
                <w:sz w:val="20"/>
                <w:szCs w:val="20"/>
                <w:lang w:val="kk-KZ"/>
              </w:rPr>
              <w:t>гражданина.</w:t>
            </w:r>
          </w:p>
          <w:p w14:paraId="44DF920B" w14:textId="77777777" w:rsidR="00F85BA5" w:rsidRPr="00F85BA5" w:rsidRDefault="00F85BA5" w:rsidP="00F85BA5">
            <w:pPr>
              <w:jc w:val="both"/>
              <w:rPr>
                <w:rFonts w:ascii="Times New Roman" w:hAnsi="Times New Roman" w:cs="Times New Roman"/>
                <w:sz w:val="20"/>
                <w:szCs w:val="20"/>
                <w:lang w:val="kk-KZ"/>
              </w:rPr>
            </w:pPr>
            <w:r w:rsidRPr="00F85BA5">
              <w:rPr>
                <w:rFonts w:ascii="Times New Roman" w:hAnsi="Times New Roman" w:cs="Times New Roman"/>
                <w:sz w:val="20"/>
                <w:szCs w:val="20"/>
                <w:lang w:val="kk-KZ"/>
              </w:rPr>
              <w:t>В связи с этим, создание отдельной единой национальной экосистемы цифровой идентификации на сегодняшний день видится нецелесообразным.</w:t>
            </w:r>
          </w:p>
          <w:p w14:paraId="6E83F21E" w14:textId="6FC85E28" w:rsidR="006C6A95" w:rsidRPr="004B6816" w:rsidRDefault="00F85BA5" w:rsidP="00753A99">
            <w:pPr>
              <w:jc w:val="both"/>
              <w:rPr>
                <w:rFonts w:ascii="Times New Roman" w:eastAsia="Times New Roman" w:hAnsi="Times New Roman" w:cs="Times New Roman"/>
                <w:color w:val="1F1F1F"/>
                <w:sz w:val="20"/>
                <w:szCs w:val="20"/>
                <w:highlight w:val="yellow"/>
              </w:rPr>
            </w:pPr>
            <w:r w:rsidRPr="00F85BA5">
              <w:rPr>
                <w:rFonts w:ascii="Times New Roman" w:hAnsi="Times New Roman" w:cs="Times New Roman"/>
                <w:sz w:val="20"/>
                <w:szCs w:val="20"/>
                <w:lang w:val="kk-KZ"/>
              </w:rPr>
              <w:t>МЦРИАП внес</w:t>
            </w:r>
            <w:r w:rsidR="00753A99">
              <w:rPr>
                <w:rFonts w:ascii="Times New Roman" w:hAnsi="Times New Roman" w:cs="Times New Roman"/>
                <w:sz w:val="20"/>
                <w:szCs w:val="20"/>
                <w:lang w:val="kk-KZ"/>
              </w:rPr>
              <w:t>ё</w:t>
            </w:r>
            <w:r w:rsidRPr="00F85BA5">
              <w:rPr>
                <w:rFonts w:ascii="Times New Roman" w:hAnsi="Times New Roman" w:cs="Times New Roman"/>
                <w:sz w:val="20"/>
                <w:szCs w:val="20"/>
                <w:lang w:val="kk-KZ"/>
              </w:rPr>
              <w:t>н соответствующий проект ответа для АП в Аппарата Правительства № 01-1-22/Д-2100//20-01/4236//22-116 (21-3113),1,8,12,13 от 20 ноября 2023 года.</w:t>
            </w:r>
          </w:p>
        </w:tc>
      </w:tr>
      <w:tr w:rsidR="006C6A95" w:rsidRPr="004B6816" w14:paraId="24997845" w14:textId="77777777" w:rsidTr="006B130D">
        <w:tc>
          <w:tcPr>
            <w:tcW w:w="450" w:type="dxa"/>
            <w:vAlign w:val="center"/>
          </w:tcPr>
          <w:p w14:paraId="42EB45D6" w14:textId="77777777" w:rsidR="006C6A95" w:rsidRPr="007E725D" w:rsidRDefault="006C6A95" w:rsidP="006C6A95">
            <w:pPr>
              <w:jc w:val="both"/>
              <w:rPr>
                <w:rFonts w:ascii="Times New Roman" w:eastAsia="Times New Roman" w:hAnsi="Times New Roman" w:cs="Times New Roman"/>
                <w:b/>
                <w:sz w:val="20"/>
                <w:szCs w:val="20"/>
              </w:rPr>
            </w:pPr>
            <w:r w:rsidRPr="007E725D">
              <w:rPr>
                <w:rFonts w:ascii="Times New Roman" w:eastAsia="Times New Roman" w:hAnsi="Times New Roman" w:cs="Times New Roman"/>
                <w:color w:val="000000"/>
                <w:sz w:val="20"/>
                <w:szCs w:val="20"/>
              </w:rPr>
              <w:lastRenderedPageBreak/>
              <w:t>6</w:t>
            </w:r>
          </w:p>
        </w:tc>
        <w:tc>
          <w:tcPr>
            <w:tcW w:w="2805" w:type="dxa"/>
            <w:gridSpan w:val="2"/>
            <w:vAlign w:val="center"/>
          </w:tcPr>
          <w:p w14:paraId="56E2F35D" w14:textId="77777777" w:rsidR="006C6A95" w:rsidRPr="007E725D" w:rsidRDefault="006C6A95" w:rsidP="006C6A95">
            <w:pPr>
              <w:pBdr>
                <w:top w:val="nil"/>
                <w:left w:val="nil"/>
                <w:bottom w:val="nil"/>
                <w:right w:val="nil"/>
                <w:between w:val="nil"/>
              </w:pBdr>
              <w:jc w:val="both"/>
              <w:rPr>
                <w:rFonts w:ascii="Times New Roman" w:eastAsia="Times New Roman" w:hAnsi="Times New Roman" w:cs="Times New Roman"/>
                <w:color w:val="000000"/>
                <w:sz w:val="20"/>
                <w:szCs w:val="20"/>
              </w:rPr>
            </w:pPr>
            <w:r w:rsidRPr="007E725D">
              <w:rPr>
                <w:rFonts w:ascii="Times New Roman" w:eastAsia="Times New Roman" w:hAnsi="Times New Roman" w:cs="Times New Roman"/>
                <w:color w:val="000000"/>
                <w:sz w:val="20"/>
                <w:szCs w:val="20"/>
              </w:rPr>
              <w:t xml:space="preserve">Мероприятие 6. Создание СуперЦОНА </w:t>
            </w:r>
          </w:p>
        </w:tc>
        <w:tc>
          <w:tcPr>
            <w:tcW w:w="1140" w:type="dxa"/>
            <w:vAlign w:val="center"/>
          </w:tcPr>
          <w:p w14:paraId="5B9F21B5" w14:textId="77777777" w:rsidR="006C6A95" w:rsidRPr="007E725D" w:rsidRDefault="006C6A95" w:rsidP="006C6A95">
            <w:pPr>
              <w:pBdr>
                <w:top w:val="nil"/>
                <w:left w:val="nil"/>
                <w:bottom w:val="nil"/>
                <w:right w:val="nil"/>
                <w:between w:val="nil"/>
              </w:pBdr>
              <w:jc w:val="both"/>
              <w:rPr>
                <w:rFonts w:ascii="Times New Roman" w:eastAsia="Times New Roman" w:hAnsi="Times New Roman" w:cs="Times New Roman"/>
                <w:color w:val="000000"/>
                <w:sz w:val="20"/>
                <w:szCs w:val="20"/>
              </w:rPr>
            </w:pPr>
            <w:r w:rsidRPr="007E725D">
              <w:rPr>
                <w:rFonts w:ascii="Times New Roman" w:eastAsia="Times New Roman" w:hAnsi="Times New Roman" w:cs="Times New Roman"/>
                <w:color w:val="000000"/>
                <w:sz w:val="20"/>
                <w:szCs w:val="20"/>
              </w:rPr>
              <w:t>постановление Правительства Республики Казахстан</w:t>
            </w:r>
          </w:p>
        </w:tc>
        <w:tc>
          <w:tcPr>
            <w:tcW w:w="2145" w:type="dxa"/>
            <w:vAlign w:val="center"/>
          </w:tcPr>
          <w:p w14:paraId="02DCFE51" w14:textId="34164E21" w:rsidR="006C6A95" w:rsidRPr="007E725D" w:rsidRDefault="006C6A95" w:rsidP="006C6A95">
            <w:pPr>
              <w:pBdr>
                <w:top w:val="nil"/>
                <w:left w:val="nil"/>
                <w:bottom w:val="nil"/>
                <w:right w:val="nil"/>
                <w:between w:val="nil"/>
              </w:pBdr>
              <w:jc w:val="both"/>
              <w:rPr>
                <w:rFonts w:ascii="Times New Roman" w:eastAsia="Times New Roman" w:hAnsi="Times New Roman" w:cs="Times New Roman"/>
                <w:color w:val="000000"/>
                <w:sz w:val="20"/>
                <w:szCs w:val="20"/>
              </w:rPr>
            </w:pPr>
            <w:r w:rsidRPr="007E725D">
              <w:rPr>
                <w:rFonts w:ascii="Times New Roman" w:eastAsia="Times New Roman" w:hAnsi="Times New Roman" w:cs="Times New Roman"/>
                <w:color w:val="000000"/>
                <w:sz w:val="20"/>
                <w:szCs w:val="20"/>
              </w:rPr>
              <w:t>МЦРИАП, НАО «ГК «Правительство для граждан» (по согласованию), МИО</w:t>
            </w:r>
          </w:p>
        </w:tc>
        <w:tc>
          <w:tcPr>
            <w:tcW w:w="1080" w:type="dxa"/>
            <w:tcMar>
              <w:top w:w="0" w:type="dxa"/>
              <w:left w:w="100" w:type="dxa"/>
              <w:bottom w:w="0" w:type="dxa"/>
              <w:right w:w="100" w:type="dxa"/>
            </w:tcMar>
          </w:tcPr>
          <w:p w14:paraId="73150991" w14:textId="77777777" w:rsidR="006C6A95" w:rsidRPr="007E725D" w:rsidRDefault="006C6A95" w:rsidP="006C6A95">
            <w:pPr>
              <w:spacing w:after="20"/>
              <w:jc w:val="both"/>
              <w:rPr>
                <w:rFonts w:ascii="Times New Roman" w:eastAsia="Times New Roman" w:hAnsi="Times New Roman" w:cs="Times New Roman"/>
                <w:sz w:val="20"/>
                <w:szCs w:val="20"/>
              </w:rPr>
            </w:pPr>
            <w:r w:rsidRPr="007E725D">
              <w:rPr>
                <w:rFonts w:ascii="Times New Roman" w:eastAsia="Times New Roman" w:hAnsi="Times New Roman" w:cs="Times New Roman"/>
                <w:sz w:val="20"/>
                <w:szCs w:val="20"/>
              </w:rPr>
              <w:t>декабрь</w:t>
            </w:r>
          </w:p>
          <w:p w14:paraId="091CFCF6" w14:textId="77777777" w:rsidR="006C6A95" w:rsidRPr="007E725D" w:rsidRDefault="006C6A95" w:rsidP="006C6A95">
            <w:pPr>
              <w:jc w:val="both"/>
              <w:rPr>
                <w:rFonts w:ascii="Times New Roman" w:eastAsia="Times New Roman" w:hAnsi="Times New Roman" w:cs="Times New Roman"/>
                <w:sz w:val="20"/>
                <w:szCs w:val="20"/>
              </w:rPr>
            </w:pPr>
            <w:r w:rsidRPr="007E725D">
              <w:rPr>
                <w:rFonts w:ascii="Times New Roman" w:eastAsia="Times New Roman" w:hAnsi="Times New Roman" w:cs="Times New Roman"/>
                <w:sz w:val="20"/>
                <w:szCs w:val="20"/>
              </w:rPr>
              <w:t>2024 года</w:t>
            </w:r>
          </w:p>
          <w:p w14:paraId="38212888" w14:textId="77777777" w:rsidR="006C6A95" w:rsidRPr="007E725D" w:rsidRDefault="006C6A95" w:rsidP="006C6A95">
            <w:pPr>
              <w:jc w:val="both"/>
              <w:rPr>
                <w:rFonts w:ascii="Times New Roman" w:eastAsia="Times New Roman" w:hAnsi="Times New Roman" w:cs="Times New Roman"/>
                <w:sz w:val="20"/>
                <w:szCs w:val="20"/>
              </w:rPr>
            </w:pPr>
          </w:p>
          <w:p w14:paraId="6B1CC7F7" w14:textId="77777777" w:rsidR="006C6A95" w:rsidRPr="007E725D" w:rsidRDefault="006C6A95" w:rsidP="006C6A95">
            <w:pPr>
              <w:jc w:val="both"/>
              <w:rPr>
                <w:rFonts w:ascii="Times New Roman" w:eastAsia="Times New Roman" w:hAnsi="Times New Roman" w:cs="Times New Roman"/>
                <w:sz w:val="20"/>
                <w:szCs w:val="20"/>
              </w:rPr>
            </w:pPr>
          </w:p>
          <w:p w14:paraId="4A303169" w14:textId="77777777" w:rsidR="006C6A95" w:rsidRPr="007E725D" w:rsidRDefault="006C6A95" w:rsidP="006C6A95">
            <w:pPr>
              <w:jc w:val="both"/>
              <w:rPr>
                <w:rFonts w:ascii="Times New Roman" w:eastAsia="Times New Roman" w:hAnsi="Times New Roman" w:cs="Times New Roman"/>
                <w:sz w:val="20"/>
                <w:szCs w:val="20"/>
              </w:rPr>
            </w:pPr>
          </w:p>
        </w:tc>
        <w:tc>
          <w:tcPr>
            <w:tcW w:w="1380" w:type="dxa"/>
            <w:tcMar>
              <w:top w:w="0" w:type="dxa"/>
              <w:left w:w="100" w:type="dxa"/>
              <w:bottom w:w="0" w:type="dxa"/>
              <w:right w:w="100" w:type="dxa"/>
            </w:tcMar>
          </w:tcPr>
          <w:p w14:paraId="35E46B87" w14:textId="280EB8C2" w:rsidR="006C6A95" w:rsidRPr="007E725D" w:rsidRDefault="00E72890" w:rsidP="00E7289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 исполнении</w:t>
            </w:r>
          </w:p>
        </w:tc>
        <w:tc>
          <w:tcPr>
            <w:tcW w:w="5625" w:type="dxa"/>
            <w:tcMar>
              <w:top w:w="0" w:type="dxa"/>
              <w:left w:w="100" w:type="dxa"/>
              <w:bottom w:w="0" w:type="dxa"/>
              <w:right w:w="100" w:type="dxa"/>
            </w:tcMar>
          </w:tcPr>
          <w:p w14:paraId="4FFDA8C3" w14:textId="0670C9DF" w:rsidR="00F8026C" w:rsidRDefault="00FD7594" w:rsidP="006C6A95">
            <w:pPr>
              <w:jc w:val="both"/>
              <w:rPr>
                <w:rFonts w:ascii="Times New Roman" w:hAnsi="Times New Roman" w:cs="Times New Roman"/>
                <w:sz w:val="20"/>
                <w:szCs w:val="20"/>
                <w:lang w:val="kk-KZ"/>
              </w:rPr>
            </w:pPr>
            <w:r w:rsidRPr="00FD7594">
              <w:rPr>
                <w:rFonts w:ascii="Times New Roman" w:hAnsi="Times New Roman" w:cs="Times New Roman"/>
                <w:sz w:val="20"/>
                <w:szCs w:val="20"/>
                <w:lang w:val="kk-KZ"/>
              </w:rPr>
              <w:t xml:space="preserve">НАО «ГК «Правительство для граждан» </w:t>
            </w:r>
            <w:r w:rsidR="006C6A95" w:rsidRPr="004B6816">
              <w:rPr>
                <w:rFonts w:ascii="Times New Roman" w:hAnsi="Times New Roman" w:cs="Times New Roman"/>
                <w:sz w:val="20"/>
                <w:szCs w:val="20"/>
                <w:lang w:val="kk-KZ"/>
              </w:rPr>
              <w:t xml:space="preserve">ведется работа по разработке и дальнейшему утверждению новой концепции «Центра комфортного обслуживания граждан» (СуперЦОН). «Центр комфортного и качественного обслуживания граждан», в качестве инновационной модели, основанной на принципе «одного окна», заложит основу для исключительной парадигмы повышения удовлетворенности граждан. Для построения качественно новой модели оказание услуг населению, ориентированной прежде всего на обеспечение высокого качества жизни населения и повышение имиджа государственных органов, в ближайшей перспективе благодаря возможностям системы уже на первой линии станет возможным решать вопросы консультационного и информативного характера, используя Единую базу знаний. Правильная маршрутизация обращений позволит качественно и своевременно рассматривать поступившие обращения. Все это, в конечном итоге, обеспечит эффективный «feedback» и сократит жалобы. </w:t>
            </w:r>
            <w:r w:rsidR="00AD300E">
              <w:rPr>
                <w:rFonts w:ascii="Times New Roman" w:hAnsi="Times New Roman" w:cs="Times New Roman"/>
                <w:sz w:val="20"/>
                <w:szCs w:val="20"/>
                <w:lang w:val="kk-KZ"/>
              </w:rPr>
              <w:t>П</w:t>
            </w:r>
            <w:r w:rsidR="006C6A95" w:rsidRPr="004B6816">
              <w:rPr>
                <w:rFonts w:ascii="Times New Roman" w:hAnsi="Times New Roman" w:cs="Times New Roman"/>
                <w:sz w:val="20"/>
                <w:szCs w:val="20"/>
                <w:lang w:val="kk-KZ"/>
              </w:rPr>
              <w:t>редварительная концепция «Центра комфортного обслуживания граждан» разработана и подготовлены материалы.</w:t>
            </w:r>
          </w:p>
          <w:p w14:paraId="0233A820" w14:textId="4F30567F" w:rsidR="006C6A95" w:rsidRDefault="006C6A95" w:rsidP="00F8026C">
            <w:pPr>
              <w:jc w:val="both"/>
              <w:rPr>
                <w:rFonts w:ascii="Times New Roman" w:hAnsi="Times New Roman" w:cs="Times New Roman"/>
                <w:sz w:val="20"/>
                <w:szCs w:val="20"/>
                <w:lang w:val="kk-KZ"/>
              </w:rPr>
            </w:pPr>
            <w:r w:rsidRPr="004B6816">
              <w:rPr>
                <w:rFonts w:ascii="Times New Roman" w:hAnsi="Times New Roman" w:cs="Times New Roman"/>
                <w:sz w:val="20"/>
                <w:szCs w:val="20"/>
                <w:lang w:val="kk-KZ"/>
              </w:rPr>
              <w:t xml:space="preserve">Дополнительно, прорабатывается вопрос реализации </w:t>
            </w:r>
            <w:r w:rsidR="007921F1">
              <w:rPr>
                <w:rFonts w:ascii="Times New Roman" w:hAnsi="Times New Roman" w:cs="Times New Roman"/>
                <w:sz w:val="20"/>
                <w:szCs w:val="20"/>
                <w:lang w:val="kk-KZ"/>
              </w:rPr>
              <w:t>проекта совместно с Акиматами г</w:t>
            </w:r>
            <w:r w:rsidRPr="004B6816">
              <w:rPr>
                <w:rFonts w:ascii="Times New Roman" w:hAnsi="Times New Roman" w:cs="Times New Roman"/>
                <w:sz w:val="20"/>
                <w:szCs w:val="20"/>
                <w:lang w:val="kk-KZ"/>
              </w:rPr>
              <w:t xml:space="preserve">. Астана, </w:t>
            </w:r>
            <w:r w:rsidR="007921F1">
              <w:rPr>
                <w:rFonts w:ascii="Times New Roman" w:hAnsi="Times New Roman" w:cs="Times New Roman"/>
                <w:sz w:val="20"/>
                <w:szCs w:val="20"/>
                <w:lang w:val="kk-KZ"/>
              </w:rPr>
              <w:br/>
              <w:t xml:space="preserve">г. </w:t>
            </w:r>
            <w:r w:rsidRPr="004B6816">
              <w:rPr>
                <w:rFonts w:ascii="Times New Roman" w:hAnsi="Times New Roman" w:cs="Times New Roman"/>
                <w:sz w:val="20"/>
                <w:szCs w:val="20"/>
                <w:lang w:val="kk-KZ"/>
              </w:rPr>
              <w:t xml:space="preserve">Шымкент, </w:t>
            </w:r>
            <w:r w:rsidR="007921F1">
              <w:rPr>
                <w:rFonts w:ascii="Times New Roman" w:hAnsi="Times New Roman" w:cs="Times New Roman"/>
                <w:sz w:val="20"/>
                <w:szCs w:val="20"/>
                <w:lang w:val="kk-KZ"/>
              </w:rPr>
              <w:t xml:space="preserve">г. </w:t>
            </w:r>
            <w:r w:rsidRPr="004B6816">
              <w:rPr>
                <w:rFonts w:ascii="Times New Roman" w:hAnsi="Times New Roman" w:cs="Times New Roman"/>
                <w:sz w:val="20"/>
                <w:szCs w:val="20"/>
                <w:lang w:val="kk-KZ"/>
              </w:rPr>
              <w:t xml:space="preserve">Усть-Каменогорск. </w:t>
            </w:r>
          </w:p>
          <w:p w14:paraId="12C57FB0" w14:textId="77777777" w:rsidR="006C6A95" w:rsidRPr="00453D49" w:rsidRDefault="006C6A95" w:rsidP="006C6A95">
            <w:pPr>
              <w:jc w:val="both"/>
              <w:rPr>
                <w:rFonts w:ascii="Times New Roman" w:eastAsia="Times New Roman" w:hAnsi="Times New Roman" w:cs="Times New Roman"/>
                <w:i/>
                <w:color w:val="1F1F1F"/>
                <w:sz w:val="16"/>
                <w:szCs w:val="16"/>
              </w:rPr>
            </w:pPr>
            <w:r w:rsidRPr="00453D49">
              <w:rPr>
                <w:rFonts w:ascii="Times New Roman" w:eastAsia="Times New Roman" w:hAnsi="Times New Roman" w:cs="Times New Roman"/>
                <w:i/>
                <w:color w:val="1F1F1F"/>
                <w:sz w:val="16"/>
                <w:szCs w:val="16"/>
              </w:rPr>
              <w:t xml:space="preserve">Справочно:             </w:t>
            </w:r>
          </w:p>
          <w:p w14:paraId="3DC02EEC" w14:textId="77777777" w:rsidR="006C6A95" w:rsidRPr="00453D49" w:rsidRDefault="006C6A95" w:rsidP="006C6A95">
            <w:pPr>
              <w:pStyle w:val="af0"/>
              <w:ind w:left="0" w:right="94" w:firstLine="709"/>
              <w:rPr>
                <w:rFonts w:ascii="Times New Roman" w:hAnsi="Times New Roman" w:cs="Times New Roman"/>
                <w:bCs/>
                <w:i/>
                <w:sz w:val="16"/>
                <w:szCs w:val="16"/>
              </w:rPr>
            </w:pPr>
            <w:r w:rsidRPr="00453D49">
              <w:rPr>
                <w:rFonts w:ascii="Times New Roman" w:hAnsi="Times New Roman" w:cs="Times New Roman"/>
                <w:bCs/>
                <w:i/>
                <w:sz w:val="16"/>
                <w:szCs w:val="16"/>
              </w:rPr>
              <w:t>В городе Алматы в Медеуском районе по адресу Маркова 44,</w:t>
            </w:r>
            <w:r w:rsidRPr="00453D49">
              <w:rPr>
                <w:rFonts w:ascii="Arial" w:hAnsi="Arial" w:cs="Arial"/>
                <w:b/>
                <w:i/>
                <w:sz w:val="16"/>
                <w:szCs w:val="16"/>
              </w:rPr>
              <w:t xml:space="preserve"> </w:t>
            </w:r>
            <w:r w:rsidRPr="00453D49">
              <w:rPr>
                <w:rFonts w:ascii="Times New Roman" w:hAnsi="Times New Roman" w:cs="Times New Roman"/>
                <w:bCs/>
                <w:i/>
                <w:sz w:val="16"/>
                <w:szCs w:val="16"/>
              </w:rPr>
              <w:t>реализован проект по выдаче готовых документов 24/7. Постамат – это автоматизированный терминал, созданный как альтернатива выдачи, с помощью которой можно самостоятельно забрать готовый документ без участия специалиста ЦОНа.</w:t>
            </w:r>
          </w:p>
          <w:p w14:paraId="10D4F61E" w14:textId="77777777" w:rsidR="006C6A95" w:rsidRPr="00453D49" w:rsidRDefault="006C6A95" w:rsidP="006C6A95">
            <w:pPr>
              <w:pStyle w:val="af0"/>
              <w:ind w:left="0" w:right="94" w:firstLine="709"/>
              <w:rPr>
                <w:rFonts w:ascii="Times New Roman" w:hAnsi="Times New Roman" w:cs="Times New Roman"/>
                <w:bCs/>
                <w:i/>
                <w:sz w:val="16"/>
                <w:szCs w:val="16"/>
              </w:rPr>
            </w:pPr>
            <w:r w:rsidRPr="00453D49">
              <w:rPr>
                <w:rFonts w:ascii="Times New Roman" w:hAnsi="Times New Roman" w:cs="Times New Roman"/>
                <w:bCs/>
                <w:i/>
                <w:sz w:val="16"/>
                <w:szCs w:val="16"/>
              </w:rPr>
              <w:t>Постамат доступен в формате 24/7, то есть услугополучатель имеет возможность забрать готовые документы в удобное время, включая выходные дни.</w:t>
            </w:r>
          </w:p>
          <w:p w14:paraId="54F2A355" w14:textId="77777777" w:rsidR="006C6A95" w:rsidRPr="00453D49" w:rsidRDefault="006C6A95" w:rsidP="006C6A95">
            <w:pPr>
              <w:ind w:firstLine="709"/>
              <w:jc w:val="both"/>
              <w:rPr>
                <w:rFonts w:ascii="Times New Roman" w:hAnsi="Times New Roman" w:cs="Times New Roman"/>
                <w:i/>
                <w:sz w:val="16"/>
                <w:szCs w:val="16"/>
                <w:lang w:val="kk-KZ"/>
              </w:rPr>
            </w:pPr>
            <w:r w:rsidRPr="00453D49">
              <w:rPr>
                <w:rFonts w:ascii="Times New Roman" w:hAnsi="Times New Roman" w:cs="Times New Roman"/>
                <w:i/>
                <w:sz w:val="16"/>
                <w:szCs w:val="16"/>
                <w:lang w:val="kk-KZ"/>
              </w:rPr>
              <w:t xml:space="preserve">На сегодняшний день акимат Костанайской области в рамках поручения Администрации Президента, реализует пилотный проект «Нәтиже» (объединение фронт-офисов филиала Госкорпорации и МИО). </w:t>
            </w:r>
          </w:p>
          <w:p w14:paraId="7B70C3D3" w14:textId="77777777" w:rsidR="006C6A95" w:rsidRPr="00453D49" w:rsidRDefault="006C6A95" w:rsidP="006C6A95">
            <w:pPr>
              <w:ind w:firstLine="709"/>
              <w:jc w:val="both"/>
              <w:rPr>
                <w:rFonts w:ascii="Times New Roman" w:hAnsi="Times New Roman" w:cs="Times New Roman"/>
                <w:i/>
                <w:sz w:val="16"/>
                <w:szCs w:val="16"/>
                <w:lang w:val="kk-KZ"/>
              </w:rPr>
            </w:pPr>
            <w:r w:rsidRPr="00453D49">
              <w:rPr>
                <w:rFonts w:ascii="Times New Roman" w:hAnsi="Times New Roman" w:cs="Times New Roman"/>
                <w:i/>
                <w:sz w:val="16"/>
                <w:szCs w:val="16"/>
                <w:lang w:val="kk-KZ"/>
              </w:rPr>
              <w:t>По республике только три области задействованы в пилотном проекте: Костанайская, Туркестанская, Павлодарская области.</w:t>
            </w:r>
          </w:p>
          <w:p w14:paraId="30156E97" w14:textId="77777777" w:rsidR="006C6A95" w:rsidRPr="00453D49" w:rsidRDefault="006C6A95" w:rsidP="006C6A95">
            <w:pPr>
              <w:ind w:firstLine="709"/>
              <w:jc w:val="both"/>
              <w:rPr>
                <w:rFonts w:ascii="Times New Roman" w:hAnsi="Times New Roman" w:cs="Times New Roman"/>
                <w:i/>
                <w:sz w:val="16"/>
                <w:szCs w:val="16"/>
                <w:lang w:val="kk-KZ"/>
              </w:rPr>
            </w:pPr>
            <w:r w:rsidRPr="00453D49">
              <w:rPr>
                <w:rFonts w:ascii="Times New Roman" w:hAnsi="Times New Roman" w:cs="Times New Roman"/>
                <w:i/>
                <w:sz w:val="16"/>
                <w:szCs w:val="16"/>
                <w:lang w:val="kk-KZ"/>
              </w:rPr>
              <w:t xml:space="preserve">Фронт-офисы акиматов городов Костаная, Рудный были задействованы в реализации пилотного проекта на основании решения межведомственной рабочей группы по Костанайской области (совместный приказ акимата области и МЦРИАП РК). </w:t>
            </w:r>
          </w:p>
          <w:p w14:paraId="414050ED" w14:textId="77777777" w:rsidR="006C6A95" w:rsidRPr="00453D49" w:rsidRDefault="006C6A95" w:rsidP="006C6A95">
            <w:pPr>
              <w:ind w:firstLine="709"/>
              <w:jc w:val="both"/>
              <w:rPr>
                <w:rFonts w:ascii="Times New Roman" w:hAnsi="Times New Roman" w:cs="Times New Roman"/>
                <w:i/>
                <w:sz w:val="16"/>
                <w:szCs w:val="16"/>
                <w:lang w:val="kk-KZ"/>
              </w:rPr>
            </w:pPr>
            <w:r w:rsidRPr="00453D49">
              <w:rPr>
                <w:rFonts w:ascii="Times New Roman" w:hAnsi="Times New Roman" w:cs="Times New Roman"/>
                <w:i/>
                <w:sz w:val="16"/>
                <w:szCs w:val="16"/>
                <w:lang w:val="kk-KZ"/>
              </w:rPr>
              <w:t xml:space="preserve">Применение 1-го этапа вышеуказанного проекта повлекло за собой повышение результативности и эффективности мер контроля и сокращения издержек работы госаппарата. </w:t>
            </w:r>
          </w:p>
          <w:p w14:paraId="16FDE07A" w14:textId="57CA70F0" w:rsidR="006C6A95" w:rsidRPr="004B6816" w:rsidRDefault="006C6A95" w:rsidP="00AC29D0">
            <w:pPr>
              <w:ind w:firstLine="709"/>
              <w:jc w:val="both"/>
              <w:rPr>
                <w:rFonts w:ascii="Times New Roman" w:eastAsia="Times New Roman" w:hAnsi="Times New Roman" w:cs="Times New Roman"/>
                <w:bCs/>
                <w:i/>
                <w:color w:val="1F1F1F"/>
                <w:sz w:val="20"/>
                <w:szCs w:val="20"/>
                <w:highlight w:val="yellow"/>
                <w:lang w:val="kk-KZ"/>
              </w:rPr>
            </w:pPr>
            <w:r w:rsidRPr="00453D49">
              <w:rPr>
                <w:rFonts w:ascii="Times New Roman" w:hAnsi="Times New Roman" w:cs="Times New Roman"/>
                <w:i/>
                <w:sz w:val="16"/>
                <w:szCs w:val="16"/>
                <w:lang w:val="kk-KZ"/>
              </w:rPr>
              <w:t>В частности, произошло снижение нагрузки на сотрудников госорганов, которые ранее, согласно графику, были задействованы в работе «open акимата» в части оказания госуслуг, а также специалистов отделов канцелярии акимата после передачи функции регистрации обращений работникам Госкорпорации.</w:t>
            </w:r>
          </w:p>
        </w:tc>
      </w:tr>
      <w:tr w:rsidR="006C6A95" w:rsidRPr="004B6816" w14:paraId="684395A3" w14:textId="77777777" w:rsidTr="00AD300E">
        <w:trPr>
          <w:trHeight w:val="872"/>
        </w:trPr>
        <w:tc>
          <w:tcPr>
            <w:tcW w:w="450" w:type="dxa"/>
            <w:vAlign w:val="center"/>
          </w:tcPr>
          <w:p w14:paraId="38BFC707" w14:textId="77777777" w:rsidR="006C6A95" w:rsidRPr="007E725D" w:rsidRDefault="006C6A95" w:rsidP="006C6A95">
            <w:pPr>
              <w:jc w:val="both"/>
              <w:rPr>
                <w:rFonts w:ascii="Times New Roman" w:eastAsia="Times New Roman" w:hAnsi="Times New Roman" w:cs="Times New Roman"/>
                <w:color w:val="000000"/>
                <w:sz w:val="20"/>
                <w:szCs w:val="20"/>
              </w:rPr>
            </w:pPr>
            <w:r w:rsidRPr="007E725D">
              <w:rPr>
                <w:rFonts w:ascii="Times New Roman" w:eastAsia="Times New Roman" w:hAnsi="Times New Roman" w:cs="Times New Roman"/>
                <w:color w:val="000000"/>
                <w:sz w:val="20"/>
                <w:szCs w:val="20"/>
              </w:rPr>
              <w:lastRenderedPageBreak/>
              <w:t>7</w:t>
            </w:r>
          </w:p>
          <w:p w14:paraId="2EA7C1A4" w14:textId="304331E8" w:rsidR="006C6A95" w:rsidRPr="007E725D" w:rsidRDefault="006C6A95" w:rsidP="006C6A95">
            <w:pPr>
              <w:jc w:val="both"/>
              <w:rPr>
                <w:rFonts w:ascii="Times New Roman" w:eastAsia="Times New Roman" w:hAnsi="Times New Roman" w:cs="Times New Roman"/>
                <w:b/>
                <w:sz w:val="20"/>
                <w:szCs w:val="20"/>
              </w:rPr>
            </w:pPr>
            <w:r w:rsidRPr="007E725D">
              <w:rPr>
                <w:rFonts w:ascii="Times New Roman" w:eastAsia="Times New Roman" w:hAnsi="Times New Roman" w:cs="Times New Roman"/>
                <w:color w:val="000000"/>
                <w:sz w:val="20"/>
                <w:szCs w:val="20"/>
              </w:rPr>
              <w:t xml:space="preserve"> </w:t>
            </w:r>
          </w:p>
        </w:tc>
        <w:tc>
          <w:tcPr>
            <w:tcW w:w="2805" w:type="dxa"/>
            <w:gridSpan w:val="2"/>
            <w:vAlign w:val="center"/>
          </w:tcPr>
          <w:p w14:paraId="74BC6A7F" w14:textId="77777777" w:rsidR="006C6A95" w:rsidRPr="007E725D" w:rsidRDefault="006C6A95" w:rsidP="006C6A95">
            <w:pPr>
              <w:pBdr>
                <w:top w:val="nil"/>
                <w:left w:val="nil"/>
                <w:bottom w:val="nil"/>
                <w:right w:val="nil"/>
                <w:between w:val="nil"/>
              </w:pBdr>
              <w:jc w:val="both"/>
              <w:rPr>
                <w:rFonts w:ascii="Times New Roman" w:eastAsia="Times New Roman" w:hAnsi="Times New Roman" w:cs="Times New Roman"/>
                <w:color w:val="000000"/>
                <w:sz w:val="20"/>
                <w:szCs w:val="20"/>
              </w:rPr>
            </w:pPr>
            <w:r w:rsidRPr="007E725D">
              <w:rPr>
                <w:rFonts w:ascii="Times New Roman" w:eastAsia="Times New Roman" w:hAnsi="Times New Roman" w:cs="Times New Roman"/>
                <w:color w:val="000000"/>
                <w:sz w:val="20"/>
                <w:szCs w:val="20"/>
              </w:rPr>
              <w:t>Мероприятие 7. Утверждение Методики оценки цифровой зрелости государственных органов</w:t>
            </w:r>
          </w:p>
        </w:tc>
        <w:tc>
          <w:tcPr>
            <w:tcW w:w="1140" w:type="dxa"/>
            <w:vAlign w:val="center"/>
          </w:tcPr>
          <w:p w14:paraId="7B4E73A2" w14:textId="77777777" w:rsidR="006C6A95" w:rsidRPr="007E725D" w:rsidRDefault="006C6A95" w:rsidP="006C6A95">
            <w:pPr>
              <w:pBdr>
                <w:top w:val="nil"/>
                <w:left w:val="nil"/>
                <w:bottom w:val="nil"/>
                <w:right w:val="nil"/>
                <w:between w:val="nil"/>
              </w:pBdr>
              <w:jc w:val="both"/>
              <w:rPr>
                <w:rFonts w:ascii="Times New Roman" w:eastAsia="Times New Roman" w:hAnsi="Times New Roman" w:cs="Times New Roman"/>
                <w:color w:val="000000"/>
                <w:sz w:val="20"/>
                <w:szCs w:val="20"/>
              </w:rPr>
            </w:pPr>
            <w:r w:rsidRPr="007E725D">
              <w:rPr>
                <w:rFonts w:ascii="Times New Roman" w:eastAsia="Times New Roman" w:hAnsi="Times New Roman" w:cs="Times New Roman"/>
                <w:color w:val="000000"/>
                <w:sz w:val="20"/>
                <w:szCs w:val="20"/>
              </w:rPr>
              <w:t>приказ МЦРИАП</w:t>
            </w:r>
          </w:p>
        </w:tc>
        <w:tc>
          <w:tcPr>
            <w:tcW w:w="2145" w:type="dxa"/>
            <w:vAlign w:val="center"/>
          </w:tcPr>
          <w:p w14:paraId="0BB70477" w14:textId="77777777" w:rsidR="006C6A95" w:rsidRPr="007E725D" w:rsidRDefault="006C6A95" w:rsidP="006C6A95">
            <w:pPr>
              <w:pBdr>
                <w:top w:val="nil"/>
                <w:left w:val="nil"/>
                <w:bottom w:val="nil"/>
                <w:right w:val="nil"/>
                <w:between w:val="nil"/>
              </w:pBdr>
              <w:jc w:val="both"/>
              <w:rPr>
                <w:rFonts w:ascii="Times New Roman" w:eastAsia="Times New Roman" w:hAnsi="Times New Roman" w:cs="Times New Roman"/>
                <w:color w:val="000000"/>
                <w:sz w:val="20"/>
                <w:szCs w:val="20"/>
              </w:rPr>
            </w:pPr>
            <w:r w:rsidRPr="007E725D">
              <w:rPr>
                <w:rFonts w:ascii="Times New Roman" w:eastAsia="Times New Roman" w:hAnsi="Times New Roman" w:cs="Times New Roman"/>
                <w:color w:val="000000"/>
                <w:sz w:val="20"/>
                <w:szCs w:val="20"/>
              </w:rPr>
              <w:t>МЦРИАП</w:t>
            </w:r>
          </w:p>
        </w:tc>
        <w:tc>
          <w:tcPr>
            <w:tcW w:w="1080" w:type="dxa"/>
          </w:tcPr>
          <w:p w14:paraId="07331164" w14:textId="77777777" w:rsidR="006C6A95" w:rsidRPr="00DC004F" w:rsidRDefault="006C6A95" w:rsidP="006C6A95">
            <w:pPr>
              <w:ind w:left="20"/>
              <w:jc w:val="both"/>
              <w:rPr>
                <w:rFonts w:ascii="Times New Roman" w:eastAsia="Times New Roman" w:hAnsi="Times New Roman" w:cs="Times New Roman"/>
                <w:sz w:val="20"/>
                <w:szCs w:val="20"/>
              </w:rPr>
            </w:pPr>
            <w:r w:rsidRPr="00DC004F">
              <w:rPr>
                <w:rFonts w:ascii="Times New Roman" w:eastAsia="Times New Roman" w:hAnsi="Times New Roman" w:cs="Times New Roman"/>
                <w:sz w:val="20"/>
                <w:szCs w:val="20"/>
              </w:rPr>
              <w:t>декабрь</w:t>
            </w:r>
          </w:p>
          <w:p w14:paraId="4D2ED9BB" w14:textId="77777777" w:rsidR="006C6A95" w:rsidRPr="00DC004F" w:rsidRDefault="006C6A95" w:rsidP="006C6A95">
            <w:pPr>
              <w:jc w:val="both"/>
              <w:rPr>
                <w:rFonts w:ascii="Times New Roman" w:eastAsia="Times New Roman" w:hAnsi="Times New Roman" w:cs="Times New Roman"/>
                <w:sz w:val="20"/>
                <w:szCs w:val="20"/>
              </w:rPr>
            </w:pPr>
            <w:r w:rsidRPr="00DC004F">
              <w:rPr>
                <w:rFonts w:ascii="Times New Roman" w:eastAsia="Times New Roman" w:hAnsi="Times New Roman" w:cs="Times New Roman"/>
                <w:sz w:val="20"/>
                <w:szCs w:val="20"/>
              </w:rPr>
              <w:t>2023 года</w:t>
            </w:r>
          </w:p>
        </w:tc>
        <w:tc>
          <w:tcPr>
            <w:tcW w:w="1380" w:type="dxa"/>
          </w:tcPr>
          <w:p w14:paraId="1963C1D0" w14:textId="549F705A" w:rsidR="006C6A95" w:rsidRPr="00DC004F" w:rsidRDefault="006C6A95" w:rsidP="006C6A95">
            <w:pPr>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и</w:t>
            </w:r>
            <w:r w:rsidRPr="00DC004F">
              <w:rPr>
                <w:rFonts w:ascii="Times New Roman" w:eastAsia="Times New Roman" w:hAnsi="Times New Roman" w:cs="Times New Roman"/>
                <w:sz w:val="20"/>
                <w:szCs w:val="20"/>
                <w:lang w:val="kk-KZ"/>
              </w:rPr>
              <w:t>сполнено</w:t>
            </w:r>
          </w:p>
        </w:tc>
        <w:tc>
          <w:tcPr>
            <w:tcW w:w="5625" w:type="dxa"/>
            <w:shd w:val="clear" w:color="auto" w:fill="FFFFFF"/>
          </w:tcPr>
          <w:p w14:paraId="02E418F8" w14:textId="2E23F333" w:rsidR="006C6A95" w:rsidRPr="00E91CE9" w:rsidRDefault="006C6A95" w:rsidP="006C6A95">
            <w:pPr>
              <w:ind w:firstLine="720"/>
              <w:jc w:val="both"/>
              <w:rPr>
                <w:rFonts w:ascii="Times New Roman" w:hAnsi="Times New Roman" w:cs="Times New Roman"/>
                <w:sz w:val="20"/>
                <w:szCs w:val="20"/>
              </w:rPr>
            </w:pPr>
            <w:r w:rsidRPr="00E91CE9">
              <w:rPr>
                <w:rFonts w:ascii="Times New Roman" w:hAnsi="Times New Roman" w:cs="Times New Roman"/>
                <w:sz w:val="20"/>
                <w:szCs w:val="20"/>
              </w:rPr>
              <w:t>В 2022 году в процессе согласования в Мажилисе Парламента проекта Закона «О внесении изменений и дополнений в некоторые законодательные акты Республики Казахстан по вопросам стимулирования инноваций, развития цифровизации и информационной безопасности» по депутатской инициативе исключены пункты касательно понятий «цифровая зрелость» и «утверждение методики цифровой зрелости». Исключение обосновывалось, в целях исключения дублирования, так как данный показатель входит в Оценку деятельности государственных органов в части оценки «Применения информационных технологи</w:t>
            </w:r>
            <w:r w:rsidR="00AC29D0">
              <w:rPr>
                <w:rFonts w:ascii="Times New Roman" w:hAnsi="Times New Roman" w:cs="Times New Roman"/>
                <w:sz w:val="20"/>
                <w:szCs w:val="20"/>
              </w:rPr>
              <w:t>й</w:t>
            </w:r>
            <w:r w:rsidRPr="00E91CE9">
              <w:rPr>
                <w:rFonts w:ascii="Times New Roman" w:hAnsi="Times New Roman" w:cs="Times New Roman"/>
                <w:sz w:val="20"/>
                <w:szCs w:val="20"/>
              </w:rPr>
              <w:t>».</w:t>
            </w:r>
          </w:p>
          <w:p w14:paraId="7538FB15" w14:textId="4961C8E7" w:rsidR="006C6A95" w:rsidRPr="00E91CE9" w:rsidRDefault="006C6A95" w:rsidP="006C6A95">
            <w:pPr>
              <w:ind w:firstLine="720"/>
              <w:jc w:val="both"/>
              <w:rPr>
                <w:rFonts w:ascii="Times New Roman" w:hAnsi="Times New Roman" w:cs="Times New Roman"/>
                <w:sz w:val="20"/>
                <w:szCs w:val="20"/>
              </w:rPr>
            </w:pPr>
            <w:r w:rsidRPr="00E91CE9">
              <w:rPr>
                <w:rFonts w:ascii="Times New Roman" w:hAnsi="Times New Roman" w:cs="Times New Roman"/>
                <w:sz w:val="20"/>
                <w:szCs w:val="20"/>
              </w:rPr>
              <w:t xml:space="preserve">В соответствии с Указом Президента от 19 марта </w:t>
            </w:r>
            <w:r w:rsidR="007921F1">
              <w:rPr>
                <w:rFonts w:ascii="Times New Roman" w:hAnsi="Times New Roman" w:cs="Times New Roman"/>
                <w:sz w:val="20"/>
                <w:szCs w:val="20"/>
              </w:rPr>
              <w:br/>
            </w:r>
            <w:r w:rsidRPr="00E91CE9">
              <w:rPr>
                <w:rFonts w:ascii="Times New Roman" w:hAnsi="Times New Roman" w:cs="Times New Roman"/>
                <w:sz w:val="20"/>
                <w:szCs w:val="20"/>
              </w:rPr>
              <w:t>2010 года № 954 «О системе ежегодной оценки эффективности деятельности центральных государственных и местных исполнительных органов областей, городов респу</w:t>
            </w:r>
            <w:r w:rsidR="00AC29D0">
              <w:rPr>
                <w:rFonts w:ascii="Times New Roman" w:hAnsi="Times New Roman" w:cs="Times New Roman"/>
                <w:sz w:val="20"/>
                <w:szCs w:val="20"/>
              </w:rPr>
              <w:t xml:space="preserve">бликанского значения, столицы» </w:t>
            </w:r>
            <w:r w:rsidR="007921F1">
              <w:rPr>
                <w:rFonts w:ascii="Times New Roman" w:hAnsi="Times New Roman" w:cs="Times New Roman"/>
                <w:sz w:val="20"/>
                <w:szCs w:val="20"/>
              </w:rPr>
              <w:t>МЦРИАП</w:t>
            </w:r>
            <w:r w:rsidRPr="00E91CE9">
              <w:rPr>
                <w:rFonts w:ascii="Times New Roman" w:hAnsi="Times New Roman" w:cs="Times New Roman"/>
                <w:sz w:val="20"/>
                <w:szCs w:val="20"/>
              </w:rPr>
              <w:t xml:space="preserve"> на ежегодной основе проводит оценку по блоку «Организационное развитие государственного органа» по направлению «Применение информационных технологии».</w:t>
            </w:r>
          </w:p>
          <w:p w14:paraId="260549BC" w14:textId="77777777" w:rsidR="006C6A95" w:rsidRPr="00E91CE9" w:rsidRDefault="006C6A95" w:rsidP="006C6A95">
            <w:pPr>
              <w:ind w:firstLine="720"/>
              <w:jc w:val="both"/>
              <w:rPr>
                <w:rFonts w:ascii="Times New Roman" w:hAnsi="Times New Roman" w:cs="Times New Roman"/>
                <w:sz w:val="20"/>
                <w:szCs w:val="20"/>
              </w:rPr>
            </w:pPr>
            <w:r w:rsidRPr="00E91CE9">
              <w:rPr>
                <w:rFonts w:ascii="Times New Roman" w:hAnsi="Times New Roman" w:cs="Times New Roman"/>
                <w:sz w:val="20"/>
                <w:szCs w:val="20"/>
              </w:rPr>
              <w:t>Комплексная оценка цифровой зрелости государственных органов, подразумевает оценку уровня цифровой трансформации (управления данными, внедрение цифровых технологии и ИКТ-навыков, что в свою очередь учитывается в Методике операционной оценки деятельности государственных органов по блоку «Организационное развитие государственного органа» по направлению «Применение информационных технологии».</w:t>
            </w:r>
          </w:p>
          <w:p w14:paraId="45142FFA" w14:textId="476515B7" w:rsidR="006C6A95" w:rsidRPr="00E91CE9" w:rsidRDefault="006C6A95" w:rsidP="006C6A95">
            <w:pPr>
              <w:ind w:firstLine="720"/>
              <w:jc w:val="both"/>
              <w:rPr>
                <w:rFonts w:ascii="Times New Roman" w:hAnsi="Times New Roman" w:cs="Times New Roman"/>
                <w:sz w:val="20"/>
                <w:szCs w:val="20"/>
              </w:rPr>
            </w:pPr>
            <w:r w:rsidRPr="00E91CE9">
              <w:rPr>
                <w:rFonts w:ascii="Times New Roman" w:hAnsi="Times New Roman" w:cs="Times New Roman"/>
                <w:sz w:val="20"/>
                <w:szCs w:val="20"/>
              </w:rPr>
              <w:t>Вместе с тем, совместным приказом и.</w:t>
            </w:r>
            <w:r>
              <w:rPr>
                <w:rFonts w:ascii="Times New Roman" w:hAnsi="Times New Roman" w:cs="Times New Roman"/>
                <w:sz w:val="20"/>
                <w:szCs w:val="20"/>
              </w:rPr>
              <w:t xml:space="preserve"> </w:t>
            </w:r>
            <w:r w:rsidRPr="00E91CE9">
              <w:rPr>
                <w:rFonts w:ascii="Times New Roman" w:hAnsi="Times New Roman" w:cs="Times New Roman"/>
                <w:sz w:val="20"/>
                <w:szCs w:val="20"/>
              </w:rPr>
              <w:t xml:space="preserve">о. Министра цифрового развития, инноваций и аэрокосмической промышленности Республики Казахстан от 20 февраля </w:t>
            </w:r>
            <w:r w:rsidR="007921F1">
              <w:rPr>
                <w:rFonts w:ascii="Times New Roman" w:hAnsi="Times New Roman" w:cs="Times New Roman"/>
                <w:sz w:val="20"/>
                <w:szCs w:val="20"/>
              </w:rPr>
              <w:br/>
            </w:r>
            <w:r w:rsidRPr="00E91CE9">
              <w:rPr>
                <w:rFonts w:ascii="Times New Roman" w:hAnsi="Times New Roman" w:cs="Times New Roman"/>
                <w:sz w:val="20"/>
                <w:szCs w:val="20"/>
              </w:rPr>
              <w:t xml:space="preserve">2023 года № 57/НҚ и Председателя Агентства Республики Казахстан по делам государственной службы от 20 февраля 2023 года № 46 (зарегистрирован в Министерстве юстиции Республики Казахстан 21 февраля 2023 года № 31941) были внесены изменения и дополнения в совместный приказ исполняющего обязанности Министра цифрового развития, инноваций и аэрокосмической промышленности Республики Казахстан от 27 января 2020 года № 32/НҚ и Председателя Агентства Республики Казахстан по делам государственной службы от 28 января 2020 года № 25 «Об утверждении Методики операционной оценки деятельности государственных органов по блоку «Организационное развитие государственного органа» в части включения новых </w:t>
            </w:r>
            <w:r w:rsidRPr="00E91CE9">
              <w:rPr>
                <w:rFonts w:ascii="Times New Roman" w:hAnsi="Times New Roman" w:cs="Times New Roman"/>
                <w:sz w:val="20"/>
                <w:szCs w:val="20"/>
              </w:rPr>
              <w:lastRenderedPageBreak/>
              <w:t>показателей, касательно управления данными и ИКТ-навыков.</w:t>
            </w:r>
          </w:p>
          <w:p w14:paraId="328165E9" w14:textId="2BA1CE25" w:rsidR="006C6A95" w:rsidRPr="00E91CE9" w:rsidRDefault="006C6A95" w:rsidP="006C6A95">
            <w:pPr>
              <w:ind w:firstLine="720"/>
              <w:jc w:val="both"/>
              <w:rPr>
                <w:rFonts w:ascii="Times New Roman" w:hAnsi="Times New Roman" w:cs="Times New Roman"/>
                <w:sz w:val="20"/>
                <w:szCs w:val="20"/>
              </w:rPr>
            </w:pPr>
            <w:r w:rsidRPr="00E91CE9">
              <w:rPr>
                <w:rFonts w:ascii="Times New Roman" w:hAnsi="Times New Roman" w:cs="Times New Roman"/>
                <w:sz w:val="20"/>
                <w:szCs w:val="20"/>
              </w:rPr>
              <w:t>В этой связи</w:t>
            </w:r>
            <w:r w:rsidR="00E92AB9">
              <w:rPr>
                <w:rFonts w:ascii="Times New Roman" w:hAnsi="Times New Roman" w:cs="Times New Roman"/>
                <w:sz w:val="20"/>
                <w:szCs w:val="20"/>
              </w:rPr>
              <w:t>,</w:t>
            </w:r>
            <w:r w:rsidRPr="00E91CE9">
              <w:rPr>
                <w:rFonts w:ascii="Times New Roman" w:hAnsi="Times New Roman" w:cs="Times New Roman"/>
                <w:sz w:val="20"/>
                <w:szCs w:val="20"/>
              </w:rPr>
              <w:t xml:space="preserve"> уровень цифровой зрелости учитывается в рамках утвержденной Методики операционной оценки деятельности государственных органов по блоку «Организационное развитие государственного органа» по направлению «Применение информационных технологии».</w:t>
            </w:r>
          </w:p>
          <w:p w14:paraId="292F5830" w14:textId="796E2D7E" w:rsidR="006C6A95" w:rsidRPr="00E91CE9" w:rsidRDefault="006C6A95" w:rsidP="006C6A95">
            <w:pPr>
              <w:ind w:firstLine="720"/>
              <w:jc w:val="both"/>
              <w:rPr>
                <w:rFonts w:ascii="Times New Roman" w:hAnsi="Times New Roman" w:cs="Times New Roman"/>
                <w:sz w:val="20"/>
                <w:szCs w:val="20"/>
              </w:rPr>
            </w:pPr>
            <w:r w:rsidRPr="00E91CE9">
              <w:rPr>
                <w:rFonts w:ascii="Times New Roman" w:hAnsi="Times New Roman" w:cs="Times New Roman"/>
                <w:sz w:val="20"/>
                <w:szCs w:val="20"/>
              </w:rPr>
              <w:t>Вместе с тем, в соответствии с поручением Руководителя Администрации Президента Республики Казахстан от 23 октября 2023 года №</w:t>
            </w:r>
            <w:r w:rsidR="00E92AB9">
              <w:rPr>
                <w:rFonts w:ascii="Times New Roman" w:hAnsi="Times New Roman" w:cs="Times New Roman"/>
                <w:sz w:val="20"/>
                <w:szCs w:val="20"/>
              </w:rPr>
              <w:t xml:space="preserve"> </w:t>
            </w:r>
            <w:r w:rsidRPr="00E91CE9">
              <w:rPr>
                <w:rFonts w:ascii="Times New Roman" w:hAnsi="Times New Roman" w:cs="Times New Roman"/>
                <w:sz w:val="20"/>
                <w:szCs w:val="20"/>
              </w:rPr>
              <w:t>23-61-11.188-4, касательно оптимизации системы оценки государственных органов, в том числе отказ от проведения ежегодной операционной оценки и формирования рейтинга регионов и городов по легкости ведения бизнеса, который предполагает признание утратившим силу Указа Президента Республики Казахстан от 19 марта 2010 года № 954 «О Системе ежегодной оценки эффективности деятельности центральных государственных и местных исполнительных органов областей, городов республиканского значения, столицы», а также внесение поправок в соответствующие законодательные и иные акты, в том числе определяющие функции государственных органов, уполномоченных на операционную оценку.</w:t>
            </w:r>
          </w:p>
          <w:p w14:paraId="518EA458" w14:textId="1856FA4A" w:rsidR="006C6A95" w:rsidRPr="004B6816" w:rsidRDefault="006C6A95" w:rsidP="006C6A95">
            <w:pPr>
              <w:ind w:firstLine="720"/>
              <w:jc w:val="both"/>
              <w:rPr>
                <w:rFonts w:ascii="Times New Roman" w:eastAsia="Times New Roman" w:hAnsi="Times New Roman" w:cs="Times New Roman"/>
                <w:iCs/>
                <w:sz w:val="20"/>
                <w:szCs w:val="20"/>
                <w:highlight w:val="yellow"/>
              </w:rPr>
            </w:pPr>
            <w:r w:rsidRPr="00E91CE9">
              <w:rPr>
                <w:rFonts w:ascii="Times New Roman" w:hAnsi="Times New Roman" w:cs="Times New Roman"/>
                <w:sz w:val="20"/>
                <w:szCs w:val="20"/>
              </w:rPr>
              <w:t>В этой связи, проведение ежегодной операционной оценки согласно, вышеуказанному поручению отменяется.</w:t>
            </w:r>
          </w:p>
        </w:tc>
      </w:tr>
      <w:tr w:rsidR="006C6A95" w:rsidRPr="004B6816" w14:paraId="22C1AB04" w14:textId="77777777" w:rsidTr="006B130D">
        <w:tc>
          <w:tcPr>
            <w:tcW w:w="4395" w:type="dxa"/>
            <w:gridSpan w:val="4"/>
            <w:tcMar>
              <w:top w:w="15" w:type="dxa"/>
              <w:left w:w="15" w:type="dxa"/>
              <w:bottom w:w="15" w:type="dxa"/>
              <w:right w:w="15" w:type="dxa"/>
            </w:tcMar>
            <w:vAlign w:val="center"/>
          </w:tcPr>
          <w:p w14:paraId="03D08DF9" w14:textId="77777777" w:rsidR="006C6A95" w:rsidRPr="00171155" w:rsidRDefault="006C6A95" w:rsidP="006C6A95">
            <w:pPr>
              <w:spacing w:after="20" w:line="276" w:lineRule="auto"/>
              <w:ind w:left="20"/>
              <w:jc w:val="both"/>
              <w:rPr>
                <w:rFonts w:ascii="Times New Roman" w:eastAsia="Times New Roman" w:hAnsi="Times New Roman" w:cs="Times New Roman"/>
              </w:rPr>
            </w:pPr>
            <w:r w:rsidRPr="00171155">
              <w:rPr>
                <w:rFonts w:ascii="Times New Roman" w:eastAsia="Times New Roman" w:hAnsi="Times New Roman" w:cs="Times New Roman"/>
                <w:b/>
                <w:sz w:val="20"/>
                <w:szCs w:val="20"/>
              </w:rPr>
              <w:lastRenderedPageBreak/>
              <w:t>Целевой</w:t>
            </w:r>
            <w:r w:rsidRPr="00171155">
              <w:rPr>
                <w:rFonts w:ascii="Times New Roman" w:eastAsia="Times New Roman" w:hAnsi="Times New Roman" w:cs="Times New Roman"/>
                <w:sz w:val="20"/>
                <w:szCs w:val="20"/>
              </w:rPr>
              <w:t xml:space="preserve"> </w:t>
            </w:r>
            <w:r w:rsidRPr="00171155">
              <w:rPr>
                <w:rFonts w:ascii="Times New Roman" w:eastAsia="Times New Roman" w:hAnsi="Times New Roman" w:cs="Times New Roman"/>
                <w:b/>
                <w:sz w:val="20"/>
                <w:szCs w:val="20"/>
              </w:rPr>
              <w:t>индикатор</w:t>
            </w:r>
            <w:r w:rsidRPr="00171155">
              <w:rPr>
                <w:rFonts w:ascii="Times New Roman" w:eastAsia="Times New Roman" w:hAnsi="Times New Roman" w:cs="Times New Roman"/>
                <w:sz w:val="20"/>
                <w:szCs w:val="20"/>
              </w:rPr>
              <w:t xml:space="preserve"> </w:t>
            </w:r>
            <w:r w:rsidRPr="00171155">
              <w:rPr>
                <w:rFonts w:ascii="Times New Roman" w:eastAsia="Times New Roman" w:hAnsi="Times New Roman" w:cs="Times New Roman"/>
                <w:b/>
                <w:sz w:val="20"/>
                <w:szCs w:val="20"/>
              </w:rPr>
              <w:t>2.</w:t>
            </w:r>
            <w:r w:rsidRPr="00171155">
              <w:rPr>
                <w:rFonts w:ascii="Times New Roman" w:eastAsia="Times New Roman" w:hAnsi="Times New Roman" w:cs="Times New Roman"/>
                <w:sz w:val="20"/>
                <w:szCs w:val="20"/>
              </w:rPr>
              <w:t xml:space="preserve"> Доля оцифровки бизнес-процессов государственных органов на платформе (2023 – 25%, 2024 – 45%, 2025 – 60%, 2026 –70%, 2027 – 80%, 2028 – 90%, 2029 – 100%)</w:t>
            </w:r>
          </w:p>
        </w:tc>
        <w:tc>
          <w:tcPr>
            <w:tcW w:w="2145" w:type="dxa"/>
          </w:tcPr>
          <w:p w14:paraId="72E33151" w14:textId="77777777" w:rsidR="006C6A95" w:rsidRPr="00171155" w:rsidRDefault="006C6A95" w:rsidP="006C6A95">
            <w:pPr>
              <w:pBdr>
                <w:top w:val="nil"/>
                <w:left w:val="nil"/>
                <w:bottom w:val="nil"/>
                <w:right w:val="nil"/>
                <w:between w:val="nil"/>
              </w:pBdr>
              <w:jc w:val="both"/>
              <w:rPr>
                <w:rFonts w:ascii="Times New Roman" w:eastAsia="Times New Roman" w:hAnsi="Times New Roman" w:cs="Times New Roman"/>
                <w:color w:val="000000"/>
                <w:sz w:val="20"/>
                <w:szCs w:val="20"/>
              </w:rPr>
            </w:pPr>
          </w:p>
          <w:p w14:paraId="10E7E28B" w14:textId="0D8C2147" w:rsidR="006C6A95" w:rsidRPr="00171155" w:rsidRDefault="006C6A95" w:rsidP="006C6A95">
            <w:pPr>
              <w:ind w:left="20"/>
              <w:jc w:val="both"/>
              <w:rPr>
                <w:rFonts w:ascii="Times New Roman" w:eastAsia="Times New Roman" w:hAnsi="Times New Roman" w:cs="Times New Roman"/>
                <w:sz w:val="20"/>
                <w:szCs w:val="20"/>
              </w:rPr>
            </w:pPr>
            <w:bookmarkStart w:id="3" w:name="bookmark=id.3znysh7" w:colFirst="0" w:colLast="0"/>
            <w:bookmarkEnd w:id="3"/>
            <w:r w:rsidRPr="00171155">
              <w:rPr>
                <w:rFonts w:ascii="Times New Roman" w:eastAsia="Times New Roman" w:hAnsi="Times New Roman" w:cs="Times New Roman"/>
                <w:color w:val="000000"/>
                <w:sz w:val="20"/>
                <w:szCs w:val="20"/>
              </w:rPr>
              <w:t>МЦРИАП, РГП «ЦПЦП» (по согласованию),</w:t>
            </w:r>
          </w:p>
          <w:p w14:paraId="2AEABA8D" w14:textId="6CAE4434" w:rsidR="006C6A95" w:rsidRPr="00171155" w:rsidRDefault="006C6A95" w:rsidP="006C6A95">
            <w:pPr>
              <w:jc w:val="both"/>
              <w:rPr>
                <w:rFonts w:ascii="Times New Roman" w:eastAsia="Times New Roman" w:hAnsi="Times New Roman" w:cs="Times New Roman"/>
                <w:sz w:val="20"/>
                <w:szCs w:val="20"/>
              </w:rPr>
            </w:pPr>
            <w:r w:rsidRPr="00171155">
              <w:rPr>
                <w:rFonts w:ascii="Times New Roman" w:eastAsia="Times New Roman" w:hAnsi="Times New Roman" w:cs="Times New Roman"/>
                <w:color w:val="000000"/>
                <w:sz w:val="20"/>
                <w:szCs w:val="20"/>
              </w:rPr>
              <w:t>АО «НИТ» (по согласованию)</w:t>
            </w:r>
          </w:p>
        </w:tc>
        <w:tc>
          <w:tcPr>
            <w:tcW w:w="1080" w:type="dxa"/>
          </w:tcPr>
          <w:p w14:paraId="0A0374B7" w14:textId="77777777" w:rsidR="006C6A95" w:rsidRPr="00BF3F46" w:rsidRDefault="006C6A95" w:rsidP="006C6A95">
            <w:pPr>
              <w:jc w:val="both"/>
              <w:rPr>
                <w:rFonts w:ascii="Times New Roman" w:eastAsia="Times New Roman" w:hAnsi="Times New Roman" w:cs="Times New Roman"/>
                <w:sz w:val="20"/>
                <w:szCs w:val="20"/>
              </w:rPr>
            </w:pPr>
            <w:r w:rsidRPr="00BF3F46">
              <w:rPr>
                <w:rFonts w:ascii="Times New Roman" w:eastAsia="Times New Roman" w:hAnsi="Times New Roman" w:cs="Times New Roman"/>
                <w:sz w:val="20"/>
                <w:szCs w:val="20"/>
              </w:rPr>
              <w:t>25 %</w:t>
            </w:r>
          </w:p>
        </w:tc>
        <w:tc>
          <w:tcPr>
            <w:tcW w:w="1380" w:type="dxa"/>
          </w:tcPr>
          <w:p w14:paraId="41A13A84" w14:textId="4D8D705B" w:rsidR="006C6A95" w:rsidRPr="00BF3F46" w:rsidRDefault="006C6A95" w:rsidP="006C6A95">
            <w:pPr>
              <w:jc w:val="both"/>
              <w:rPr>
                <w:rFonts w:ascii="Times New Roman" w:eastAsia="Times New Roman" w:hAnsi="Times New Roman" w:cs="Times New Roman"/>
                <w:sz w:val="20"/>
                <w:szCs w:val="20"/>
              </w:rPr>
            </w:pPr>
            <w:r w:rsidRPr="00BF3F46">
              <w:rPr>
                <w:rFonts w:ascii="Times New Roman" w:eastAsia="Times New Roman" w:hAnsi="Times New Roman" w:cs="Times New Roman"/>
                <w:sz w:val="20"/>
                <w:szCs w:val="20"/>
              </w:rPr>
              <w:t>2</w:t>
            </w:r>
            <w:r>
              <w:rPr>
                <w:rFonts w:ascii="Times New Roman" w:eastAsia="Times New Roman" w:hAnsi="Times New Roman" w:cs="Times New Roman"/>
                <w:sz w:val="20"/>
                <w:szCs w:val="20"/>
                <w:lang w:val="kk-KZ"/>
              </w:rPr>
              <w:t>5</w:t>
            </w:r>
            <w:r w:rsidRPr="00BF3F46">
              <w:rPr>
                <w:rFonts w:ascii="Times New Roman" w:eastAsia="Times New Roman" w:hAnsi="Times New Roman" w:cs="Times New Roman"/>
                <w:sz w:val="20"/>
                <w:szCs w:val="20"/>
              </w:rPr>
              <w:t>,</w:t>
            </w:r>
            <w:r>
              <w:rPr>
                <w:rFonts w:ascii="Times New Roman" w:eastAsia="Times New Roman" w:hAnsi="Times New Roman" w:cs="Times New Roman"/>
                <w:sz w:val="20"/>
                <w:szCs w:val="20"/>
                <w:lang w:val="kk-KZ"/>
              </w:rPr>
              <w:t>2</w:t>
            </w:r>
            <w:r w:rsidRPr="00BF3F46">
              <w:rPr>
                <w:rFonts w:ascii="Times New Roman" w:eastAsia="Times New Roman" w:hAnsi="Times New Roman" w:cs="Times New Roman"/>
                <w:sz w:val="20"/>
                <w:szCs w:val="20"/>
              </w:rPr>
              <w:t>%</w:t>
            </w:r>
          </w:p>
        </w:tc>
        <w:tc>
          <w:tcPr>
            <w:tcW w:w="5625" w:type="dxa"/>
          </w:tcPr>
          <w:p w14:paraId="4124658B" w14:textId="4BA02866" w:rsidR="006C6A95" w:rsidRPr="0085405C" w:rsidRDefault="00B96F06" w:rsidP="006C6A95">
            <w:pPr>
              <w:jc w:val="both"/>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t>Достигнут</w:t>
            </w:r>
          </w:p>
          <w:p w14:paraId="7C0693F3" w14:textId="7841EE28" w:rsidR="006C6A95" w:rsidRPr="00BF3F46" w:rsidRDefault="006C6A95" w:rsidP="006C6A95">
            <w:pPr>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П</w:t>
            </w:r>
            <w:r w:rsidRPr="00BF3F46">
              <w:rPr>
                <w:rFonts w:ascii="Times New Roman" w:eastAsia="Times New Roman" w:hAnsi="Times New Roman" w:cs="Times New Roman"/>
                <w:sz w:val="20"/>
                <w:szCs w:val="20"/>
              </w:rPr>
              <w:t xml:space="preserve">о состоянию </w:t>
            </w:r>
            <w:r w:rsidRPr="0085405C">
              <w:rPr>
                <w:rFonts w:ascii="Times New Roman" w:eastAsia="Times New Roman" w:hAnsi="Times New Roman" w:cs="Times New Roman"/>
                <w:sz w:val="20"/>
                <w:szCs w:val="20"/>
              </w:rPr>
              <w:t xml:space="preserve">на </w:t>
            </w:r>
            <w:r w:rsidR="00696EA1">
              <w:rPr>
                <w:rFonts w:ascii="Times New Roman" w:eastAsia="Times New Roman" w:hAnsi="Times New Roman" w:cs="Times New Roman"/>
                <w:sz w:val="20"/>
                <w:szCs w:val="20"/>
                <w:lang w:val="kk-KZ"/>
              </w:rPr>
              <w:t>4</w:t>
            </w:r>
            <w:r w:rsidRPr="0085405C">
              <w:rPr>
                <w:rFonts w:ascii="Times New Roman" w:eastAsia="Times New Roman" w:hAnsi="Times New Roman" w:cs="Times New Roman"/>
                <w:sz w:val="20"/>
                <w:szCs w:val="20"/>
              </w:rPr>
              <w:t xml:space="preserve"> </w:t>
            </w:r>
            <w:r w:rsidR="00696EA1">
              <w:rPr>
                <w:rFonts w:ascii="Times New Roman" w:eastAsia="Times New Roman" w:hAnsi="Times New Roman" w:cs="Times New Roman"/>
                <w:sz w:val="20"/>
                <w:szCs w:val="20"/>
                <w:lang w:val="kk-KZ"/>
              </w:rPr>
              <w:t>январ</w:t>
            </w:r>
            <w:r w:rsidRPr="0085405C">
              <w:rPr>
                <w:rFonts w:ascii="Times New Roman" w:eastAsia="Times New Roman" w:hAnsi="Times New Roman" w:cs="Times New Roman"/>
                <w:sz w:val="20"/>
                <w:szCs w:val="20"/>
              </w:rPr>
              <w:t>я 202</w:t>
            </w:r>
            <w:r w:rsidR="00696EA1">
              <w:rPr>
                <w:rFonts w:ascii="Times New Roman" w:eastAsia="Times New Roman" w:hAnsi="Times New Roman" w:cs="Times New Roman"/>
                <w:sz w:val="20"/>
                <w:szCs w:val="20"/>
              </w:rPr>
              <w:t>4</w:t>
            </w:r>
            <w:r w:rsidRPr="0085405C">
              <w:rPr>
                <w:rFonts w:ascii="Times New Roman" w:eastAsia="Times New Roman" w:hAnsi="Times New Roman" w:cs="Times New Roman"/>
                <w:sz w:val="20"/>
                <w:szCs w:val="20"/>
              </w:rPr>
              <w:t xml:space="preserve"> года</w:t>
            </w:r>
            <w:r w:rsidRPr="00BF3F46">
              <w:rPr>
                <w:rFonts w:ascii="Times New Roman" w:eastAsia="Times New Roman" w:hAnsi="Times New Roman" w:cs="Times New Roman"/>
                <w:b/>
                <w:sz w:val="20"/>
                <w:szCs w:val="20"/>
              </w:rPr>
              <w:t xml:space="preserve"> </w:t>
            </w:r>
            <w:r w:rsidRPr="00BF3F46">
              <w:rPr>
                <w:rFonts w:ascii="Times New Roman" w:eastAsia="Times New Roman" w:hAnsi="Times New Roman" w:cs="Times New Roman"/>
                <w:sz w:val="20"/>
                <w:szCs w:val="20"/>
              </w:rPr>
              <w:t xml:space="preserve">реестр бизнес-процессов состоит из </w:t>
            </w:r>
            <w:r w:rsidRPr="0085405C">
              <w:rPr>
                <w:rFonts w:ascii="Times New Roman" w:eastAsia="Times New Roman" w:hAnsi="Times New Roman" w:cs="Times New Roman"/>
                <w:sz w:val="20"/>
                <w:szCs w:val="20"/>
              </w:rPr>
              <w:t>4355 функций</w:t>
            </w:r>
            <w:r w:rsidRPr="00BF3F46">
              <w:rPr>
                <w:rFonts w:ascii="Times New Roman" w:eastAsia="Times New Roman" w:hAnsi="Times New Roman" w:cs="Times New Roman"/>
                <w:sz w:val="20"/>
                <w:szCs w:val="20"/>
              </w:rPr>
              <w:t xml:space="preserve"> </w:t>
            </w:r>
            <w:r w:rsidRPr="00BF3F46">
              <w:rPr>
                <w:rFonts w:ascii="Times New Roman" w:eastAsia="Times New Roman" w:hAnsi="Times New Roman" w:cs="Times New Roman"/>
                <w:sz w:val="20"/>
                <w:szCs w:val="20"/>
                <w:lang w:val="kk-KZ"/>
              </w:rPr>
              <w:t>(</w:t>
            </w:r>
            <w:r w:rsidRPr="00BF3F46">
              <w:rPr>
                <w:rFonts w:ascii="Times New Roman" w:eastAsia="Times New Roman" w:hAnsi="Times New Roman" w:cs="Times New Roman"/>
                <w:sz w:val="20"/>
                <w:szCs w:val="20"/>
              </w:rPr>
              <w:t>потенциально содержащие   процессную</w:t>
            </w:r>
            <w:r w:rsidRPr="00BF3F46">
              <w:rPr>
                <w:rFonts w:ascii="Times New Roman" w:eastAsia="Times New Roman" w:hAnsi="Times New Roman" w:cs="Times New Roman"/>
                <w:sz w:val="20"/>
                <w:szCs w:val="20"/>
                <w:lang w:val="kk-KZ"/>
              </w:rPr>
              <w:t xml:space="preserve"> </w:t>
            </w:r>
            <w:r w:rsidRPr="00BF3F46">
              <w:rPr>
                <w:rFonts w:ascii="Times New Roman" w:eastAsia="Times New Roman" w:hAnsi="Times New Roman" w:cs="Times New Roman"/>
                <w:sz w:val="20"/>
                <w:szCs w:val="20"/>
              </w:rPr>
              <w:t>деятельность)</w:t>
            </w:r>
            <w:r w:rsidRPr="00BF3F46">
              <w:rPr>
                <w:rFonts w:ascii="Times New Roman" w:eastAsia="Times New Roman" w:hAnsi="Times New Roman" w:cs="Times New Roman"/>
                <w:sz w:val="20"/>
                <w:szCs w:val="20"/>
                <w:lang w:val="kk-KZ"/>
              </w:rPr>
              <w:t xml:space="preserve"> </w:t>
            </w:r>
            <w:r w:rsidRPr="00BF3F46">
              <w:rPr>
                <w:rFonts w:ascii="Times New Roman" w:eastAsia="Times New Roman" w:hAnsi="Times New Roman" w:cs="Times New Roman"/>
                <w:sz w:val="20"/>
                <w:szCs w:val="20"/>
              </w:rPr>
              <w:t xml:space="preserve">из них по </w:t>
            </w:r>
            <w:r w:rsidRPr="0085405C">
              <w:rPr>
                <w:rFonts w:ascii="Times New Roman" w:eastAsia="Times New Roman" w:hAnsi="Times New Roman" w:cs="Times New Roman"/>
                <w:sz w:val="20"/>
                <w:szCs w:val="20"/>
                <w:lang w:val="kk-KZ"/>
              </w:rPr>
              <w:t>1096</w:t>
            </w:r>
            <w:r w:rsidRPr="0085405C">
              <w:rPr>
                <w:rFonts w:ascii="Times New Roman" w:eastAsia="Times New Roman" w:hAnsi="Times New Roman" w:cs="Times New Roman"/>
                <w:sz w:val="20"/>
                <w:szCs w:val="20"/>
              </w:rPr>
              <w:t xml:space="preserve"> функции </w:t>
            </w:r>
            <w:r w:rsidRPr="00BF3F46">
              <w:rPr>
                <w:rFonts w:ascii="Times New Roman" w:eastAsia="Times New Roman" w:hAnsi="Times New Roman" w:cs="Times New Roman"/>
                <w:sz w:val="20"/>
                <w:szCs w:val="20"/>
              </w:rPr>
              <w:t xml:space="preserve">государственными органами </w:t>
            </w:r>
            <w:r>
              <w:rPr>
                <w:rFonts w:ascii="Times New Roman" w:eastAsia="Times New Roman" w:hAnsi="Times New Roman" w:cs="Times New Roman"/>
                <w:sz w:val="20"/>
                <w:szCs w:val="20"/>
                <w:lang w:val="kk-KZ"/>
              </w:rPr>
              <w:t>проведен реинжиниринг, которые вк</w:t>
            </w:r>
            <w:r w:rsidR="00AC29D0">
              <w:rPr>
                <w:rFonts w:ascii="Times New Roman" w:eastAsia="Times New Roman" w:hAnsi="Times New Roman" w:cs="Times New Roman"/>
                <w:sz w:val="20"/>
                <w:szCs w:val="20"/>
                <w:lang w:val="kk-KZ"/>
              </w:rPr>
              <w:t>лючают в себя 1500 бизнес-процес</w:t>
            </w:r>
            <w:r>
              <w:rPr>
                <w:rFonts w:ascii="Times New Roman" w:eastAsia="Times New Roman" w:hAnsi="Times New Roman" w:cs="Times New Roman"/>
                <w:sz w:val="20"/>
                <w:szCs w:val="20"/>
                <w:lang w:val="kk-KZ"/>
              </w:rPr>
              <w:t>сов</w:t>
            </w:r>
            <w:r w:rsidRPr="00BF3F46">
              <w:rPr>
                <w:rFonts w:ascii="Times New Roman" w:eastAsia="Times New Roman" w:hAnsi="Times New Roman" w:cs="Times New Roman"/>
                <w:sz w:val="20"/>
                <w:szCs w:val="20"/>
              </w:rPr>
              <w:t>.</w:t>
            </w:r>
          </w:p>
          <w:p w14:paraId="614EAFF8" w14:textId="650FFCDB" w:rsidR="006C6A95" w:rsidRPr="00BF3F46" w:rsidRDefault="006C6A95" w:rsidP="006C6A95">
            <w:pPr>
              <w:jc w:val="both"/>
              <w:rPr>
                <w:rFonts w:ascii="Times New Roman" w:eastAsia="Times New Roman" w:hAnsi="Times New Roman" w:cs="Times New Roman"/>
                <w:sz w:val="20"/>
                <w:szCs w:val="20"/>
                <w:lang w:val="en-US"/>
              </w:rPr>
            </w:pPr>
            <w:r w:rsidRPr="00BF3F46">
              <w:rPr>
                <w:rFonts w:ascii="Times New Roman" w:eastAsia="Times New Roman" w:hAnsi="Times New Roman" w:cs="Times New Roman"/>
                <w:sz w:val="20"/>
                <w:szCs w:val="20"/>
                <w:lang w:val="kk-KZ"/>
              </w:rPr>
              <w:t>Р</w:t>
            </w:r>
            <w:r w:rsidRPr="00BF3F46">
              <w:rPr>
                <w:rFonts w:ascii="Times New Roman" w:eastAsia="Times New Roman" w:hAnsi="Times New Roman" w:cs="Times New Roman"/>
                <w:sz w:val="20"/>
                <w:szCs w:val="20"/>
              </w:rPr>
              <w:t>=(</w:t>
            </w:r>
            <w:r>
              <w:rPr>
                <w:rFonts w:ascii="Times New Roman" w:eastAsia="Times New Roman" w:hAnsi="Times New Roman" w:cs="Times New Roman"/>
                <w:sz w:val="20"/>
                <w:szCs w:val="20"/>
                <w:lang w:val="kk-KZ"/>
              </w:rPr>
              <w:t>1095/4335</w:t>
            </w:r>
            <w:r>
              <w:rPr>
                <w:rFonts w:ascii="Times New Roman" w:eastAsia="Times New Roman" w:hAnsi="Times New Roman" w:cs="Times New Roman"/>
                <w:sz w:val="20"/>
                <w:szCs w:val="20"/>
              </w:rPr>
              <w:t>)*100%= 25,2</w:t>
            </w:r>
            <w:r w:rsidRPr="00BF3F46">
              <w:rPr>
                <w:rFonts w:ascii="Times New Roman" w:eastAsia="Times New Roman" w:hAnsi="Times New Roman" w:cs="Times New Roman"/>
                <w:sz w:val="20"/>
                <w:szCs w:val="20"/>
              </w:rPr>
              <w:t xml:space="preserve"> %</w:t>
            </w:r>
          </w:p>
        </w:tc>
      </w:tr>
      <w:tr w:rsidR="006C6A95" w:rsidRPr="004B6816" w14:paraId="2C07EA6F" w14:textId="77777777" w:rsidTr="006B130D">
        <w:tc>
          <w:tcPr>
            <w:tcW w:w="450" w:type="dxa"/>
            <w:vAlign w:val="center"/>
          </w:tcPr>
          <w:p w14:paraId="7ACA7DD5" w14:textId="77777777" w:rsidR="006C6A95" w:rsidRPr="00963B77" w:rsidRDefault="006C6A95" w:rsidP="006C6A95">
            <w:pPr>
              <w:jc w:val="both"/>
              <w:rPr>
                <w:rFonts w:ascii="Times New Roman" w:eastAsia="Times New Roman" w:hAnsi="Times New Roman" w:cs="Times New Roman"/>
                <w:b/>
                <w:sz w:val="20"/>
                <w:szCs w:val="20"/>
              </w:rPr>
            </w:pPr>
            <w:r w:rsidRPr="00963B77">
              <w:rPr>
                <w:rFonts w:ascii="Times New Roman" w:eastAsia="Times New Roman" w:hAnsi="Times New Roman" w:cs="Times New Roman"/>
                <w:color w:val="000000"/>
                <w:sz w:val="20"/>
                <w:szCs w:val="20"/>
              </w:rPr>
              <w:t>8</w:t>
            </w:r>
          </w:p>
        </w:tc>
        <w:tc>
          <w:tcPr>
            <w:tcW w:w="2805" w:type="dxa"/>
            <w:gridSpan w:val="2"/>
            <w:vAlign w:val="center"/>
          </w:tcPr>
          <w:p w14:paraId="454A5C39" w14:textId="77777777" w:rsidR="006C6A95" w:rsidRPr="00963B77" w:rsidRDefault="006C6A95" w:rsidP="006C6A95">
            <w:pPr>
              <w:pBdr>
                <w:top w:val="nil"/>
                <w:left w:val="nil"/>
                <w:bottom w:val="nil"/>
                <w:right w:val="nil"/>
                <w:between w:val="nil"/>
              </w:pBdr>
              <w:jc w:val="both"/>
              <w:rPr>
                <w:rFonts w:ascii="Times New Roman" w:eastAsia="Times New Roman" w:hAnsi="Times New Roman" w:cs="Times New Roman"/>
                <w:color w:val="000000"/>
                <w:sz w:val="20"/>
                <w:szCs w:val="20"/>
              </w:rPr>
            </w:pPr>
            <w:r w:rsidRPr="00963B77">
              <w:rPr>
                <w:rFonts w:ascii="Times New Roman" w:eastAsia="Times New Roman" w:hAnsi="Times New Roman" w:cs="Times New Roman"/>
                <w:color w:val="000000"/>
                <w:sz w:val="20"/>
                <w:szCs w:val="20"/>
              </w:rPr>
              <w:t>Мероприятие 8. Реинжиниринг бизнес-процессов (G2C, G2B, G2G) для реализации программ цифровой трансформации в ЦГО и МИО (GovTech) и национальных компаний</w:t>
            </w:r>
          </w:p>
        </w:tc>
        <w:tc>
          <w:tcPr>
            <w:tcW w:w="1140" w:type="dxa"/>
            <w:vAlign w:val="center"/>
          </w:tcPr>
          <w:p w14:paraId="50C0DCAF" w14:textId="77777777" w:rsidR="006C6A95" w:rsidRPr="00963B77" w:rsidRDefault="006C6A95" w:rsidP="006C6A95">
            <w:pPr>
              <w:pBdr>
                <w:top w:val="nil"/>
                <w:left w:val="nil"/>
                <w:bottom w:val="nil"/>
                <w:right w:val="nil"/>
                <w:between w:val="nil"/>
              </w:pBdr>
              <w:jc w:val="both"/>
              <w:rPr>
                <w:rFonts w:ascii="Times New Roman" w:eastAsia="Times New Roman" w:hAnsi="Times New Roman" w:cs="Times New Roman"/>
                <w:color w:val="000000"/>
                <w:sz w:val="20"/>
                <w:szCs w:val="20"/>
              </w:rPr>
            </w:pPr>
            <w:r w:rsidRPr="00963B77">
              <w:rPr>
                <w:rFonts w:ascii="Times New Roman" w:eastAsia="Times New Roman" w:hAnsi="Times New Roman" w:cs="Times New Roman"/>
                <w:color w:val="000000"/>
                <w:sz w:val="20"/>
                <w:szCs w:val="20"/>
              </w:rPr>
              <w:t>утвержденные планы мероприятий</w:t>
            </w:r>
          </w:p>
        </w:tc>
        <w:tc>
          <w:tcPr>
            <w:tcW w:w="2145" w:type="dxa"/>
            <w:vAlign w:val="center"/>
          </w:tcPr>
          <w:p w14:paraId="11DF0795" w14:textId="77777777" w:rsidR="006C6A95" w:rsidRPr="00963B77" w:rsidRDefault="006C6A95" w:rsidP="006C6A95">
            <w:pPr>
              <w:ind w:left="20"/>
              <w:jc w:val="both"/>
              <w:rPr>
                <w:rFonts w:ascii="Times New Roman" w:eastAsia="Times New Roman" w:hAnsi="Times New Roman" w:cs="Times New Roman"/>
                <w:sz w:val="20"/>
                <w:szCs w:val="20"/>
              </w:rPr>
            </w:pPr>
            <w:bookmarkStart w:id="4" w:name="bookmark=id.2et92p0" w:colFirst="0" w:colLast="0"/>
            <w:bookmarkEnd w:id="4"/>
            <w:r w:rsidRPr="00963B77">
              <w:rPr>
                <w:rFonts w:ascii="Times New Roman" w:eastAsia="Times New Roman" w:hAnsi="Times New Roman" w:cs="Times New Roman"/>
                <w:color w:val="000000"/>
                <w:sz w:val="20"/>
                <w:szCs w:val="20"/>
              </w:rPr>
              <w:t>МЦРИАП,</w:t>
            </w:r>
          </w:p>
          <w:p w14:paraId="3432A916" w14:textId="76374080" w:rsidR="006C6A95" w:rsidRPr="00963B77" w:rsidRDefault="006C6A95" w:rsidP="006C6A95">
            <w:pPr>
              <w:pBdr>
                <w:top w:val="nil"/>
                <w:left w:val="nil"/>
                <w:bottom w:val="nil"/>
                <w:right w:val="nil"/>
                <w:between w:val="nil"/>
              </w:pBdr>
              <w:jc w:val="both"/>
              <w:rPr>
                <w:rFonts w:ascii="Times New Roman" w:eastAsia="Times New Roman" w:hAnsi="Times New Roman" w:cs="Times New Roman"/>
                <w:color w:val="000000"/>
                <w:sz w:val="20"/>
                <w:szCs w:val="20"/>
              </w:rPr>
            </w:pPr>
            <w:r w:rsidRPr="00963B77">
              <w:rPr>
                <w:rFonts w:ascii="Times New Roman" w:eastAsia="Times New Roman" w:hAnsi="Times New Roman" w:cs="Times New Roman"/>
                <w:color w:val="000000"/>
                <w:sz w:val="20"/>
                <w:szCs w:val="20"/>
              </w:rPr>
              <w:t>РГП «ЦПЦП» (по согласованию)</w:t>
            </w:r>
          </w:p>
        </w:tc>
        <w:tc>
          <w:tcPr>
            <w:tcW w:w="1080" w:type="dxa"/>
            <w:tcMar>
              <w:top w:w="20" w:type="dxa"/>
              <w:left w:w="20" w:type="dxa"/>
              <w:bottom w:w="20" w:type="dxa"/>
              <w:right w:w="20" w:type="dxa"/>
            </w:tcMar>
          </w:tcPr>
          <w:p w14:paraId="168D6F2F" w14:textId="77777777" w:rsidR="006C6A95" w:rsidRPr="000C3439" w:rsidRDefault="006C6A95" w:rsidP="006C6A95">
            <w:pPr>
              <w:ind w:left="140"/>
              <w:jc w:val="both"/>
              <w:rPr>
                <w:rFonts w:ascii="Times New Roman" w:eastAsia="Times New Roman" w:hAnsi="Times New Roman" w:cs="Times New Roman"/>
                <w:sz w:val="20"/>
                <w:szCs w:val="20"/>
              </w:rPr>
            </w:pPr>
            <w:r w:rsidRPr="000C3439">
              <w:rPr>
                <w:rFonts w:ascii="Times New Roman" w:eastAsia="Times New Roman" w:hAnsi="Times New Roman" w:cs="Times New Roman"/>
                <w:sz w:val="20"/>
                <w:szCs w:val="20"/>
              </w:rPr>
              <w:t>ежегодно</w:t>
            </w:r>
          </w:p>
        </w:tc>
        <w:tc>
          <w:tcPr>
            <w:tcW w:w="1380" w:type="dxa"/>
          </w:tcPr>
          <w:p w14:paraId="4AEF2EC6" w14:textId="34AC7775" w:rsidR="006C6A95" w:rsidRPr="000C3439" w:rsidRDefault="006C6A95" w:rsidP="006C6A95">
            <w:pPr>
              <w:jc w:val="both"/>
              <w:rPr>
                <w:rFonts w:ascii="Times New Roman" w:eastAsia="Times New Roman" w:hAnsi="Times New Roman" w:cs="Times New Roman"/>
                <w:sz w:val="20"/>
                <w:szCs w:val="20"/>
              </w:rPr>
            </w:pPr>
            <w:r w:rsidRPr="000C3439">
              <w:rPr>
                <w:rFonts w:ascii="Times New Roman" w:eastAsia="Times New Roman" w:hAnsi="Times New Roman" w:cs="Times New Roman"/>
                <w:sz w:val="20"/>
                <w:szCs w:val="20"/>
              </w:rPr>
              <w:t>исполнено</w:t>
            </w:r>
          </w:p>
        </w:tc>
        <w:tc>
          <w:tcPr>
            <w:tcW w:w="5625" w:type="dxa"/>
          </w:tcPr>
          <w:p w14:paraId="03F6BEF2" w14:textId="56CEC1D8" w:rsidR="006C6A95" w:rsidRPr="004B6816" w:rsidRDefault="006C6A95" w:rsidP="006C6A95">
            <w:pPr>
              <w:pStyle w:val="western"/>
              <w:shd w:val="clear" w:color="auto" w:fill="FFFFFF" w:themeFill="background1"/>
              <w:tabs>
                <w:tab w:val="left" w:pos="1276"/>
              </w:tabs>
              <w:spacing w:before="0" w:beforeAutospacing="0" w:after="0" w:afterAutospacing="0"/>
              <w:ind w:firstLine="709"/>
              <w:contextualSpacing/>
              <w:jc w:val="both"/>
              <w:rPr>
                <w:sz w:val="20"/>
                <w:szCs w:val="20"/>
              </w:rPr>
            </w:pPr>
            <w:r w:rsidRPr="004B6816">
              <w:rPr>
                <w:sz w:val="20"/>
                <w:szCs w:val="20"/>
              </w:rPr>
              <w:t>В соответствии с Правилами цифровой трансформации государственного управления, утвержденных постановлением Правительства Республики Казахстан №</w:t>
            </w:r>
            <w:r w:rsidR="00E92AB9">
              <w:rPr>
                <w:sz w:val="20"/>
                <w:szCs w:val="20"/>
              </w:rPr>
              <w:t xml:space="preserve"> </w:t>
            </w:r>
            <w:r w:rsidRPr="004B6816">
              <w:rPr>
                <w:sz w:val="20"/>
                <w:szCs w:val="20"/>
              </w:rPr>
              <w:t xml:space="preserve">881 от 9 ноября 2022 года </w:t>
            </w:r>
            <w:r w:rsidRPr="000C1A31">
              <w:rPr>
                <w:sz w:val="20"/>
                <w:szCs w:val="20"/>
              </w:rPr>
              <w:t>г</w:t>
            </w:r>
            <w:r w:rsidRPr="004B6816">
              <w:rPr>
                <w:sz w:val="20"/>
                <w:szCs w:val="20"/>
              </w:rPr>
              <w:t>осударственными органами утверждены 34 дорожных карт цифровой трансформации на три года.  В рамках утвержденных дорожных карт в 202</w:t>
            </w:r>
            <w:r w:rsidR="00E05B61">
              <w:rPr>
                <w:sz w:val="20"/>
                <w:szCs w:val="20"/>
              </w:rPr>
              <w:t>3 году реинжиниринг проведен 201 бизнес-процесса</w:t>
            </w:r>
            <w:r w:rsidRPr="004B6816">
              <w:rPr>
                <w:sz w:val="20"/>
                <w:szCs w:val="20"/>
              </w:rPr>
              <w:t xml:space="preserve">, Предложенные рекомендации целевого видения одобрены </w:t>
            </w:r>
            <w:r w:rsidRPr="000C1A31">
              <w:rPr>
                <w:sz w:val="20"/>
                <w:szCs w:val="20"/>
              </w:rPr>
              <w:t>г</w:t>
            </w:r>
            <w:r w:rsidRPr="004B6816">
              <w:rPr>
                <w:sz w:val="20"/>
                <w:szCs w:val="20"/>
              </w:rPr>
              <w:t>осударственными органами и подписаны планы мероприятий по реализации целевого видения.</w:t>
            </w:r>
          </w:p>
        </w:tc>
      </w:tr>
      <w:tr w:rsidR="006C6A95" w:rsidRPr="004B6816" w14:paraId="4EB78941" w14:textId="77777777" w:rsidTr="006B130D">
        <w:tc>
          <w:tcPr>
            <w:tcW w:w="450" w:type="dxa"/>
            <w:vAlign w:val="center"/>
          </w:tcPr>
          <w:p w14:paraId="46B977B8" w14:textId="77777777" w:rsidR="006C6A95" w:rsidRPr="007E725D" w:rsidRDefault="006C6A95" w:rsidP="006C6A95">
            <w:pPr>
              <w:jc w:val="both"/>
              <w:rPr>
                <w:rFonts w:ascii="Times New Roman" w:eastAsia="Times New Roman" w:hAnsi="Times New Roman" w:cs="Times New Roman"/>
                <w:b/>
                <w:sz w:val="20"/>
                <w:szCs w:val="20"/>
              </w:rPr>
            </w:pPr>
            <w:r w:rsidRPr="007E725D">
              <w:rPr>
                <w:rFonts w:ascii="Times New Roman" w:eastAsia="Times New Roman" w:hAnsi="Times New Roman" w:cs="Times New Roman"/>
                <w:color w:val="000000"/>
                <w:sz w:val="20"/>
                <w:szCs w:val="20"/>
              </w:rPr>
              <w:t>9</w:t>
            </w:r>
          </w:p>
        </w:tc>
        <w:tc>
          <w:tcPr>
            <w:tcW w:w="2805" w:type="dxa"/>
            <w:gridSpan w:val="2"/>
            <w:vAlign w:val="center"/>
          </w:tcPr>
          <w:p w14:paraId="5432AE0D" w14:textId="76C35DF4" w:rsidR="006C6A95" w:rsidRPr="00C747DE" w:rsidRDefault="006C6A95" w:rsidP="006C6A95">
            <w:pPr>
              <w:pBdr>
                <w:top w:val="nil"/>
                <w:left w:val="nil"/>
                <w:bottom w:val="nil"/>
                <w:right w:val="nil"/>
                <w:between w:val="nil"/>
              </w:pBdr>
              <w:jc w:val="both"/>
              <w:rPr>
                <w:rFonts w:ascii="Times New Roman" w:eastAsia="Times New Roman" w:hAnsi="Times New Roman" w:cs="Times New Roman"/>
                <w:color w:val="000000"/>
                <w:sz w:val="20"/>
                <w:szCs w:val="20"/>
              </w:rPr>
            </w:pPr>
            <w:r w:rsidRPr="00C747DE">
              <w:rPr>
                <w:rFonts w:ascii="Times New Roman" w:eastAsia="Times New Roman" w:hAnsi="Times New Roman" w:cs="Times New Roman"/>
                <w:color w:val="000000"/>
                <w:sz w:val="20"/>
                <w:szCs w:val="20"/>
              </w:rPr>
              <w:t xml:space="preserve">Мероприятие 9.              Развитие архитектуры </w:t>
            </w:r>
            <w:r w:rsidRPr="00C747DE">
              <w:rPr>
                <w:rFonts w:ascii="Times New Roman" w:eastAsia="Times New Roman" w:hAnsi="Times New Roman" w:cs="Times New Roman"/>
                <w:color w:val="000000"/>
                <w:sz w:val="20"/>
                <w:szCs w:val="20"/>
              </w:rPr>
              <w:lastRenderedPageBreak/>
              <w:t>«электронного правительства»</w:t>
            </w:r>
          </w:p>
        </w:tc>
        <w:tc>
          <w:tcPr>
            <w:tcW w:w="1140" w:type="dxa"/>
            <w:vAlign w:val="center"/>
          </w:tcPr>
          <w:p w14:paraId="374C0B41" w14:textId="00381149" w:rsidR="006C6A95" w:rsidRPr="00C747DE" w:rsidRDefault="006C6A95" w:rsidP="006C6A95">
            <w:pPr>
              <w:pBdr>
                <w:top w:val="nil"/>
                <w:left w:val="nil"/>
                <w:bottom w:val="nil"/>
                <w:right w:val="nil"/>
                <w:between w:val="nil"/>
              </w:pBdr>
              <w:jc w:val="both"/>
              <w:rPr>
                <w:rFonts w:ascii="Times New Roman" w:eastAsia="Times New Roman" w:hAnsi="Times New Roman" w:cs="Times New Roman"/>
                <w:color w:val="000000"/>
                <w:sz w:val="20"/>
                <w:szCs w:val="20"/>
              </w:rPr>
            </w:pPr>
            <w:r w:rsidRPr="00C747DE">
              <w:rPr>
                <w:rFonts w:ascii="Times New Roman" w:eastAsia="Times New Roman" w:hAnsi="Times New Roman" w:cs="Times New Roman"/>
                <w:color w:val="000000"/>
                <w:sz w:val="20"/>
                <w:szCs w:val="20"/>
              </w:rPr>
              <w:lastRenderedPageBreak/>
              <w:t xml:space="preserve">размещенная на </w:t>
            </w:r>
            <w:r w:rsidRPr="00C747DE">
              <w:rPr>
                <w:rFonts w:ascii="Times New Roman" w:eastAsia="Times New Roman" w:hAnsi="Times New Roman" w:cs="Times New Roman"/>
                <w:color w:val="000000"/>
                <w:sz w:val="20"/>
                <w:szCs w:val="20"/>
              </w:rPr>
              <w:lastRenderedPageBreak/>
              <w:t>архитектурном портале Архитектура «электронного правительства»</w:t>
            </w:r>
          </w:p>
        </w:tc>
        <w:tc>
          <w:tcPr>
            <w:tcW w:w="2145" w:type="dxa"/>
            <w:vAlign w:val="center"/>
          </w:tcPr>
          <w:p w14:paraId="7B5890FB" w14:textId="77777777" w:rsidR="006C6A95" w:rsidRPr="00C747DE" w:rsidRDefault="006C6A95" w:rsidP="006C6A95">
            <w:pPr>
              <w:ind w:left="20"/>
              <w:jc w:val="both"/>
              <w:rPr>
                <w:rFonts w:ascii="Times New Roman" w:eastAsia="Times New Roman" w:hAnsi="Times New Roman" w:cs="Times New Roman"/>
                <w:sz w:val="20"/>
                <w:szCs w:val="20"/>
              </w:rPr>
            </w:pPr>
            <w:bookmarkStart w:id="5" w:name="bookmark=id.tyjcwt" w:colFirst="0" w:colLast="0"/>
            <w:bookmarkEnd w:id="5"/>
            <w:r w:rsidRPr="00C747DE">
              <w:rPr>
                <w:rFonts w:ascii="Times New Roman" w:eastAsia="Times New Roman" w:hAnsi="Times New Roman" w:cs="Times New Roman"/>
                <w:color w:val="000000"/>
                <w:sz w:val="20"/>
                <w:szCs w:val="20"/>
              </w:rPr>
              <w:lastRenderedPageBreak/>
              <w:t>МЦРИАП,</w:t>
            </w:r>
          </w:p>
          <w:p w14:paraId="0FBEDB42" w14:textId="38C486B4" w:rsidR="006C6A95" w:rsidRPr="00C747DE" w:rsidRDefault="006C6A95" w:rsidP="006C6A95">
            <w:pPr>
              <w:ind w:left="20"/>
              <w:jc w:val="both"/>
              <w:rPr>
                <w:rFonts w:ascii="Times New Roman" w:eastAsia="Times New Roman" w:hAnsi="Times New Roman" w:cs="Times New Roman"/>
                <w:sz w:val="20"/>
                <w:szCs w:val="20"/>
              </w:rPr>
            </w:pPr>
            <w:r w:rsidRPr="00C747DE">
              <w:rPr>
                <w:rFonts w:ascii="Times New Roman" w:eastAsia="Times New Roman" w:hAnsi="Times New Roman" w:cs="Times New Roman"/>
                <w:color w:val="000000"/>
                <w:sz w:val="20"/>
                <w:szCs w:val="20"/>
              </w:rPr>
              <w:t xml:space="preserve">РГП «ЦПЦП» (по </w:t>
            </w:r>
            <w:r w:rsidRPr="00C747DE">
              <w:rPr>
                <w:rFonts w:ascii="Times New Roman" w:eastAsia="Times New Roman" w:hAnsi="Times New Roman" w:cs="Times New Roman"/>
                <w:color w:val="000000"/>
                <w:sz w:val="20"/>
                <w:szCs w:val="20"/>
              </w:rPr>
              <w:lastRenderedPageBreak/>
              <w:t>согласованию),</w:t>
            </w:r>
          </w:p>
          <w:p w14:paraId="27EE2003" w14:textId="0CF22AF2" w:rsidR="006C6A95" w:rsidRPr="00C747DE" w:rsidRDefault="006C6A95" w:rsidP="006C6A95">
            <w:pPr>
              <w:pBdr>
                <w:top w:val="nil"/>
                <w:left w:val="nil"/>
                <w:bottom w:val="nil"/>
                <w:right w:val="nil"/>
                <w:between w:val="nil"/>
              </w:pBdr>
              <w:jc w:val="both"/>
              <w:rPr>
                <w:rFonts w:ascii="Times New Roman" w:eastAsia="Times New Roman" w:hAnsi="Times New Roman" w:cs="Times New Roman"/>
                <w:color w:val="000000"/>
                <w:sz w:val="20"/>
                <w:szCs w:val="20"/>
              </w:rPr>
            </w:pPr>
            <w:r w:rsidRPr="00C747DE">
              <w:rPr>
                <w:rFonts w:ascii="Times New Roman" w:eastAsia="Times New Roman" w:hAnsi="Times New Roman" w:cs="Times New Roman"/>
                <w:color w:val="000000"/>
                <w:sz w:val="20"/>
                <w:szCs w:val="20"/>
              </w:rPr>
              <w:t>АО «НИТ» (по согласованию)</w:t>
            </w:r>
          </w:p>
        </w:tc>
        <w:tc>
          <w:tcPr>
            <w:tcW w:w="1080" w:type="dxa"/>
          </w:tcPr>
          <w:p w14:paraId="754ECCEE" w14:textId="77777777" w:rsidR="006C6A95" w:rsidRPr="000C3439" w:rsidRDefault="006C6A95" w:rsidP="006C6A95">
            <w:pPr>
              <w:jc w:val="both"/>
              <w:rPr>
                <w:rFonts w:ascii="Times New Roman" w:eastAsia="Times New Roman" w:hAnsi="Times New Roman" w:cs="Times New Roman"/>
                <w:sz w:val="20"/>
                <w:szCs w:val="20"/>
              </w:rPr>
            </w:pPr>
            <w:r w:rsidRPr="000C3439">
              <w:rPr>
                <w:rFonts w:ascii="Times New Roman" w:eastAsia="Times New Roman" w:hAnsi="Times New Roman" w:cs="Times New Roman"/>
                <w:sz w:val="20"/>
                <w:szCs w:val="20"/>
              </w:rPr>
              <w:lastRenderedPageBreak/>
              <w:t>ежегодно</w:t>
            </w:r>
          </w:p>
        </w:tc>
        <w:tc>
          <w:tcPr>
            <w:tcW w:w="1380" w:type="dxa"/>
          </w:tcPr>
          <w:p w14:paraId="6B18CF5A" w14:textId="576FA5E2" w:rsidR="006C6A95" w:rsidRPr="000C3439" w:rsidRDefault="006C6A95" w:rsidP="006C6A95">
            <w:pPr>
              <w:jc w:val="both"/>
              <w:rPr>
                <w:rFonts w:ascii="Times New Roman" w:eastAsia="Times New Roman" w:hAnsi="Times New Roman" w:cs="Times New Roman"/>
                <w:sz w:val="20"/>
                <w:szCs w:val="20"/>
              </w:rPr>
            </w:pPr>
            <w:r w:rsidRPr="000C3439">
              <w:rPr>
                <w:rFonts w:ascii="Times New Roman" w:eastAsia="Times New Roman" w:hAnsi="Times New Roman" w:cs="Times New Roman"/>
                <w:sz w:val="20"/>
                <w:szCs w:val="20"/>
              </w:rPr>
              <w:t>исполнено</w:t>
            </w:r>
          </w:p>
        </w:tc>
        <w:tc>
          <w:tcPr>
            <w:tcW w:w="5625" w:type="dxa"/>
          </w:tcPr>
          <w:p w14:paraId="3A83D401" w14:textId="77777777" w:rsidR="006C6A95" w:rsidRPr="004B6816" w:rsidRDefault="006C6A95" w:rsidP="006C6A95">
            <w:pPr>
              <w:ind w:firstLine="700"/>
              <w:jc w:val="both"/>
              <w:rPr>
                <w:rFonts w:ascii="Times New Roman" w:eastAsia="Times New Roman" w:hAnsi="Times New Roman" w:cs="Times New Roman"/>
                <w:color w:val="000000"/>
                <w:sz w:val="20"/>
                <w:szCs w:val="20"/>
              </w:rPr>
            </w:pPr>
            <w:r w:rsidRPr="004B6816">
              <w:rPr>
                <w:rFonts w:ascii="Times New Roman" w:eastAsia="Times New Roman" w:hAnsi="Times New Roman" w:cs="Times New Roman"/>
                <w:color w:val="000000"/>
                <w:sz w:val="20"/>
                <w:szCs w:val="20"/>
              </w:rPr>
              <w:t xml:space="preserve">Сервисным интегратором в соответствии с Правилами формирования и мониторинга реализации архитектуры </w:t>
            </w:r>
            <w:r w:rsidRPr="004B6816">
              <w:rPr>
                <w:rFonts w:ascii="Times New Roman" w:eastAsia="Times New Roman" w:hAnsi="Times New Roman" w:cs="Times New Roman"/>
                <w:color w:val="000000"/>
                <w:sz w:val="20"/>
                <w:szCs w:val="20"/>
              </w:rPr>
              <w:lastRenderedPageBreak/>
              <w:t>«электронного правительства», утвержденными 12 августа 2019 года № 193/НҚ, сформирована архитектура «электронного правительства» с использованием доменного подхода.</w:t>
            </w:r>
          </w:p>
          <w:p w14:paraId="6E68F789" w14:textId="77777777" w:rsidR="006C6A95" w:rsidRPr="004B6816" w:rsidRDefault="006C6A95" w:rsidP="006C6A95">
            <w:pPr>
              <w:ind w:firstLine="700"/>
              <w:jc w:val="both"/>
              <w:rPr>
                <w:rFonts w:ascii="Times New Roman" w:eastAsia="Times New Roman" w:hAnsi="Times New Roman" w:cs="Times New Roman"/>
                <w:sz w:val="20"/>
                <w:szCs w:val="20"/>
              </w:rPr>
            </w:pPr>
            <w:r w:rsidRPr="004B6816">
              <w:rPr>
                <w:rFonts w:ascii="Times New Roman" w:eastAsia="Times New Roman" w:hAnsi="Times New Roman" w:cs="Times New Roman"/>
                <w:i/>
                <w:iCs/>
                <w:color w:val="000000"/>
                <w:sz w:val="20"/>
                <w:szCs w:val="20"/>
              </w:rPr>
              <w:t>Справочно: Доменный подход – модель перехода государства от предоставления отдельных государственных услуг на базе ведомств на обслуживание и работу в рамках определенных функциональных областей деятельности государства (отраслей государственного управления).</w:t>
            </w:r>
          </w:p>
          <w:p w14:paraId="4BED466B" w14:textId="7BC0A1CD" w:rsidR="006C6A95" w:rsidRPr="004B6816" w:rsidRDefault="006C6A95" w:rsidP="006C6A95">
            <w:pPr>
              <w:ind w:firstLine="283"/>
              <w:jc w:val="both"/>
              <w:rPr>
                <w:rFonts w:ascii="Times New Roman" w:eastAsia="Times New Roman" w:hAnsi="Times New Roman" w:cs="Times New Roman"/>
                <w:sz w:val="20"/>
                <w:szCs w:val="20"/>
              </w:rPr>
            </w:pPr>
            <w:r w:rsidRPr="004B6816">
              <w:rPr>
                <w:rFonts w:ascii="Times New Roman" w:eastAsia="Times New Roman" w:hAnsi="Times New Roman" w:cs="Times New Roman"/>
                <w:color w:val="000000"/>
                <w:sz w:val="20"/>
                <w:szCs w:val="20"/>
              </w:rPr>
              <w:t xml:space="preserve">В 2022 году с учетом доменного подхода, а также ранее разработанных архитектур государственных органов Сервисным интегратором осуществлено проектирование </w:t>
            </w:r>
            <w:r w:rsidR="00220129">
              <w:rPr>
                <w:rFonts w:ascii="Times New Roman" w:eastAsia="Times New Roman" w:hAnsi="Times New Roman" w:cs="Times New Roman"/>
                <w:color w:val="000000"/>
                <w:sz w:val="20"/>
                <w:szCs w:val="20"/>
              </w:rPr>
              <w:br/>
            </w:r>
            <w:r w:rsidRPr="004B6816">
              <w:rPr>
                <w:rFonts w:ascii="Times New Roman" w:eastAsia="Times New Roman" w:hAnsi="Times New Roman" w:cs="Times New Roman"/>
                <w:b/>
                <w:bCs/>
                <w:color w:val="000000"/>
                <w:sz w:val="20"/>
                <w:szCs w:val="20"/>
              </w:rPr>
              <w:t>17 (</w:t>
            </w:r>
            <w:r w:rsidRPr="004B6816">
              <w:rPr>
                <w:rFonts w:ascii="Times New Roman" w:eastAsia="Times New Roman" w:hAnsi="Times New Roman" w:cs="Times New Roman"/>
                <w:color w:val="000000"/>
                <w:sz w:val="20"/>
                <w:szCs w:val="20"/>
              </w:rPr>
              <w:t>функциональных) доменов «электронного правительства»:</w:t>
            </w:r>
          </w:p>
          <w:p w14:paraId="68B35641" w14:textId="77777777" w:rsidR="006C6A95" w:rsidRPr="004B6816" w:rsidRDefault="006C6A95" w:rsidP="006C6A95">
            <w:pPr>
              <w:numPr>
                <w:ilvl w:val="0"/>
                <w:numId w:val="7"/>
              </w:numPr>
              <w:ind w:left="0"/>
              <w:jc w:val="both"/>
              <w:textAlignment w:val="baseline"/>
              <w:rPr>
                <w:rFonts w:ascii="Times New Roman" w:eastAsia="Times New Roman" w:hAnsi="Times New Roman" w:cs="Times New Roman"/>
                <w:i/>
                <w:iCs/>
                <w:color w:val="000000"/>
                <w:sz w:val="20"/>
                <w:szCs w:val="20"/>
              </w:rPr>
            </w:pPr>
            <w:r w:rsidRPr="004B6816">
              <w:rPr>
                <w:rFonts w:ascii="Times New Roman" w:eastAsia="Times New Roman" w:hAnsi="Times New Roman" w:cs="Times New Roman"/>
                <w:i/>
                <w:iCs/>
                <w:color w:val="000000"/>
                <w:sz w:val="20"/>
                <w:szCs w:val="20"/>
              </w:rPr>
              <w:t>Образование</w:t>
            </w:r>
          </w:p>
          <w:p w14:paraId="4300DE38" w14:textId="77777777" w:rsidR="006C6A95" w:rsidRPr="004B6816" w:rsidRDefault="006C6A95" w:rsidP="006C6A95">
            <w:pPr>
              <w:numPr>
                <w:ilvl w:val="0"/>
                <w:numId w:val="7"/>
              </w:numPr>
              <w:ind w:left="0"/>
              <w:jc w:val="both"/>
              <w:textAlignment w:val="baseline"/>
              <w:rPr>
                <w:rFonts w:ascii="Times New Roman" w:eastAsia="Times New Roman" w:hAnsi="Times New Roman" w:cs="Times New Roman"/>
                <w:i/>
                <w:iCs/>
                <w:color w:val="000000"/>
                <w:sz w:val="20"/>
                <w:szCs w:val="20"/>
              </w:rPr>
            </w:pPr>
            <w:r w:rsidRPr="004B6816">
              <w:rPr>
                <w:rFonts w:ascii="Times New Roman" w:eastAsia="Times New Roman" w:hAnsi="Times New Roman" w:cs="Times New Roman"/>
                <w:i/>
                <w:iCs/>
                <w:color w:val="000000"/>
                <w:sz w:val="20"/>
                <w:szCs w:val="20"/>
              </w:rPr>
              <w:t>Здравоохранение</w:t>
            </w:r>
          </w:p>
          <w:p w14:paraId="1359E5AF" w14:textId="77777777" w:rsidR="006C6A95" w:rsidRPr="004B6816" w:rsidRDefault="006C6A95" w:rsidP="006C6A95">
            <w:pPr>
              <w:numPr>
                <w:ilvl w:val="0"/>
                <w:numId w:val="7"/>
              </w:numPr>
              <w:ind w:left="0"/>
              <w:jc w:val="both"/>
              <w:textAlignment w:val="baseline"/>
              <w:rPr>
                <w:rFonts w:ascii="Times New Roman" w:eastAsia="Times New Roman" w:hAnsi="Times New Roman" w:cs="Times New Roman"/>
                <w:i/>
                <w:iCs/>
                <w:color w:val="000000"/>
                <w:sz w:val="20"/>
                <w:szCs w:val="20"/>
              </w:rPr>
            </w:pPr>
            <w:r w:rsidRPr="004B6816">
              <w:rPr>
                <w:rFonts w:ascii="Times New Roman" w:eastAsia="Times New Roman" w:hAnsi="Times New Roman" w:cs="Times New Roman"/>
                <w:i/>
                <w:iCs/>
                <w:color w:val="000000"/>
                <w:sz w:val="20"/>
                <w:szCs w:val="20"/>
              </w:rPr>
              <w:t>Спорт и туризм</w:t>
            </w:r>
          </w:p>
          <w:p w14:paraId="7ACD2E28" w14:textId="77777777" w:rsidR="006C6A95" w:rsidRPr="004B6816" w:rsidRDefault="006C6A95" w:rsidP="006C6A95">
            <w:pPr>
              <w:numPr>
                <w:ilvl w:val="0"/>
                <w:numId w:val="7"/>
              </w:numPr>
              <w:ind w:left="0"/>
              <w:jc w:val="both"/>
              <w:textAlignment w:val="baseline"/>
              <w:rPr>
                <w:rFonts w:ascii="Times New Roman" w:eastAsia="Times New Roman" w:hAnsi="Times New Roman" w:cs="Times New Roman"/>
                <w:i/>
                <w:iCs/>
                <w:color w:val="000000"/>
                <w:sz w:val="20"/>
                <w:szCs w:val="20"/>
              </w:rPr>
            </w:pPr>
            <w:r w:rsidRPr="004B6816">
              <w:rPr>
                <w:rFonts w:ascii="Times New Roman" w:eastAsia="Times New Roman" w:hAnsi="Times New Roman" w:cs="Times New Roman"/>
                <w:i/>
                <w:iCs/>
                <w:color w:val="000000"/>
                <w:sz w:val="20"/>
                <w:szCs w:val="20"/>
              </w:rPr>
              <w:t>Культура, религия, СМИ</w:t>
            </w:r>
          </w:p>
          <w:p w14:paraId="2C70AE97" w14:textId="77777777" w:rsidR="006C6A95" w:rsidRPr="004B6816" w:rsidRDefault="006C6A95" w:rsidP="006C6A95">
            <w:pPr>
              <w:numPr>
                <w:ilvl w:val="0"/>
                <w:numId w:val="7"/>
              </w:numPr>
              <w:ind w:left="0"/>
              <w:jc w:val="both"/>
              <w:textAlignment w:val="baseline"/>
              <w:rPr>
                <w:rFonts w:ascii="Times New Roman" w:eastAsia="Times New Roman" w:hAnsi="Times New Roman" w:cs="Times New Roman"/>
                <w:i/>
                <w:iCs/>
                <w:color w:val="000000"/>
                <w:sz w:val="20"/>
                <w:szCs w:val="20"/>
              </w:rPr>
            </w:pPr>
            <w:r w:rsidRPr="004B6816">
              <w:rPr>
                <w:rFonts w:ascii="Times New Roman" w:eastAsia="Times New Roman" w:hAnsi="Times New Roman" w:cs="Times New Roman"/>
                <w:i/>
                <w:iCs/>
                <w:color w:val="000000"/>
                <w:sz w:val="20"/>
                <w:szCs w:val="20"/>
              </w:rPr>
              <w:t>Наука и инновации</w:t>
            </w:r>
          </w:p>
          <w:p w14:paraId="79E6ACA5" w14:textId="77777777" w:rsidR="006C6A95" w:rsidRPr="004B6816" w:rsidRDefault="006C6A95" w:rsidP="006C6A95">
            <w:pPr>
              <w:numPr>
                <w:ilvl w:val="0"/>
                <w:numId w:val="7"/>
              </w:numPr>
              <w:ind w:left="0"/>
              <w:jc w:val="both"/>
              <w:textAlignment w:val="baseline"/>
              <w:rPr>
                <w:rFonts w:ascii="Times New Roman" w:eastAsia="Times New Roman" w:hAnsi="Times New Roman" w:cs="Times New Roman"/>
                <w:i/>
                <w:iCs/>
                <w:color w:val="000000"/>
                <w:sz w:val="20"/>
                <w:szCs w:val="20"/>
              </w:rPr>
            </w:pPr>
            <w:r w:rsidRPr="004B6816">
              <w:rPr>
                <w:rFonts w:ascii="Times New Roman" w:eastAsia="Times New Roman" w:hAnsi="Times New Roman" w:cs="Times New Roman"/>
                <w:i/>
                <w:iCs/>
                <w:color w:val="000000"/>
                <w:sz w:val="20"/>
                <w:szCs w:val="20"/>
              </w:rPr>
              <w:t>Финансы</w:t>
            </w:r>
          </w:p>
          <w:p w14:paraId="217A3552" w14:textId="77777777" w:rsidR="006C6A95" w:rsidRPr="004B6816" w:rsidRDefault="006C6A95" w:rsidP="006C6A95">
            <w:pPr>
              <w:numPr>
                <w:ilvl w:val="0"/>
                <w:numId w:val="7"/>
              </w:numPr>
              <w:ind w:left="0"/>
              <w:jc w:val="both"/>
              <w:textAlignment w:val="baseline"/>
              <w:rPr>
                <w:rFonts w:ascii="Times New Roman" w:eastAsia="Times New Roman" w:hAnsi="Times New Roman" w:cs="Times New Roman"/>
                <w:i/>
                <w:iCs/>
                <w:color w:val="000000"/>
                <w:sz w:val="20"/>
                <w:szCs w:val="20"/>
              </w:rPr>
            </w:pPr>
            <w:r w:rsidRPr="004B6816">
              <w:rPr>
                <w:rFonts w:ascii="Times New Roman" w:eastAsia="Times New Roman" w:hAnsi="Times New Roman" w:cs="Times New Roman"/>
                <w:i/>
                <w:iCs/>
                <w:color w:val="000000"/>
                <w:sz w:val="20"/>
                <w:szCs w:val="20"/>
              </w:rPr>
              <w:t>Правосудие и безопасность</w:t>
            </w:r>
          </w:p>
          <w:p w14:paraId="685C5C89" w14:textId="77777777" w:rsidR="006C6A95" w:rsidRPr="004B6816" w:rsidRDefault="006C6A95" w:rsidP="006C6A95">
            <w:pPr>
              <w:numPr>
                <w:ilvl w:val="0"/>
                <w:numId w:val="7"/>
              </w:numPr>
              <w:ind w:left="0"/>
              <w:jc w:val="both"/>
              <w:textAlignment w:val="baseline"/>
              <w:rPr>
                <w:rFonts w:ascii="Times New Roman" w:eastAsia="Times New Roman" w:hAnsi="Times New Roman" w:cs="Times New Roman"/>
                <w:i/>
                <w:iCs/>
                <w:color w:val="000000"/>
                <w:sz w:val="20"/>
                <w:szCs w:val="20"/>
              </w:rPr>
            </w:pPr>
            <w:r w:rsidRPr="004B6816">
              <w:rPr>
                <w:rFonts w:ascii="Times New Roman" w:eastAsia="Times New Roman" w:hAnsi="Times New Roman" w:cs="Times New Roman"/>
                <w:i/>
                <w:iCs/>
                <w:color w:val="000000"/>
                <w:sz w:val="20"/>
                <w:szCs w:val="20"/>
              </w:rPr>
              <w:t>Госуправление</w:t>
            </w:r>
          </w:p>
          <w:p w14:paraId="3A56D421" w14:textId="77777777" w:rsidR="006C6A95" w:rsidRPr="004B6816" w:rsidRDefault="006C6A95" w:rsidP="006C6A95">
            <w:pPr>
              <w:numPr>
                <w:ilvl w:val="0"/>
                <w:numId w:val="7"/>
              </w:numPr>
              <w:ind w:left="0"/>
              <w:jc w:val="both"/>
              <w:textAlignment w:val="baseline"/>
              <w:rPr>
                <w:rFonts w:ascii="Times New Roman" w:eastAsia="Times New Roman" w:hAnsi="Times New Roman" w:cs="Times New Roman"/>
                <w:i/>
                <w:iCs/>
                <w:color w:val="000000"/>
                <w:sz w:val="20"/>
                <w:szCs w:val="20"/>
              </w:rPr>
            </w:pPr>
            <w:r w:rsidRPr="004B6816">
              <w:rPr>
                <w:rFonts w:ascii="Times New Roman" w:eastAsia="Times New Roman" w:hAnsi="Times New Roman" w:cs="Times New Roman"/>
                <w:i/>
                <w:iCs/>
                <w:color w:val="000000"/>
                <w:sz w:val="20"/>
                <w:szCs w:val="20"/>
              </w:rPr>
              <w:t>Промышленность</w:t>
            </w:r>
          </w:p>
          <w:p w14:paraId="3014C018" w14:textId="77777777" w:rsidR="006C6A95" w:rsidRPr="004B6816" w:rsidRDefault="006C6A95" w:rsidP="006C6A95">
            <w:pPr>
              <w:numPr>
                <w:ilvl w:val="0"/>
                <w:numId w:val="7"/>
              </w:numPr>
              <w:ind w:left="0"/>
              <w:jc w:val="both"/>
              <w:textAlignment w:val="baseline"/>
              <w:rPr>
                <w:rFonts w:ascii="Times New Roman" w:eastAsia="Times New Roman" w:hAnsi="Times New Roman" w:cs="Times New Roman"/>
                <w:i/>
                <w:iCs/>
                <w:color w:val="000000"/>
                <w:sz w:val="20"/>
                <w:szCs w:val="20"/>
              </w:rPr>
            </w:pPr>
            <w:r w:rsidRPr="004B6816">
              <w:rPr>
                <w:rFonts w:ascii="Times New Roman" w:eastAsia="Times New Roman" w:hAnsi="Times New Roman" w:cs="Times New Roman"/>
                <w:i/>
                <w:iCs/>
                <w:color w:val="000000"/>
                <w:sz w:val="20"/>
                <w:szCs w:val="20"/>
              </w:rPr>
              <w:t>Энергетика</w:t>
            </w:r>
          </w:p>
          <w:p w14:paraId="271A24D9" w14:textId="77777777" w:rsidR="006C6A95" w:rsidRPr="004B6816" w:rsidRDefault="006C6A95" w:rsidP="006C6A95">
            <w:pPr>
              <w:numPr>
                <w:ilvl w:val="0"/>
                <w:numId w:val="7"/>
              </w:numPr>
              <w:ind w:left="0"/>
              <w:jc w:val="both"/>
              <w:textAlignment w:val="baseline"/>
              <w:rPr>
                <w:rFonts w:ascii="Times New Roman" w:eastAsia="Times New Roman" w:hAnsi="Times New Roman" w:cs="Times New Roman"/>
                <w:i/>
                <w:iCs/>
                <w:color w:val="000000"/>
                <w:sz w:val="20"/>
                <w:szCs w:val="20"/>
              </w:rPr>
            </w:pPr>
            <w:r w:rsidRPr="004B6816">
              <w:rPr>
                <w:rFonts w:ascii="Times New Roman" w:eastAsia="Times New Roman" w:hAnsi="Times New Roman" w:cs="Times New Roman"/>
                <w:i/>
                <w:iCs/>
                <w:color w:val="000000"/>
                <w:sz w:val="20"/>
                <w:szCs w:val="20"/>
              </w:rPr>
              <w:t>Природные ресурсы и экология</w:t>
            </w:r>
          </w:p>
          <w:p w14:paraId="3104614A" w14:textId="77777777" w:rsidR="006C6A95" w:rsidRPr="004B6816" w:rsidRDefault="006C6A95" w:rsidP="006C6A95">
            <w:pPr>
              <w:numPr>
                <w:ilvl w:val="0"/>
                <w:numId w:val="7"/>
              </w:numPr>
              <w:ind w:left="0"/>
              <w:jc w:val="both"/>
              <w:textAlignment w:val="baseline"/>
              <w:rPr>
                <w:rFonts w:ascii="Times New Roman" w:eastAsia="Times New Roman" w:hAnsi="Times New Roman" w:cs="Times New Roman"/>
                <w:i/>
                <w:iCs/>
                <w:color w:val="000000"/>
                <w:sz w:val="20"/>
                <w:szCs w:val="20"/>
              </w:rPr>
            </w:pPr>
            <w:r w:rsidRPr="004B6816">
              <w:rPr>
                <w:rFonts w:ascii="Times New Roman" w:eastAsia="Times New Roman" w:hAnsi="Times New Roman" w:cs="Times New Roman"/>
                <w:i/>
                <w:iCs/>
                <w:color w:val="000000"/>
                <w:sz w:val="20"/>
                <w:szCs w:val="20"/>
              </w:rPr>
              <w:t>Сельское хозяйство</w:t>
            </w:r>
          </w:p>
          <w:p w14:paraId="1015202A" w14:textId="77777777" w:rsidR="006C6A95" w:rsidRPr="004B6816" w:rsidRDefault="006C6A95" w:rsidP="006C6A95">
            <w:pPr>
              <w:numPr>
                <w:ilvl w:val="0"/>
                <w:numId w:val="7"/>
              </w:numPr>
              <w:ind w:left="0"/>
              <w:jc w:val="both"/>
              <w:textAlignment w:val="baseline"/>
              <w:rPr>
                <w:rFonts w:ascii="Times New Roman" w:eastAsia="Times New Roman" w:hAnsi="Times New Roman" w:cs="Times New Roman"/>
                <w:i/>
                <w:iCs/>
                <w:color w:val="000000"/>
                <w:sz w:val="20"/>
                <w:szCs w:val="20"/>
              </w:rPr>
            </w:pPr>
            <w:r w:rsidRPr="004B6816">
              <w:rPr>
                <w:rFonts w:ascii="Times New Roman" w:eastAsia="Times New Roman" w:hAnsi="Times New Roman" w:cs="Times New Roman"/>
                <w:i/>
                <w:iCs/>
                <w:color w:val="000000"/>
                <w:sz w:val="20"/>
                <w:szCs w:val="20"/>
              </w:rPr>
              <w:t>Транспорт</w:t>
            </w:r>
          </w:p>
          <w:p w14:paraId="157F9B4A" w14:textId="77777777" w:rsidR="006C6A95" w:rsidRPr="004B6816" w:rsidRDefault="006C6A95" w:rsidP="006C6A95">
            <w:pPr>
              <w:numPr>
                <w:ilvl w:val="0"/>
                <w:numId w:val="7"/>
              </w:numPr>
              <w:ind w:left="0"/>
              <w:jc w:val="both"/>
              <w:textAlignment w:val="baseline"/>
              <w:rPr>
                <w:rFonts w:ascii="Times New Roman" w:eastAsia="Times New Roman" w:hAnsi="Times New Roman" w:cs="Times New Roman"/>
                <w:i/>
                <w:iCs/>
                <w:color w:val="000000"/>
                <w:sz w:val="20"/>
                <w:szCs w:val="20"/>
              </w:rPr>
            </w:pPr>
            <w:r w:rsidRPr="004B6816">
              <w:rPr>
                <w:rFonts w:ascii="Times New Roman" w:eastAsia="Times New Roman" w:hAnsi="Times New Roman" w:cs="Times New Roman"/>
                <w:i/>
                <w:iCs/>
                <w:color w:val="000000"/>
                <w:sz w:val="20"/>
                <w:szCs w:val="20"/>
              </w:rPr>
              <w:t>Бизнес</w:t>
            </w:r>
          </w:p>
          <w:p w14:paraId="5B7529EB" w14:textId="77777777" w:rsidR="006C6A95" w:rsidRPr="004B6816" w:rsidRDefault="006C6A95" w:rsidP="006C6A95">
            <w:pPr>
              <w:numPr>
                <w:ilvl w:val="0"/>
                <w:numId w:val="7"/>
              </w:numPr>
              <w:ind w:left="0"/>
              <w:jc w:val="both"/>
              <w:textAlignment w:val="baseline"/>
              <w:rPr>
                <w:rFonts w:ascii="Times New Roman" w:eastAsia="Times New Roman" w:hAnsi="Times New Roman" w:cs="Times New Roman"/>
                <w:i/>
                <w:iCs/>
                <w:color w:val="000000"/>
                <w:sz w:val="20"/>
                <w:szCs w:val="20"/>
              </w:rPr>
            </w:pPr>
            <w:r w:rsidRPr="004B6816">
              <w:rPr>
                <w:rFonts w:ascii="Times New Roman" w:eastAsia="Times New Roman" w:hAnsi="Times New Roman" w:cs="Times New Roman"/>
                <w:i/>
                <w:iCs/>
                <w:color w:val="000000"/>
                <w:sz w:val="20"/>
                <w:szCs w:val="20"/>
              </w:rPr>
              <w:t>Инфраструктура</w:t>
            </w:r>
          </w:p>
          <w:p w14:paraId="38D5F383" w14:textId="77777777" w:rsidR="006C6A95" w:rsidRPr="004B6816" w:rsidRDefault="006C6A95" w:rsidP="006C6A95">
            <w:pPr>
              <w:numPr>
                <w:ilvl w:val="0"/>
                <w:numId w:val="7"/>
              </w:numPr>
              <w:ind w:left="0"/>
              <w:jc w:val="both"/>
              <w:textAlignment w:val="baseline"/>
              <w:rPr>
                <w:rFonts w:ascii="Times New Roman" w:eastAsia="Times New Roman" w:hAnsi="Times New Roman" w:cs="Times New Roman"/>
                <w:i/>
                <w:iCs/>
                <w:color w:val="000000"/>
                <w:sz w:val="20"/>
                <w:szCs w:val="20"/>
              </w:rPr>
            </w:pPr>
            <w:r w:rsidRPr="004B6816">
              <w:rPr>
                <w:rFonts w:ascii="Times New Roman" w:eastAsia="Times New Roman" w:hAnsi="Times New Roman" w:cs="Times New Roman"/>
                <w:i/>
                <w:iCs/>
                <w:color w:val="000000"/>
                <w:sz w:val="20"/>
                <w:szCs w:val="20"/>
              </w:rPr>
              <w:t>Социальное обеспечение</w:t>
            </w:r>
          </w:p>
          <w:p w14:paraId="02EBCBF3" w14:textId="77777777" w:rsidR="006C6A95" w:rsidRPr="004B6816" w:rsidRDefault="006C6A95" w:rsidP="006C6A95">
            <w:pPr>
              <w:numPr>
                <w:ilvl w:val="0"/>
                <w:numId w:val="7"/>
              </w:numPr>
              <w:ind w:left="0"/>
              <w:jc w:val="both"/>
              <w:textAlignment w:val="baseline"/>
              <w:rPr>
                <w:rFonts w:ascii="Times New Roman" w:eastAsia="Times New Roman" w:hAnsi="Times New Roman" w:cs="Times New Roman"/>
                <w:i/>
                <w:iCs/>
                <w:color w:val="000000"/>
                <w:sz w:val="20"/>
                <w:szCs w:val="20"/>
              </w:rPr>
            </w:pPr>
            <w:r w:rsidRPr="004B6816">
              <w:rPr>
                <w:rFonts w:ascii="Times New Roman" w:eastAsia="Times New Roman" w:hAnsi="Times New Roman" w:cs="Times New Roman"/>
                <w:i/>
                <w:iCs/>
                <w:color w:val="000000"/>
                <w:sz w:val="20"/>
                <w:szCs w:val="20"/>
              </w:rPr>
              <w:t> Внешняя политика</w:t>
            </w:r>
          </w:p>
          <w:p w14:paraId="2AFBD736" w14:textId="1DD0FA15" w:rsidR="006C6A95" w:rsidRPr="004B6816" w:rsidRDefault="006C6A95" w:rsidP="006C6A95">
            <w:pPr>
              <w:jc w:val="both"/>
              <w:rPr>
                <w:rFonts w:ascii="Times New Roman" w:eastAsia="Times New Roman" w:hAnsi="Times New Roman" w:cs="Times New Roman"/>
                <w:sz w:val="20"/>
                <w:szCs w:val="20"/>
              </w:rPr>
            </w:pPr>
            <w:r w:rsidRPr="004B6816">
              <w:rPr>
                <w:rFonts w:ascii="Times New Roman" w:eastAsia="Times New Roman" w:hAnsi="Times New Roman" w:cs="Times New Roman"/>
                <w:color w:val="000000"/>
                <w:sz w:val="20"/>
                <w:szCs w:val="20"/>
              </w:rPr>
              <w:t>Все модели и артефакты архитектуры «электронного правительства» разработаны в цифровом формате и размещены на архитектурном портале «электронного правительства» для публичного доступа. При этом архитектура «электронного правительства» будет актуализироваться на постоянной основе по итогам мониторинга е</w:t>
            </w:r>
            <w:r w:rsidR="00E910A5">
              <w:rPr>
                <w:rFonts w:ascii="Times New Roman" w:eastAsia="Times New Roman" w:hAnsi="Times New Roman" w:cs="Times New Roman"/>
                <w:color w:val="000000"/>
                <w:sz w:val="20"/>
                <w:szCs w:val="20"/>
              </w:rPr>
              <w:t>ё</w:t>
            </w:r>
            <w:r w:rsidRPr="004B6816">
              <w:rPr>
                <w:rFonts w:ascii="Times New Roman" w:eastAsia="Times New Roman" w:hAnsi="Times New Roman" w:cs="Times New Roman"/>
                <w:color w:val="000000"/>
                <w:sz w:val="20"/>
                <w:szCs w:val="20"/>
              </w:rPr>
              <w:t xml:space="preserve"> реализации, в том числе цифровой трансформации государственного управления</w:t>
            </w:r>
          </w:p>
          <w:p w14:paraId="1A7BF35C" w14:textId="031EB485" w:rsidR="006C6A95" w:rsidRPr="004B6816" w:rsidRDefault="006C6A95" w:rsidP="006C6A95">
            <w:pPr>
              <w:ind w:firstLine="425"/>
              <w:jc w:val="both"/>
              <w:rPr>
                <w:rFonts w:ascii="Times New Roman" w:eastAsia="Times New Roman" w:hAnsi="Times New Roman" w:cs="Times New Roman"/>
                <w:sz w:val="20"/>
                <w:szCs w:val="20"/>
              </w:rPr>
            </w:pPr>
            <w:r w:rsidRPr="004B6816">
              <w:rPr>
                <w:rFonts w:ascii="Times New Roman" w:eastAsia="Times New Roman" w:hAnsi="Times New Roman" w:cs="Times New Roman"/>
                <w:color w:val="1F1F1F"/>
                <w:sz w:val="20"/>
                <w:szCs w:val="20"/>
              </w:rPr>
              <w:t xml:space="preserve">Сервисным интегратором в период с мая по август </w:t>
            </w:r>
            <w:r w:rsidR="00E92AB9">
              <w:rPr>
                <w:rFonts w:ascii="Times New Roman" w:eastAsia="Times New Roman" w:hAnsi="Times New Roman" w:cs="Times New Roman"/>
                <w:color w:val="1F1F1F"/>
                <w:sz w:val="20"/>
                <w:szCs w:val="20"/>
              </w:rPr>
              <w:br/>
            </w:r>
            <w:r w:rsidRPr="004B6816">
              <w:rPr>
                <w:rFonts w:ascii="Times New Roman" w:eastAsia="Times New Roman" w:hAnsi="Times New Roman" w:cs="Times New Roman"/>
                <w:color w:val="1F1F1F"/>
                <w:sz w:val="20"/>
                <w:szCs w:val="20"/>
              </w:rPr>
              <w:t xml:space="preserve">2023 года описаны основные объекты данных, сформирована концептуальная модель данных «электронного правительства» в разрезе 17 доменов (отраслей государственного управления) и размещена на архитектурном портале «электронного </w:t>
            </w:r>
            <w:r w:rsidRPr="004B6816">
              <w:rPr>
                <w:rFonts w:ascii="Times New Roman" w:eastAsia="Times New Roman" w:hAnsi="Times New Roman" w:cs="Times New Roman"/>
                <w:color w:val="1F1F1F"/>
                <w:sz w:val="20"/>
                <w:szCs w:val="20"/>
              </w:rPr>
              <w:lastRenderedPageBreak/>
              <w:t>правительства» для публичного доступа. </w:t>
            </w:r>
          </w:p>
          <w:p w14:paraId="2033D881" w14:textId="77777777" w:rsidR="006C6A95" w:rsidRPr="00453D49" w:rsidRDefault="006C6A95" w:rsidP="006C6A95">
            <w:pPr>
              <w:jc w:val="both"/>
              <w:rPr>
                <w:rFonts w:ascii="Times New Roman" w:eastAsia="Times New Roman" w:hAnsi="Times New Roman" w:cs="Times New Roman"/>
                <w:sz w:val="16"/>
                <w:szCs w:val="16"/>
              </w:rPr>
            </w:pPr>
            <w:r w:rsidRPr="00453D49">
              <w:rPr>
                <w:rFonts w:ascii="Times New Roman" w:eastAsia="Times New Roman" w:hAnsi="Times New Roman" w:cs="Times New Roman"/>
                <w:i/>
                <w:iCs/>
                <w:color w:val="1F1F1F"/>
                <w:sz w:val="16"/>
                <w:szCs w:val="16"/>
              </w:rPr>
              <w:t>Справочно: Концептуальная модель данных – это модель данных, представленная в виде основных сущностей домена с ключевыми атрибутами и связями между ними.</w:t>
            </w:r>
          </w:p>
          <w:p w14:paraId="00059CAB" w14:textId="4C000006" w:rsidR="006C6A95" w:rsidRPr="004B6816" w:rsidRDefault="006C6A95" w:rsidP="006C6A95">
            <w:pPr>
              <w:ind w:firstLine="425"/>
              <w:jc w:val="both"/>
              <w:rPr>
                <w:rFonts w:ascii="Times New Roman" w:eastAsia="Times New Roman" w:hAnsi="Times New Roman" w:cs="Times New Roman"/>
                <w:sz w:val="20"/>
                <w:szCs w:val="20"/>
              </w:rPr>
            </w:pPr>
            <w:r w:rsidRPr="004B6816">
              <w:rPr>
                <w:rFonts w:ascii="Times New Roman" w:eastAsia="Times New Roman" w:hAnsi="Times New Roman" w:cs="Times New Roman"/>
                <w:color w:val="1F1F1F"/>
                <w:sz w:val="20"/>
                <w:szCs w:val="20"/>
              </w:rPr>
              <w:t> Кроме того, в соответствии с Требованиями по управлению данными, утвержденными 14</w:t>
            </w:r>
            <w:r w:rsidR="00E910A5">
              <w:rPr>
                <w:rFonts w:ascii="Times New Roman" w:eastAsia="Times New Roman" w:hAnsi="Times New Roman" w:cs="Times New Roman"/>
                <w:color w:val="1F1F1F"/>
                <w:sz w:val="20"/>
                <w:szCs w:val="20"/>
              </w:rPr>
              <w:t xml:space="preserve"> октября </w:t>
            </w:r>
            <w:r w:rsidRPr="004B6816">
              <w:rPr>
                <w:rFonts w:ascii="Times New Roman" w:eastAsia="Times New Roman" w:hAnsi="Times New Roman" w:cs="Times New Roman"/>
                <w:color w:val="1F1F1F"/>
                <w:sz w:val="20"/>
                <w:szCs w:val="20"/>
              </w:rPr>
              <w:t>2022 года №</w:t>
            </w:r>
            <w:r w:rsidR="00E92AB9">
              <w:rPr>
                <w:rFonts w:ascii="Times New Roman" w:eastAsia="Times New Roman" w:hAnsi="Times New Roman" w:cs="Times New Roman"/>
                <w:color w:val="1F1F1F"/>
                <w:sz w:val="20"/>
                <w:szCs w:val="20"/>
              </w:rPr>
              <w:t xml:space="preserve"> </w:t>
            </w:r>
            <w:r w:rsidRPr="004B6816">
              <w:rPr>
                <w:rFonts w:ascii="Times New Roman" w:eastAsia="Times New Roman" w:hAnsi="Times New Roman" w:cs="Times New Roman"/>
                <w:color w:val="1F1F1F"/>
                <w:sz w:val="20"/>
                <w:szCs w:val="20"/>
              </w:rPr>
              <w:t xml:space="preserve">385/НҚ, в рамках мероприятий по модификации архитектурного портала «электронного правительства» </w:t>
            </w:r>
            <w:r w:rsidRPr="004B6816">
              <w:rPr>
                <w:rFonts w:ascii="Times New Roman" w:eastAsia="Times New Roman" w:hAnsi="Times New Roman" w:cs="Times New Roman"/>
                <w:b/>
                <w:bCs/>
                <w:color w:val="1F1F1F"/>
                <w:sz w:val="20"/>
                <w:szCs w:val="20"/>
              </w:rPr>
              <w:t>разработан новый функционал «Дата каталог»</w:t>
            </w:r>
            <w:r w:rsidRPr="004B6816">
              <w:rPr>
                <w:rFonts w:ascii="Times New Roman" w:eastAsia="Times New Roman" w:hAnsi="Times New Roman" w:cs="Times New Roman"/>
                <w:color w:val="1F1F1F"/>
                <w:sz w:val="20"/>
                <w:szCs w:val="20"/>
              </w:rPr>
              <w:t>, который позволяет создавать, редактировать и согласовывать с Уполномоченным органом, а также Сервисным интегратором Паспорта данных и описание видов данных по каждому объекту информатизации «электронного правительства».</w:t>
            </w:r>
          </w:p>
          <w:p w14:paraId="7257EA64" w14:textId="7C289402" w:rsidR="006C6A95" w:rsidRPr="004B6816" w:rsidRDefault="006C6A95" w:rsidP="006C6A95">
            <w:pPr>
              <w:ind w:firstLine="425"/>
              <w:jc w:val="both"/>
              <w:rPr>
                <w:rFonts w:ascii="Times New Roman" w:eastAsia="Times New Roman" w:hAnsi="Times New Roman" w:cs="Times New Roman"/>
                <w:color w:val="1F1F1F"/>
                <w:sz w:val="20"/>
                <w:szCs w:val="20"/>
              </w:rPr>
            </w:pPr>
            <w:r w:rsidRPr="004B6816">
              <w:rPr>
                <w:rFonts w:ascii="Times New Roman" w:eastAsia="Times New Roman" w:hAnsi="Times New Roman" w:cs="Times New Roman"/>
                <w:color w:val="1F1F1F"/>
                <w:sz w:val="20"/>
                <w:szCs w:val="20"/>
              </w:rPr>
              <w:t xml:space="preserve">18 августа </w:t>
            </w:r>
            <w:r>
              <w:rPr>
                <w:rFonts w:ascii="Times New Roman" w:eastAsia="Times New Roman" w:hAnsi="Times New Roman" w:cs="Times New Roman"/>
                <w:color w:val="1F1F1F"/>
                <w:sz w:val="20"/>
                <w:szCs w:val="20"/>
              </w:rPr>
              <w:t>2023</w:t>
            </w:r>
            <w:r w:rsidRPr="004B6816">
              <w:rPr>
                <w:rFonts w:ascii="Times New Roman" w:eastAsia="Times New Roman" w:hAnsi="Times New Roman" w:cs="Times New Roman"/>
                <w:color w:val="1F1F1F"/>
                <w:sz w:val="20"/>
                <w:szCs w:val="20"/>
              </w:rPr>
              <w:t xml:space="preserve"> года Сервисным интегратором проведено обучение ответственных сотрудников государственных органов (Data steward) по заполнению паспортов данных на архитектурном портале «электронного правительства», подготовлены и предоставлены посредством группового телеграмм-чата соответствующие учебные материалы: презентация, видео-инструкция.</w:t>
            </w:r>
          </w:p>
          <w:p w14:paraId="1DA143EC" w14:textId="31C7E6DB" w:rsidR="006C6A95" w:rsidRPr="004B6816" w:rsidRDefault="006C6A95" w:rsidP="006C6A95">
            <w:pPr>
              <w:ind w:firstLine="425"/>
              <w:jc w:val="both"/>
              <w:rPr>
                <w:rFonts w:ascii="Times New Roman" w:eastAsia="Times New Roman" w:hAnsi="Times New Roman" w:cs="Times New Roman"/>
                <w:color w:val="1F1F1F"/>
                <w:sz w:val="20"/>
                <w:szCs w:val="20"/>
              </w:rPr>
            </w:pPr>
            <w:r w:rsidRPr="004B6816">
              <w:rPr>
                <w:rFonts w:ascii="Times New Roman" w:eastAsia="Times New Roman" w:hAnsi="Times New Roman" w:cs="Times New Roman"/>
                <w:color w:val="1F1F1F"/>
                <w:sz w:val="20"/>
                <w:szCs w:val="20"/>
              </w:rPr>
              <w:t>В 3-4 квартале 2023 года Сервисным интегратором проведены мероприятия по формированию карты бизнес-процессов в разрезе 17 доменов с публикацией моделей на архитектурном портале, а также осуществлена актуализация портфеля сервисов, ИК-услуг обеспечивающих перевод основных данных «электронного правительства» в цифровой формат.</w:t>
            </w:r>
          </w:p>
        </w:tc>
      </w:tr>
      <w:tr w:rsidR="006C6A95" w:rsidRPr="004B6816" w14:paraId="6161BC45" w14:textId="77777777" w:rsidTr="006B130D">
        <w:tc>
          <w:tcPr>
            <w:tcW w:w="450" w:type="dxa"/>
            <w:vAlign w:val="center"/>
          </w:tcPr>
          <w:p w14:paraId="72195841" w14:textId="77777777" w:rsidR="006C6A95" w:rsidRPr="007E725D" w:rsidRDefault="006C6A95" w:rsidP="006C6A95">
            <w:pPr>
              <w:jc w:val="both"/>
              <w:rPr>
                <w:rFonts w:ascii="Times New Roman" w:eastAsia="Times New Roman" w:hAnsi="Times New Roman" w:cs="Times New Roman"/>
                <w:b/>
                <w:sz w:val="20"/>
                <w:szCs w:val="20"/>
              </w:rPr>
            </w:pPr>
            <w:r w:rsidRPr="007E725D">
              <w:rPr>
                <w:rFonts w:ascii="Times New Roman" w:eastAsia="Times New Roman" w:hAnsi="Times New Roman" w:cs="Times New Roman"/>
                <w:color w:val="000000"/>
                <w:sz w:val="20"/>
                <w:szCs w:val="20"/>
              </w:rPr>
              <w:lastRenderedPageBreak/>
              <w:t>10</w:t>
            </w:r>
          </w:p>
        </w:tc>
        <w:tc>
          <w:tcPr>
            <w:tcW w:w="2805" w:type="dxa"/>
            <w:gridSpan w:val="2"/>
            <w:vAlign w:val="center"/>
          </w:tcPr>
          <w:p w14:paraId="515BA70E" w14:textId="77777777" w:rsidR="006C6A95" w:rsidRPr="007E725D" w:rsidRDefault="006C6A95" w:rsidP="006C6A95">
            <w:pPr>
              <w:pBdr>
                <w:top w:val="nil"/>
                <w:left w:val="nil"/>
                <w:bottom w:val="nil"/>
                <w:right w:val="nil"/>
                <w:between w:val="nil"/>
              </w:pBdr>
              <w:jc w:val="both"/>
              <w:rPr>
                <w:rFonts w:ascii="Times New Roman" w:eastAsia="Times New Roman" w:hAnsi="Times New Roman" w:cs="Times New Roman"/>
                <w:color w:val="000000"/>
                <w:sz w:val="20"/>
                <w:szCs w:val="20"/>
              </w:rPr>
            </w:pPr>
            <w:r w:rsidRPr="007E725D">
              <w:rPr>
                <w:rFonts w:ascii="Times New Roman" w:eastAsia="Times New Roman" w:hAnsi="Times New Roman" w:cs="Times New Roman"/>
                <w:color w:val="000000"/>
                <w:sz w:val="20"/>
                <w:szCs w:val="20"/>
              </w:rPr>
              <w:t>Мероприятие 10. Автоматизация проектного управления государственных органов</w:t>
            </w:r>
          </w:p>
        </w:tc>
        <w:tc>
          <w:tcPr>
            <w:tcW w:w="1140" w:type="dxa"/>
            <w:vAlign w:val="center"/>
          </w:tcPr>
          <w:p w14:paraId="44249E3A" w14:textId="77777777" w:rsidR="006C6A95" w:rsidRPr="007E725D" w:rsidRDefault="006C6A95" w:rsidP="006C6A95">
            <w:pPr>
              <w:pBdr>
                <w:top w:val="nil"/>
                <w:left w:val="nil"/>
                <w:bottom w:val="nil"/>
                <w:right w:val="nil"/>
                <w:between w:val="nil"/>
              </w:pBdr>
              <w:jc w:val="both"/>
              <w:rPr>
                <w:rFonts w:ascii="Times New Roman" w:eastAsia="Times New Roman" w:hAnsi="Times New Roman" w:cs="Times New Roman"/>
                <w:color w:val="000000"/>
                <w:sz w:val="20"/>
                <w:szCs w:val="20"/>
              </w:rPr>
            </w:pPr>
            <w:r w:rsidRPr="007E725D">
              <w:rPr>
                <w:rFonts w:ascii="Times New Roman" w:eastAsia="Times New Roman" w:hAnsi="Times New Roman" w:cs="Times New Roman"/>
                <w:color w:val="000000"/>
                <w:sz w:val="20"/>
                <w:szCs w:val="20"/>
              </w:rPr>
              <w:t>акт выполненных работ</w:t>
            </w:r>
          </w:p>
        </w:tc>
        <w:tc>
          <w:tcPr>
            <w:tcW w:w="2145" w:type="dxa"/>
            <w:vAlign w:val="center"/>
          </w:tcPr>
          <w:p w14:paraId="4BD6DE40" w14:textId="4F31F51E" w:rsidR="006C6A95" w:rsidRPr="007E725D" w:rsidRDefault="006C6A95" w:rsidP="006C6A95">
            <w:pPr>
              <w:ind w:left="20"/>
              <w:jc w:val="both"/>
              <w:rPr>
                <w:rFonts w:ascii="Times New Roman" w:eastAsia="Times New Roman" w:hAnsi="Times New Roman" w:cs="Times New Roman"/>
                <w:sz w:val="20"/>
                <w:szCs w:val="20"/>
              </w:rPr>
            </w:pPr>
            <w:bookmarkStart w:id="6" w:name="bookmark=id.3dy6vkm" w:colFirst="0" w:colLast="0"/>
            <w:bookmarkEnd w:id="6"/>
            <w:r w:rsidRPr="007E725D">
              <w:rPr>
                <w:rFonts w:ascii="Times New Roman" w:eastAsia="Times New Roman" w:hAnsi="Times New Roman" w:cs="Times New Roman"/>
                <w:color w:val="000000"/>
                <w:sz w:val="20"/>
                <w:szCs w:val="20"/>
              </w:rPr>
              <w:t>МЦРИАП, РГП «ЦПЦП» (по согласованию),</w:t>
            </w:r>
          </w:p>
          <w:p w14:paraId="0D192C86" w14:textId="2A02A0AE" w:rsidR="006C6A95" w:rsidRPr="007E725D" w:rsidRDefault="006C6A95" w:rsidP="006C6A95">
            <w:pPr>
              <w:pBdr>
                <w:top w:val="nil"/>
                <w:left w:val="nil"/>
                <w:bottom w:val="nil"/>
                <w:right w:val="nil"/>
                <w:between w:val="nil"/>
              </w:pBdr>
              <w:jc w:val="both"/>
              <w:rPr>
                <w:rFonts w:ascii="Times New Roman" w:eastAsia="Times New Roman" w:hAnsi="Times New Roman" w:cs="Times New Roman"/>
                <w:color w:val="000000"/>
                <w:sz w:val="20"/>
                <w:szCs w:val="20"/>
              </w:rPr>
            </w:pPr>
            <w:r w:rsidRPr="007E725D">
              <w:rPr>
                <w:rFonts w:ascii="Times New Roman" w:eastAsia="Times New Roman" w:hAnsi="Times New Roman" w:cs="Times New Roman"/>
                <w:color w:val="000000"/>
                <w:sz w:val="20"/>
                <w:szCs w:val="20"/>
              </w:rPr>
              <w:t>АО «НИТ» (по согласованию)</w:t>
            </w:r>
          </w:p>
        </w:tc>
        <w:tc>
          <w:tcPr>
            <w:tcW w:w="1080" w:type="dxa"/>
          </w:tcPr>
          <w:p w14:paraId="19CDBA0B" w14:textId="77777777" w:rsidR="006C6A95" w:rsidRPr="00DC004F" w:rsidRDefault="006C6A95" w:rsidP="006C6A95">
            <w:pPr>
              <w:ind w:left="20"/>
              <w:jc w:val="both"/>
              <w:rPr>
                <w:rFonts w:ascii="Times New Roman" w:eastAsia="Times New Roman" w:hAnsi="Times New Roman" w:cs="Times New Roman"/>
                <w:sz w:val="20"/>
                <w:szCs w:val="20"/>
              </w:rPr>
            </w:pPr>
            <w:r w:rsidRPr="00DC004F">
              <w:rPr>
                <w:rFonts w:ascii="Times New Roman" w:eastAsia="Times New Roman" w:hAnsi="Times New Roman" w:cs="Times New Roman"/>
                <w:sz w:val="20"/>
                <w:szCs w:val="20"/>
              </w:rPr>
              <w:t>декабрь</w:t>
            </w:r>
          </w:p>
          <w:p w14:paraId="0466F5AB" w14:textId="77777777" w:rsidR="006C6A95" w:rsidRPr="00DC004F" w:rsidRDefault="006C6A95" w:rsidP="006C6A95">
            <w:pPr>
              <w:jc w:val="both"/>
              <w:rPr>
                <w:rFonts w:ascii="Times New Roman" w:eastAsia="Times New Roman" w:hAnsi="Times New Roman" w:cs="Times New Roman"/>
                <w:sz w:val="20"/>
                <w:szCs w:val="20"/>
              </w:rPr>
            </w:pPr>
            <w:r w:rsidRPr="00DC004F">
              <w:rPr>
                <w:rFonts w:ascii="Times New Roman" w:eastAsia="Times New Roman" w:hAnsi="Times New Roman" w:cs="Times New Roman"/>
                <w:sz w:val="20"/>
                <w:szCs w:val="20"/>
              </w:rPr>
              <w:t>2023 года</w:t>
            </w:r>
          </w:p>
        </w:tc>
        <w:tc>
          <w:tcPr>
            <w:tcW w:w="1380" w:type="dxa"/>
          </w:tcPr>
          <w:p w14:paraId="7CEB410A" w14:textId="2D23D48A" w:rsidR="006C6A95" w:rsidRPr="00DC004F" w:rsidRDefault="006C6A95" w:rsidP="006C6A95">
            <w:pPr>
              <w:jc w:val="both"/>
              <w:rPr>
                <w:rFonts w:ascii="Times New Roman" w:eastAsia="Times New Roman" w:hAnsi="Times New Roman" w:cs="Times New Roman"/>
                <w:sz w:val="20"/>
                <w:szCs w:val="20"/>
                <w:lang w:val="kk-KZ"/>
              </w:rPr>
            </w:pPr>
            <w:r w:rsidRPr="00DC004F">
              <w:rPr>
                <w:rFonts w:ascii="Times New Roman" w:eastAsia="Times New Roman" w:hAnsi="Times New Roman" w:cs="Times New Roman"/>
                <w:sz w:val="20"/>
                <w:szCs w:val="20"/>
                <w:lang w:val="kk-KZ"/>
              </w:rPr>
              <w:t>исполнено</w:t>
            </w:r>
          </w:p>
        </w:tc>
        <w:tc>
          <w:tcPr>
            <w:tcW w:w="5625" w:type="dxa"/>
            <w:tcMar>
              <w:top w:w="0" w:type="dxa"/>
              <w:left w:w="100" w:type="dxa"/>
              <w:bottom w:w="0" w:type="dxa"/>
              <w:right w:w="100" w:type="dxa"/>
            </w:tcMar>
          </w:tcPr>
          <w:p w14:paraId="04837813" w14:textId="2C7E2D8D" w:rsidR="006C6A95" w:rsidRPr="008A7F20" w:rsidRDefault="006C6A95" w:rsidP="006C6A95">
            <w:pPr>
              <w:jc w:val="both"/>
              <w:rPr>
                <w:rFonts w:ascii="Times New Roman" w:eastAsia="Times New Roman" w:hAnsi="Times New Roman" w:cs="Times New Roman"/>
                <w:sz w:val="20"/>
                <w:szCs w:val="20"/>
              </w:rPr>
            </w:pPr>
            <w:r w:rsidRPr="00A653B4">
              <w:rPr>
                <w:rFonts w:ascii="Times New Roman" w:eastAsia="Times New Roman" w:hAnsi="Times New Roman" w:cs="Times New Roman"/>
                <w:sz w:val="20"/>
                <w:szCs w:val="20"/>
              </w:rPr>
              <w:t>16 февраля 2023 года</w:t>
            </w:r>
            <w:r w:rsidRPr="008A7F20">
              <w:rPr>
                <w:rFonts w:ascii="Times New Roman" w:eastAsia="Times New Roman" w:hAnsi="Times New Roman" w:cs="Times New Roman"/>
                <w:sz w:val="20"/>
                <w:szCs w:val="20"/>
              </w:rPr>
              <w:t xml:space="preserve">  МЦРИАП РК с ТОО «Yevniy Consulting Group» </w:t>
            </w:r>
            <w:r w:rsidRPr="008A7F20">
              <w:rPr>
                <w:rFonts w:ascii="Times New Roman" w:eastAsia="Times New Roman" w:hAnsi="Times New Roman" w:cs="Times New Roman"/>
                <w:i/>
                <w:sz w:val="20"/>
                <w:szCs w:val="20"/>
              </w:rPr>
              <w:t>(далее – Компания)</w:t>
            </w:r>
            <w:r w:rsidRPr="008A7F20">
              <w:rPr>
                <w:rFonts w:ascii="Times New Roman" w:eastAsia="Times New Roman" w:hAnsi="Times New Roman" w:cs="Times New Roman"/>
                <w:sz w:val="20"/>
                <w:szCs w:val="20"/>
              </w:rPr>
              <w:t xml:space="preserve"> был осуществлен централизованный закуп услуг по методологии формирования и взаимодействия кросс-функциональных проектных команд на основе вертикальной и горизонтальной интеграции проектной деятельности участников проектов и программ в формате единой Проектной кросс-платформы kz2050.easyproject.com, с доступом 1000 пользователей в Easy Project  для управления и мониторинга Предвыборной программы Президента Республики Казахстан «Справедливый Казахстан – для всех и для каждого. Сейчас и навсегда» </w:t>
            </w:r>
            <w:r w:rsidRPr="008A7F20">
              <w:rPr>
                <w:rFonts w:ascii="Times New Roman" w:eastAsia="Times New Roman" w:hAnsi="Times New Roman" w:cs="Times New Roman"/>
                <w:i/>
                <w:sz w:val="20"/>
                <w:szCs w:val="20"/>
              </w:rPr>
              <w:t>(далее – Предвыборная программа)</w:t>
            </w:r>
            <w:r w:rsidRPr="008A7F20">
              <w:rPr>
                <w:rFonts w:ascii="Times New Roman" w:eastAsia="Times New Roman" w:hAnsi="Times New Roman" w:cs="Times New Roman"/>
                <w:sz w:val="20"/>
                <w:szCs w:val="20"/>
              </w:rPr>
              <w:t xml:space="preserve"> и проектов, направленных на ее реализацию. </w:t>
            </w:r>
          </w:p>
          <w:p w14:paraId="42A231F1" w14:textId="77777777" w:rsidR="006C6A95" w:rsidRPr="00453D49" w:rsidRDefault="006C6A95" w:rsidP="006C6A95">
            <w:pPr>
              <w:jc w:val="both"/>
              <w:rPr>
                <w:rFonts w:ascii="Times New Roman" w:eastAsia="Times New Roman" w:hAnsi="Times New Roman" w:cs="Times New Roman"/>
                <w:i/>
                <w:sz w:val="16"/>
                <w:szCs w:val="16"/>
              </w:rPr>
            </w:pPr>
            <w:r w:rsidRPr="00453D49">
              <w:rPr>
                <w:rFonts w:ascii="Times New Roman" w:eastAsia="Times New Roman" w:hAnsi="Times New Roman" w:cs="Times New Roman"/>
                <w:i/>
                <w:sz w:val="16"/>
                <w:szCs w:val="16"/>
              </w:rPr>
              <w:t xml:space="preserve">Справочно: 1000 учетных записей были распределены между всеми государственными органами согласно лимитам (ЦГО по 15, МИО по 25, Администрация Президента 12 учетных записей, и Аппарат Правительства 22 учетных записей для мониторинга и контроля), участвующими в реализации Предвыборной программы и других документов системы </w:t>
            </w:r>
            <w:r w:rsidRPr="00453D49">
              <w:rPr>
                <w:rFonts w:ascii="Times New Roman" w:eastAsia="Times New Roman" w:hAnsi="Times New Roman" w:cs="Times New Roman"/>
                <w:i/>
                <w:sz w:val="16"/>
                <w:szCs w:val="16"/>
              </w:rPr>
              <w:lastRenderedPageBreak/>
              <w:t>государственного планирования.</w:t>
            </w:r>
          </w:p>
          <w:p w14:paraId="5E95339C" w14:textId="2DE881FA" w:rsidR="006C6A95" w:rsidRPr="004B6816" w:rsidRDefault="006C6A95" w:rsidP="006C6A95">
            <w:pPr>
              <w:jc w:val="both"/>
              <w:rPr>
                <w:rFonts w:ascii="Times New Roman" w:hAnsi="Times New Roman" w:cs="Times New Roman"/>
                <w:sz w:val="20"/>
                <w:szCs w:val="20"/>
                <w:lang w:val="kk-KZ"/>
              </w:rPr>
            </w:pPr>
            <w:r w:rsidRPr="004B6816">
              <w:rPr>
                <w:rFonts w:ascii="Times New Roman" w:hAnsi="Times New Roman" w:cs="Times New Roman"/>
                <w:sz w:val="20"/>
                <w:szCs w:val="20"/>
                <w:lang w:val="kk-KZ"/>
              </w:rPr>
              <w:t>В соответствии с пунктом 2 Протокола совещания под председательством Премьер-Министра Республики Казахстан Смаилова А.А. от 8 сентября 2023 года одобрено применение информсистемы «Битрикс» в качестве единой информационной системы по управлению и мониторингу национальных и других важных проектов с возложением ответственности за е</w:t>
            </w:r>
            <w:r w:rsidR="00E910A5">
              <w:rPr>
                <w:rFonts w:ascii="Times New Roman" w:hAnsi="Times New Roman" w:cs="Times New Roman"/>
                <w:sz w:val="20"/>
                <w:szCs w:val="20"/>
                <w:lang w:val="kk-KZ"/>
              </w:rPr>
              <w:t>ё</w:t>
            </w:r>
            <w:r w:rsidRPr="004B6816">
              <w:rPr>
                <w:rFonts w:ascii="Times New Roman" w:hAnsi="Times New Roman" w:cs="Times New Roman"/>
                <w:sz w:val="20"/>
                <w:szCs w:val="20"/>
                <w:lang w:val="kk-KZ"/>
              </w:rPr>
              <w:t xml:space="preserve"> техническое сопровождение на УДП.</w:t>
            </w:r>
          </w:p>
          <w:p w14:paraId="1CE9D2F9" w14:textId="77777777" w:rsidR="006C6A95" w:rsidRPr="004B6816" w:rsidRDefault="006C6A95" w:rsidP="006C6A95">
            <w:pPr>
              <w:jc w:val="both"/>
              <w:rPr>
                <w:rFonts w:ascii="Times New Roman" w:hAnsi="Times New Roman" w:cs="Times New Roman"/>
                <w:sz w:val="20"/>
                <w:szCs w:val="20"/>
                <w:lang w:val="kk-KZ"/>
              </w:rPr>
            </w:pPr>
            <w:r w:rsidRPr="004B6816">
              <w:rPr>
                <w:rFonts w:ascii="Times New Roman" w:hAnsi="Times New Roman" w:cs="Times New Roman"/>
                <w:sz w:val="20"/>
                <w:szCs w:val="20"/>
                <w:lang w:val="kk-KZ"/>
              </w:rPr>
              <w:t>С учетом технических возможностей принято решение о внесении в ИСПУ трех национальных проектов «Комфортная школа», «Модернизация сельского здравоохранения» и «Доступный интернет», а также Дорожной карты по реализации Предвыборной программы Главы государства на 2023-2029 годы.</w:t>
            </w:r>
          </w:p>
          <w:p w14:paraId="514F5221" w14:textId="4BCF286A" w:rsidR="006C6A95" w:rsidRPr="004B6816" w:rsidRDefault="006C6A95" w:rsidP="006C6A95">
            <w:pPr>
              <w:jc w:val="both"/>
              <w:rPr>
                <w:rFonts w:ascii="Times New Roman" w:hAnsi="Times New Roman" w:cs="Times New Roman"/>
                <w:sz w:val="20"/>
                <w:szCs w:val="20"/>
                <w:lang w:val="kk-KZ"/>
              </w:rPr>
            </w:pPr>
            <w:r w:rsidRPr="004B6816">
              <w:rPr>
                <w:rFonts w:ascii="Times New Roman" w:hAnsi="Times New Roman" w:cs="Times New Roman"/>
                <w:sz w:val="20"/>
                <w:szCs w:val="20"/>
                <w:lang w:val="kk-KZ"/>
              </w:rPr>
              <w:t>В соответс</w:t>
            </w:r>
            <w:r>
              <w:rPr>
                <w:rFonts w:ascii="Times New Roman" w:hAnsi="Times New Roman" w:cs="Times New Roman"/>
                <w:sz w:val="20"/>
                <w:szCs w:val="20"/>
                <w:lang w:val="kk-KZ"/>
              </w:rPr>
              <w:t>т</w:t>
            </w:r>
            <w:r w:rsidRPr="004B6816">
              <w:rPr>
                <w:rFonts w:ascii="Times New Roman" w:hAnsi="Times New Roman" w:cs="Times New Roman"/>
                <w:sz w:val="20"/>
                <w:szCs w:val="20"/>
                <w:lang w:val="kk-KZ"/>
              </w:rPr>
              <w:t xml:space="preserve">вии с Меморандумом между РГП «Инженерно-технический центр Управления делами Президента РК» и </w:t>
            </w:r>
            <w:r w:rsidR="00E910A5">
              <w:rPr>
                <w:rFonts w:ascii="Times New Roman" w:hAnsi="Times New Roman" w:cs="Times New Roman"/>
                <w:sz w:val="20"/>
                <w:szCs w:val="20"/>
                <w:lang w:val="kk-KZ"/>
              </w:rPr>
              <w:br/>
            </w:r>
            <w:r w:rsidRPr="004B6816">
              <w:rPr>
                <w:rFonts w:ascii="Times New Roman" w:hAnsi="Times New Roman" w:cs="Times New Roman"/>
                <w:sz w:val="20"/>
                <w:szCs w:val="20"/>
                <w:lang w:val="kk-KZ"/>
              </w:rPr>
              <w:t>АО «Samruk-Kazyna Construction», а также Планом по внедрению, между Управлением делами РК, Министерством здравоохранения РК и НАО «TurarHealthcare» завершены все подготовительные мероприятия для работы в информсистеме «Битрикс»  по национальным проектам «Комфортная школа» и «Модернизация сельского здравоохранения». На сегодняшний день проводится работа по актуализации данных по конкретным проектам.</w:t>
            </w:r>
          </w:p>
          <w:p w14:paraId="6B0E9440" w14:textId="2A6DCF02" w:rsidR="006C6A95" w:rsidRPr="004B6816" w:rsidRDefault="006C6A95" w:rsidP="006C6A95">
            <w:pPr>
              <w:jc w:val="both"/>
              <w:rPr>
                <w:rFonts w:ascii="Times New Roman" w:hAnsi="Times New Roman" w:cs="Times New Roman"/>
                <w:sz w:val="20"/>
                <w:szCs w:val="20"/>
                <w:lang w:val="kk-KZ"/>
              </w:rPr>
            </w:pPr>
            <w:r w:rsidRPr="004B6816">
              <w:rPr>
                <w:rFonts w:ascii="Times New Roman" w:hAnsi="Times New Roman" w:cs="Times New Roman"/>
                <w:sz w:val="20"/>
                <w:szCs w:val="20"/>
                <w:lang w:val="kk-KZ"/>
              </w:rPr>
              <w:t xml:space="preserve">Акт ввода в эксплуатацию информационной системы «Битрикс» подписан </w:t>
            </w:r>
            <w:r w:rsidR="00BF658C">
              <w:rPr>
                <w:rFonts w:ascii="Times New Roman" w:hAnsi="Times New Roman" w:cs="Times New Roman"/>
                <w:sz w:val="20"/>
                <w:szCs w:val="20"/>
                <w:lang w:val="kk-KZ"/>
              </w:rPr>
              <w:t>29</w:t>
            </w:r>
            <w:r w:rsidRPr="004B6816">
              <w:rPr>
                <w:rFonts w:ascii="Times New Roman" w:hAnsi="Times New Roman" w:cs="Times New Roman"/>
                <w:sz w:val="20"/>
                <w:szCs w:val="20"/>
                <w:lang w:val="kk-KZ"/>
              </w:rPr>
              <w:t xml:space="preserve"> декабря 2023 года. </w:t>
            </w:r>
          </w:p>
          <w:p w14:paraId="2F68C531" w14:textId="3A7B83FB" w:rsidR="006C6A95" w:rsidRPr="00453D49" w:rsidRDefault="006C6A95" w:rsidP="006C6A95">
            <w:pPr>
              <w:jc w:val="both"/>
              <w:rPr>
                <w:rFonts w:ascii="Times New Roman" w:eastAsia="Times New Roman" w:hAnsi="Times New Roman" w:cs="Times New Roman"/>
                <w:i/>
                <w:sz w:val="16"/>
                <w:szCs w:val="16"/>
                <w:lang w:val="kk-KZ"/>
              </w:rPr>
            </w:pPr>
            <w:r w:rsidRPr="004B6816">
              <w:rPr>
                <w:rFonts w:ascii="Times New Roman" w:hAnsi="Times New Roman" w:cs="Times New Roman"/>
                <w:sz w:val="20"/>
                <w:szCs w:val="20"/>
                <w:lang w:val="kk-KZ"/>
              </w:rPr>
              <w:t>В этой связи мероприятие «</w:t>
            </w:r>
            <w:r w:rsidRPr="004B6816">
              <w:rPr>
                <w:rFonts w:ascii="Times New Roman" w:eastAsia="Times New Roman" w:hAnsi="Times New Roman" w:cs="Times New Roman"/>
                <w:color w:val="000000"/>
                <w:sz w:val="20"/>
                <w:szCs w:val="20"/>
              </w:rPr>
              <w:t>Автоматизация проектного управления государственных органов» считаем выполненным.</w:t>
            </w:r>
          </w:p>
        </w:tc>
      </w:tr>
      <w:tr w:rsidR="006C6A95" w:rsidRPr="004B6816" w14:paraId="105AA117" w14:textId="77777777" w:rsidTr="006B130D">
        <w:tc>
          <w:tcPr>
            <w:tcW w:w="4395" w:type="dxa"/>
            <w:gridSpan w:val="4"/>
            <w:vAlign w:val="center"/>
          </w:tcPr>
          <w:p w14:paraId="7D808A3D" w14:textId="77777777" w:rsidR="006C6A95" w:rsidRPr="007E725D" w:rsidRDefault="006C6A95" w:rsidP="006C6A95">
            <w:pPr>
              <w:ind w:left="20"/>
              <w:jc w:val="both"/>
              <w:rPr>
                <w:rFonts w:ascii="Times New Roman" w:eastAsia="Times New Roman" w:hAnsi="Times New Roman" w:cs="Times New Roman"/>
                <w:sz w:val="20"/>
                <w:szCs w:val="20"/>
              </w:rPr>
            </w:pPr>
            <w:bookmarkStart w:id="7" w:name="bookmark=id.1t3h5sf" w:colFirst="0" w:colLast="0"/>
            <w:bookmarkEnd w:id="7"/>
            <w:r w:rsidRPr="007E725D">
              <w:rPr>
                <w:rFonts w:ascii="Times New Roman" w:eastAsia="Times New Roman" w:hAnsi="Times New Roman" w:cs="Times New Roman"/>
                <w:b/>
                <w:color w:val="000000"/>
                <w:sz w:val="20"/>
                <w:szCs w:val="20"/>
              </w:rPr>
              <w:lastRenderedPageBreak/>
              <w:t>Направление</w:t>
            </w:r>
            <w:r w:rsidRPr="007E725D">
              <w:rPr>
                <w:rFonts w:ascii="Times New Roman" w:eastAsia="Times New Roman" w:hAnsi="Times New Roman" w:cs="Times New Roman"/>
                <w:color w:val="000000"/>
                <w:sz w:val="20"/>
                <w:szCs w:val="20"/>
              </w:rPr>
              <w:t xml:space="preserve"> </w:t>
            </w:r>
            <w:r w:rsidRPr="007E725D">
              <w:rPr>
                <w:rFonts w:ascii="Times New Roman" w:eastAsia="Times New Roman" w:hAnsi="Times New Roman" w:cs="Times New Roman"/>
                <w:b/>
                <w:color w:val="000000"/>
                <w:sz w:val="20"/>
                <w:szCs w:val="20"/>
              </w:rPr>
              <w:t>III.</w:t>
            </w:r>
            <w:r w:rsidRPr="007E725D">
              <w:rPr>
                <w:rFonts w:ascii="Times New Roman" w:eastAsia="Times New Roman" w:hAnsi="Times New Roman" w:cs="Times New Roman"/>
                <w:color w:val="000000"/>
                <w:sz w:val="20"/>
                <w:szCs w:val="20"/>
              </w:rPr>
              <w:t xml:space="preserve"> Развитие ИКТ</w:t>
            </w:r>
          </w:p>
          <w:p w14:paraId="47444AEF" w14:textId="77777777" w:rsidR="006C6A95" w:rsidRPr="007E725D" w:rsidRDefault="006C6A95" w:rsidP="006C6A95">
            <w:pPr>
              <w:ind w:left="20"/>
              <w:jc w:val="both"/>
              <w:rPr>
                <w:rFonts w:ascii="Times New Roman" w:eastAsia="Times New Roman" w:hAnsi="Times New Roman" w:cs="Times New Roman"/>
                <w:sz w:val="20"/>
                <w:szCs w:val="20"/>
              </w:rPr>
            </w:pPr>
            <w:r w:rsidRPr="007E725D">
              <w:rPr>
                <w:rFonts w:ascii="Times New Roman" w:eastAsia="Times New Roman" w:hAnsi="Times New Roman" w:cs="Times New Roman"/>
                <w:b/>
                <w:color w:val="000000"/>
                <w:sz w:val="20"/>
                <w:szCs w:val="20"/>
              </w:rPr>
              <w:t>Целевой</w:t>
            </w:r>
            <w:r w:rsidRPr="007E725D">
              <w:rPr>
                <w:rFonts w:ascii="Times New Roman" w:eastAsia="Times New Roman" w:hAnsi="Times New Roman" w:cs="Times New Roman"/>
                <w:color w:val="000000"/>
                <w:sz w:val="20"/>
                <w:szCs w:val="20"/>
              </w:rPr>
              <w:t xml:space="preserve"> </w:t>
            </w:r>
            <w:r w:rsidRPr="007E725D">
              <w:rPr>
                <w:rFonts w:ascii="Times New Roman" w:eastAsia="Times New Roman" w:hAnsi="Times New Roman" w:cs="Times New Roman"/>
                <w:b/>
                <w:color w:val="000000"/>
                <w:sz w:val="20"/>
                <w:szCs w:val="20"/>
              </w:rPr>
              <w:t>индикатор</w:t>
            </w:r>
            <w:r w:rsidRPr="007E725D">
              <w:rPr>
                <w:rFonts w:ascii="Times New Roman" w:eastAsia="Times New Roman" w:hAnsi="Times New Roman" w:cs="Times New Roman"/>
                <w:color w:val="000000"/>
                <w:sz w:val="20"/>
                <w:szCs w:val="20"/>
              </w:rPr>
              <w:t xml:space="preserve"> </w:t>
            </w:r>
            <w:r w:rsidRPr="007E725D">
              <w:rPr>
                <w:rFonts w:ascii="Times New Roman" w:eastAsia="Times New Roman" w:hAnsi="Times New Roman" w:cs="Times New Roman"/>
                <w:b/>
                <w:color w:val="000000"/>
                <w:sz w:val="20"/>
                <w:szCs w:val="20"/>
              </w:rPr>
              <w:t>3.</w:t>
            </w:r>
            <w:r w:rsidRPr="007E725D">
              <w:rPr>
                <w:rFonts w:ascii="Times New Roman" w:eastAsia="Times New Roman" w:hAnsi="Times New Roman" w:cs="Times New Roman"/>
                <w:color w:val="000000"/>
                <w:sz w:val="20"/>
                <w:szCs w:val="20"/>
              </w:rPr>
              <w:t xml:space="preserve"> Объем экспорта ИТ-продуктов и услуг </w:t>
            </w:r>
          </w:p>
          <w:p w14:paraId="21FB8792" w14:textId="0385CD49" w:rsidR="006C6A95" w:rsidRPr="007E725D" w:rsidRDefault="006C6A95" w:rsidP="006C6A95">
            <w:pPr>
              <w:ind w:left="20"/>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(2023 – 84 млрд. тенге, 2024 – 147 млрд. тенге</w:t>
            </w:r>
            <w:r w:rsidRPr="007E725D">
              <w:rPr>
                <w:rFonts w:ascii="Times New Roman" w:eastAsia="Times New Roman" w:hAnsi="Times New Roman" w:cs="Times New Roman"/>
                <w:color w:val="000000"/>
                <w:sz w:val="20"/>
                <w:szCs w:val="20"/>
              </w:rPr>
              <w:t xml:space="preserve">, 2025 – 210 млрд. </w:t>
            </w:r>
            <w:r>
              <w:rPr>
                <w:rFonts w:ascii="Times New Roman" w:eastAsia="Times New Roman" w:hAnsi="Times New Roman" w:cs="Times New Roman"/>
                <w:color w:val="000000"/>
                <w:sz w:val="20"/>
                <w:szCs w:val="20"/>
              </w:rPr>
              <w:t>тенге</w:t>
            </w:r>
            <w:r w:rsidRPr="007E725D">
              <w:rPr>
                <w:rFonts w:ascii="Times New Roman" w:eastAsia="Times New Roman" w:hAnsi="Times New Roman" w:cs="Times New Roman"/>
                <w:color w:val="000000"/>
                <w:sz w:val="20"/>
                <w:szCs w:val="20"/>
              </w:rPr>
              <w:t xml:space="preserve">, 2026 – 250 млрд. </w:t>
            </w:r>
            <w:r>
              <w:rPr>
                <w:rFonts w:ascii="Times New Roman" w:eastAsia="Times New Roman" w:hAnsi="Times New Roman" w:cs="Times New Roman"/>
                <w:color w:val="000000"/>
                <w:sz w:val="20"/>
                <w:szCs w:val="20"/>
              </w:rPr>
              <w:t>тенге</w:t>
            </w:r>
            <w:r w:rsidRPr="007E725D">
              <w:rPr>
                <w:rFonts w:ascii="Times New Roman" w:eastAsia="Times New Roman" w:hAnsi="Times New Roman" w:cs="Times New Roman"/>
                <w:color w:val="000000"/>
                <w:sz w:val="20"/>
                <w:szCs w:val="20"/>
              </w:rPr>
              <w:t xml:space="preserve">, 2027 – 300 млрд. </w:t>
            </w:r>
            <w:r>
              <w:rPr>
                <w:rFonts w:ascii="Times New Roman" w:eastAsia="Times New Roman" w:hAnsi="Times New Roman" w:cs="Times New Roman"/>
                <w:color w:val="000000"/>
                <w:sz w:val="20"/>
                <w:szCs w:val="20"/>
              </w:rPr>
              <w:t>тенге</w:t>
            </w:r>
            <w:r w:rsidRPr="007E725D">
              <w:rPr>
                <w:rFonts w:ascii="Times New Roman" w:eastAsia="Times New Roman" w:hAnsi="Times New Roman" w:cs="Times New Roman"/>
                <w:color w:val="000000"/>
                <w:sz w:val="20"/>
                <w:szCs w:val="20"/>
              </w:rPr>
              <w:t xml:space="preserve">, 2028 – 500 млрд. </w:t>
            </w:r>
            <w:r>
              <w:rPr>
                <w:rFonts w:ascii="Times New Roman" w:eastAsia="Times New Roman" w:hAnsi="Times New Roman" w:cs="Times New Roman"/>
                <w:color w:val="000000"/>
                <w:sz w:val="20"/>
                <w:szCs w:val="20"/>
              </w:rPr>
              <w:t>тенге</w:t>
            </w:r>
            <w:r w:rsidRPr="007E725D">
              <w:rPr>
                <w:rFonts w:ascii="Times New Roman" w:eastAsia="Times New Roman" w:hAnsi="Times New Roman" w:cs="Times New Roman"/>
                <w:color w:val="000000"/>
                <w:sz w:val="20"/>
                <w:szCs w:val="20"/>
              </w:rPr>
              <w:t xml:space="preserve">, </w:t>
            </w:r>
          </w:p>
          <w:p w14:paraId="498CB039" w14:textId="520BC8BB" w:rsidR="006C6A95" w:rsidRPr="007E725D" w:rsidRDefault="006C6A95" w:rsidP="006C6A95">
            <w:pPr>
              <w:pBdr>
                <w:top w:val="nil"/>
                <w:left w:val="nil"/>
                <w:bottom w:val="nil"/>
                <w:right w:val="nil"/>
                <w:between w:val="nil"/>
              </w:pBdr>
              <w:jc w:val="both"/>
              <w:rPr>
                <w:rFonts w:ascii="Times New Roman" w:eastAsia="Times New Roman" w:hAnsi="Times New Roman" w:cs="Times New Roman"/>
                <w:color w:val="000000"/>
                <w:sz w:val="20"/>
                <w:szCs w:val="20"/>
              </w:rPr>
            </w:pPr>
            <w:r w:rsidRPr="007E725D">
              <w:rPr>
                <w:rFonts w:ascii="Times New Roman" w:eastAsia="Times New Roman" w:hAnsi="Times New Roman" w:cs="Times New Roman"/>
                <w:color w:val="000000"/>
                <w:sz w:val="20"/>
                <w:szCs w:val="20"/>
              </w:rPr>
              <w:t xml:space="preserve">2029 – 700 млрд. </w:t>
            </w:r>
            <w:r>
              <w:rPr>
                <w:rFonts w:ascii="Times New Roman" w:eastAsia="Times New Roman" w:hAnsi="Times New Roman" w:cs="Times New Roman"/>
                <w:color w:val="000000"/>
                <w:sz w:val="20"/>
                <w:szCs w:val="20"/>
              </w:rPr>
              <w:t>тенге</w:t>
            </w:r>
            <w:r w:rsidRPr="007E725D">
              <w:rPr>
                <w:rFonts w:ascii="Times New Roman" w:eastAsia="Times New Roman" w:hAnsi="Times New Roman" w:cs="Times New Roman"/>
                <w:color w:val="000000"/>
                <w:sz w:val="20"/>
                <w:szCs w:val="20"/>
              </w:rPr>
              <w:t>)</w:t>
            </w:r>
          </w:p>
        </w:tc>
        <w:tc>
          <w:tcPr>
            <w:tcW w:w="2145" w:type="dxa"/>
            <w:vAlign w:val="center"/>
          </w:tcPr>
          <w:p w14:paraId="35515FC9" w14:textId="0AF12A77" w:rsidR="006C6A95" w:rsidRPr="007E725D" w:rsidRDefault="006C6A95" w:rsidP="006C6A95">
            <w:pPr>
              <w:pBdr>
                <w:top w:val="nil"/>
                <w:left w:val="nil"/>
                <w:bottom w:val="nil"/>
                <w:right w:val="nil"/>
                <w:between w:val="nil"/>
              </w:pBdr>
              <w:jc w:val="both"/>
              <w:rPr>
                <w:rFonts w:ascii="Times New Roman" w:eastAsia="Times New Roman" w:hAnsi="Times New Roman" w:cs="Times New Roman"/>
                <w:color w:val="000000"/>
                <w:sz w:val="20"/>
                <w:szCs w:val="20"/>
              </w:rPr>
            </w:pPr>
            <w:r w:rsidRPr="007E725D">
              <w:rPr>
                <w:rFonts w:ascii="Times New Roman" w:eastAsia="Times New Roman" w:hAnsi="Times New Roman" w:cs="Times New Roman"/>
                <w:color w:val="000000"/>
                <w:sz w:val="20"/>
                <w:szCs w:val="20"/>
              </w:rPr>
              <w:t>МЦРИАП, КФ «Astana Hub» (по согласованию)</w:t>
            </w:r>
          </w:p>
        </w:tc>
        <w:tc>
          <w:tcPr>
            <w:tcW w:w="1080" w:type="dxa"/>
          </w:tcPr>
          <w:p w14:paraId="0DD47D23" w14:textId="6146BE32" w:rsidR="006C6A95" w:rsidRPr="00DC004F" w:rsidRDefault="006C6A95" w:rsidP="006C6A95">
            <w:pPr>
              <w:ind w:left="20"/>
              <w:jc w:val="both"/>
              <w:rPr>
                <w:rFonts w:ascii="Times New Roman" w:eastAsia="Times New Roman" w:hAnsi="Times New Roman" w:cs="Times New Roman"/>
                <w:sz w:val="20"/>
                <w:szCs w:val="20"/>
              </w:rPr>
            </w:pPr>
            <w:r w:rsidRPr="00DC004F">
              <w:rPr>
                <w:rFonts w:ascii="Times New Roman" w:eastAsia="Times New Roman" w:hAnsi="Times New Roman" w:cs="Times New Roman"/>
                <w:sz w:val="20"/>
                <w:szCs w:val="20"/>
              </w:rPr>
              <w:t>84 млрд. тенге</w:t>
            </w:r>
          </w:p>
        </w:tc>
        <w:tc>
          <w:tcPr>
            <w:tcW w:w="1380" w:type="dxa"/>
          </w:tcPr>
          <w:p w14:paraId="2BD15666" w14:textId="08F1ADA8" w:rsidR="006C6A95" w:rsidRPr="00DC004F" w:rsidRDefault="006C6A95" w:rsidP="006C6A95">
            <w:pPr>
              <w:jc w:val="both"/>
              <w:rPr>
                <w:rFonts w:ascii="Times New Roman" w:eastAsia="Times New Roman" w:hAnsi="Times New Roman" w:cs="Times New Roman"/>
                <w:sz w:val="20"/>
                <w:szCs w:val="20"/>
              </w:rPr>
            </w:pPr>
            <w:r w:rsidRPr="00DC004F">
              <w:rPr>
                <w:rFonts w:ascii="Times New Roman" w:eastAsia="Times New Roman" w:hAnsi="Times New Roman" w:cs="Times New Roman"/>
                <w:sz w:val="20"/>
                <w:szCs w:val="20"/>
              </w:rPr>
              <w:t>113,7 млрд. тенге</w:t>
            </w:r>
          </w:p>
        </w:tc>
        <w:tc>
          <w:tcPr>
            <w:tcW w:w="5625" w:type="dxa"/>
          </w:tcPr>
          <w:p w14:paraId="0C9B8EB3" w14:textId="158A5E16" w:rsidR="006C6A95" w:rsidRDefault="00B96F06" w:rsidP="006C6A95">
            <w:pPr>
              <w:jc w:val="both"/>
              <w:rPr>
                <w:rFonts w:ascii="Times New Roman" w:eastAsia="Times New Roman" w:hAnsi="Times New Roman" w:cs="Times New Roman"/>
                <w:b/>
                <w:sz w:val="20"/>
                <w:szCs w:val="20"/>
                <w:highlight w:val="white"/>
              </w:rPr>
            </w:pPr>
            <w:r>
              <w:rPr>
                <w:rFonts w:ascii="Times New Roman" w:eastAsia="Times New Roman" w:hAnsi="Times New Roman" w:cs="Times New Roman"/>
                <w:b/>
                <w:sz w:val="20"/>
                <w:szCs w:val="20"/>
                <w:highlight w:val="white"/>
              </w:rPr>
              <w:t>Достигнут</w:t>
            </w:r>
          </w:p>
          <w:p w14:paraId="46BE2F4F" w14:textId="070B3739" w:rsidR="006C6A95" w:rsidRDefault="006C6A95" w:rsidP="006C6A95">
            <w:pPr>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Данный показатель определяется согласно объ</w:t>
            </w:r>
            <w:r w:rsidR="00E910A5">
              <w:rPr>
                <w:rFonts w:ascii="Times New Roman" w:eastAsia="Times New Roman" w:hAnsi="Times New Roman" w:cs="Times New Roman"/>
                <w:sz w:val="20"/>
                <w:szCs w:val="20"/>
                <w:highlight w:val="white"/>
              </w:rPr>
              <w:t>ё</w:t>
            </w:r>
            <w:r>
              <w:rPr>
                <w:rFonts w:ascii="Times New Roman" w:eastAsia="Times New Roman" w:hAnsi="Times New Roman" w:cs="Times New Roman"/>
                <w:sz w:val="20"/>
                <w:szCs w:val="20"/>
                <w:highlight w:val="white"/>
              </w:rPr>
              <w:t>мам экспорта компьютерных услуг в статистике Национального банка Республики Казахстан.</w:t>
            </w:r>
          </w:p>
          <w:p w14:paraId="0929D214" w14:textId="1F0136F1" w:rsidR="006C6A95" w:rsidRDefault="006C6A95" w:rsidP="006C6A95">
            <w:pPr>
              <w:ind w:left="2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Объ</w:t>
            </w:r>
            <w:r w:rsidR="00E910A5">
              <w:rPr>
                <w:rFonts w:ascii="Times New Roman" w:eastAsia="Times New Roman" w:hAnsi="Times New Roman" w:cs="Times New Roman"/>
                <w:sz w:val="20"/>
                <w:szCs w:val="20"/>
                <w:highlight w:val="white"/>
              </w:rPr>
              <w:t>ё</w:t>
            </w:r>
            <w:r>
              <w:rPr>
                <w:rFonts w:ascii="Times New Roman" w:eastAsia="Times New Roman" w:hAnsi="Times New Roman" w:cs="Times New Roman"/>
                <w:sz w:val="20"/>
                <w:szCs w:val="20"/>
                <w:highlight w:val="white"/>
              </w:rPr>
              <w:t xml:space="preserve">м экспорта ИТ-продуктов и услуг за 2023 год будет опубликован Бюро национальной статистики РК в марте </w:t>
            </w:r>
            <w:r w:rsidR="00721818">
              <w:rPr>
                <w:rFonts w:ascii="Times New Roman" w:eastAsia="Times New Roman" w:hAnsi="Times New Roman" w:cs="Times New Roman"/>
                <w:sz w:val="20"/>
                <w:szCs w:val="20"/>
                <w:highlight w:val="white"/>
              </w:rPr>
              <w:br/>
            </w:r>
            <w:r>
              <w:rPr>
                <w:rFonts w:ascii="Times New Roman" w:eastAsia="Times New Roman" w:hAnsi="Times New Roman" w:cs="Times New Roman"/>
                <w:sz w:val="20"/>
                <w:szCs w:val="20"/>
                <w:highlight w:val="white"/>
              </w:rPr>
              <w:t>2024 года.</w:t>
            </w:r>
          </w:p>
          <w:p w14:paraId="62D13E94" w14:textId="60EBB320" w:rsidR="006C6A95" w:rsidRPr="004B6816" w:rsidRDefault="006C6A95" w:rsidP="00E92AB9">
            <w:pPr>
              <w:jc w:val="both"/>
              <w:rPr>
                <w:rFonts w:ascii="Times New Roman" w:eastAsia="Times New Roman" w:hAnsi="Times New Roman" w:cs="Times New Roman"/>
                <w:i/>
                <w:sz w:val="20"/>
                <w:szCs w:val="20"/>
              </w:rPr>
            </w:pPr>
            <w:r>
              <w:rPr>
                <w:rFonts w:ascii="Times New Roman" w:eastAsia="Times New Roman" w:hAnsi="Times New Roman" w:cs="Times New Roman"/>
                <w:sz w:val="20"/>
                <w:szCs w:val="20"/>
                <w:highlight w:val="white"/>
              </w:rPr>
              <w:t>Вместе с тем, объ</w:t>
            </w:r>
            <w:r w:rsidR="00E92AB9">
              <w:rPr>
                <w:rFonts w:ascii="Times New Roman" w:eastAsia="Times New Roman" w:hAnsi="Times New Roman" w:cs="Times New Roman"/>
                <w:sz w:val="20"/>
                <w:szCs w:val="20"/>
                <w:highlight w:val="white"/>
              </w:rPr>
              <w:t>ё</w:t>
            </w:r>
            <w:r>
              <w:rPr>
                <w:rFonts w:ascii="Times New Roman" w:eastAsia="Times New Roman" w:hAnsi="Times New Roman" w:cs="Times New Roman"/>
                <w:sz w:val="20"/>
                <w:szCs w:val="20"/>
                <w:highlight w:val="white"/>
              </w:rPr>
              <w:t xml:space="preserve">м экспорта ИТ-продуктов и услуг за </w:t>
            </w:r>
            <w:r w:rsidR="00220129">
              <w:rPr>
                <w:rFonts w:ascii="Times New Roman" w:eastAsia="Times New Roman" w:hAnsi="Times New Roman" w:cs="Times New Roman"/>
                <w:sz w:val="20"/>
                <w:szCs w:val="20"/>
                <w:highlight w:val="white"/>
              </w:rPr>
              <w:br/>
            </w:r>
            <w:r>
              <w:rPr>
                <w:rFonts w:ascii="Times New Roman" w:eastAsia="Times New Roman" w:hAnsi="Times New Roman" w:cs="Times New Roman"/>
                <w:sz w:val="20"/>
                <w:szCs w:val="20"/>
                <w:highlight w:val="white"/>
              </w:rPr>
              <w:t>1 полугодие 2023 года составил 113,7 млрд. тенге.</w:t>
            </w:r>
          </w:p>
        </w:tc>
      </w:tr>
      <w:tr w:rsidR="006C6A95" w:rsidRPr="004B6816" w14:paraId="0B77E8C5" w14:textId="77777777" w:rsidTr="006B130D">
        <w:tc>
          <w:tcPr>
            <w:tcW w:w="450" w:type="dxa"/>
            <w:vAlign w:val="center"/>
          </w:tcPr>
          <w:p w14:paraId="7FE2A35A" w14:textId="77777777" w:rsidR="006C6A95" w:rsidRPr="007E725D" w:rsidRDefault="006C6A95" w:rsidP="006C6A95">
            <w:pPr>
              <w:jc w:val="both"/>
              <w:rPr>
                <w:rFonts w:ascii="Times New Roman" w:eastAsia="Times New Roman" w:hAnsi="Times New Roman" w:cs="Times New Roman"/>
                <w:b/>
                <w:sz w:val="20"/>
                <w:szCs w:val="20"/>
              </w:rPr>
            </w:pPr>
            <w:r w:rsidRPr="007E725D">
              <w:rPr>
                <w:rFonts w:ascii="Times New Roman" w:eastAsia="Times New Roman" w:hAnsi="Times New Roman" w:cs="Times New Roman"/>
                <w:color w:val="000000"/>
                <w:sz w:val="20"/>
                <w:szCs w:val="20"/>
              </w:rPr>
              <w:t>11</w:t>
            </w:r>
          </w:p>
        </w:tc>
        <w:tc>
          <w:tcPr>
            <w:tcW w:w="2805" w:type="dxa"/>
            <w:gridSpan w:val="2"/>
            <w:vAlign w:val="center"/>
          </w:tcPr>
          <w:p w14:paraId="34A1B626" w14:textId="77777777" w:rsidR="006C6A95" w:rsidRPr="007E725D" w:rsidRDefault="006C6A95" w:rsidP="006C6A95">
            <w:pPr>
              <w:pBdr>
                <w:top w:val="nil"/>
                <w:left w:val="nil"/>
                <w:bottom w:val="nil"/>
                <w:right w:val="nil"/>
                <w:between w:val="nil"/>
              </w:pBdr>
              <w:jc w:val="both"/>
              <w:rPr>
                <w:rFonts w:ascii="Times New Roman" w:eastAsia="Times New Roman" w:hAnsi="Times New Roman" w:cs="Times New Roman"/>
                <w:color w:val="000000"/>
                <w:sz w:val="20"/>
                <w:szCs w:val="20"/>
              </w:rPr>
            </w:pPr>
            <w:r w:rsidRPr="007E725D">
              <w:rPr>
                <w:rFonts w:ascii="Times New Roman" w:eastAsia="Times New Roman" w:hAnsi="Times New Roman" w:cs="Times New Roman"/>
                <w:color w:val="000000"/>
                <w:sz w:val="20"/>
                <w:szCs w:val="20"/>
              </w:rPr>
              <w:t>Мероприятие 11. Запуск региональных акселерационных программ для увеличения экспорта IT услуг и продуктов</w:t>
            </w:r>
          </w:p>
        </w:tc>
        <w:tc>
          <w:tcPr>
            <w:tcW w:w="1140" w:type="dxa"/>
            <w:vAlign w:val="center"/>
          </w:tcPr>
          <w:p w14:paraId="3AD58C6C" w14:textId="77777777" w:rsidR="006C6A95" w:rsidRPr="007E725D" w:rsidRDefault="006C6A95" w:rsidP="006C6A95">
            <w:pPr>
              <w:pBdr>
                <w:top w:val="nil"/>
                <w:left w:val="nil"/>
                <w:bottom w:val="nil"/>
                <w:right w:val="nil"/>
                <w:between w:val="nil"/>
              </w:pBdr>
              <w:jc w:val="both"/>
              <w:rPr>
                <w:rFonts w:ascii="Times New Roman" w:eastAsia="Times New Roman" w:hAnsi="Times New Roman" w:cs="Times New Roman"/>
                <w:color w:val="000000"/>
                <w:sz w:val="20"/>
                <w:szCs w:val="20"/>
              </w:rPr>
            </w:pPr>
            <w:r w:rsidRPr="007E725D">
              <w:rPr>
                <w:rFonts w:ascii="Times New Roman" w:eastAsia="Times New Roman" w:hAnsi="Times New Roman" w:cs="Times New Roman"/>
                <w:color w:val="000000"/>
                <w:sz w:val="20"/>
                <w:szCs w:val="20"/>
              </w:rPr>
              <w:t>акт выполненных работ</w:t>
            </w:r>
          </w:p>
        </w:tc>
        <w:tc>
          <w:tcPr>
            <w:tcW w:w="2145" w:type="dxa"/>
            <w:vAlign w:val="center"/>
          </w:tcPr>
          <w:p w14:paraId="2D78E30D" w14:textId="53272E2B" w:rsidR="006C6A95" w:rsidRPr="007E725D" w:rsidRDefault="006C6A95" w:rsidP="006C6A95">
            <w:pPr>
              <w:pBdr>
                <w:top w:val="nil"/>
                <w:left w:val="nil"/>
                <w:bottom w:val="nil"/>
                <w:right w:val="nil"/>
                <w:between w:val="nil"/>
              </w:pBdr>
              <w:jc w:val="both"/>
              <w:rPr>
                <w:rFonts w:ascii="Times New Roman" w:eastAsia="Times New Roman" w:hAnsi="Times New Roman" w:cs="Times New Roman"/>
                <w:color w:val="000000"/>
                <w:sz w:val="20"/>
                <w:szCs w:val="20"/>
              </w:rPr>
            </w:pPr>
            <w:r w:rsidRPr="007E725D">
              <w:rPr>
                <w:rFonts w:ascii="Times New Roman" w:eastAsia="Times New Roman" w:hAnsi="Times New Roman" w:cs="Times New Roman"/>
                <w:color w:val="000000"/>
                <w:sz w:val="20"/>
                <w:szCs w:val="20"/>
              </w:rPr>
              <w:t>МЦРИАП, КФ «Astana Hub» (по согласованию)</w:t>
            </w:r>
          </w:p>
        </w:tc>
        <w:tc>
          <w:tcPr>
            <w:tcW w:w="1080" w:type="dxa"/>
          </w:tcPr>
          <w:p w14:paraId="11AB3F12" w14:textId="77777777" w:rsidR="006C6A95" w:rsidRPr="00DC004F" w:rsidRDefault="006C6A95" w:rsidP="006C6A95">
            <w:pPr>
              <w:jc w:val="both"/>
              <w:rPr>
                <w:rFonts w:ascii="Times New Roman" w:eastAsia="Times New Roman" w:hAnsi="Times New Roman" w:cs="Times New Roman"/>
                <w:sz w:val="20"/>
                <w:szCs w:val="20"/>
              </w:rPr>
            </w:pPr>
            <w:r w:rsidRPr="00DC004F">
              <w:rPr>
                <w:rFonts w:ascii="Times New Roman" w:eastAsia="Times New Roman" w:hAnsi="Times New Roman" w:cs="Times New Roman"/>
                <w:sz w:val="20"/>
                <w:szCs w:val="20"/>
              </w:rPr>
              <w:t>2023-2029 годы</w:t>
            </w:r>
          </w:p>
        </w:tc>
        <w:tc>
          <w:tcPr>
            <w:tcW w:w="1380" w:type="dxa"/>
          </w:tcPr>
          <w:p w14:paraId="719F44BE" w14:textId="4053211D" w:rsidR="006C6A95" w:rsidRPr="00DC004F" w:rsidRDefault="00E72890" w:rsidP="006C6A95">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и</w:t>
            </w:r>
            <w:r w:rsidR="006C6A95" w:rsidRPr="00DC004F">
              <w:rPr>
                <w:rFonts w:ascii="Times New Roman" w:eastAsia="Times New Roman" w:hAnsi="Times New Roman" w:cs="Times New Roman"/>
                <w:sz w:val="20"/>
                <w:szCs w:val="20"/>
              </w:rPr>
              <w:t>сполнено</w:t>
            </w:r>
            <w:r>
              <w:rPr>
                <w:rFonts w:ascii="Times New Roman" w:eastAsia="Times New Roman" w:hAnsi="Times New Roman" w:cs="Times New Roman"/>
                <w:sz w:val="20"/>
                <w:szCs w:val="20"/>
              </w:rPr>
              <w:t xml:space="preserve"> за 2023 год</w:t>
            </w:r>
          </w:p>
        </w:tc>
        <w:tc>
          <w:tcPr>
            <w:tcW w:w="5625" w:type="dxa"/>
            <w:tcMar>
              <w:top w:w="0" w:type="dxa"/>
              <w:left w:w="100" w:type="dxa"/>
              <w:bottom w:w="0" w:type="dxa"/>
              <w:right w:w="100" w:type="dxa"/>
            </w:tcMar>
          </w:tcPr>
          <w:p w14:paraId="0A21253A" w14:textId="03A28137" w:rsidR="00E17B89" w:rsidRPr="00B52C5A" w:rsidRDefault="00E17B89" w:rsidP="00E17B89">
            <w:pPr>
              <w:ind w:firstLine="285"/>
              <w:jc w:val="both"/>
              <w:rPr>
                <w:rFonts w:ascii="Times New Roman" w:eastAsia="Times New Roman" w:hAnsi="Times New Roman" w:cs="Times New Roman"/>
                <w:sz w:val="20"/>
                <w:szCs w:val="20"/>
              </w:rPr>
            </w:pPr>
            <w:r w:rsidRPr="00B52C5A">
              <w:rPr>
                <w:rFonts w:ascii="Times New Roman" w:eastAsia="Times New Roman" w:hAnsi="Times New Roman" w:cs="Times New Roman"/>
                <w:sz w:val="20"/>
                <w:szCs w:val="20"/>
              </w:rPr>
              <w:t xml:space="preserve">В </w:t>
            </w:r>
            <w:r>
              <w:rPr>
                <w:rFonts w:ascii="Times New Roman" w:eastAsia="Times New Roman" w:hAnsi="Times New Roman" w:cs="Times New Roman"/>
                <w:sz w:val="20"/>
                <w:szCs w:val="20"/>
                <w:lang w:val="kk-KZ"/>
              </w:rPr>
              <w:t xml:space="preserve">рамках поддержки экспортного потенциала Казахстана, а также в </w:t>
            </w:r>
            <w:r w:rsidRPr="00B52C5A">
              <w:rPr>
                <w:rFonts w:ascii="Times New Roman" w:eastAsia="Times New Roman" w:hAnsi="Times New Roman" w:cs="Times New Roman"/>
                <w:sz w:val="20"/>
                <w:szCs w:val="20"/>
              </w:rPr>
              <w:t xml:space="preserve">целях увеличения </w:t>
            </w:r>
            <w:r>
              <w:rPr>
                <w:rFonts w:ascii="Times New Roman" w:eastAsia="Times New Roman" w:hAnsi="Times New Roman" w:cs="Times New Roman"/>
                <w:sz w:val="20"/>
                <w:szCs w:val="20"/>
                <w:lang w:val="kk-KZ"/>
              </w:rPr>
              <w:t xml:space="preserve">казахстанского </w:t>
            </w:r>
            <w:r w:rsidRPr="00B52C5A">
              <w:rPr>
                <w:rFonts w:ascii="Times New Roman" w:eastAsia="Times New Roman" w:hAnsi="Times New Roman" w:cs="Times New Roman"/>
                <w:sz w:val="20"/>
                <w:szCs w:val="20"/>
              </w:rPr>
              <w:t xml:space="preserve">экспорта IT-услуг и продуктов </w:t>
            </w:r>
            <w:r>
              <w:rPr>
                <w:rFonts w:ascii="Times New Roman" w:eastAsia="Times New Roman" w:hAnsi="Times New Roman" w:cs="Times New Roman"/>
                <w:sz w:val="20"/>
                <w:szCs w:val="20"/>
                <w:lang w:val="kk-KZ"/>
              </w:rPr>
              <w:t>на постоянной основе провод</w:t>
            </w:r>
            <w:r w:rsidR="00E05B61">
              <w:rPr>
                <w:rFonts w:ascii="Times New Roman" w:eastAsia="Times New Roman" w:hAnsi="Times New Roman" w:cs="Times New Roman"/>
                <w:sz w:val="20"/>
                <w:szCs w:val="20"/>
                <w:lang w:val="kk-KZ"/>
              </w:rPr>
              <w:t>и</w:t>
            </w:r>
            <w:r>
              <w:rPr>
                <w:rFonts w:ascii="Times New Roman" w:eastAsia="Times New Roman" w:hAnsi="Times New Roman" w:cs="Times New Roman"/>
                <w:sz w:val="20"/>
                <w:szCs w:val="20"/>
                <w:lang w:val="kk-KZ"/>
              </w:rPr>
              <w:t>тся ряд релевантных работ, в частности организовываются акселерационные образовательные</w:t>
            </w:r>
            <w:r w:rsidRPr="00B52C5A">
              <w:rPr>
                <w:rFonts w:ascii="Times New Roman" w:eastAsia="Times New Roman" w:hAnsi="Times New Roman" w:cs="Times New Roman"/>
                <w:sz w:val="20"/>
                <w:szCs w:val="20"/>
              </w:rPr>
              <w:t xml:space="preserve"> программ</w:t>
            </w:r>
            <w:r>
              <w:rPr>
                <w:rFonts w:ascii="Times New Roman" w:eastAsia="Times New Roman" w:hAnsi="Times New Roman" w:cs="Times New Roman"/>
                <w:sz w:val="20"/>
                <w:szCs w:val="20"/>
                <w:lang w:val="kk-KZ"/>
              </w:rPr>
              <w:t>ы, такие как</w:t>
            </w:r>
            <w:r w:rsidRPr="00B52C5A">
              <w:rPr>
                <w:rFonts w:ascii="Times New Roman" w:eastAsia="Times New Roman" w:hAnsi="Times New Roman" w:cs="Times New Roman"/>
                <w:sz w:val="20"/>
                <w:szCs w:val="20"/>
              </w:rPr>
              <w:t xml:space="preserve">: </w:t>
            </w:r>
          </w:p>
          <w:p w14:paraId="349DC9B5" w14:textId="77777777" w:rsidR="00E17B89" w:rsidRDefault="00E17B89" w:rsidP="00E17B89">
            <w:pPr>
              <w:ind w:firstLine="28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 Программа «</w:t>
            </w:r>
            <w:r w:rsidRPr="00FF2C9A">
              <w:rPr>
                <w:rFonts w:ascii="Times New Roman" w:eastAsia="Times New Roman" w:hAnsi="Times New Roman" w:cs="Times New Roman"/>
                <w:b/>
                <w:sz w:val="20"/>
                <w:szCs w:val="20"/>
              </w:rPr>
              <w:t>Scalerator</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lang w:val="kk-KZ"/>
              </w:rPr>
              <w:t>-</w:t>
            </w:r>
            <w:r>
              <w:rPr>
                <w:rFonts w:ascii="Times New Roman" w:eastAsia="Times New Roman" w:hAnsi="Times New Roman" w:cs="Times New Roman"/>
                <w:sz w:val="20"/>
                <w:szCs w:val="20"/>
              </w:rPr>
              <w:t xml:space="preserve"> первая акселерационная </w:t>
            </w:r>
            <w:r>
              <w:rPr>
                <w:rFonts w:ascii="Times New Roman" w:eastAsia="Times New Roman" w:hAnsi="Times New Roman" w:cs="Times New Roman"/>
                <w:sz w:val="20"/>
                <w:szCs w:val="20"/>
              </w:rPr>
              <w:lastRenderedPageBreak/>
              <w:t xml:space="preserve">программа Корпоративного фонда «Международный технопарк IT - стартапов «Astana Hub» </w:t>
            </w:r>
            <w:r>
              <w:rPr>
                <w:rFonts w:ascii="Times New Roman" w:eastAsia="Times New Roman" w:hAnsi="Times New Roman" w:cs="Times New Roman"/>
                <w:i/>
                <w:sz w:val="20"/>
                <w:szCs w:val="20"/>
              </w:rPr>
              <w:t>(далее - Astana hub)</w:t>
            </w:r>
            <w:r>
              <w:rPr>
                <w:rFonts w:ascii="Times New Roman" w:eastAsia="Times New Roman" w:hAnsi="Times New Roman" w:cs="Times New Roman"/>
                <w:sz w:val="20"/>
                <w:szCs w:val="20"/>
              </w:rPr>
              <w:t>, в которой международные эксперты помогают казахстанским технологическим компаниям и стартапам выйти на экспорт и найти международных партнеров.</w:t>
            </w:r>
            <w:r w:rsidRPr="00215491">
              <w:rPr>
                <w:rFonts w:ascii="Times New Roman" w:eastAsia="Times New Roman" w:hAnsi="Times New Roman" w:cs="Times New Roman"/>
                <w:sz w:val="20"/>
                <w:szCs w:val="20"/>
              </w:rPr>
              <w:t xml:space="preserve"> Demo Day Scalerator прошёл 13 ноября 2023 года, на котором выступило 15 выпускников программы. </w:t>
            </w:r>
          </w:p>
          <w:p w14:paraId="245001F7" w14:textId="77777777" w:rsidR="00E17B89" w:rsidRDefault="00E17B89" w:rsidP="00E17B89">
            <w:pPr>
              <w:ind w:firstLine="28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 </w:t>
            </w:r>
            <w:r w:rsidRPr="00FF2C9A">
              <w:rPr>
                <w:rFonts w:ascii="Times New Roman" w:eastAsia="Times New Roman" w:hAnsi="Times New Roman" w:cs="Times New Roman"/>
                <w:b/>
                <w:sz w:val="20"/>
                <w:szCs w:val="20"/>
              </w:rPr>
              <w:t>Global Outsourcer</w:t>
            </w:r>
            <w:r>
              <w:rPr>
                <w:rFonts w:ascii="Times New Roman" w:eastAsia="Times New Roman" w:hAnsi="Times New Roman" w:cs="Times New Roman"/>
                <w:sz w:val="20"/>
                <w:szCs w:val="20"/>
              </w:rPr>
              <w:t xml:space="preserve"> - акселерационная программа Astana Hub, направленная на получение заказов для сервисных IT-компаний через платформу Upwork, на которой размещены более 5 000 000 международных клиентов с оборотом заказов более 4 млрд. долларов США в год. На основании рейтинговой таблицы на Практический блок программы Sales-трэк было отобрано 15 команд. Продолжительность Практического блока программы - 3 месяца. По итогам программы участниками первого потока было заключено 68 экспортных контрактов на сумму более 158 тысяч долларов США. География продаж участников охватывает рынки 27 стран, включая США, Канаду, страны Европы, Турцию, Австралию и другие.</w:t>
            </w:r>
          </w:p>
          <w:p w14:paraId="2C683913" w14:textId="77777777" w:rsidR="00E17B89" w:rsidRPr="00AF0F60" w:rsidRDefault="00E17B89" w:rsidP="00E17B89">
            <w:pPr>
              <w:ind w:firstLine="285"/>
              <w:jc w:val="both"/>
              <w:rPr>
                <w:rFonts w:ascii="Times New Roman" w:eastAsia="Times New Roman" w:hAnsi="Times New Roman" w:cs="Times New Roman"/>
                <w:sz w:val="20"/>
                <w:szCs w:val="20"/>
              </w:rPr>
            </w:pPr>
            <w:r w:rsidRPr="00173CA9">
              <w:rPr>
                <w:rFonts w:ascii="Times New Roman" w:eastAsia="Times New Roman" w:hAnsi="Times New Roman" w:cs="Times New Roman"/>
                <w:sz w:val="20"/>
                <w:szCs w:val="20"/>
                <w:lang w:val="kk-KZ"/>
              </w:rPr>
              <w:t>На основании заключенного договора</w:t>
            </w:r>
            <w:r>
              <w:rPr>
                <w:rFonts w:ascii="Times New Roman" w:eastAsia="Times New Roman" w:hAnsi="Times New Roman" w:cs="Times New Roman"/>
                <w:sz w:val="20"/>
                <w:szCs w:val="20"/>
                <w:lang w:val="kk-KZ"/>
              </w:rPr>
              <w:t xml:space="preserve"> </w:t>
            </w:r>
            <w:r w:rsidRPr="000D125E">
              <w:rPr>
                <w:rFonts w:ascii="Times New Roman" w:eastAsia="Times New Roman" w:hAnsi="Times New Roman" w:cs="Times New Roman"/>
                <w:sz w:val="20"/>
                <w:szCs w:val="20"/>
              </w:rPr>
              <w:t xml:space="preserve">государственного задания между МЦРИАП и Astana Hub от 14 </w:t>
            </w:r>
            <w:r w:rsidRPr="00874851">
              <w:rPr>
                <w:rFonts w:ascii="Times New Roman" w:eastAsia="Times New Roman" w:hAnsi="Times New Roman" w:cs="Times New Roman"/>
                <w:sz w:val="20"/>
                <w:szCs w:val="20"/>
              </w:rPr>
              <w:t>апреля 2023 года</w:t>
            </w:r>
            <w:r>
              <w:rPr>
                <w:rFonts w:ascii="Times New Roman" w:eastAsia="Times New Roman" w:hAnsi="Times New Roman" w:cs="Times New Roman"/>
                <w:sz w:val="20"/>
                <w:szCs w:val="20"/>
                <w:lang w:val="kk-KZ"/>
              </w:rPr>
              <w:t xml:space="preserve"> </w:t>
            </w:r>
            <w:r w:rsidRPr="00874851">
              <w:rPr>
                <w:rFonts w:ascii="Times New Roman" w:eastAsia="Times New Roman" w:hAnsi="Times New Roman" w:cs="Times New Roman"/>
                <w:sz w:val="20"/>
                <w:szCs w:val="20"/>
              </w:rPr>
              <w:t>№ 1</w:t>
            </w:r>
            <w:r>
              <w:rPr>
                <w:rFonts w:ascii="Times New Roman" w:eastAsia="Times New Roman" w:hAnsi="Times New Roman" w:cs="Times New Roman"/>
                <w:sz w:val="20"/>
                <w:szCs w:val="20"/>
                <w:lang w:val="kk-KZ"/>
              </w:rPr>
              <w:t xml:space="preserve"> (</w:t>
            </w:r>
            <w:r>
              <w:rPr>
                <w:rFonts w:ascii="Times New Roman" w:eastAsia="Times New Roman" w:hAnsi="Times New Roman" w:cs="Times New Roman"/>
                <w:i/>
                <w:sz w:val="20"/>
                <w:szCs w:val="20"/>
              </w:rPr>
              <w:t>далее -</w:t>
            </w:r>
            <w:r>
              <w:rPr>
                <w:rFonts w:ascii="Times New Roman" w:eastAsia="Times New Roman" w:hAnsi="Times New Roman" w:cs="Times New Roman"/>
                <w:i/>
                <w:sz w:val="20"/>
                <w:szCs w:val="20"/>
                <w:lang w:val="kk-KZ"/>
              </w:rPr>
              <w:t xml:space="preserve"> Договор) </w:t>
            </w:r>
            <w:r w:rsidRPr="00173CA9">
              <w:rPr>
                <w:rFonts w:ascii="Times New Roman" w:eastAsia="Times New Roman" w:hAnsi="Times New Roman" w:cs="Times New Roman"/>
                <w:sz w:val="20"/>
                <w:szCs w:val="20"/>
                <w:lang w:val="kk-KZ"/>
              </w:rPr>
              <w:t>завершены</w:t>
            </w:r>
            <w:r w:rsidRPr="00173CA9">
              <w:rPr>
                <w:rFonts w:ascii="Times New Roman" w:eastAsia="Times New Roman" w:hAnsi="Times New Roman" w:cs="Times New Roman"/>
                <w:color w:val="000000"/>
                <w:sz w:val="20"/>
                <w:szCs w:val="20"/>
              </w:rPr>
              <w:t xml:space="preserve"> </w:t>
            </w:r>
            <w:r w:rsidRPr="00173CA9">
              <w:rPr>
                <w:rFonts w:ascii="Times New Roman" w:eastAsia="Times New Roman" w:hAnsi="Times New Roman" w:cs="Times New Roman"/>
                <w:color w:val="000000"/>
                <w:sz w:val="20"/>
                <w:szCs w:val="20"/>
                <w:lang w:val="kk-KZ"/>
              </w:rPr>
              <w:t xml:space="preserve">услуги по </w:t>
            </w:r>
            <w:r w:rsidRPr="00173CA9">
              <w:rPr>
                <w:rFonts w:ascii="Times New Roman" w:hAnsi="Times New Roman" w:cs="Times New Roman"/>
                <w:sz w:val="20"/>
                <w:szCs w:val="20"/>
              </w:rPr>
              <w:t>Запуск</w:t>
            </w:r>
            <w:r w:rsidRPr="00173CA9">
              <w:rPr>
                <w:rFonts w:ascii="Times New Roman" w:hAnsi="Times New Roman" w:cs="Times New Roman"/>
                <w:sz w:val="20"/>
                <w:szCs w:val="20"/>
                <w:lang w:val="kk-KZ"/>
              </w:rPr>
              <w:t>у</w:t>
            </w:r>
            <w:r w:rsidRPr="00173CA9">
              <w:rPr>
                <w:rFonts w:ascii="Times New Roman" w:hAnsi="Times New Roman" w:cs="Times New Roman"/>
                <w:sz w:val="20"/>
                <w:szCs w:val="20"/>
              </w:rPr>
              <w:t xml:space="preserve"> акселерационн</w:t>
            </w:r>
            <w:r w:rsidRPr="00173CA9">
              <w:rPr>
                <w:rFonts w:ascii="Times New Roman" w:hAnsi="Times New Roman" w:cs="Times New Roman"/>
                <w:sz w:val="20"/>
                <w:szCs w:val="20"/>
                <w:lang w:val="kk-KZ"/>
              </w:rPr>
              <w:t>ых</w:t>
            </w:r>
            <w:r w:rsidRPr="00173CA9">
              <w:rPr>
                <w:rFonts w:ascii="Times New Roman" w:hAnsi="Times New Roman" w:cs="Times New Roman"/>
                <w:sz w:val="20"/>
                <w:szCs w:val="20"/>
              </w:rPr>
              <w:t xml:space="preserve"> программ </w:t>
            </w:r>
            <w:r w:rsidRPr="00173CA9">
              <w:rPr>
                <w:rFonts w:ascii="Times New Roman" w:hAnsi="Times New Roman" w:cs="Times New Roman"/>
                <w:sz w:val="20"/>
                <w:szCs w:val="20"/>
                <w:lang w:val="kk-KZ"/>
              </w:rPr>
              <w:t>по</w:t>
            </w:r>
            <w:r w:rsidRPr="00173CA9">
              <w:rPr>
                <w:rFonts w:ascii="Times New Roman" w:hAnsi="Times New Roman" w:cs="Times New Roman"/>
                <w:sz w:val="20"/>
                <w:szCs w:val="20"/>
              </w:rPr>
              <w:t xml:space="preserve"> увеличени</w:t>
            </w:r>
            <w:r w:rsidRPr="00173CA9">
              <w:rPr>
                <w:rFonts w:ascii="Times New Roman" w:hAnsi="Times New Roman" w:cs="Times New Roman"/>
                <w:sz w:val="20"/>
                <w:szCs w:val="20"/>
                <w:lang w:val="kk-KZ"/>
              </w:rPr>
              <w:t>ю</w:t>
            </w:r>
            <w:r w:rsidRPr="00173CA9">
              <w:rPr>
                <w:rFonts w:ascii="Times New Roman" w:hAnsi="Times New Roman" w:cs="Times New Roman"/>
                <w:sz w:val="20"/>
                <w:szCs w:val="20"/>
              </w:rPr>
              <w:t xml:space="preserve"> компетенций для экспорта ИТ-услуг </w:t>
            </w:r>
            <w:r w:rsidRPr="00173CA9">
              <w:rPr>
                <w:rFonts w:ascii="Times New Roman" w:hAnsi="Times New Roman" w:cs="Times New Roman"/>
                <w:color w:val="000000"/>
                <w:sz w:val="20"/>
                <w:szCs w:val="20"/>
              </w:rPr>
              <w:t>(Scalerator)</w:t>
            </w:r>
            <w:r w:rsidRPr="00173CA9">
              <w:rPr>
                <w:rFonts w:ascii="Times New Roman" w:hAnsi="Times New Roman" w:cs="Times New Roman"/>
                <w:color w:val="000000"/>
                <w:sz w:val="20"/>
                <w:szCs w:val="20"/>
                <w:lang w:val="kk-KZ"/>
              </w:rPr>
              <w:t xml:space="preserve"> и по</w:t>
            </w:r>
            <w:r w:rsidRPr="00173CA9">
              <w:rPr>
                <w:rFonts w:ascii="Times New Roman" w:hAnsi="Times New Roman" w:cs="Times New Roman"/>
                <w:sz w:val="20"/>
                <w:szCs w:val="20"/>
              </w:rPr>
              <w:t xml:space="preserve"> увеличени</w:t>
            </w:r>
            <w:r w:rsidRPr="00173CA9">
              <w:rPr>
                <w:rFonts w:ascii="Times New Roman" w:hAnsi="Times New Roman" w:cs="Times New Roman"/>
                <w:sz w:val="20"/>
                <w:szCs w:val="20"/>
                <w:lang w:val="kk-KZ"/>
              </w:rPr>
              <w:t>ю</w:t>
            </w:r>
            <w:r w:rsidRPr="00173CA9">
              <w:rPr>
                <w:rFonts w:ascii="Times New Roman" w:hAnsi="Times New Roman" w:cs="Times New Roman"/>
                <w:sz w:val="20"/>
                <w:szCs w:val="20"/>
              </w:rPr>
              <w:t xml:space="preserve"> компетенций компаний предоставляющих ИТ-услуги</w:t>
            </w:r>
            <w:r w:rsidRPr="00173CA9">
              <w:rPr>
                <w:rFonts w:ascii="Times New Roman" w:hAnsi="Times New Roman" w:cs="Times New Roman"/>
                <w:sz w:val="20"/>
                <w:szCs w:val="20"/>
                <w:lang w:val="kk-KZ"/>
              </w:rPr>
              <w:t xml:space="preserve"> </w:t>
            </w:r>
            <w:r w:rsidRPr="00173CA9">
              <w:rPr>
                <w:rFonts w:ascii="Times New Roman" w:hAnsi="Times New Roman" w:cs="Times New Roman"/>
                <w:sz w:val="20"/>
                <w:szCs w:val="20"/>
              </w:rPr>
              <w:t>(сервисные компании) для экспорта (Outsource Accelerator)</w:t>
            </w:r>
            <w:r w:rsidRPr="00173CA9">
              <w:rPr>
                <w:rFonts w:ascii="Times New Roman" w:hAnsi="Times New Roman" w:cs="Times New Roman"/>
                <w:sz w:val="20"/>
                <w:szCs w:val="20"/>
                <w:lang w:val="kk-KZ"/>
              </w:rPr>
              <w:t>.</w:t>
            </w:r>
          </w:p>
          <w:p w14:paraId="6DCA7859" w14:textId="16560DB2" w:rsidR="00462306" w:rsidRPr="00E17B89" w:rsidRDefault="00E17B89" w:rsidP="00E17B89">
            <w:pPr>
              <w:ind w:firstLine="285"/>
              <w:jc w:val="both"/>
              <w:rPr>
                <w:rFonts w:ascii="Times New Roman" w:eastAsia="Times New Roman" w:hAnsi="Times New Roman" w:cs="Times New Roman"/>
                <w:sz w:val="20"/>
                <w:szCs w:val="20"/>
                <w:highlight w:val="yellow"/>
                <w:lang w:val="kk-KZ"/>
              </w:rPr>
            </w:pPr>
            <w:r w:rsidRPr="00874851">
              <w:rPr>
                <w:rFonts w:ascii="Times New Roman" w:eastAsia="Times New Roman" w:hAnsi="Times New Roman" w:cs="Times New Roman"/>
                <w:sz w:val="20"/>
                <w:szCs w:val="20"/>
              </w:rPr>
              <w:t>По итогам реализации данн</w:t>
            </w:r>
            <w:r>
              <w:rPr>
                <w:rFonts w:ascii="Times New Roman" w:eastAsia="Times New Roman" w:hAnsi="Times New Roman" w:cs="Times New Roman"/>
                <w:sz w:val="20"/>
                <w:szCs w:val="20"/>
                <w:lang w:val="kk-KZ"/>
              </w:rPr>
              <w:t xml:space="preserve">ых программ, согласно </w:t>
            </w:r>
            <w:r w:rsidRPr="00874851">
              <w:rPr>
                <w:rFonts w:ascii="Times New Roman" w:eastAsia="Times New Roman" w:hAnsi="Times New Roman" w:cs="Times New Roman"/>
                <w:sz w:val="20"/>
                <w:szCs w:val="20"/>
              </w:rPr>
              <w:t>Договору</w:t>
            </w:r>
            <w:r>
              <w:rPr>
                <w:rFonts w:ascii="Times New Roman" w:eastAsia="Times New Roman" w:hAnsi="Times New Roman" w:cs="Times New Roman"/>
                <w:sz w:val="20"/>
                <w:szCs w:val="20"/>
                <w:lang w:val="kk-KZ"/>
              </w:rPr>
              <w:t xml:space="preserve"> принят </w:t>
            </w:r>
            <w:r w:rsidRPr="00874851">
              <w:rPr>
                <w:rFonts w:ascii="Times New Roman" w:eastAsia="Times New Roman" w:hAnsi="Times New Roman" w:cs="Times New Roman"/>
                <w:sz w:val="20"/>
                <w:szCs w:val="20"/>
              </w:rPr>
              <w:t>акт выполненных работ</w:t>
            </w:r>
            <w:r>
              <w:rPr>
                <w:rFonts w:ascii="Times New Roman" w:eastAsia="Times New Roman" w:hAnsi="Times New Roman" w:cs="Times New Roman"/>
                <w:sz w:val="20"/>
                <w:szCs w:val="20"/>
                <w:lang w:val="kk-KZ"/>
              </w:rPr>
              <w:t>.</w:t>
            </w:r>
          </w:p>
        </w:tc>
      </w:tr>
      <w:tr w:rsidR="006C6A95" w:rsidRPr="004B6816" w14:paraId="71C9315A" w14:textId="77777777" w:rsidTr="006B130D">
        <w:tc>
          <w:tcPr>
            <w:tcW w:w="450" w:type="dxa"/>
            <w:vAlign w:val="center"/>
          </w:tcPr>
          <w:p w14:paraId="1229798D" w14:textId="77777777" w:rsidR="006C6A95" w:rsidRPr="007E725D" w:rsidRDefault="006C6A95" w:rsidP="006C6A95">
            <w:pPr>
              <w:jc w:val="both"/>
              <w:rPr>
                <w:rFonts w:ascii="Times New Roman" w:eastAsia="Times New Roman" w:hAnsi="Times New Roman" w:cs="Times New Roman"/>
                <w:b/>
                <w:sz w:val="20"/>
                <w:szCs w:val="20"/>
              </w:rPr>
            </w:pPr>
            <w:r w:rsidRPr="007E725D">
              <w:rPr>
                <w:rFonts w:ascii="Times New Roman" w:eastAsia="Times New Roman" w:hAnsi="Times New Roman" w:cs="Times New Roman"/>
                <w:color w:val="000000"/>
                <w:sz w:val="20"/>
                <w:szCs w:val="20"/>
              </w:rPr>
              <w:lastRenderedPageBreak/>
              <w:t>12</w:t>
            </w:r>
          </w:p>
        </w:tc>
        <w:tc>
          <w:tcPr>
            <w:tcW w:w="2805" w:type="dxa"/>
            <w:gridSpan w:val="2"/>
            <w:vAlign w:val="center"/>
          </w:tcPr>
          <w:p w14:paraId="5C28E199" w14:textId="77777777" w:rsidR="006C6A95" w:rsidRPr="007E725D" w:rsidRDefault="006C6A95" w:rsidP="006C6A95">
            <w:pPr>
              <w:pBdr>
                <w:top w:val="nil"/>
                <w:left w:val="nil"/>
                <w:bottom w:val="nil"/>
                <w:right w:val="nil"/>
                <w:between w:val="nil"/>
              </w:pBdr>
              <w:jc w:val="both"/>
              <w:rPr>
                <w:rFonts w:ascii="Times New Roman" w:eastAsia="Times New Roman" w:hAnsi="Times New Roman" w:cs="Times New Roman"/>
                <w:color w:val="000000"/>
                <w:sz w:val="20"/>
                <w:szCs w:val="20"/>
              </w:rPr>
            </w:pPr>
            <w:r w:rsidRPr="007E725D">
              <w:rPr>
                <w:rFonts w:ascii="Times New Roman" w:eastAsia="Times New Roman" w:hAnsi="Times New Roman" w:cs="Times New Roman"/>
                <w:color w:val="000000"/>
                <w:sz w:val="20"/>
                <w:szCs w:val="20"/>
              </w:rPr>
              <w:t>Мероприятие 12. Открытие и поддержка региональных технопарков на основе бренда Astana Hub</w:t>
            </w:r>
          </w:p>
        </w:tc>
        <w:tc>
          <w:tcPr>
            <w:tcW w:w="1140" w:type="dxa"/>
            <w:vAlign w:val="center"/>
          </w:tcPr>
          <w:p w14:paraId="2763A072" w14:textId="77777777" w:rsidR="006C6A95" w:rsidRPr="007E725D" w:rsidRDefault="006C6A95" w:rsidP="006C6A95">
            <w:pPr>
              <w:pBdr>
                <w:top w:val="nil"/>
                <w:left w:val="nil"/>
                <w:bottom w:val="nil"/>
                <w:right w:val="nil"/>
                <w:between w:val="nil"/>
              </w:pBdr>
              <w:jc w:val="both"/>
              <w:rPr>
                <w:rFonts w:ascii="Times New Roman" w:eastAsia="Times New Roman" w:hAnsi="Times New Roman" w:cs="Times New Roman"/>
                <w:color w:val="000000"/>
                <w:sz w:val="20"/>
                <w:szCs w:val="20"/>
              </w:rPr>
            </w:pPr>
            <w:r w:rsidRPr="007E725D">
              <w:rPr>
                <w:rFonts w:ascii="Times New Roman" w:eastAsia="Times New Roman" w:hAnsi="Times New Roman" w:cs="Times New Roman"/>
                <w:color w:val="000000"/>
                <w:sz w:val="20"/>
                <w:szCs w:val="20"/>
              </w:rPr>
              <w:t>информация в Правительство</w:t>
            </w:r>
          </w:p>
        </w:tc>
        <w:tc>
          <w:tcPr>
            <w:tcW w:w="2145" w:type="dxa"/>
            <w:vAlign w:val="center"/>
          </w:tcPr>
          <w:p w14:paraId="340F048A" w14:textId="3533092A" w:rsidR="006C6A95" w:rsidRPr="007E725D" w:rsidRDefault="006C6A95" w:rsidP="006C6A95">
            <w:pPr>
              <w:pBdr>
                <w:top w:val="nil"/>
                <w:left w:val="nil"/>
                <w:bottom w:val="nil"/>
                <w:right w:val="nil"/>
                <w:between w:val="nil"/>
              </w:pBdr>
              <w:jc w:val="both"/>
              <w:rPr>
                <w:rFonts w:ascii="Times New Roman" w:eastAsia="Times New Roman" w:hAnsi="Times New Roman" w:cs="Times New Roman"/>
                <w:color w:val="000000"/>
                <w:sz w:val="20"/>
                <w:szCs w:val="20"/>
              </w:rPr>
            </w:pPr>
            <w:r w:rsidRPr="007E725D">
              <w:rPr>
                <w:rFonts w:ascii="Times New Roman" w:eastAsia="Times New Roman" w:hAnsi="Times New Roman" w:cs="Times New Roman"/>
                <w:color w:val="000000"/>
                <w:sz w:val="20"/>
                <w:szCs w:val="20"/>
              </w:rPr>
              <w:t>МЦРИАП, КФ «Astana Hub» (по согласованию)</w:t>
            </w:r>
          </w:p>
        </w:tc>
        <w:tc>
          <w:tcPr>
            <w:tcW w:w="1080" w:type="dxa"/>
          </w:tcPr>
          <w:p w14:paraId="3F2DF4C7" w14:textId="77777777" w:rsidR="006C6A95" w:rsidRPr="00DC004F" w:rsidRDefault="006C6A95" w:rsidP="006C6A95">
            <w:pPr>
              <w:jc w:val="both"/>
              <w:rPr>
                <w:rFonts w:ascii="Times New Roman" w:eastAsia="Times New Roman" w:hAnsi="Times New Roman" w:cs="Times New Roman"/>
                <w:sz w:val="20"/>
                <w:szCs w:val="20"/>
              </w:rPr>
            </w:pPr>
            <w:r w:rsidRPr="00DC004F">
              <w:rPr>
                <w:rFonts w:ascii="Times New Roman" w:eastAsia="Times New Roman" w:hAnsi="Times New Roman" w:cs="Times New Roman"/>
                <w:sz w:val="20"/>
                <w:szCs w:val="20"/>
              </w:rPr>
              <w:t>2023-2029 годы</w:t>
            </w:r>
          </w:p>
        </w:tc>
        <w:tc>
          <w:tcPr>
            <w:tcW w:w="1380" w:type="dxa"/>
          </w:tcPr>
          <w:p w14:paraId="0F7BF4D4" w14:textId="0E7427F9" w:rsidR="006C6A95" w:rsidRPr="00DC004F" w:rsidRDefault="00E72890" w:rsidP="006C6A95">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и</w:t>
            </w:r>
            <w:r w:rsidR="006C6A95" w:rsidRPr="00DC004F">
              <w:rPr>
                <w:rFonts w:ascii="Times New Roman" w:eastAsia="Times New Roman" w:hAnsi="Times New Roman" w:cs="Times New Roman"/>
                <w:sz w:val="20"/>
                <w:szCs w:val="20"/>
              </w:rPr>
              <w:t>сполнено</w:t>
            </w:r>
            <w:r>
              <w:rPr>
                <w:rFonts w:ascii="Times New Roman" w:eastAsia="Times New Roman" w:hAnsi="Times New Roman" w:cs="Times New Roman"/>
                <w:sz w:val="20"/>
                <w:szCs w:val="20"/>
              </w:rPr>
              <w:t xml:space="preserve"> за 2023 год.</w:t>
            </w:r>
          </w:p>
          <w:p w14:paraId="61145D8B" w14:textId="53F3A455" w:rsidR="006C6A95" w:rsidRPr="00DC004F" w:rsidRDefault="006C6A95" w:rsidP="006C6A95">
            <w:pPr>
              <w:jc w:val="both"/>
              <w:rPr>
                <w:rFonts w:ascii="Times New Roman" w:eastAsia="Times New Roman" w:hAnsi="Times New Roman" w:cs="Times New Roman"/>
                <w:sz w:val="20"/>
                <w:szCs w:val="20"/>
              </w:rPr>
            </w:pPr>
            <w:r w:rsidRPr="00DC004F">
              <w:rPr>
                <w:rFonts w:ascii="Times New Roman" w:eastAsia="Times New Roman" w:hAnsi="Times New Roman" w:cs="Times New Roman"/>
                <w:sz w:val="20"/>
                <w:szCs w:val="20"/>
              </w:rPr>
              <w:t>открыт</w:t>
            </w:r>
            <w:r>
              <w:rPr>
                <w:rFonts w:ascii="Times New Roman" w:eastAsia="Times New Roman" w:hAnsi="Times New Roman" w:cs="Times New Roman"/>
                <w:sz w:val="20"/>
                <w:szCs w:val="20"/>
              </w:rPr>
              <w:t>о</w:t>
            </w:r>
            <w:r w:rsidRPr="00DC004F">
              <w:rPr>
                <w:rFonts w:ascii="Times New Roman" w:eastAsia="Times New Roman" w:hAnsi="Times New Roman" w:cs="Times New Roman"/>
                <w:sz w:val="20"/>
                <w:szCs w:val="20"/>
              </w:rPr>
              <w:t xml:space="preserve"> 12 региональных хабов</w:t>
            </w:r>
          </w:p>
        </w:tc>
        <w:tc>
          <w:tcPr>
            <w:tcW w:w="5625" w:type="dxa"/>
            <w:vAlign w:val="center"/>
          </w:tcPr>
          <w:p w14:paraId="10FFA529" w14:textId="53E16716" w:rsidR="006C6A95" w:rsidRPr="004B6816" w:rsidRDefault="006C6A95" w:rsidP="00AD300E">
            <w:pPr>
              <w:jc w:val="both"/>
              <w:rPr>
                <w:rFonts w:ascii="Times New Roman" w:eastAsia="Times New Roman" w:hAnsi="Times New Roman" w:cs="Times New Roman"/>
                <w:sz w:val="20"/>
                <w:szCs w:val="20"/>
              </w:rPr>
            </w:pPr>
            <w:r w:rsidRPr="004B6816">
              <w:rPr>
                <w:rFonts w:ascii="Times New Roman" w:eastAsia="Times New Roman" w:hAnsi="Times New Roman" w:cs="Times New Roman"/>
                <w:sz w:val="20"/>
                <w:szCs w:val="20"/>
              </w:rPr>
              <w:t xml:space="preserve"> Astana Hub курирует </w:t>
            </w:r>
            <w:r w:rsidR="0066796D">
              <w:rPr>
                <w:rFonts w:ascii="Times New Roman" w:eastAsia="Times New Roman" w:hAnsi="Times New Roman" w:cs="Times New Roman"/>
                <w:sz w:val="20"/>
                <w:szCs w:val="20"/>
              </w:rPr>
              <w:t xml:space="preserve">12 региональных IT-хабов и </w:t>
            </w:r>
            <w:r w:rsidRPr="004B6816">
              <w:rPr>
                <w:rFonts w:ascii="Times New Roman" w:eastAsia="Times New Roman" w:hAnsi="Times New Roman" w:cs="Times New Roman"/>
                <w:sz w:val="20"/>
                <w:szCs w:val="20"/>
              </w:rPr>
              <w:t xml:space="preserve">14 IT Community менеджеров по регионам. </w:t>
            </w:r>
          </w:p>
          <w:p w14:paraId="3A6FE312" w14:textId="506EA17D" w:rsidR="006C6A95" w:rsidRPr="004B6816" w:rsidRDefault="006C6A95" w:rsidP="006C6A95">
            <w:pPr>
              <w:ind w:firstLine="285"/>
              <w:jc w:val="both"/>
              <w:rPr>
                <w:rFonts w:ascii="Times New Roman" w:eastAsia="Times New Roman" w:hAnsi="Times New Roman" w:cs="Times New Roman"/>
                <w:sz w:val="20"/>
                <w:szCs w:val="20"/>
              </w:rPr>
            </w:pPr>
            <w:r w:rsidRPr="004B6816">
              <w:rPr>
                <w:rFonts w:ascii="Times New Roman" w:eastAsia="Times New Roman" w:hAnsi="Times New Roman" w:cs="Times New Roman"/>
                <w:sz w:val="20"/>
                <w:szCs w:val="20"/>
              </w:rPr>
              <w:t>Офици</w:t>
            </w:r>
            <w:r w:rsidR="0066796D">
              <w:rPr>
                <w:rFonts w:ascii="Times New Roman" w:eastAsia="Times New Roman" w:hAnsi="Times New Roman" w:cs="Times New Roman"/>
                <w:sz w:val="20"/>
                <w:szCs w:val="20"/>
              </w:rPr>
              <w:t>ально открыты и функционируют 12</w:t>
            </w:r>
            <w:r w:rsidRPr="004B6816">
              <w:rPr>
                <w:rFonts w:ascii="Times New Roman" w:eastAsia="Times New Roman" w:hAnsi="Times New Roman" w:cs="Times New Roman"/>
                <w:sz w:val="20"/>
                <w:szCs w:val="20"/>
              </w:rPr>
              <w:t xml:space="preserve"> региональных IT-хабов:</w:t>
            </w:r>
          </w:p>
          <w:p w14:paraId="716706D2" w14:textId="77777777" w:rsidR="006C6A95" w:rsidRPr="004B6816" w:rsidRDefault="006C6A95" w:rsidP="006C6A95">
            <w:pPr>
              <w:ind w:firstLine="285"/>
              <w:jc w:val="both"/>
              <w:rPr>
                <w:rFonts w:ascii="Times New Roman" w:eastAsia="Times New Roman" w:hAnsi="Times New Roman" w:cs="Times New Roman"/>
                <w:sz w:val="20"/>
                <w:szCs w:val="20"/>
              </w:rPr>
            </w:pPr>
            <w:r w:rsidRPr="004B6816">
              <w:rPr>
                <w:rFonts w:ascii="Times New Roman" w:eastAsia="Times New Roman" w:hAnsi="Times New Roman" w:cs="Times New Roman"/>
                <w:sz w:val="20"/>
                <w:szCs w:val="20"/>
              </w:rPr>
              <w:t>1.</w:t>
            </w:r>
            <w:r w:rsidRPr="004B6816">
              <w:rPr>
                <w:rFonts w:ascii="Times New Roman" w:eastAsia="Times New Roman" w:hAnsi="Times New Roman" w:cs="Times New Roman"/>
                <w:sz w:val="20"/>
                <w:szCs w:val="20"/>
              </w:rPr>
              <w:tab/>
              <w:t>Abai IT Valley (г. Семей, Абайская область);</w:t>
            </w:r>
          </w:p>
          <w:p w14:paraId="187DABF7" w14:textId="485A3D13" w:rsidR="006C6A95" w:rsidRPr="004B6816" w:rsidRDefault="006C6A95" w:rsidP="006C6A95">
            <w:pPr>
              <w:ind w:firstLine="285"/>
              <w:jc w:val="both"/>
              <w:rPr>
                <w:rFonts w:ascii="Times New Roman" w:eastAsia="Times New Roman" w:hAnsi="Times New Roman" w:cs="Times New Roman"/>
                <w:sz w:val="20"/>
                <w:szCs w:val="20"/>
              </w:rPr>
            </w:pPr>
            <w:r w:rsidRPr="004B6816">
              <w:rPr>
                <w:rFonts w:ascii="Times New Roman" w:eastAsia="Times New Roman" w:hAnsi="Times New Roman" w:cs="Times New Roman"/>
                <w:sz w:val="20"/>
                <w:szCs w:val="20"/>
              </w:rPr>
              <w:t>2.</w:t>
            </w:r>
            <w:r w:rsidRPr="004B6816">
              <w:rPr>
                <w:rFonts w:ascii="Times New Roman" w:eastAsia="Times New Roman" w:hAnsi="Times New Roman" w:cs="Times New Roman"/>
                <w:sz w:val="20"/>
                <w:szCs w:val="20"/>
              </w:rPr>
              <w:tab/>
              <w:t>Kyzylorda Hub (Кызылординская область, г.Кызылорда);</w:t>
            </w:r>
          </w:p>
          <w:p w14:paraId="283AD802" w14:textId="432F69C7" w:rsidR="006C6A95" w:rsidRPr="004B6816" w:rsidRDefault="006C6A95" w:rsidP="006C6A95">
            <w:pPr>
              <w:ind w:firstLine="285"/>
              <w:jc w:val="both"/>
              <w:rPr>
                <w:rFonts w:ascii="Times New Roman" w:eastAsia="Times New Roman" w:hAnsi="Times New Roman" w:cs="Times New Roman"/>
                <w:sz w:val="20"/>
                <w:szCs w:val="20"/>
              </w:rPr>
            </w:pPr>
            <w:r w:rsidRPr="004B6816">
              <w:rPr>
                <w:rFonts w:ascii="Times New Roman" w:eastAsia="Times New Roman" w:hAnsi="Times New Roman" w:cs="Times New Roman"/>
                <w:sz w:val="20"/>
                <w:szCs w:val="20"/>
              </w:rPr>
              <w:t>3.</w:t>
            </w:r>
            <w:r w:rsidRPr="004B6816">
              <w:rPr>
                <w:rFonts w:ascii="Times New Roman" w:eastAsia="Times New Roman" w:hAnsi="Times New Roman" w:cs="Times New Roman"/>
                <w:sz w:val="20"/>
                <w:szCs w:val="20"/>
              </w:rPr>
              <w:tab/>
              <w:t>Digital Jetisu (г. Талдыкорган, Жетысу</w:t>
            </w:r>
            <w:r w:rsidR="00E910A5">
              <w:rPr>
                <w:rFonts w:ascii="Times New Roman" w:eastAsia="Times New Roman" w:hAnsi="Times New Roman" w:cs="Times New Roman"/>
                <w:sz w:val="20"/>
                <w:szCs w:val="20"/>
              </w:rPr>
              <w:t>й</w:t>
            </w:r>
            <w:r w:rsidRPr="004B6816">
              <w:rPr>
                <w:rFonts w:ascii="Times New Roman" w:eastAsia="Times New Roman" w:hAnsi="Times New Roman" w:cs="Times New Roman"/>
                <w:sz w:val="20"/>
                <w:szCs w:val="20"/>
              </w:rPr>
              <w:t>ская область);</w:t>
            </w:r>
          </w:p>
          <w:p w14:paraId="747D7DD2" w14:textId="77777777" w:rsidR="006C6A95" w:rsidRPr="004B6816" w:rsidRDefault="006C6A95" w:rsidP="006C6A95">
            <w:pPr>
              <w:ind w:firstLine="285"/>
              <w:jc w:val="both"/>
              <w:rPr>
                <w:rFonts w:ascii="Times New Roman" w:eastAsia="Times New Roman" w:hAnsi="Times New Roman" w:cs="Times New Roman"/>
                <w:sz w:val="20"/>
                <w:szCs w:val="20"/>
              </w:rPr>
            </w:pPr>
            <w:r w:rsidRPr="004B6816">
              <w:rPr>
                <w:rFonts w:ascii="Times New Roman" w:eastAsia="Times New Roman" w:hAnsi="Times New Roman" w:cs="Times New Roman"/>
                <w:sz w:val="20"/>
                <w:szCs w:val="20"/>
              </w:rPr>
              <w:t>4.</w:t>
            </w:r>
            <w:r w:rsidRPr="004B6816">
              <w:rPr>
                <w:rFonts w:ascii="Times New Roman" w:eastAsia="Times New Roman" w:hAnsi="Times New Roman" w:cs="Times New Roman"/>
                <w:sz w:val="20"/>
                <w:szCs w:val="20"/>
              </w:rPr>
              <w:tab/>
              <w:t>Zhambyl Hub (г. Тараз, Жамбылская область);</w:t>
            </w:r>
          </w:p>
          <w:p w14:paraId="0D50CADE" w14:textId="77777777" w:rsidR="006C6A95" w:rsidRPr="004B6816" w:rsidRDefault="006C6A95" w:rsidP="006C6A95">
            <w:pPr>
              <w:ind w:firstLine="285"/>
              <w:jc w:val="both"/>
              <w:rPr>
                <w:rFonts w:ascii="Times New Roman" w:eastAsia="Times New Roman" w:hAnsi="Times New Roman" w:cs="Times New Roman"/>
                <w:sz w:val="20"/>
                <w:szCs w:val="20"/>
                <w:lang w:val="en-US"/>
              </w:rPr>
            </w:pPr>
            <w:r w:rsidRPr="004B6816">
              <w:rPr>
                <w:rFonts w:ascii="Times New Roman" w:eastAsia="Times New Roman" w:hAnsi="Times New Roman" w:cs="Times New Roman"/>
                <w:sz w:val="20"/>
                <w:szCs w:val="20"/>
                <w:lang w:val="en-US"/>
              </w:rPr>
              <w:t>5.</w:t>
            </w:r>
            <w:r w:rsidRPr="004B6816">
              <w:rPr>
                <w:rFonts w:ascii="Times New Roman" w:eastAsia="Times New Roman" w:hAnsi="Times New Roman" w:cs="Times New Roman"/>
                <w:sz w:val="20"/>
                <w:szCs w:val="20"/>
                <w:lang w:val="en-US"/>
              </w:rPr>
              <w:tab/>
              <w:t>Oskemen IT Hub (</w:t>
            </w:r>
            <w:r w:rsidRPr="004B6816">
              <w:rPr>
                <w:rFonts w:ascii="Times New Roman" w:eastAsia="Times New Roman" w:hAnsi="Times New Roman" w:cs="Times New Roman"/>
                <w:sz w:val="20"/>
                <w:szCs w:val="20"/>
              </w:rPr>
              <w:t>г</w:t>
            </w:r>
            <w:r w:rsidRPr="004B6816">
              <w:rPr>
                <w:rFonts w:ascii="Times New Roman" w:eastAsia="Times New Roman" w:hAnsi="Times New Roman" w:cs="Times New Roman"/>
                <w:sz w:val="20"/>
                <w:szCs w:val="20"/>
                <w:lang w:val="en-US"/>
              </w:rPr>
              <w:t xml:space="preserve">. </w:t>
            </w:r>
            <w:r w:rsidRPr="004B6816">
              <w:rPr>
                <w:rFonts w:ascii="Times New Roman" w:eastAsia="Times New Roman" w:hAnsi="Times New Roman" w:cs="Times New Roman"/>
                <w:sz w:val="20"/>
                <w:szCs w:val="20"/>
              </w:rPr>
              <w:t>Оскемен</w:t>
            </w:r>
            <w:r w:rsidRPr="004B6816">
              <w:rPr>
                <w:rFonts w:ascii="Times New Roman" w:eastAsia="Times New Roman" w:hAnsi="Times New Roman" w:cs="Times New Roman"/>
                <w:sz w:val="20"/>
                <w:szCs w:val="20"/>
                <w:lang w:val="en-US"/>
              </w:rPr>
              <w:t xml:space="preserve">, </w:t>
            </w:r>
            <w:r w:rsidRPr="004B6816">
              <w:rPr>
                <w:rFonts w:ascii="Times New Roman" w:eastAsia="Times New Roman" w:hAnsi="Times New Roman" w:cs="Times New Roman"/>
                <w:sz w:val="20"/>
                <w:szCs w:val="20"/>
              </w:rPr>
              <w:t>ВКО</w:t>
            </w:r>
            <w:r w:rsidRPr="004B6816">
              <w:rPr>
                <w:rFonts w:ascii="Times New Roman" w:eastAsia="Times New Roman" w:hAnsi="Times New Roman" w:cs="Times New Roman"/>
                <w:sz w:val="20"/>
                <w:szCs w:val="20"/>
                <w:lang w:val="en-US"/>
              </w:rPr>
              <w:t>);</w:t>
            </w:r>
          </w:p>
          <w:p w14:paraId="6F835793" w14:textId="77777777" w:rsidR="006C6A95" w:rsidRPr="004B6816" w:rsidRDefault="006C6A95" w:rsidP="006C6A95">
            <w:pPr>
              <w:ind w:firstLine="285"/>
              <w:jc w:val="both"/>
              <w:rPr>
                <w:rFonts w:ascii="Times New Roman" w:eastAsia="Times New Roman" w:hAnsi="Times New Roman" w:cs="Times New Roman"/>
                <w:sz w:val="20"/>
                <w:szCs w:val="20"/>
                <w:lang w:val="en-US"/>
              </w:rPr>
            </w:pPr>
            <w:r w:rsidRPr="004B6816">
              <w:rPr>
                <w:rFonts w:ascii="Times New Roman" w:eastAsia="Times New Roman" w:hAnsi="Times New Roman" w:cs="Times New Roman"/>
                <w:sz w:val="20"/>
                <w:szCs w:val="20"/>
                <w:lang w:val="en-US"/>
              </w:rPr>
              <w:t>6.</w:t>
            </w:r>
            <w:r w:rsidRPr="004B6816">
              <w:rPr>
                <w:rFonts w:ascii="Times New Roman" w:eastAsia="Times New Roman" w:hAnsi="Times New Roman" w:cs="Times New Roman"/>
                <w:sz w:val="20"/>
                <w:szCs w:val="20"/>
                <w:lang w:val="en-US"/>
              </w:rPr>
              <w:tab/>
              <w:t>Jaiq Hub (</w:t>
            </w:r>
            <w:r w:rsidRPr="004B6816">
              <w:rPr>
                <w:rFonts w:ascii="Times New Roman" w:eastAsia="Times New Roman" w:hAnsi="Times New Roman" w:cs="Times New Roman"/>
                <w:sz w:val="20"/>
                <w:szCs w:val="20"/>
              </w:rPr>
              <w:t>г</w:t>
            </w:r>
            <w:r w:rsidRPr="004B6816">
              <w:rPr>
                <w:rFonts w:ascii="Times New Roman" w:eastAsia="Times New Roman" w:hAnsi="Times New Roman" w:cs="Times New Roman"/>
                <w:sz w:val="20"/>
                <w:szCs w:val="20"/>
                <w:lang w:val="en-US"/>
              </w:rPr>
              <w:t xml:space="preserve">. </w:t>
            </w:r>
            <w:r w:rsidRPr="004B6816">
              <w:rPr>
                <w:rFonts w:ascii="Times New Roman" w:eastAsia="Times New Roman" w:hAnsi="Times New Roman" w:cs="Times New Roman"/>
                <w:sz w:val="20"/>
                <w:szCs w:val="20"/>
              </w:rPr>
              <w:t>Уральск</w:t>
            </w:r>
            <w:r w:rsidRPr="004B6816">
              <w:rPr>
                <w:rFonts w:ascii="Times New Roman" w:eastAsia="Times New Roman" w:hAnsi="Times New Roman" w:cs="Times New Roman"/>
                <w:sz w:val="20"/>
                <w:szCs w:val="20"/>
                <w:lang w:val="en-US"/>
              </w:rPr>
              <w:t xml:space="preserve">, </w:t>
            </w:r>
            <w:r w:rsidRPr="004B6816">
              <w:rPr>
                <w:rFonts w:ascii="Times New Roman" w:eastAsia="Times New Roman" w:hAnsi="Times New Roman" w:cs="Times New Roman"/>
                <w:sz w:val="20"/>
                <w:szCs w:val="20"/>
              </w:rPr>
              <w:t>ЗКО</w:t>
            </w:r>
            <w:r w:rsidRPr="004B6816">
              <w:rPr>
                <w:rFonts w:ascii="Times New Roman" w:eastAsia="Times New Roman" w:hAnsi="Times New Roman" w:cs="Times New Roman"/>
                <w:sz w:val="20"/>
                <w:szCs w:val="20"/>
                <w:lang w:val="en-US"/>
              </w:rPr>
              <w:t>);</w:t>
            </w:r>
          </w:p>
          <w:p w14:paraId="1CC393B2" w14:textId="77777777" w:rsidR="006C6A95" w:rsidRPr="004B6816" w:rsidRDefault="006C6A95" w:rsidP="006C6A95">
            <w:pPr>
              <w:ind w:firstLine="285"/>
              <w:jc w:val="both"/>
              <w:rPr>
                <w:rFonts w:ascii="Times New Roman" w:eastAsia="Times New Roman" w:hAnsi="Times New Roman" w:cs="Times New Roman"/>
                <w:sz w:val="20"/>
                <w:szCs w:val="20"/>
              </w:rPr>
            </w:pPr>
            <w:r w:rsidRPr="004B6816">
              <w:rPr>
                <w:rFonts w:ascii="Times New Roman" w:eastAsia="Times New Roman" w:hAnsi="Times New Roman" w:cs="Times New Roman"/>
                <w:sz w:val="20"/>
                <w:szCs w:val="20"/>
              </w:rPr>
              <w:t>7.</w:t>
            </w:r>
            <w:r w:rsidRPr="004B6816">
              <w:rPr>
                <w:rFonts w:ascii="Times New Roman" w:eastAsia="Times New Roman" w:hAnsi="Times New Roman" w:cs="Times New Roman"/>
                <w:sz w:val="20"/>
                <w:szCs w:val="20"/>
              </w:rPr>
              <w:tab/>
              <w:t>Turkistan IT Hub (г. Туркестан, Туркестанская область);</w:t>
            </w:r>
          </w:p>
          <w:p w14:paraId="1605DFB8" w14:textId="77777777" w:rsidR="006C6A95" w:rsidRPr="004B6816" w:rsidRDefault="006C6A95" w:rsidP="006C6A95">
            <w:pPr>
              <w:ind w:firstLine="285"/>
              <w:jc w:val="both"/>
              <w:rPr>
                <w:rFonts w:ascii="Times New Roman" w:eastAsia="Times New Roman" w:hAnsi="Times New Roman" w:cs="Times New Roman"/>
                <w:sz w:val="20"/>
                <w:szCs w:val="20"/>
              </w:rPr>
            </w:pPr>
            <w:r w:rsidRPr="004B6816">
              <w:rPr>
                <w:rFonts w:ascii="Times New Roman" w:eastAsia="Times New Roman" w:hAnsi="Times New Roman" w:cs="Times New Roman"/>
                <w:sz w:val="20"/>
                <w:szCs w:val="20"/>
              </w:rPr>
              <w:t>8.</w:t>
            </w:r>
            <w:r w:rsidRPr="004B6816">
              <w:rPr>
                <w:rFonts w:ascii="Times New Roman" w:eastAsia="Times New Roman" w:hAnsi="Times New Roman" w:cs="Times New Roman"/>
                <w:sz w:val="20"/>
                <w:szCs w:val="20"/>
              </w:rPr>
              <w:tab/>
              <w:t>Qostanai IT Hub (г. Костанай, Костанайская область);</w:t>
            </w:r>
          </w:p>
          <w:p w14:paraId="7A645754" w14:textId="77777777" w:rsidR="006C6A95" w:rsidRPr="004B6816" w:rsidRDefault="006C6A95" w:rsidP="006C6A95">
            <w:pPr>
              <w:ind w:firstLine="285"/>
              <w:jc w:val="both"/>
              <w:rPr>
                <w:rFonts w:ascii="Times New Roman" w:eastAsia="Times New Roman" w:hAnsi="Times New Roman" w:cs="Times New Roman"/>
                <w:sz w:val="20"/>
                <w:szCs w:val="20"/>
              </w:rPr>
            </w:pPr>
            <w:r w:rsidRPr="004B6816">
              <w:rPr>
                <w:rFonts w:ascii="Times New Roman" w:eastAsia="Times New Roman" w:hAnsi="Times New Roman" w:cs="Times New Roman"/>
                <w:sz w:val="20"/>
                <w:szCs w:val="20"/>
              </w:rPr>
              <w:t>9.</w:t>
            </w:r>
            <w:r w:rsidRPr="004B6816">
              <w:rPr>
                <w:rFonts w:ascii="Times New Roman" w:eastAsia="Times New Roman" w:hAnsi="Times New Roman" w:cs="Times New Roman"/>
                <w:sz w:val="20"/>
                <w:szCs w:val="20"/>
              </w:rPr>
              <w:tab/>
              <w:t>Aqtobe IT Hub (г. Актобе, Актюбинская область);</w:t>
            </w:r>
          </w:p>
          <w:p w14:paraId="76772846" w14:textId="77777777" w:rsidR="006C6A95" w:rsidRPr="004B6816" w:rsidRDefault="006C6A95" w:rsidP="006C6A95">
            <w:pPr>
              <w:ind w:firstLine="285"/>
              <w:jc w:val="both"/>
              <w:rPr>
                <w:rFonts w:ascii="Times New Roman" w:eastAsia="Times New Roman" w:hAnsi="Times New Roman" w:cs="Times New Roman"/>
                <w:sz w:val="20"/>
                <w:szCs w:val="20"/>
              </w:rPr>
            </w:pPr>
            <w:r w:rsidRPr="004B6816">
              <w:rPr>
                <w:rFonts w:ascii="Times New Roman" w:eastAsia="Times New Roman" w:hAnsi="Times New Roman" w:cs="Times New Roman"/>
                <w:sz w:val="20"/>
                <w:szCs w:val="20"/>
              </w:rPr>
              <w:lastRenderedPageBreak/>
              <w:t>10.</w:t>
            </w:r>
            <w:r w:rsidRPr="004B6816">
              <w:rPr>
                <w:rFonts w:ascii="Times New Roman" w:eastAsia="Times New Roman" w:hAnsi="Times New Roman" w:cs="Times New Roman"/>
                <w:sz w:val="20"/>
                <w:szCs w:val="20"/>
              </w:rPr>
              <w:tab/>
              <w:t>Aqmola IT Hub (г. Кокшетау, Акмолинская область);</w:t>
            </w:r>
          </w:p>
          <w:p w14:paraId="545101E2" w14:textId="77777777" w:rsidR="006C6A95" w:rsidRPr="004B6816" w:rsidRDefault="006C6A95" w:rsidP="006C6A95">
            <w:pPr>
              <w:ind w:firstLine="285"/>
              <w:jc w:val="both"/>
              <w:rPr>
                <w:rFonts w:ascii="Times New Roman" w:eastAsia="Times New Roman" w:hAnsi="Times New Roman" w:cs="Times New Roman"/>
                <w:sz w:val="20"/>
                <w:szCs w:val="20"/>
              </w:rPr>
            </w:pPr>
            <w:r w:rsidRPr="004B6816">
              <w:rPr>
                <w:rFonts w:ascii="Times New Roman" w:eastAsia="Times New Roman" w:hAnsi="Times New Roman" w:cs="Times New Roman"/>
                <w:sz w:val="20"/>
                <w:szCs w:val="20"/>
              </w:rPr>
              <w:t>11.</w:t>
            </w:r>
            <w:r w:rsidRPr="004B6816">
              <w:rPr>
                <w:rFonts w:ascii="Times New Roman" w:eastAsia="Times New Roman" w:hAnsi="Times New Roman" w:cs="Times New Roman"/>
                <w:sz w:val="20"/>
                <w:szCs w:val="20"/>
              </w:rPr>
              <w:tab/>
              <w:t>Pavlodar IT Hub (г. Павлодар, Павлодарская область);</w:t>
            </w:r>
          </w:p>
          <w:p w14:paraId="42C23011" w14:textId="77777777" w:rsidR="006C6A95" w:rsidRPr="004B6816" w:rsidRDefault="006C6A95" w:rsidP="006C6A95">
            <w:pPr>
              <w:ind w:firstLine="285"/>
              <w:jc w:val="both"/>
              <w:rPr>
                <w:rFonts w:ascii="Times New Roman" w:eastAsia="Times New Roman" w:hAnsi="Times New Roman" w:cs="Times New Roman"/>
                <w:sz w:val="20"/>
                <w:szCs w:val="20"/>
              </w:rPr>
            </w:pPr>
            <w:r w:rsidRPr="004B6816">
              <w:rPr>
                <w:rFonts w:ascii="Times New Roman" w:eastAsia="Times New Roman" w:hAnsi="Times New Roman" w:cs="Times New Roman"/>
                <w:sz w:val="20"/>
                <w:szCs w:val="20"/>
              </w:rPr>
              <w:t>12.</w:t>
            </w:r>
            <w:r w:rsidRPr="004B6816">
              <w:rPr>
                <w:rFonts w:ascii="Times New Roman" w:eastAsia="Times New Roman" w:hAnsi="Times New Roman" w:cs="Times New Roman"/>
                <w:sz w:val="20"/>
                <w:szCs w:val="20"/>
              </w:rPr>
              <w:tab/>
              <w:t>Terricon Vally (г. Караганда, Карагандинская область).</w:t>
            </w:r>
          </w:p>
          <w:p w14:paraId="283AC5F6" w14:textId="3D3FBD1C" w:rsidR="0066796D" w:rsidRPr="004B6816" w:rsidRDefault="006C6A95" w:rsidP="0066796D">
            <w:pPr>
              <w:jc w:val="both"/>
              <w:rPr>
                <w:rFonts w:ascii="Times New Roman" w:eastAsia="Times New Roman" w:hAnsi="Times New Roman" w:cs="Times New Roman"/>
                <w:sz w:val="20"/>
                <w:szCs w:val="20"/>
                <w:highlight w:val="yellow"/>
              </w:rPr>
            </w:pPr>
            <w:r w:rsidRPr="004B6816">
              <w:rPr>
                <w:rFonts w:ascii="Times New Roman" w:eastAsia="Times New Roman" w:hAnsi="Times New Roman" w:cs="Times New Roman"/>
                <w:sz w:val="20"/>
                <w:szCs w:val="20"/>
              </w:rPr>
              <w:t>Кроме того, также активно идут работы над открытием ещё 3 (в городах Актау, Атырау и Шымкент) региональных IT-хабов.</w:t>
            </w:r>
            <w:r w:rsidR="00642A16" w:rsidRPr="004B6816">
              <w:rPr>
                <w:rFonts w:ascii="Times New Roman" w:eastAsia="Times New Roman" w:hAnsi="Times New Roman" w:cs="Times New Roman"/>
                <w:sz w:val="20"/>
                <w:szCs w:val="20"/>
                <w:highlight w:val="yellow"/>
              </w:rPr>
              <w:t xml:space="preserve"> </w:t>
            </w:r>
          </w:p>
        </w:tc>
      </w:tr>
      <w:tr w:rsidR="006C6A95" w:rsidRPr="004B6816" w14:paraId="3DA578B1" w14:textId="77777777" w:rsidTr="006B130D">
        <w:trPr>
          <w:trHeight w:val="1916"/>
        </w:trPr>
        <w:tc>
          <w:tcPr>
            <w:tcW w:w="450" w:type="dxa"/>
            <w:vAlign w:val="center"/>
          </w:tcPr>
          <w:p w14:paraId="4E77325F" w14:textId="77777777" w:rsidR="006C6A95" w:rsidRPr="007E725D" w:rsidRDefault="006C6A95" w:rsidP="006C6A95">
            <w:pPr>
              <w:jc w:val="both"/>
              <w:rPr>
                <w:rFonts w:ascii="Times New Roman" w:eastAsia="Times New Roman" w:hAnsi="Times New Roman" w:cs="Times New Roman"/>
                <w:b/>
                <w:sz w:val="20"/>
                <w:szCs w:val="20"/>
              </w:rPr>
            </w:pPr>
            <w:r w:rsidRPr="007E725D">
              <w:rPr>
                <w:rFonts w:ascii="Times New Roman" w:eastAsia="Times New Roman" w:hAnsi="Times New Roman" w:cs="Times New Roman"/>
                <w:color w:val="000000"/>
                <w:sz w:val="20"/>
                <w:szCs w:val="20"/>
              </w:rPr>
              <w:lastRenderedPageBreak/>
              <w:t>13</w:t>
            </w:r>
          </w:p>
        </w:tc>
        <w:tc>
          <w:tcPr>
            <w:tcW w:w="2805" w:type="dxa"/>
            <w:gridSpan w:val="2"/>
            <w:vAlign w:val="center"/>
          </w:tcPr>
          <w:p w14:paraId="4DD436E9" w14:textId="77777777" w:rsidR="006C6A95" w:rsidRPr="007E725D" w:rsidRDefault="006C6A95" w:rsidP="006C6A95">
            <w:pPr>
              <w:pBdr>
                <w:top w:val="nil"/>
                <w:left w:val="nil"/>
                <w:bottom w:val="nil"/>
                <w:right w:val="nil"/>
                <w:between w:val="nil"/>
              </w:pBdr>
              <w:jc w:val="both"/>
              <w:rPr>
                <w:rFonts w:ascii="Times New Roman" w:eastAsia="Times New Roman" w:hAnsi="Times New Roman" w:cs="Times New Roman"/>
                <w:color w:val="000000"/>
                <w:sz w:val="20"/>
                <w:szCs w:val="20"/>
              </w:rPr>
            </w:pPr>
            <w:r w:rsidRPr="007E725D">
              <w:rPr>
                <w:rFonts w:ascii="Times New Roman" w:eastAsia="Times New Roman" w:hAnsi="Times New Roman" w:cs="Times New Roman"/>
                <w:color w:val="000000"/>
                <w:sz w:val="20"/>
                <w:szCs w:val="20"/>
              </w:rPr>
              <w:t>Мероприятие 13. Организация акселерационных и инкубаторских программ для экосистемы Astana Hub</w:t>
            </w:r>
          </w:p>
        </w:tc>
        <w:tc>
          <w:tcPr>
            <w:tcW w:w="1140" w:type="dxa"/>
            <w:vAlign w:val="center"/>
          </w:tcPr>
          <w:p w14:paraId="614B5EA9" w14:textId="77777777" w:rsidR="006C6A95" w:rsidRPr="007E725D" w:rsidRDefault="006C6A95" w:rsidP="006C6A95">
            <w:pPr>
              <w:pBdr>
                <w:top w:val="nil"/>
                <w:left w:val="nil"/>
                <w:bottom w:val="nil"/>
                <w:right w:val="nil"/>
                <w:between w:val="nil"/>
              </w:pBdr>
              <w:jc w:val="both"/>
              <w:rPr>
                <w:rFonts w:ascii="Times New Roman" w:eastAsia="Times New Roman" w:hAnsi="Times New Roman" w:cs="Times New Roman"/>
                <w:color w:val="000000"/>
                <w:sz w:val="20"/>
                <w:szCs w:val="20"/>
              </w:rPr>
            </w:pPr>
            <w:r w:rsidRPr="007E725D">
              <w:rPr>
                <w:rFonts w:ascii="Times New Roman" w:eastAsia="Times New Roman" w:hAnsi="Times New Roman" w:cs="Times New Roman"/>
                <w:color w:val="000000"/>
                <w:sz w:val="20"/>
                <w:szCs w:val="20"/>
              </w:rPr>
              <w:t>акт выполненных работ</w:t>
            </w:r>
          </w:p>
        </w:tc>
        <w:tc>
          <w:tcPr>
            <w:tcW w:w="2145" w:type="dxa"/>
            <w:vAlign w:val="center"/>
          </w:tcPr>
          <w:p w14:paraId="237B6751" w14:textId="075F21CC" w:rsidR="006C6A95" w:rsidRPr="007E725D" w:rsidRDefault="006C6A95" w:rsidP="006C6A95">
            <w:pPr>
              <w:pBdr>
                <w:top w:val="nil"/>
                <w:left w:val="nil"/>
                <w:bottom w:val="nil"/>
                <w:right w:val="nil"/>
                <w:between w:val="nil"/>
              </w:pBdr>
              <w:jc w:val="both"/>
              <w:rPr>
                <w:rFonts w:ascii="Times New Roman" w:eastAsia="Times New Roman" w:hAnsi="Times New Roman" w:cs="Times New Roman"/>
                <w:color w:val="000000"/>
                <w:sz w:val="20"/>
                <w:szCs w:val="20"/>
              </w:rPr>
            </w:pPr>
            <w:r w:rsidRPr="007E725D">
              <w:rPr>
                <w:rFonts w:ascii="Times New Roman" w:eastAsia="Times New Roman" w:hAnsi="Times New Roman" w:cs="Times New Roman"/>
                <w:color w:val="000000"/>
                <w:sz w:val="20"/>
                <w:szCs w:val="20"/>
              </w:rPr>
              <w:t>МЦРИАП, КФ «Astana Hub» (по согласованию)</w:t>
            </w:r>
          </w:p>
        </w:tc>
        <w:tc>
          <w:tcPr>
            <w:tcW w:w="1080" w:type="dxa"/>
          </w:tcPr>
          <w:p w14:paraId="503753CF" w14:textId="77777777" w:rsidR="006C6A95" w:rsidRPr="008F0145" w:rsidRDefault="006C6A95" w:rsidP="006C6A95">
            <w:pPr>
              <w:jc w:val="both"/>
              <w:rPr>
                <w:rFonts w:ascii="Times New Roman" w:eastAsia="Times New Roman" w:hAnsi="Times New Roman" w:cs="Times New Roman"/>
                <w:sz w:val="20"/>
                <w:szCs w:val="20"/>
              </w:rPr>
            </w:pPr>
            <w:r w:rsidRPr="008F0145">
              <w:rPr>
                <w:rFonts w:ascii="Times New Roman" w:eastAsia="Times New Roman" w:hAnsi="Times New Roman" w:cs="Times New Roman"/>
                <w:sz w:val="20"/>
                <w:szCs w:val="20"/>
              </w:rPr>
              <w:t>2023-2029 годы</w:t>
            </w:r>
          </w:p>
        </w:tc>
        <w:tc>
          <w:tcPr>
            <w:tcW w:w="1380" w:type="dxa"/>
          </w:tcPr>
          <w:p w14:paraId="75970DAE" w14:textId="323B1446" w:rsidR="006C6A95" w:rsidRPr="008F0145" w:rsidRDefault="00E72890" w:rsidP="006C6A95">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и</w:t>
            </w:r>
            <w:r w:rsidR="006C6A95">
              <w:rPr>
                <w:rFonts w:ascii="Times New Roman" w:eastAsia="Times New Roman" w:hAnsi="Times New Roman" w:cs="Times New Roman"/>
                <w:sz w:val="20"/>
                <w:szCs w:val="20"/>
              </w:rPr>
              <w:t>сполнено</w:t>
            </w:r>
            <w:r>
              <w:rPr>
                <w:rFonts w:ascii="Times New Roman" w:eastAsia="Times New Roman" w:hAnsi="Times New Roman" w:cs="Times New Roman"/>
                <w:sz w:val="20"/>
                <w:szCs w:val="20"/>
              </w:rPr>
              <w:t xml:space="preserve"> за 2023 год</w:t>
            </w:r>
          </w:p>
        </w:tc>
        <w:tc>
          <w:tcPr>
            <w:tcW w:w="5625" w:type="dxa"/>
          </w:tcPr>
          <w:p w14:paraId="2658BC02" w14:textId="1D91DDFC" w:rsidR="00FF2C9A" w:rsidRPr="000D125E" w:rsidRDefault="00AD300E" w:rsidP="00AD300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00FF2C9A" w:rsidRPr="000D125E">
              <w:rPr>
                <w:rFonts w:ascii="Times New Roman" w:eastAsia="Times New Roman" w:hAnsi="Times New Roman" w:cs="Times New Roman"/>
                <w:sz w:val="20"/>
                <w:szCs w:val="20"/>
              </w:rPr>
              <w:t>роведены следующие акселерационные и инкубационные программы:</w:t>
            </w:r>
          </w:p>
          <w:p w14:paraId="353159FD" w14:textId="77777777" w:rsidR="00FF2C9A" w:rsidRPr="000D125E" w:rsidRDefault="00FF2C9A" w:rsidP="00FF2C9A">
            <w:pPr>
              <w:ind w:firstLine="285"/>
              <w:jc w:val="both"/>
              <w:rPr>
                <w:rFonts w:ascii="Times New Roman" w:eastAsia="Times New Roman" w:hAnsi="Times New Roman" w:cs="Times New Roman"/>
                <w:sz w:val="20"/>
                <w:szCs w:val="20"/>
              </w:rPr>
            </w:pPr>
            <w:r w:rsidRPr="000D125E">
              <w:rPr>
                <w:rFonts w:ascii="Times New Roman" w:eastAsia="Times New Roman" w:hAnsi="Times New Roman" w:cs="Times New Roman"/>
                <w:b/>
                <w:sz w:val="20"/>
                <w:szCs w:val="20"/>
              </w:rPr>
              <w:t>«Scalerator»</w:t>
            </w:r>
            <w:r w:rsidRPr="000D125E">
              <w:rPr>
                <w:rFonts w:ascii="Times New Roman" w:eastAsia="Times New Roman" w:hAnsi="Times New Roman" w:cs="Times New Roman"/>
                <w:sz w:val="20"/>
                <w:szCs w:val="20"/>
              </w:rPr>
              <w:t xml:space="preserve"> — первая акселерационная программа международного технопарка Astana Hub, в которой международные эксперты помогают казахстанским технологическим компаниям и стартапам выйти на экспорт и найти международных партнеров.</w:t>
            </w:r>
          </w:p>
          <w:p w14:paraId="415620C4" w14:textId="4C05DFD5" w:rsidR="00FF2C9A" w:rsidRPr="000D125E" w:rsidRDefault="00FF2C9A" w:rsidP="00FF2C9A">
            <w:pPr>
              <w:ind w:firstLine="285"/>
              <w:jc w:val="both"/>
              <w:rPr>
                <w:rFonts w:ascii="Times New Roman" w:eastAsia="Times New Roman" w:hAnsi="Times New Roman" w:cs="Times New Roman"/>
                <w:sz w:val="20"/>
                <w:szCs w:val="20"/>
              </w:rPr>
            </w:pPr>
            <w:r w:rsidRPr="000D125E">
              <w:rPr>
                <w:rFonts w:ascii="Times New Roman" w:eastAsia="Times New Roman" w:hAnsi="Times New Roman" w:cs="Times New Roman"/>
                <w:sz w:val="20"/>
                <w:szCs w:val="20"/>
              </w:rPr>
              <w:t>В 2023 г</w:t>
            </w:r>
            <w:r w:rsidR="000D125E" w:rsidRPr="000D125E">
              <w:rPr>
                <w:rFonts w:ascii="Times New Roman" w:eastAsia="Times New Roman" w:hAnsi="Times New Roman" w:cs="Times New Roman"/>
                <w:sz w:val="20"/>
                <w:szCs w:val="20"/>
              </w:rPr>
              <w:t>ода</w:t>
            </w:r>
            <w:r w:rsidRPr="000D125E">
              <w:rPr>
                <w:rFonts w:ascii="Times New Roman" w:eastAsia="Times New Roman" w:hAnsi="Times New Roman" w:cs="Times New Roman"/>
                <w:sz w:val="20"/>
                <w:szCs w:val="20"/>
              </w:rPr>
              <w:t xml:space="preserve"> прошел запуск очередного потока акселерационной программы Scalerator. В </w:t>
            </w:r>
            <w:r w:rsidR="00376EDD">
              <w:rPr>
                <w:rFonts w:ascii="Times New Roman" w:eastAsia="Times New Roman" w:hAnsi="Times New Roman" w:cs="Times New Roman"/>
                <w:sz w:val="20"/>
                <w:szCs w:val="20"/>
                <w:lang w:val="kk-KZ"/>
              </w:rPr>
              <w:t>2023</w:t>
            </w:r>
            <w:r w:rsidRPr="000D125E">
              <w:rPr>
                <w:rFonts w:ascii="Times New Roman" w:eastAsia="Times New Roman" w:hAnsi="Times New Roman" w:cs="Times New Roman"/>
                <w:sz w:val="20"/>
                <w:szCs w:val="20"/>
              </w:rPr>
              <w:t xml:space="preserve"> году программа прошла в течение 16 недель. Программа стартовала 24 июля</w:t>
            </w:r>
            <w:r w:rsidR="003E7D44" w:rsidRPr="000D125E">
              <w:rPr>
                <w:rFonts w:ascii="Times New Roman" w:eastAsia="Times New Roman" w:hAnsi="Times New Roman" w:cs="Times New Roman"/>
                <w:sz w:val="20"/>
                <w:szCs w:val="20"/>
              </w:rPr>
              <w:t xml:space="preserve"> 2023</w:t>
            </w:r>
            <w:r w:rsidR="000D125E" w:rsidRPr="000D125E">
              <w:rPr>
                <w:rFonts w:ascii="Times New Roman" w:eastAsia="Times New Roman" w:hAnsi="Times New Roman" w:cs="Times New Roman"/>
                <w:sz w:val="20"/>
                <w:szCs w:val="20"/>
              </w:rPr>
              <w:t xml:space="preserve"> </w:t>
            </w:r>
            <w:r w:rsidR="003E7D44" w:rsidRPr="000D125E">
              <w:rPr>
                <w:rFonts w:ascii="Times New Roman" w:eastAsia="Times New Roman" w:hAnsi="Times New Roman" w:cs="Times New Roman"/>
                <w:sz w:val="20"/>
                <w:szCs w:val="20"/>
              </w:rPr>
              <w:t>г</w:t>
            </w:r>
            <w:r w:rsidR="000D125E" w:rsidRPr="000D125E">
              <w:rPr>
                <w:rFonts w:ascii="Times New Roman" w:eastAsia="Times New Roman" w:hAnsi="Times New Roman" w:cs="Times New Roman"/>
                <w:sz w:val="20"/>
                <w:szCs w:val="20"/>
              </w:rPr>
              <w:t>ода</w:t>
            </w:r>
            <w:r w:rsidR="003E7D44" w:rsidRPr="000D125E">
              <w:rPr>
                <w:rFonts w:ascii="Times New Roman" w:eastAsia="Times New Roman" w:hAnsi="Times New Roman" w:cs="Times New Roman"/>
                <w:sz w:val="20"/>
                <w:szCs w:val="20"/>
              </w:rPr>
              <w:t>.</w:t>
            </w:r>
            <w:r w:rsidRPr="000D125E">
              <w:rPr>
                <w:rFonts w:ascii="Times New Roman" w:eastAsia="Times New Roman" w:hAnsi="Times New Roman" w:cs="Times New Roman"/>
                <w:sz w:val="20"/>
                <w:szCs w:val="20"/>
              </w:rPr>
              <w:t xml:space="preserve"> Demo Day Scalerator прошел 13 ноября</w:t>
            </w:r>
            <w:r w:rsidR="003E7D44" w:rsidRPr="000D125E">
              <w:rPr>
                <w:rFonts w:ascii="Times New Roman" w:eastAsia="Times New Roman" w:hAnsi="Times New Roman" w:cs="Times New Roman"/>
                <w:sz w:val="20"/>
                <w:szCs w:val="20"/>
              </w:rPr>
              <w:t xml:space="preserve"> 2023 г</w:t>
            </w:r>
            <w:r w:rsidR="000D125E" w:rsidRPr="000D125E">
              <w:rPr>
                <w:rFonts w:ascii="Times New Roman" w:eastAsia="Times New Roman" w:hAnsi="Times New Roman" w:cs="Times New Roman"/>
                <w:sz w:val="20"/>
                <w:szCs w:val="20"/>
              </w:rPr>
              <w:t>ода</w:t>
            </w:r>
            <w:r w:rsidR="003E7D44" w:rsidRPr="000D125E">
              <w:rPr>
                <w:rFonts w:ascii="Times New Roman" w:eastAsia="Times New Roman" w:hAnsi="Times New Roman" w:cs="Times New Roman"/>
                <w:sz w:val="20"/>
                <w:szCs w:val="20"/>
              </w:rPr>
              <w:t>.</w:t>
            </w:r>
            <w:r w:rsidRPr="000D125E">
              <w:rPr>
                <w:rFonts w:ascii="Times New Roman" w:eastAsia="Times New Roman" w:hAnsi="Times New Roman" w:cs="Times New Roman"/>
                <w:sz w:val="20"/>
                <w:szCs w:val="20"/>
              </w:rPr>
              <w:t xml:space="preserve"> Программу успешно окончили 23 стартап-проекта. Выпускниками программы была достигнуты контракты в сумме более 100 млн тенге.</w:t>
            </w:r>
          </w:p>
          <w:p w14:paraId="2033E196" w14:textId="0063D409" w:rsidR="00FF2C9A" w:rsidRPr="000D125E" w:rsidRDefault="00FF2C9A" w:rsidP="00FF2C9A">
            <w:pPr>
              <w:ind w:firstLine="285"/>
              <w:jc w:val="both"/>
              <w:rPr>
                <w:rFonts w:ascii="Times New Roman" w:eastAsia="Times New Roman" w:hAnsi="Times New Roman" w:cs="Times New Roman"/>
                <w:sz w:val="20"/>
                <w:szCs w:val="20"/>
              </w:rPr>
            </w:pPr>
            <w:r w:rsidRPr="000D125E">
              <w:rPr>
                <w:rFonts w:ascii="Times New Roman" w:eastAsia="Times New Roman" w:hAnsi="Times New Roman" w:cs="Times New Roman"/>
                <w:sz w:val="20"/>
                <w:szCs w:val="20"/>
              </w:rPr>
              <w:t xml:space="preserve">Global Outsourcer – акселерационная программа Astana Hub, направленная на поддержку и ускоренное развитие экспортной деятельности IT-аутсорсинг компаний. В </w:t>
            </w:r>
            <w:r w:rsidR="009D4374">
              <w:rPr>
                <w:rFonts w:ascii="Times New Roman" w:eastAsia="Times New Roman" w:hAnsi="Times New Roman" w:cs="Times New Roman"/>
                <w:sz w:val="20"/>
                <w:szCs w:val="20"/>
              </w:rPr>
              <w:br/>
            </w:r>
            <w:r w:rsidR="00376EDD">
              <w:rPr>
                <w:rFonts w:ascii="Times New Roman" w:eastAsia="Times New Roman" w:hAnsi="Times New Roman" w:cs="Times New Roman"/>
                <w:sz w:val="20"/>
                <w:szCs w:val="20"/>
                <w:lang w:val="kk-KZ"/>
              </w:rPr>
              <w:t>2023</w:t>
            </w:r>
            <w:r w:rsidRPr="000D125E">
              <w:rPr>
                <w:rFonts w:ascii="Times New Roman" w:eastAsia="Times New Roman" w:hAnsi="Times New Roman" w:cs="Times New Roman"/>
                <w:sz w:val="20"/>
                <w:szCs w:val="20"/>
              </w:rPr>
              <w:t xml:space="preserve"> году программа прошла в течение 16 недель. Программа стартовала 1 августа</w:t>
            </w:r>
            <w:r w:rsidR="003E7D44" w:rsidRPr="000D125E">
              <w:rPr>
                <w:rFonts w:ascii="Times New Roman" w:eastAsia="Times New Roman" w:hAnsi="Times New Roman" w:cs="Times New Roman"/>
                <w:sz w:val="20"/>
                <w:szCs w:val="20"/>
              </w:rPr>
              <w:t xml:space="preserve"> 2023 г</w:t>
            </w:r>
            <w:r w:rsidR="000D125E" w:rsidRPr="000D125E">
              <w:rPr>
                <w:rFonts w:ascii="Times New Roman" w:eastAsia="Times New Roman" w:hAnsi="Times New Roman" w:cs="Times New Roman"/>
                <w:sz w:val="20"/>
                <w:szCs w:val="20"/>
              </w:rPr>
              <w:t>ода</w:t>
            </w:r>
            <w:r w:rsidRPr="000D125E">
              <w:rPr>
                <w:rFonts w:ascii="Times New Roman" w:eastAsia="Times New Roman" w:hAnsi="Times New Roman" w:cs="Times New Roman"/>
                <w:sz w:val="20"/>
                <w:szCs w:val="20"/>
              </w:rPr>
              <w:t>. Demo Day Global Outsourcer прошел 27 ноября</w:t>
            </w:r>
            <w:r w:rsidR="000D125E" w:rsidRPr="000D125E">
              <w:rPr>
                <w:rFonts w:ascii="Times New Roman" w:eastAsia="Times New Roman" w:hAnsi="Times New Roman" w:cs="Times New Roman"/>
                <w:sz w:val="20"/>
                <w:szCs w:val="20"/>
              </w:rPr>
              <w:t xml:space="preserve"> 2023 года</w:t>
            </w:r>
            <w:r w:rsidRPr="000D125E">
              <w:rPr>
                <w:rFonts w:ascii="Times New Roman" w:eastAsia="Times New Roman" w:hAnsi="Times New Roman" w:cs="Times New Roman"/>
                <w:sz w:val="20"/>
                <w:szCs w:val="20"/>
              </w:rPr>
              <w:t xml:space="preserve">. Программу успешно окончили </w:t>
            </w:r>
            <w:r w:rsidR="00220129">
              <w:rPr>
                <w:rFonts w:ascii="Times New Roman" w:eastAsia="Times New Roman" w:hAnsi="Times New Roman" w:cs="Times New Roman"/>
                <w:sz w:val="20"/>
                <w:szCs w:val="20"/>
              </w:rPr>
              <w:br/>
            </w:r>
            <w:r w:rsidRPr="000D125E">
              <w:rPr>
                <w:rFonts w:ascii="Times New Roman" w:eastAsia="Times New Roman" w:hAnsi="Times New Roman" w:cs="Times New Roman"/>
                <w:sz w:val="20"/>
                <w:szCs w:val="20"/>
              </w:rPr>
              <w:t xml:space="preserve">15 команд. Выпускниками программы было достигнуто </w:t>
            </w:r>
            <w:r w:rsidR="00220129">
              <w:rPr>
                <w:rFonts w:ascii="Times New Roman" w:eastAsia="Times New Roman" w:hAnsi="Times New Roman" w:cs="Times New Roman"/>
                <w:sz w:val="20"/>
                <w:szCs w:val="20"/>
              </w:rPr>
              <w:br/>
            </w:r>
            <w:r w:rsidRPr="000D125E">
              <w:rPr>
                <w:rFonts w:ascii="Times New Roman" w:eastAsia="Times New Roman" w:hAnsi="Times New Roman" w:cs="Times New Roman"/>
                <w:sz w:val="20"/>
                <w:szCs w:val="20"/>
              </w:rPr>
              <w:t>68 экспортных контрактов на сумму более 158 тысяч долларов США.</w:t>
            </w:r>
          </w:p>
          <w:p w14:paraId="58CDC7EE" w14:textId="2D40A64B" w:rsidR="00FF2C9A" w:rsidRPr="000D125E" w:rsidRDefault="00FF2C9A" w:rsidP="00FF2C9A">
            <w:pPr>
              <w:ind w:firstLine="285"/>
              <w:jc w:val="both"/>
              <w:rPr>
                <w:rFonts w:ascii="Times New Roman" w:eastAsia="Times New Roman" w:hAnsi="Times New Roman" w:cs="Times New Roman"/>
                <w:i/>
                <w:sz w:val="20"/>
                <w:szCs w:val="20"/>
              </w:rPr>
            </w:pPr>
            <w:r w:rsidRPr="000D125E">
              <w:rPr>
                <w:rFonts w:ascii="Times New Roman" w:eastAsia="Times New Roman" w:hAnsi="Times New Roman" w:cs="Times New Roman"/>
                <w:b/>
                <w:i/>
                <w:sz w:val="20"/>
                <w:szCs w:val="20"/>
              </w:rPr>
              <w:t>Справочно:</w:t>
            </w:r>
            <w:r w:rsidRPr="000D125E">
              <w:rPr>
                <w:rFonts w:ascii="Times New Roman" w:eastAsia="Times New Roman" w:hAnsi="Times New Roman" w:cs="Times New Roman"/>
                <w:i/>
                <w:sz w:val="20"/>
                <w:szCs w:val="20"/>
              </w:rPr>
              <w:t xml:space="preserve"> в рамках данной программы стартапы в первую очередь будут нацелены на экспорт своих услуг на рынки стран США, Европы, Ближнего Востока и Северной Африки. В рамках подготовки разработана новая концепция программы, подготовлена техническая документация, разработана лэндингова</w:t>
            </w:r>
            <w:r w:rsidR="003E7D44" w:rsidRPr="000D125E">
              <w:rPr>
                <w:rFonts w:ascii="Times New Roman" w:eastAsia="Times New Roman" w:hAnsi="Times New Roman" w:cs="Times New Roman"/>
                <w:i/>
                <w:sz w:val="20"/>
                <w:szCs w:val="20"/>
              </w:rPr>
              <w:t>я</w:t>
            </w:r>
            <w:r w:rsidRPr="000D125E">
              <w:rPr>
                <w:rFonts w:ascii="Times New Roman" w:eastAsia="Times New Roman" w:hAnsi="Times New Roman" w:cs="Times New Roman"/>
                <w:i/>
                <w:sz w:val="20"/>
                <w:szCs w:val="20"/>
              </w:rPr>
              <w:t xml:space="preserve"> страница, собраны и проанализированы коммерческие предложения от поставщиков. Продолжительность программа - 4 месяца. Программа стартовала 1 августа</w:t>
            </w:r>
            <w:r w:rsidR="000D125E" w:rsidRPr="000D125E">
              <w:rPr>
                <w:rFonts w:ascii="Times New Roman" w:eastAsia="Times New Roman" w:hAnsi="Times New Roman" w:cs="Times New Roman"/>
                <w:i/>
                <w:sz w:val="20"/>
                <w:szCs w:val="20"/>
              </w:rPr>
              <w:t xml:space="preserve"> 2023 года</w:t>
            </w:r>
            <w:r w:rsidRPr="000D125E">
              <w:rPr>
                <w:rFonts w:ascii="Times New Roman" w:eastAsia="Times New Roman" w:hAnsi="Times New Roman" w:cs="Times New Roman"/>
                <w:i/>
                <w:sz w:val="20"/>
                <w:szCs w:val="20"/>
              </w:rPr>
              <w:t xml:space="preserve">. Проведен отбор на программу. На первый этап программы прошло </w:t>
            </w:r>
            <w:r w:rsidR="00220129">
              <w:rPr>
                <w:rFonts w:ascii="Times New Roman" w:eastAsia="Times New Roman" w:hAnsi="Times New Roman" w:cs="Times New Roman"/>
                <w:i/>
                <w:sz w:val="20"/>
                <w:szCs w:val="20"/>
              </w:rPr>
              <w:br/>
            </w:r>
            <w:r w:rsidRPr="000D125E">
              <w:rPr>
                <w:rFonts w:ascii="Times New Roman" w:eastAsia="Times New Roman" w:hAnsi="Times New Roman" w:cs="Times New Roman"/>
                <w:i/>
                <w:sz w:val="20"/>
                <w:szCs w:val="20"/>
              </w:rPr>
              <w:t xml:space="preserve">20 проектов. Первая часть программы длилась месяц. Далее на 2 этап программы Sales-трэк по результатам рейтинговой таблицы прошло 15 проектов. На данный момент участниками программы заключено 73 экспортных </w:t>
            </w:r>
            <w:r w:rsidRPr="000D125E">
              <w:rPr>
                <w:rFonts w:ascii="Times New Roman" w:eastAsia="Times New Roman" w:hAnsi="Times New Roman" w:cs="Times New Roman"/>
                <w:i/>
                <w:sz w:val="20"/>
                <w:szCs w:val="20"/>
              </w:rPr>
              <w:lastRenderedPageBreak/>
              <w:t>контрактов. Demo Day программы прошел 27 ноября</w:t>
            </w:r>
            <w:r w:rsidR="000D125E" w:rsidRPr="000D125E">
              <w:rPr>
                <w:rFonts w:ascii="Times New Roman" w:eastAsia="Times New Roman" w:hAnsi="Times New Roman" w:cs="Times New Roman"/>
                <w:i/>
                <w:sz w:val="20"/>
                <w:szCs w:val="20"/>
              </w:rPr>
              <w:t xml:space="preserve"> </w:t>
            </w:r>
            <w:r w:rsidR="00220129">
              <w:rPr>
                <w:rFonts w:ascii="Times New Roman" w:eastAsia="Times New Roman" w:hAnsi="Times New Roman" w:cs="Times New Roman"/>
                <w:i/>
                <w:sz w:val="20"/>
                <w:szCs w:val="20"/>
              </w:rPr>
              <w:br/>
            </w:r>
            <w:r w:rsidR="000D125E" w:rsidRPr="000D125E">
              <w:rPr>
                <w:rFonts w:ascii="Times New Roman" w:eastAsia="Times New Roman" w:hAnsi="Times New Roman" w:cs="Times New Roman"/>
                <w:i/>
                <w:sz w:val="20"/>
                <w:szCs w:val="20"/>
              </w:rPr>
              <w:t>2023 года</w:t>
            </w:r>
            <w:r w:rsidRPr="000D125E">
              <w:rPr>
                <w:rFonts w:ascii="Times New Roman" w:eastAsia="Times New Roman" w:hAnsi="Times New Roman" w:cs="Times New Roman"/>
                <w:i/>
                <w:sz w:val="20"/>
                <w:szCs w:val="20"/>
              </w:rPr>
              <w:t>.</w:t>
            </w:r>
          </w:p>
          <w:p w14:paraId="697BE13E" w14:textId="77777777" w:rsidR="00FF2C9A" w:rsidRPr="000D125E" w:rsidRDefault="00FF2C9A" w:rsidP="00FF2C9A">
            <w:pPr>
              <w:ind w:firstLine="285"/>
              <w:jc w:val="both"/>
              <w:rPr>
                <w:rFonts w:ascii="Times New Roman" w:eastAsia="Times New Roman" w:hAnsi="Times New Roman" w:cs="Times New Roman"/>
                <w:b/>
                <w:sz w:val="20"/>
                <w:szCs w:val="20"/>
              </w:rPr>
            </w:pPr>
            <w:r w:rsidRPr="000D125E">
              <w:rPr>
                <w:rFonts w:ascii="Times New Roman" w:eastAsia="Times New Roman" w:hAnsi="Times New Roman" w:cs="Times New Roman"/>
                <w:b/>
                <w:sz w:val="20"/>
                <w:szCs w:val="20"/>
              </w:rPr>
              <w:t>Silkway Accelerator</w:t>
            </w:r>
          </w:p>
          <w:p w14:paraId="507CFFB5" w14:textId="6613E962" w:rsidR="00FF2C9A" w:rsidRPr="000D125E" w:rsidRDefault="00FF2C9A" w:rsidP="00FF2C9A">
            <w:pPr>
              <w:ind w:firstLine="285"/>
              <w:jc w:val="both"/>
              <w:rPr>
                <w:rFonts w:ascii="Times New Roman" w:eastAsia="Times New Roman" w:hAnsi="Times New Roman" w:cs="Times New Roman"/>
                <w:sz w:val="20"/>
                <w:szCs w:val="20"/>
              </w:rPr>
            </w:pPr>
            <w:r w:rsidRPr="000D125E">
              <w:rPr>
                <w:rFonts w:ascii="Times New Roman" w:eastAsia="Times New Roman" w:hAnsi="Times New Roman" w:cs="Times New Roman"/>
                <w:sz w:val="20"/>
                <w:szCs w:val="20"/>
              </w:rPr>
              <w:t xml:space="preserve">В 2023 году было организовано 2 потока программы. Третий поток Silkway Accelerator стартовал в марте 2023 года, где было подано 280 заявок. В рамках программы из 15-и участников программу завершили 12 стартап-проектов Участники третьего потока подняли свой MRR до $535 тыс. В ноябре 2023 года завершился четвертый поток Silkway Accelerator. </w:t>
            </w:r>
            <w:r w:rsidRPr="000D125E">
              <w:rPr>
                <w:rFonts w:ascii="Times New Roman" w:eastAsia="Times New Roman" w:hAnsi="Times New Roman" w:cs="Times New Roman"/>
                <w:color w:val="171717"/>
                <w:sz w:val="20"/>
                <w:szCs w:val="20"/>
              </w:rPr>
              <w:t xml:space="preserve">Участники четвертого потока были выбраны из общего числа 197 заявок. Участники, дошедшие до конца, повысили MRR в 4,7 раза, достигнув $190 тыс. </w:t>
            </w:r>
          </w:p>
          <w:p w14:paraId="250BAD9D" w14:textId="77777777" w:rsidR="00FF2C9A" w:rsidRPr="000D125E" w:rsidRDefault="00FF2C9A" w:rsidP="00FF2C9A">
            <w:pPr>
              <w:ind w:firstLine="285"/>
              <w:jc w:val="both"/>
              <w:rPr>
                <w:rFonts w:ascii="Times New Roman" w:eastAsia="Times New Roman" w:hAnsi="Times New Roman" w:cs="Times New Roman"/>
                <w:b/>
                <w:sz w:val="20"/>
                <w:szCs w:val="20"/>
              </w:rPr>
            </w:pPr>
            <w:r w:rsidRPr="000D125E">
              <w:rPr>
                <w:rFonts w:ascii="Times New Roman" w:eastAsia="Times New Roman" w:hAnsi="Times New Roman" w:cs="Times New Roman"/>
                <w:b/>
                <w:sz w:val="20"/>
                <w:szCs w:val="20"/>
              </w:rPr>
              <w:t>Techpreneurs</w:t>
            </w:r>
          </w:p>
          <w:p w14:paraId="4C102C89" w14:textId="2CDF9E8B" w:rsidR="00FF2C9A" w:rsidRPr="000D125E" w:rsidRDefault="00FF2C9A" w:rsidP="00FF2C9A">
            <w:pPr>
              <w:ind w:firstLine="285"/>
              <w:jc w:val="both"/>
              <w:rPr>
                <w:rFonts w:ascii="Times New Roman" w:eastAsia="Times New Roman" w:hAnsi="Times New Roman" w:cs="Times New Roman"/>
                <w:sz w:val="20"/>
                <w:szCs w:val="20"/>
              </w:rPr>
            </w:pPr>
            <w:r w:rsidRPr="000D125E">
              <w:rPr>
                <w:rFonts w:ascii="Times New Roman" w:eastAsia="Times New Roman" w:hAnsi="Times New Roman" w:cs="Times New Roman"/>
                <w:sz w:val="20"/>
                <w:szCs w:val="20"/>
              </w:rPr>
              <w:t>Платформа по предоставлени</w:t>
            </w:r>
            <w:r w:rsidR="003E7D44" w:rsidRPr="000D125E">
              <w:rPr>
                <w:rFonts w:ascii="Times New Roman" w:eastAsia="Times New Roman" w:hAnsi="Times New Roman" w:cs="Times New Roman"/>
                <w:sz w:val="20"/>
                <w:szCs w:val="20"/>
              </w:rPr>
              <w:t>ю</w:t>
            </w:r>
            <w:r w:rsidRPr="000D125E">
              <w:rPr>
                <w:rFonts w:ascii="Times New Roman" w:eastAsia="Times New Roman" w:hAnsi="Times New Roman" w:cs="Times New Roman"/>
                <w:sz w:val="20"/>
                <w:szCs w:val="20"/>
              </w:rPr>
              <w:t xml:space="preserve"> услуг стартап-проектам на разных стадиях Techpreneurs </w:t>
            </w:r>
            <w:r w:rsidR="00E63B54">
              <w:rPr>
                <w:rFonts w:ascii="Times New Roman" w:eastAsia="Times New Roman" w:hAnsi="Times New Roman" w:cs="Times New Roman"/>
                <w:sz w:val="20"/>
                <w:szCs w:val="20"/>
                <w:lang w:val="kk-KZ"/>
              </w:rPr>
              <w:t>прошел</w:t>
            </w:r>
            <w:r w:rsidRPr="000D125E">
              <w:rPr>
                <w:rFonts w:ascii="Times New Roman" w:eastAsia="Times New Roman" w:hAnsi="Times New Roman" w:cs="Times New Roman"/>
                <w:sz w:val="20"/>
                <w:szCs w:val="20"/>
              </w:rPr>
              <w:t xml:space="preserve"> </w:t>
            </w:r>
            <w:r w:rsidR="00E63B54">
              <w:rPr>
                <w:rFonts w:ascii="Times New Roman" w:eastAsia="Times New Roman" w:hAnsi="Times New Roman" w:cs="Times New Roman"/>
                <w:sz w:val="20"/>
                <w:szCs w:val="20"/>
                <w:lang w:val="kk-KZ"/>
              </w:rPr>
              <w:t>с</w:t>
            </w:r>
            <w:r w:rsidRPr="000D125E">
              <w:rPr>
                <w:rFonts w:ascii="Times New Roman" w:eastAsia="Times New Roman" w:hAnsi="Times New Roman" w:cs="Times New Roman"/>
                <w:sz w:val="20"/>
                <w:szCs w:val="20"/>
              </w:rPr>
              <w:t xml:space="preserve"> мая </w:t>
            </w:r>
            <w:r w:rsidR="00E63B54">
              <w:rPr>
                <w:rFonts w:ascii="Times New Roman" w:eastAsia="Times New Roman" w:hAnsi="Times New Roman" w:cs="Times New Roman"/>
                <w:sz w:val="20"/>
                <w:szCs w:val="20"/>
                <w:lang w:val="kk-KZ"/>
              </w:rPr>
              <w:t>по</w:t>
            </w:r>
            <w:r w:rsidR="00E63B54">
              <w:rPr>
                <w:rFonts w:ascii="Times New Roman" w:eastAsia="Times New Roman" w:hAnsi="Times New Roman" w:cs="Times New Roman"/>
                <w:sz w:val="20"/>
                <w:szCs w:val="20"/>
              </w:rPr>
              <w:t xml:space="preserve"> ноябрь</w:t>
            </w:r>
            <w:r w:rsidRPr="000D125E">
              <w:rPr>
                <w:rFonts w:ascii="Times New Roman" w:eastAsia="Times New Roman" w:hAnsi="Times New Roman" w:cs="Times New Roman"/>
                <w:sz w:val="20"/>
                <w:szCs w:val="20"/>
              </w:rPr>
              <w:t xml:space="preserve"> </w:t>
            </w:r>
            <w:r w:rsidR="000D125E" w:rsidRPr="000D125E">
              <w:rPr>
                <w:rFonts w:ascii="Times New Roman" w:eastAsia="Times New Roman" w:hAnsi="Times New Roman" w:cs="Times New Roman"/>
                <w:sz w:val="20"/>
                <w:szCs w:val="20"/>
              </w:rPr>
              <w:t xml:space="preserve">2023 </w:t>
            </w:r>
            <w:r w:rsidRPr="000D125E">
              <w:rPr>
                <w:rFonts w:ascii="Times New Roman" w:eastAsia="Times New Roman" w:hAnsi="Times New Roman" w:cs="Times New Roman"/>
                <w:sz w:val="20"/>
                <w:szCs w:val="20"/>
              </w:rPr>
              <w:t>г</w:t>
            </w:r>
            <w:r w:rsidR="000D125E" w:rsidRPr="000D125E">
              <w:rPr>
                <w:rFonts w:ascii="Times New Roman" w:eastAsia="Times New Roman" w:hAnsi="Times New Roman" w:cs="Times New Roman"/>
                <w:sz w:val="20"/>
                <w:szCs w:val="20"/>
              </w:rPr>
              <w:t>ода</w:t>
            </w:r>
            <w:r w:rsidRPr="000D125E">
              <w:rPr>
                <w:rFonts w:ascii="Times New Roman" w:eastAsia="Times New Roman" w:hAnsi="Times New Roman" w:cs="Times New Roman"/>
                <w:sz w:val="20"/>
                <w:szCs w:val="20"/>
              </w:rPr>
              <w:t xml:space="preserve">, за этот период было подано более 100 заявок от стартап-проектов, на платформе доступны такие услуги как, индивидуальные консультации, трекшн-встречи, воркшопы и иные групповые образовательные мероприятия.  </w:t>
            </w:r>
          </w:p>
          <w:p w14:paraId="23896F12" w14:textId="77777777" w:rsidR="00FF2C9A" w:rsidRPr="000D125E" w:rsidRDefault="00FF2C9A" w:rsidP="00FF2C9A">
            <w:pPr>
              <w:ind w:firstLine="285"/>
              <w:jc w:val="both"/>
              <w:rPr>
                <w:rFonts w:ascii="Times New Roman" w:eastAsia="Times New Roman" w:hAnsi="Times New Roman" w:cs="Times New Roman"/>
                <w:sz w:val="20"/>
                <w:szCs w:val="20"/>
              </w:rPr>
            </w:pPr>
            <w:r w:rsidRPr="000D125E">
              <w:rPr>
                <w:rFonts w:ascii="Times New Roman" w:eastAsia="Times New Roman" w:hAnsi="Times New Roman" w:cs="Times New Roman"/>
                <w:sz w:val="20"/>
                <w:szCs w:val="20"/>
              </w:rPr>
              <w:t>Startup Garage</w:t>
            </w:r>
          </w:p>
          <w:p w14:paraId="6A76BD35" w14:textId="77777777" w:rsidR="00FF2C9A" w:rsidRPr="000D125E" w:rsidRDefault="00FF2C9A" w:rsidP="00FF2C9A">
            <w:pPr>
              <w:ind w:firstLine="285"/>
              <w:jc w:val="both"/>
              <w:rPr>
                <w:rFonts w:ascii="Times New Roman" w:eastAsia="Times New Roman" w:hAnsi="Times New Roman" w:cs="Times New Roman"/>
                <w:sz w:val="20"/>
                <w:szCs w:val="20"/>
              </w:rPr>
            </w:pPr>
            <w:r w:rsidRPr="000D125E">
              <w:rPr>
                <w:rFonts w:ascii="Times New Roman" w:eastAsia="Times New Roman" w:hAnsi="Times New Roman" w:cs="Times New Roman"/>
                <w:sz w:val="20"/>
                <w:szCs w:val="20"/>
              </w:rPr>
              <w:t>Startup Garage - инкубационная программа, специализирующаяся на поддержке стартапов на стадии идеи и раннего MVP. Программа охватывает период продолжительностью 12 недель, в течение которого стартапы получают интенсивное сопровождение и ресурсы для своего развития.</w:t>
            </w:r>
          </w:p>
          <w:p w14:paraId="684598E1" w14:textId="343F2D9C" w:rsidR="00FF2C9A" w:rsidRPr="000D125E" w:rsidRDefault="00FF2C9A" w:rsidP="00FF2C9A">
            <w:pPr>
              <w:ind w:firstLine="285"/>
              <w:jc w:val="both"/>
              <w:rPr>
                <w:rFonts w:ascii="Times New Roman" w:eastAsia="Times New Roman" w:hAnsi="Times New Roman" w:cs="Times New Roman"/>
                <w:sz w:val="20"/>
                <w:szCs w:val="20"/>
              </w:rPr>
            </w:pPr>
            <w:r w:rsidRPr="000D125E">
              <w:rPr>
                <w:rFonts w:ascii="Times New Roman" w:eastAsia="Times New Roman" w:hAnsi="Times New Roman" w:cs="Times New Roman"/>
                <w:sz w:val="20"/>
                <w:szCs w:val="20"/>
              </w:rPr>
              <w:t>Заявки на участие в первом потоке составили общее число 248 проектов. Из множества представленных заявок было отобрано 103 наиболее перспективных проекта, которые приступили к участию в программе. 41 стартап</w:t>
            </w:r>
            <w:r w:rsidR="00723E32" w:rsidRPr="000D125E">
              <w:rPr>
                <w:rFonts w:ascii="Times New Roman" w:eastAsia="Times New Roman" w:hAnsi="Times New Roman" w:cs="Times New Roman"/>
                <w:sz w:val="20"/>
                <w:szCs w:val="20"/>
              </w:rPr>
              <w:t>ов</w:t>
            </w:r>
            <w:r w:rsidRPr="000D125E">
              <w:rPr>
                <w:rFonts w:ascii="Times New Roman" w:eastAsia="Times New Roman" w:hAnsi="Times New Roman" w:cs="Times New Roman"/>
                <w:sz w:val="20"/>
                <w:szCs w:val="20"/>
              </w:rPr>
              <w:t xml:space="preserve"> успешно завершил</w:t>
            </w:r>
            <w:r w:rsidR="00723E32" w:rsidRPr="000D125E">
              <w:rPr>
                <w:rFonts w:ascii="Times New Roman" w:eastAsia="Times New Roman" w:hAnsi="Times New Roman" w:cs="Times New Roman"/>
                <w:sz w:val="20"/>
                <w:szCs w:val="20"/>
              </w:rPr>
              <w:t>и</w:t>
            </w:r>
            <w:r w:rsidRPr="000D125E">
              <w:rPr>
                <w:rFonts w:ascii="Times New Roman" w:eastAsia="Times New Roman" w:hAnsi="Times New Roman" w:cs="Times New Roman"/>
                <w:sz w:val="20"/>
                <w:szCs w:val="20"/>
              </w:rPr>
              <w:t xml:space="preserve"> программу инкубации. Из них 17 проектов получили уникальную возможность представить свой продукт потенциальным инвесторам и венчурным клубам на мероприятии Demo Day.</w:t>
            </w:r>
          </w:p>
          <w:p w14:paraId="5106EEE4" w14:textId="77777777" w:rsidR="00FF2C9A" w:rsidRPr="000D125E" w:rsidRDefault="00FF2C9A" w:rsidP="00FF2C9A">
            <w:pPr>
              <w:ind w:firstLine="285"/>
              <w:jc w:val="both"/>
              <w:rPr>
                <w:rFonts w:ascii="Times New Roman" w:eastAsia="Times New Roman" w:hAnsi="Times New Roman" w:cs="Times New Roman"/>
                <w:sz w:val="20"/>
                <w:szCs w:val="20"/>
              </w:rPr>
            </w:pPr>
            <w:r w:rsidRPr="000D125E">
              <w:rPr>
                <w:rFonts w:ascii="Times New Roman" w:eastAsia="Times New Roman" w:hAnsi="Times New Roman" w:cs="Times New Roman"/>
                <w:sz w:val="20"/>
                <w:szCs w:val="20"/>
              </w:rPr>
              <w:t>По завершении программы:</w:t>
            </w:r>
          </w:p>
          <w:p w14:paraId="12078409" w14:textId="77777777" w:rsidR="00FF2C9A" w:rsidRPr="000D125E" w:rsidRDefault="00FF2C9A" w:rsidP="00FF2C9A">
            <w:pPr>
              <w:ind w:firstLine="285"/>
              <w:jc w:val="both"/>
              <w:rPr>
                <w:rFonts w:ascii="Times New Roman" w:eastAsia="Times New Roman" w:hAnsi="Times New Roman" w:cs="Times New Roman"/>
                <w:sz w:val="20"/>
                <w:szCs w:val="20"/>
              </w:rPr>
            </w:pPr>
            <w:r w:rsidRPr="000D125E">
              <w:rPr>
                <w:rFonts w:ascii="Times New Roman" w:eastAsia="Times New Roman" w:hAnsi="Times New Roman" w:cs="Times New Roman"/>
                <w:sz w:val="20"/>
                <w:szCs w:val="20"/>
              </w:rPr>
              <w:t>- 27 проектов продвинулись на следующую стадию развития;</w:t>
            </w:r>
          </w:p>
          <w:p w14:paraId="456113A1" w14:textId="12183887" w:rsidR="00FF2C9A" w:rsidRPr="000D125E" w:rsidRDefault="00FF2C9A" w:rsidP="00FF2C9A">
            <w:pPr>
              <w:ind w:firstLine="285"/>
              <w:jc w:val="both"/>
              <w:rPr>
                <w:rFonts w:ascii="Times New Roman" w:eastAsia="Times New Roman" w:hAnsi="Times New Roman" w:cs="Times New Roman"/>
                <w:sz w:val="20"/>
                <w:szCs w:val="20"/>
              </w:rPr>
            </w:pPr>
            <w:r w:rsidRPr="000D125E">
              <w:rPr>
                <w:rFonts w:ascii="Times New Roman" w:eastAsia="Times New Roman" w:hAnsi="Times New Roman" w:cs="Times New Roman"/>
                <w:sz w:val="20"/>
                <w:szCs w:val="20"/>
              </w:rPr>
              <w:t>- 5 проектов успешно осуществили пи</w:t>
            </w:r>
            <w:r w:rsidR="00723E32" w:rsidRPr="000D125E">
              <w:rPr>
                <w:rFonts w:ascii="Times New Roman" w:eastAsia="Times New Roman" w:hAnsi="Times New Roman" w:cs="Times New Roman"/>
                <w:sz w:val="20"/>
                <w:szCs w:val="20"/>
              </w:rPr>
              <w:t>л</w:t>
            </w:r>
            <w:r w:rsidRPr="000D125E">
              <w:rPr>
                <w:rFonts w:ascii="Times New Roman" w:eastAsia="Times New Roman" w:hAnsi="Times New Roman" w:cs="Times New Roman"/>
                <w:sz w:val="20"/>
                <w:szCs w:val="20"/>
              </w:rPr>
              <w:t>от, трансформируя свою концепцию;</w:t>
            </w:r>
          </w:p>
          <w:p w14:paraId="383AD078" w14:textId="77777777" w:rsidR="00FF2C9A" w:rsidRPr="000D125E" w:rsidRDefault="00FF2C9A" w:rsidP="00FF2C9A">
            <w:pPr>
              <w:ind w:firstLine="285"/>
              <w:jc w:val="both"/>
              <w:rPr>
                <w:rFonts w:ascii="Times New Roman" w:eastAsia="Times New Roman" w:hAnsi="Times New Roman" w:cs="Times New Roman"/>
                <w:sz w:val="20"/>
                <w:szCs w:val="20"/>
              </w:rPr>
            </w:pPr>
            <w:r w:rsidRPr="000D125E">
              <w:rPr>
                <w:rFonts w:ascii="Times New Roman" w:eastAsia="Times New Roman" w:hAnsi="Times New Roman" w:cs="Times New Roman"/>
                <w:sz w:val="20"/>
                <w:szCs w:val="20"/>
              </w:rPr>
              <w:t>- Благодаря активному развитию стартапов было создано 62 новых рабочих мест;</w:t>
            </w:r>
          </w:p>
          <w:p w14:paraId="435C6249" w14:textId="77777777" w:rsidR="00FF2C9A" w:rsidRPr="000D125E" w:rsidRDefault="00FF2C9A" w:rsidP="00FF2C9A">
            <w:pPr>
              <w:ind w:firstLine="285"/>
              <w:jc w:val="both"/>
              <w:rPr>
                <w:rFonts w:ascii="Times New Roman" w:eastAsia="Times New Roman" w:hAnsi="Times New Roman" w:cs="Times New Roman"/>
                <w:sz w:val="20"/>
                <w:szCs w:val="20"/>
              </w:rPr>
            </w:pPr>
            <w:r w:rsidRPr="000D125E">
              <w:rPr>
                <w:rFonts w:ascii="Times New Roman" w:eastAsia="Times New Roman" w:hAnsi="Times New Roman" w:cs="Times New Roman"/>
                <w:sz w:val="20"/>
                <w:szCs w:val="20"/>
              </w:rPr>
              <w:t>- 21 проект достиг коммерческих продаж, подтвердив успешность своей бизнес-модели и потребительского спроса.</w:t>
            </w:r>
          </w:p>
          <w:p w14:paraId="4A336A6D" w14:textId="4001F82B" w:rsidR="00FF2C9A" w:rsidRPr="000D125E" w:rsidRDefault="00FF2C9A" w:rsidP="00FF2C9A">
            <w:pPr>
              <w:ind w:firstLine="720"/>
              <w:jc w:val="both"/>
              <w:rPr>
                <w:rFonts w:ascii="Times New Roman" w:eastAsia="Times New Roman" w:hAnsi="Times New Roman" w:cs="Times New Roman"/>
                <w:sz w:val="20"/>
                <w:szCs w:val="20"/>
              </w:rPr>
            </w:pPr>
            <w:r w:rsidRPr="000D125E">
              <w:rPr>
                <w:rFonts w:ascii="Times New Roman" w:eastAsia="Times New Roman" w:hAnsi="Times New Roman" w:cs="Times New Roman"/>
                <w:sz w:val="20"/>
                <w:szCs w:val="20"/>
              </w:rPr>
              <w:lastRenderedPageBreak/>
              <w:t>Второй поток программы стартовал 8 сентября</w:t>
            </w:r>
            <w:r w:rsidR="00220129">
              <w:rPr>
                <w:rFonts w:ascii="Times New Roman" w:eastAsia="Times New Roman" w:hAnsi="Times New Roman" w:cs="Times New Roman"/>
                <w:sz w:val="20"/>
                <w:szCs w:val="20"/>
              </w:rPr>
              <w:t xml:space="preserve"> 2023 года</w:t>
            </w:r>
            <w:r w:rsidRPr="000D125E">
              <w:rPr>
                <w:rFonts w:ascii="Times New Roman" w:eastAsia="Times New Roman" w:hAnsi="Times New Roman" w:cs="Times New Roman"/>
                <w:sz w:val="20"/>
                <w:szCs w:val="20"/>
              </w:rPr>
              <w:t xml:space="preserve">. 38 стартапа успешно завершили программу. 15 из них представили свои проекты венчурными фондам, бизнес ангелам, корпоративным компаниям и венчурными студиям. </w:t>
            </w:r>
          </w:p>
          <w:p w14:paraId="3186C49F" w14:textId="77777777" w:rsidR="00FF2C9A" w:rsidRPr="000D125E" w:rsidRDefault="00FF2C9A" w:rsidP="00FF2C9A">
            <w:pPr>
              <w:ind w:firstLine="720"/>
              <w:jc w:val="both"/>
              <w:rPr>
                <w:rFonts w:ascii="Times New Roman" w:eastAsia="Times New Roman" w:hAnsi="Times New Roman" w:cs="Times New Roman"/>
                <w:sz w:val="20"/>
                <w:szCs w:val="20"/>
              </w:rPr>
            </w:pPr>
            <w:r w:rsidRPr="000D125E">
              <w:rPr>
                <w:rFonts w:ascii="Times New Roman" w:eastAsia="Times New Roman" w:hAnsi="Times New Roman" w:cs="Times New Roman"/>
                <w:sz w:val="20"/>
                <w:szCs w:val="20"/>
              </w:rPr>
              <w:t>По итогу второго потока стартапы достигли следующих результатов:</w:t>
            </w:r>
          </w:p>
          <w:p w14:paraId="1A31C641" w14:textId="77777777" w:rsidR="00FF2C9A" w:rsidRPr="000D125E" w:rsidRDefault="00FF2C9A" w:rsidP="00FF2C9A">
            <w:pPr>
              <w:numPr>
                <w:ilvl w:val="0"/>
                <w:numId w:val="10"/>
              </w:numPr>
              <w:ind w:left="566"/>
              <w:jc w:val="both"/>
              <w:rPr>
                <w:rFonts w:ascii="Times New Roman" w:eastAsia="Times New Roman" w:hAnsi="Times New Roman" w:cs="Times New Roman"/>
                <w:sz w:val="20"/>
                <w:szCs w:val="20"/>
              </w:rPr>
            </w:pPr>
            <w:r w:rsidRPr="000D125E">
              <w:rPr>
                <w:rFonts w:ascii="Times New Roman" w:eastAsia="Times New Roman" w:hAnsi="Times New Roman" w:cs="Times New Roman"/>
                <w:sz w:val="20"/>
                <w:szCs w:val="20"/>
              </w:rPr>
              <w:t>32 проекта перешли на следующую стадию и подтвердили ценность продукта</w:t>
            </w:r>
          </w:p>
          <w:p w14:paraId="028F71D3" w14:textId="387F25B6" w:rsidR="00FF2C9A" w:rsidRPr="000D125E" w:rsidRDefault="00FF2C9A" w:rsidP="00FF2C9A">
            <w:pPr>
              <w:numPr>
                <w:ilvl w:val="0"/>
                <w:numId w:val="10"/>
              </w:numPr>
              <w:ind w:left="566"/>
              <w:jc w:val="both"/>
              <w:rPr>
                <w:rFonts w:ascii="Times New Roman" w:eastAsia="Times New Roman" w:hAnsi="Times New Roman" w:cs="Times New Roman"/>
                <w:sz w:val="20"/>
                <w:szCs w:val="20"/>
              </w:rPr>
            </w:pPr>
            <w:r w:rsidRPr="000D125E">
              <w:rPr>
                <w:rFonts w:ascii="Times New Roman" w:eastAsia="Times New Roman" w:hAnsi="Times New Roman" w:cs="Times New Roman"/>
                <w:sz w:val="20"/>
                <w:szCs w:val="20"/>
              </w:rPr>
              <w:t>6 проекта осуществили пи</w:t>
            </w:r>
            <w:r w:rsidR="00723E32" w:rsidRPr="000D125E">
              <w:rPr>
                <w:rFonts w:ascii="Times New Roman" w:eastAsia="Times New Roman" w:hAnsi="Times New Roman" w:cs="Times New Roman"/>
                <w:sz w:val="20"/>
                <w:szCs w:val="20"/>
              </w:rPr>
              <w:t>л</w:t>
            </w:r>
            <w:r w:rsidRPr="000D125E">
              <w:rPr>
                <w:rFonts w:ascii="Times New Roman" w:eastAsia="Times New Roman" w:hAnsi="Times New Roman" w:cs="Times New Roman"/>
                <w:sz w:val="20"/>
                <w:szCs w:val="20"/>
              </w:rPr>
              <w:t>от</w:t>
            </w:r>
          </w:p>
          <w:p w14:paraId="720DDB72" w14:textId="77777777" w:rsidR="000D125E" w:rsidRPr="000D125E" w:rsidRDefault="00FF2C9A" w:rsidP="000D125E">
            <w:pPr>
              <w:numPr>
                <w:ilvl w:val="0"/>
                <w:numId w:val="10"/>
              </w:numPr>
              <w:ind w:left="566"/>
              <w:jc w:val="both"/>
              <w:rPr>
                <w:rFonts w:ascii="Times New Roman" w:eastAsia="Times New Roman" w:hAnsi="Times New Roman" w:cs="Times New Roman"/>
                <w:sz w:val="20"/>
                <w:szCs w:val="20"/>
              </w:rPr>
            </w:pPr>
            <w:r w:rsidRPr="000D125E">
              <w:rPr>
                <w:rFonts w:ascii="Times New Roman" w:eastAsia="Times New Roman" w:hAnsi="Times New Roman" w:cs="Times New Roman"/>
                <w:sz w:val="20"/>
                <w:szCs w:val="20"/>
              </w:rPr>
              <w:t>было создано 68 рабочих мест в период прохождения программы</w:t>
            </w:r>
          </w:p>
          <w:p w14:paraId="42BE318A" w14:textId="77777777" w:rsidR="006C6A95" w:rsidRDefault="00FF2C9A" w:rsidP="000D125E">
            <w:pPr>
              <w:numPr>
                <w:ilvl w:val="0"/>
                <w:numId w:val="10"/>
              </w:numPr>
              <w:ind w:left="566"/>
              <w:jc w:val="both"/>
              <w:rPr>
                <w:rFonts w:ascii="Times New Roman" w:eastAsia="Times New Roman" w:hAnsi="Times New Roman" w:cs="Times New Roman"/>
                <w:sz w:val="20"/>
                <w:szCs w:val="20"/>
              </w:rPr>
            </w:pPr>
            <w:r w:rsidRPr="000D125E">
              <w:rPr>
                <w:rFonts w:ascii="Times New Roman" w:eastAsia="Times New Roman" w:hAnsi="Times New Roman" w:cs="Times New Roman"/>
                <w:sz w:val="20"/>
                <w:szCs w:val="20"/>
              </w:rPr>
              <w:t>23 проекта совершили коммерческие продажи.</w:t>
            </w:r>
          </w:p>
          <w:p w14:paraId="157F5D84" w14:textId="129E9B70" w:rsidR="00874851" w:rsidRPr="00874851" w:rsidRDefault="00874851" w:rsidP="00874851">
            <w:pPr>
              <w:ind w:firstLine="285"/>
              <w:jc w:val="both"/>
              <w:rPr>
                <w:rFonts w:ascii="Times New Roman" w:eastAsia="Times New Roman" w:hAnsi="Times New Roman" w:cs="Times New Roman"/>
                <w:sz w:val="20"/>
                <w:szCs w:val="20"/>
              </w:rPr>
            </w:pPr>
            <w:r w:rsidRPr="000D125E">
              <w:rPr>
                <w:rFonts w:ascii="Times New Roman" w:eastAsia="Times New Roman" w:hAnsi="Times New Roman" w:cs="Times New Roman"/>
                <w:sz w:val="20"/>
                <w:szCs w:val="20"/>
              </w:rPr>
              <w:t xml:space="preserve">Данный пункт реализовывается в рамках Договора государственного задания между МЦРИАП и Astana Hub от </w:t>
            </w:r>
            <w:r w:rsidR="009D4374">
              <w:rPr>
                <w:rFonts w:ascii="Times New Roman" w:eastAsia="Times New Roman" w:hAnsi="Times New Roman" w:cs="Times New Roman"/>
                <w:sz w:val="20"/>
                <w:szCs w:val="20"/>
              </w:rPr>
              <w:br/>
            </w:r>
            <w:r w:rsidRPr="000D125E">
              <w:rPr>
                <w:rFonts w:ascii="Times New Roman" w:eastAsia="Times New Roman" w:hAnsi="Times New Roman" w:cs="Times New Roman"/>
                <w:sz w:val="20"/>
                <w:szCs w:val="20"/>
              </w:rPr>
              <w:t xml:space="preserve">14 </w:t>
            </w:r>
            <w:r w:rsidRPr="00874851">
              <w:rPr>
                <w:rFonts w:ascii="Times New Roman" w:eastAsia="Times New Roman" w:hAnsi="Times New Roman" w:cs="Times New Roman"/>
                <w:sz w:val="20"/>
                <w:szCs w:val="20"/>
              </w:rPr>
              <w:t>апреля 2023 года.</w:t>
            </w:r>
          </w:p>
          <w:p w14:paraId="124A0B70" w14:textId="155A9D15" w:rsidR="00874851" w:rsidRPr="00874851" w:rsidRDefault="00874851" w:rsidP="00874851">
            <w:pPr>
              <w:ind w:firstLine="285"/>
              <w:jc w:val="both"/>
              <w:rPr>
                <w:rFonts w:ascii="Times New Roman" w:eastAsia="Times New Roman" w:hAnsi="Times New Roman" w:cs="Times New Roman"/>
                <w:b/>
                <w:sz w:val="20"/>
                <w:szCs w:val="20"/>
              </w:rPr>
            </w:pPr>
            <w:r w:rsidRPr="00874851">
              <w:rPr>
                <w:rFonts w:ascii="Times New Roman" w:eastAsia="Times New Roman" w:hAnsi="Times New Roman" w:cs="Times New Roman"/>
                <w:sz w:val="20"/>
                <w:szCs w:val="20"/>
              </w:rPr>
              <w:t>По итогам реализации данного мероприятия Astana Hub предоставил акт выполненных работ по Договору от 14 апреля 2023 года № 1.</w:t>
            </w:r>
          </w:p>
        </w:tc>
      </w:tr>
      <w:tr w:rsidR="006C6A95" w:rsidRPr="004B6816" w14:paraId="6FBCD8B5" w14:textId="77777777" w:rsidTr="006B130D">
        <w:trPr>
          <w:trHeight w:val="823"/>
        </w:trPr>
        <w:tc>
          <w:tcPr>
            <w:tcW w:w="450" w:type="dxa"/>
            <w:vAlign w:val="center"/>
          </w:tcPr>
          <w:p w14:paraId="1013F033" w14:textId="77777777" w:rsidR="006C6A95" w:rsidRPr="007E725D" w:rsidRDefault="006C6A95" w:rsidP="006C6A95">
            <w:pPr>
              <w:jc w:val="both"/>
              <w:rPr>
                <w:rFonts w:ascii="Times New Roman" w:eastAsia="Times New Roman" w:hAnsi="Times New Roman" w:cs="Times New Roman"/>
                <w:b/>
                <w:sz w:val="20"/>
                <w:szCs w:val="20"/>
              </w:rPr>
            </w:pPr>
            <w:r w:rsidRPr="007E725D">
              <w:rPr>
                <w:rFonts w:ascii="Times New Roman" w:eastAsia="Times New Roman" w:hAnsi="Times New Roman" w:cs="Times New Roman"/>
                <w:color w:val="000000"/>
                <w:sz w:val="20"/>
                <w:szCs w:val="20"/>
              </w:rPr>
              <w:lastRenderedPageBreak/>
              <w:t>14</w:t>
            </w:r>
          </w:p>
        </w:tc>
        <w:tc>
          <w:tcPr>
            <w:tcW w:w="2805" w:type="dxa"/>
            <w:gridSpan w:val="2"/>
            <w:vAlign w:val="center"/>
          </w:tcPr>
          <w:p w14:paraId="67F29C75" w14:textId="77777777" w:rsidR="006C6A95" w:rsidRPr="007E725D" w:rsidRDefault="006C6A95" w:rsidP="006C6A95">
            <w:pPr>
              <w:pBdr>
                <w:top w:val="nil"/>
                <w:left w:val="nil"/>
                <w:bottom w:val="nil"/>
                <w:right w:val="nil"/>
                <w:between w:val="nil"/>
              </w:pBdr>
              <w:jc w:val="both"/>
              <w:rPr>
                <w:rFonts w:ascii="Times New Roman" w:eastAsia="Times New Roman" w:hAnsi="Times New Roman" w:cs="Times New Roman"/>
                <w:color w:val="000000"/>
                <w:sz w:val="20"/>
                <w:szCs w:val="20"/>
              </w:rPr>
            </w:pPr>
            <w:r w:rsidRPr="007E725D">
              <w:rPr>
                <w:rFonts w:ascii="Times New Roman" w:eastAsia="Times New Roman" w:hAnsi="Times New Roman" w:cs="Times New Roman"/>
                <w:color w:val="000000"/>
                <w:sz w:val="20"/>
                <w:szCs w:val="20"/>
              </w:rPr>
              <w:t>Мероприятие 14. Создание механизма IT-песочницы</w:t>
            </w:r>
          </w:p>
        </w:tc>
        <w:tc>
          <w:tcPr>
            <w:tcW w:w="1140" w:type="dxa"/>
            <w:vAlign w:val="center"/>
          </w:tcPr>
          <w:p w14:paraId="61691CBA" w14:textId="77777777" w:rsidR="006C6A95" w:rsidRPr="007E725D" w:rsidRDefault="006C6A95" w:rsidP="006C6A95">
            <w:pPr>
              <w:pBdr>
                <w:top w:val="nil"/>
                <w:left w:val="nil"/>
                <w:bottom w:val="nil"/>
                <w:right w:val="nil"/>
                <w:between w:val="nil"/>
              </w:pBdr>
              <w:jc w:val="both"/>
              <w:rPr>
                <w:rFonts w:ascii="Times New Roman" w:eastAsia="Times New Roman" w:hAnsi="Times New Roman" w:cs="Times New Roman"/>
                <w:color w:val="000000"/>
                <w:sz w:val="20"/>
                <w:szCs w:val="20"/>
              </w:rPr>
            </w:pPr>
            <w:r w:rsidRPr="007E725D">
              <w:rPr>
                <w:rFonts w:ascii="Times New Roman" w:eastAsia="Times New Roman" w:hAnsi="Times New Roman" w:cs="Times New Roman"/>
                <w:color w:val="000000"/>
                <w:sz w:val="20"/>
                <w:szCs w:val="20"/>
              </w:rPr>
              <w:t>проект Закона</w:t>
            </w:r>
          </w:p>
        </w:tc>
        <w:tc>
          <w:tcPr>
            <w:tcW w:w="2145" w:type="dxa"/>
            <w:vAlign w:val="center"/>
          </w:tcPr>
          <w:p w14:paraId="187FFED0" w14:textId="77777777" w:rsidR="006C6A95" w:rsidRPr="007E725D" w:rsidRDefault="006C6A95" w:rsidP="006C6A95">
            <w:pPr>
              <w:ind w:left="20"/>
              <w:jc w:val="both"/>
              <w:rPr>
                <w:rFonts w:ascii="Times New Roman" w:eastAsia="Times New Roman" w:hAnsi="Times New Roman" w:cs="Times New Roman"/>
                <w:sz w:val="20"/>
                <w:szCs w:val="20"/>
              </w:rPr>
            </w:pPr>
            <w:bookmarkStart w:id="8" w:name="bookmark=id.4d34og8" w:colFirst="0" w:colLast="0"/>
            <w:bookmarkEnd w:id="8"/>
            <w:r w:rsidRPr="007E725D">
              <w:rPr>
                <w:rFonts w:ascii="Times New Roman" w:eastAsia="Times New Roman" w:hAnsi="Times New Roman" w:cs="Times New Roman"/>
                <w:color w:val="000000"/>
                <w:sz w:val="20"/>
                <w:szCs w:val="20"/>
              </w:rPr>
              <w:t>МЦРИАП,</w:t>
            </w:r>
          </w:p>
          <w:p w14:paraId="015F32FB" w14:textId="34396FA6" w:rsidR="006C6A95" w:rsidRPr="007E725D" w:rsidRDefault="006C6A95" w:rsidP="006C6A95">
            <w:pPr>
              <w:pBdr>
                <w:top w:val="nil"/>
                <w:left w:val="nil"/>
                <w:bottom w:val="nil"/>
                <w:right w:val="nil"/>
                <w:between w:val="nil"/>
              </w:pBdr>
              <w:jc w:val="both"/>
              <w:rPr>
                <w:rFonts w:ascii="Times New Roman" w:eastAsia="Times New Roman" w:hAnsi="Times New Roman" w:cs="Times New Roman"/>
                <w:color w:val="000000"/>
                <w:sz w:val="20"/>
                <w:szCs w:val="20"/>
              </w:rPr>
            </w:pPr>
            <w:r w:rsidRPr="007E725D">
              <w:rPr>
                <w:rFonts w:ascii="Times New Roman" w:eastAsia="Times New Roman" w:hAnsi="Times New Roman" w:cs="Times New Roman"/>
                <w:color w:val="000000"/>
                <w:sz w:val="20"/>
                <w:szCs w:val="20"/>
              </w:rPr>
              <w:t>КФ «Astana Hub» (по согласованию)</w:t>
            </w:r>
          </w:p>
        </w:tc>
        <w:tc>
          <w:tcPr>
            <w:tcW w:w="1080" w:type="dxa"/>
          </w:tcPr>
          <w:p w14:paraId="3C336A40" w14:textId="77777777" w:rsidR="006C6A95" w:rsidRPr="007E725D" w:rsidRDefault="006C6A95" w:rsidP="006C6A95">
            <w:pPr>
              <w:jc w:val="both"/>
              <w:rPr>
                <w:rFonts w:ascii="Times New Roman" w:eastAsia="Times New Roman" w:hAnsi="Times New Roman" w:cs="Times New Roman"/>
                <w:sz w:val="20"/>
                <w:szCs w:val="20"/>
              </w:rPr>
            </w:pPr>
            <w:r w:rsidRPr="007E725D">
              <w:rPr>
                <w:rFonts w:ascii="Times New Roman" w:eastAsia="Times New Roman" w:hAnsi="Times New Roman" w:cs="Times New Roman"/>
                <w:sz w:val="20"/>
                <w:szCs w:val="20"/>
              </w:rPr>
              <w:t>декабрь 2024 года</w:t>
            </w:r>
          </w:p>
        </w:tc>
        <w:tc>
          <w:tcPr>
            <w:tcW w:w="1380" w:type="dxa"/>
          </w:tcPr>
          <w:p w14:paraId="1B7FF364" w14:textId="727B86D4" w:rsidR="006C6A95" w:rsidRPr="007E725D" w:rsidRDefault="002B22D3" w:rsidP="00A404AD">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на исполнении</w:t>
            </w:r>
          </w:p>
        </w:tc>
        <w:tc>
          <w:tcPr>
            <w:tcW w:w="5625" w:type="dxa"/>
          </w:tcPr>
          <w:p w14:paraId="39E083E9" w14:textId="77777777" w:rsidR="006C6A95" w:rsidRPr="000D125E" w:rsidRDefault="006C6A95" w:rsidP="006C6A95">
            <w:pPr>
              <w:ind w:firstLine="285"/>
              <w:jc w:val="both"/>
              <w:rPr>
                <w:rFonts w:ascii="Times New Roman" w:eastAsia="Times New Roman" w:hAnsi="Times New Roman" w:cs="Times New Roman"/>
                <w:sz w:val="20"/>
                <w:szCs w:val="20"/>
              </w:rPr>
            </w:pPr>
            <w:r w:rsidRPr="000D125E">
              <w:rPr>
                <w:rFonts w:ascii="Times New Roman" w:eastAsia="Times New Roman" w:hAnsi="Times New Roman" w:cs="Times New Roman"/>
                <w:sz w:val="20"/>
                <w:szCs w:val="20"/>
              </w:rPr>
              <w:t>В целях создания «IT-песочницы» для реализации цифровых решений в контролируемой среде, апробации инновационных цифровых решений принимаются меры по внедрению и регламентации механизма функционирования экспериментального режима на законодательном уровне.</w:t>
            </w:r>
          </w:p>
          <w:p w14:paraId="753161B3" w14:textId="77777777" w:rsidR="006C6A95" w:rsidRPr="000D125E" w:rsidRDefault="006C6A95" w:rsidP="006C6A95">
            <w:pPr>
              <w:tabs>
                <w:tab w:val="left" w:pos="1276"/>
              </w:tabs>
              <w:ind w:firstLine="285"/>
              <w:jc w:val="both"/>
              <w:rPr>
                <w:rFonts w:ascii="Times New Roman" w:eastAsia="Times New Roman" w:hAnsi="Times New Roman" w:cs="Times New Roman"/>
                <w:sz w:val="20"/>
                <w:szCs w:val="20"/>
              </w:rPr>
            </w:pPr>
            <w:r w:rsidRPr="000D125E">
              <w:rPr>
                <w:rFonts w:ascii="Times New Roman" w:eastAsia="Times New Roman" w:hAnsi="Times New Roman" w:cs="Times New Roman"/>
                <w:sz w:val="20"/>
                <w:szCs w:val="20"/>
              </w:rPr>
              <w:t xml:space="preserve">Рабочей группой из числа представителей заинтересованных госорганов, акимата г. Алматы, Международного финансового центра «Астана», Фонда поддержки исследований и разработок в сфере искусственного интеллекта, Astana Hub и бизнес-сообщества </w:t>
            </w:r>
            <w:r w:rsidRPr="000D125E">
              <w:rPr>
                <w:rFonts w:ascii="Times New Roman" w:eastAsia="Times New Roman" w:hAnsi="Times New Roman" w:cs="Times New Roman"/>
                <w:i/>
                <w:sz w:val="20"/>
                <w:szCs w:val="20"/>
              </w:rPr>
              <w:t>(далее – Рабочая группа)</w:t>
            </w:r>
            <w:r w:rsidRPr="000D125E">
              <w:rPr>
                <w:rFonts w:ascii="Times New Roman" w:eastAsia="Times New Roman" w:hAnsi="Times New Roman" w:cs="Times New Roman"/>
                <w:sz w:val="20"/>
                <w:szCs w:val="20"/>
              </w:rPr>
              <w:t xml:space="preserve"> разработаны предложения к законодательным поправкам в Предпринимательский кодекс Республики Казахстан в виде определения понятия экспериментального режима, условий его применения, а также закрепления за Правительством компетенции по введению экспериментального режима.</w:t>
            </w:r>
          </w:p>
          <w:p w14:paraId="027E0AFD" w14:textId="0E444E45" w:rsidR="006C6A95" w:rsidRDefault="006C6A95" w:rsidP="006C6A95">
            <w:pPr>
              <w:tabs>
                <w:tab w:val="left" w:pos="1276"/>
              </w:tabs>
              <w:ind w:firstLine="285"/>
              <w:jc w:val="both"/>
              <w:rPr>
                <w:rFonts w:ascii="Times New Roman" w:eastAsia="Times New Roman" w:hAnsi="Times New Roman" w:cs="Times New Roman"/>
                <w:sz w:val="20"/>
                <w:szCs w:val="20"/>
              </w:rPr>
            </w:pPr>
            <w:r w:rsidRPr="000D125E">
              <w:rPr>
                <w:rFonts w:ascii="Times New Roman" w:eastAsia="Times New Roman" w:hAnsi="Times New Roman" w:cs="Times New Roman"/>
                <w:sz w:val="20"/>
                <w:szCs w:val="20"/>
              </w:rPr>
              <w:t xml:space="preserve">Разработанные поправки включены в проект Закона Республики Казахстан «О внесении изменений и дополнений в некоторые законодательные акты Республики Казахстан по вопросам связи, цифровизации и повышения инвестиционного климата ИТ-сферы» </w:t>
            </w:r>
            <w:r w:rsidRPr="000D125E">
              <w:rPr>
                <w:rFonts w:ascii="Times New Roman" w:eastAsia="Times New Roman" w:hAnsi="Times New Roman" w:cs="Times New Roman"/>
                <w:i/>
                <w:sz w:val="20"/>
                <w:szCs w:val="20"/>
              </w:rPr>
              <w:t>(далее – Законопроект),</w:t>
            </w:r>
            <w:r w:rsidRPr="000D125E">
              <w:rPr>
                <w:rFonts w:ascii="Times New Roman" w:eastAsia="Times New Roman" w:hAnsi="Times New Roman" w:cs="Times New Roman"/>
                <w:sz w:val="20"/>
                <w:szCs w:val="20"/>
              </w:rPr>
              <w:t xml:space="preserve"> инициированный депутатами Мажилиса Парламента Республики Казахстан.</w:t>
            </w:r>
          </w:p>
          <w:p w14:paraId="16A915FA" w14:textId="784A6513" w:rsidR="006C6A95" w:rsidRPr="000D125E" w:rsidRDefault="00874851" w:rsidP="006C6A95">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015721">
              <w:rPr>
                <w:rFonts w:ascii="Times New Roman" w:eastAsia="Times New Roman" w:hAnsi="Times New Roman" w:cs="Times New Roman"/>
                <w:sz w:val="20"/>
                <w:szCs w:val="20"/>
              </w:rPr>
              <w:t>П</w:t>
            </w:r>
            <w:r w:rsidR="006C6A95" w:rsidRPr="000D125E">
              <w:rPr>
                <w:rFonts w:ascii="Times New Roman" w:eastAsia="Times New Roman" w:hAnsi="Times New Roman" w:cs="Times New Roman"/>
                <w:sz w:val="20"/>
                <w:szCs w:val="20"/>
              </w:rPr>
              <w:t xml:space="preserve">оправки по внедрению и регламентации механизма функционирования экспериментального режима в рамках Законопроекта находятся на рассмотрении в Мажилисе </w:t>
            </w:r>
            <w:r w:rsidR="006C6A95" w:rsidRPr="000D125E">
              <w:rPr>
                <w:rFonts w:ascii="Times New Roman" w:eastAsia="Times New Roman" w:hAnsi="Times New Roman" w:cs="Times New Roman"/>
                <w:sz w:val="20"/>
                <w:szCs w:val="20"/>
              </w:rPr>
              <w:lastRenderedPageBreak/>
              <w:t>Парламента Республики Казахстан.</w:t>
            </w:r>
          </w:p>
        </w:tc>
      </w:tr>
      <w:tr w:rsidR="006C6A95" w:rsidRPr="004B6816" w14:paraId="0CDB41C2" w14:textId="77777777" w:rsidTr="006B130D">
        <w:trPr>
          <w:trHeight w:val="1699"/>
        </w:trPr>
        <w:tc>
          <w:tcPr>
            <w:tcW w:w="4395" w:type="dxa"/>
            <w:gridSpan w:val="4"/>
            <w:vAlign w:val="center"/>
          </w:tcPr>
          <w:p w14:paraId="3AD27D22" w14:textId="77777777" w:rsidR="006C6A95" w:rsidRPr="007E725D" w:rsidRDefault="006C6A95" w:rsidP="006C6A95">
            <w:pPr>
              <w:pBdr>
                <w:top w:val="nil"/>
                <w:left w:val="nil"/>
                <w:bottom w:val="nil"/>
                <w:right w:val="nil"/>
                <w:between w:val="nil"/>
              </w:pBdr>
              <w:jc w:val="both"/>
              <w:rPr>
                <w:rFonts w:ascii="Times New Roman" w:eastAsia="Times New Roman" w:hAnsi="Times New Roman" w:cs="Times New Roman"/>
                <w:color w:val="000000"/>
                <w:sz w:val="20"/>
                <w:szCs w:val="20"/>
              </w:rPr>
            </w:pPr>
            <w:r w:rsidRPr="007E725D">
              <w:rPr>
                <w:rFonts w:ascii="Times New Roman" w:eastAsia="Times New Roman" w:hAnsi="Times New Roman" w:cs="Times New Roman"/>
                <w:b/>
                <w:color w:val="000000"/>
                <w:sz w:val="20"/>
                <w:szCs w:val="20"/>
              </w:rPr>
              <w:lastRenderedPageBreak/>
              <w:t>Целевой</w:t>
            </w:r>
            <w:r w:rsidRPr="007E725D">
              <w:rPr>
                <w:rFonts w:ascii="Times New Roman" w:eastAsia="Times New Roman" w:hAnsi="Times New Roman" w:cs="Times New Roman"/>
                <w:color w:val="000000"/>
                <w:sz w:val="20"/>
                <w:szCs w:val="20"/>
              </w:rPr>
              <w:t xml:space="preserve"> </w:t>
            </w:r>
            <w:r w:rsidRPr="007E725D">
              <w:rPr>
                <w:rFonts w:ascii="Times New Roman" w:eastAsia="Times New Roman" w:hAnsi="Times New Roman" w:cs="Times New Roman"/>
                <w:b/>
                <w:color w:val="000000"/>
                <w:sz w:val="20"/>
                <w:szCs w:val="20"/>
              </w:rPr>
              <w:t>индикатор</w:t>
            </w:r>
            <w:r w:rsidRPr="007E725D">
              <w:rPr>
                <w:rFonts w:ascii="Times New Roman" w:eastAsia="Times New Roman" w:hAnsi="Times New Roman" w:cs="Times New Roman"/>
                <w:color w:val="000000"/>
                <w:sz w:val="20"/>
                <w:szCs w:val="20"/>
              </w:rPr>
              <w:t xml:space="preserve"> </w:t>
            </w:r>
            <w:r w:rsidRPr="007E725D">
              <w:rPr>
                <w:rFonts w:ascii="Times New Roman" w:eastAsia="Times New Roman" w:hAnsi="Times New Roman" w:cs="Times New Roman"/>
                <w:b/>
                <w:color w:val="000000"/>
                <w:sz w:val="20"/>
                <w:szCs w:val="20"/>
              </w:rPr>
              <w:t>4.</w:t>
            </w:r>
            <w:r w:rsidRPr="007E725D">
              <w:rPr>
                <w:rFonts w:ascii="Times New Roman" w:eastAsia="Times New Roman" w:hAnsi="Times New Roman" w:cs="Times New Roman"/>
                <w:color w:val="000000"/>
                <w:sz w:val="20"/>
                <w:szCs w:val="20"/>
              </w:rPr>
              <w:t xml:space="preserve"> Место в рейтинге Глобальный индекс инноваций (Global innovation index) к 2029 году (2023 – 77, 2024 – 71, 2025 – 65, 2026 – 59, 2027 – 53, 2028 – 47, 2029 – 41)</w:t>
            </w:r>
          </w:p>
        </w:tc>
        <w:tc>
          <w:tcPr>
            <w:tcW w:w="2145" w:type="dxa"/>
            <w:vAlign w:val="center"/>
          </w:tcPr>
          <w:p w14:paraId="3817520D" w14:textId="77777777" w:rsidR="006C6A95" w:rsidRPr="007E725D" w:rsidRDefault="006C6A95" w:rsidP="006C6A95">
            <w:pPr>
              <w:ind w:left="20"/>
              <w:jc w:val="both"/>
              <w:rPr>
                <w:rFonts w:ascii="Times New Roman" w:eastAsia="Times New Roman" w:hAnsi="Times New Roman" w:cs="Times New Roman"/>
                <w:sz w:val="20"/>
                <w:szCs w:val="20"/>
              </w:rPr>
            </w:pPr>
            <w:bookmarkStart w:id="9" w:name="bookmark=id.2s8eyo1" w:colFirst="0" w:colLast="0"/>
            <w:bookmarkEnd w:id="9"/>
            <w:r w:rsidRPr="007E725D">
              <w:rPr>
                <w:rFonts w:ascii="Times New Roman" w:eastAsia="Times New Roman" w:hAnsi="Times New Roman" w:cs="Times New Roman"/>
                <w:color w:val="000000"/>
                <w:sz w:val="20"/>
                <w:szCs w:val="20"/>
              </w:rPr>
              <w:t>МЦРИАП,</w:t>
            </w:r>
          </w:p>
          <w:p w14:paraId="71B3883F" w14:textId="77D2B0FF" w:rsidR="006C6A95" w:rsidRPr="007E725D" w:rsidRDefault="006C6A95" w:rsidP="006C6A95">
            <w:pPr>
              <w:pBdr>
                <w:top w:val="nil"/>
                <w:left w:val="nil"/>
                <w:bottom w:val="nil"/>
                <w:right w:val="nil"/>
                <w:between w:val="nil"/>
              </w:pBdr>
              <w:jc w:val="both"/>
              <w:rPr>
                <w:rFonts w:ascii="Times New Roman" w:eastAsia="Times New Roman" w:hAnsi="Times New Roman" w:cs="Times New Roman"/>
                <w:color w:val="000000"/>
                <w:sz w:val="20"/>
                <w:szCs w:val="20"/>
              </w:rPr>
            </w:pPr>
            <w:r w:rsidRPr="007E725D">
              <w:rPr>
                <w:rFonts w:ascii="Times New Roman" w:eastAsia="Times New Roman" w:hAnsi="Times New Roman" w:cs="Times New Roman"/>
                <w:color w:val="000000"/>
                <w:sz w:val="20"/>
                <w:szCs w:val="20"/>
              </w:rPr>
              <w:t>АО «НАРИ «QazInnovations» (по согласованию), ГУП «Стимулирование продуктивных инноваций» (по согласованию)</w:t>
            </w:r>
          </w:p>
        </w:tc>
        <w:tc>
          <w:tcPr>
            <w:tcW w:w="1080" w:type="dxa"/>
          </w:tcPr>
          <w:p w14:paraId="0F7EDCB0" w14:textId="77777777" w:rsidR="006C6A95" w:rsidRPr="00A404AD" w:rsidRDefault="006C6A95" w:rsidP="006C6A95">
            <w:pPr>
              <w:jc w:val="both"/>
              <w:rPr>
                <w:rFonts w:ascii="Times New Roman" w:eastAsia="Times New Roman" w:hAnsi="Times New Roman" w:cs="Times New Roman"/>
                <w:sz w:val="20"/>
                <w:szCs w:val="20"/>
              </w:rPr>
            </w:pPr>
            <w:r w:rsidRPr="00A404AD">
              <w:rPr>
                <w:rFonts w:ascii="Times New Roman" w:eastAsia="Times New Roman" w:hAnsi="Times New Roman" w:cs="Times New Roman"/>
                <w:sz w:val="20"/>
                <w:szCs w:val="20"/>
              </w:rPr>
              <w:t>77</w:t>
            </w:r>
          </w:p>
        </w:tc>
        <w:tc>
          <w:tcPr>
            <w:tcW w:w="1380" w:type="dxa"/>
          </w:tcPr>
          <w:p w14:paraId="10E512E6" w14:textId="60D485B1" w:rsidR="006C6A95" w:rsidRPr="00A404AD" w:rsidRDefault="006C6A95" w:rsidP="006C6A95">
            <w:pPr>
              <w:jc w:val="both"/>
              <w:rPr>
                <w:rFonts w:ascii="Times New Roman" w:eastAsia="Times New Roman" w:hAnsi="Times New Roman" w:cs="Times New Roman"/>
                <w:sz w:val="20"/>
                <w:szCs w:val="20"/>
                <w:lang w:val="kk-KZ"/>
              </w:rPr>
            </w:pPr>
            <w:r w:rsidRPr="00A404AD">
              <w:rPr>
                <w:rFonts w:ascii="Times New Roman" w:eastAsia="Times New Roman" w:hAnsi="Times New Roman" w:cs="Times New Roman"/>
                <w:sz w:val="20"/>
                <w:szCs w:val="20"/>
                <w:lang w:val="kk-KZ"/>
              </w:rPr>
              <w:t>81</w:t>
            </w:r>
          </w:p>
        </w:tc>
        <w:tc>
          <w:tcPr>
            <w:tcW w:w="5625" w:type="dxa"/>
          </w:tcPr>
          <w:p w14:paraId="37090F22" w14:textId="312A5A98" w:rsidR="001D0319" w:rsidRPr="001D0319" w:rsidRDefault="001D0319" w:rsidP="001D0319">
            <w:pPr>
              <w:jc w:val="both"/>
              <w:rPr>
                <w:rFonts w:ascii="Times New Roman" w:eastAsia="Times New Roman" w:hAnsi="Times New Roman" w:cs="Times New Roman"/>
                <w:b/>
                <w:sz w:val="20"/>
                <w:szCs w:val="20"/>
              </w:rPr>
            </w:pPr>
            <w:r w:rsidRPr="001D0319">
              <w:rPr>
                <w:rFonts w:ascii="Times New Roman" w:eastAsia="Times New Roman" w:hAnsi="Times New Roman" w:cs="Times New Roman"/>
                <w:b/>
                <w:sz w:val="20"/>
                <w:szCs w:val="20"/>
              </w:rPr>
              <w:t>Не достигнут</w:t>
            </w:r>
          </w:p>
          <w:p w14:paraId="0B768CAA" w14:textId="3865DE2C" w:rsidR="001D0319" w:rsidRPr="00BF3F46" w:rsidRDefault="001D0319" w:rsidP="001D0319">
            <w:pPr>
              <w:jc w:val="both"/>
              <w:rPr>
                <w:rFonts w:ascii="Times New Roman" w:eastAsia="Times New Roman" w:hAnsi="Times New Roman" w:cs="Times New Roman"/>
                <w:sz w:val="20"/>
                <w:szCs w:val="20"/>
              </w:rPr>
            </w:pPr>
            <w:r w:rsidRPr="00BF3F46">
              <w:rPr>
                <w:rFonts w:ascii="Times New Roman" w:eastAsia="Times New Roman" w:hAnsi="Times New Roman" w:cs="Times New Roman"/>
                <w:sz w:val="20"/>
                <w:szCs w:val="20"/>
              </w:rPr>
              <w:t>27 сентября 2023 года опубликованы результаты Глобального инновационного индекса (далее – Индекс) 2023 года.</w:t>
            </w:r>
          </w:p>
          <w:p w14:paraId="5DFF0171" w14:textId="77777777" w:rsidR="001D0319" w:rsidRPr="00BF3F46" w:rsidRDefault="001D0319" w:rsidP="001D0319">
            <w:pPr>
              <w:jc w:val="both"/>
              <w:rPr>
                <w:rFonts w:ascii="Times New Roman" w:eastAsia="Times New Roman" w:hAnsi="Times New Roman" w:cs="Times New Roman"/>
                <w:sz w:val="20"/>
                <w:szCs w:val="20"/>
              </w:rPr>
            </w:pPr>
            <w:r w:rsidRPr="00BF3F46">
              <w:rPr>
                <w:rFonts w:ascii="Times New Roman" w:eastAsia="Times New Roman" w:hAnsi="Times New Roman" w:cs="Times New Roman"/>
                <w:sz w:val="20"/>
                <w:szCs w:val="20"/>
              </w:rPr>
              <w:t>Казахстан в Индексе занял 81-е место из 132 стран с результатом 26,7 балла, поднявшись на 2 позиции по сравнению с предыдущим годом (83 место). Страна расположилась между Белоруссией (80 место) и Узбекистаном (82 место).</w:t>
            </w:r>
          </w:p>
          <w:p w14:paraId="1AE721EC" w14:textId="116BE5AD" w:rsidR="001D0319" w:rsidRPr="00BF3F46" w:rsidRDefault="001D0319" w:rsidP="001D0319">
            <w:pPr>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Более того</w:t>
            </w:r>
            <w:r w:rsidRPr="00BF3F46">
              <w:rPr>
                <w:rFonts w:ascii="Times New Roman" w:eastAsia="Times New Roman" w:hAnsi="Times New Roman" w:cs="Times New Roman"/>
                <w:sz w:val="20"/>
                <w:szCs w:val="20"/>
              </w:rPr>
              <w:t xml:space="preserve">, стоит отметить, что Казахстан в </w:t>
            </w:r>
            <w:r w:rsidR="00376EDD">
              <w:rPr>
                <w:rFonts w:ascii="Times New Roman" w:eastAsia="Times New Roman" w:hAnsi="Times New Roman" w:cs="Times New Roman"/>
                <w:sz w:val="20"/>
                <w:szCs w:val="20"/>
                <w:lang w:val="kk-KZ"/>
              </w:rPr>
              <w:t>2023 году</w:t>
            </w:r>
            <w:r w:rsidRPr="00BF3F46">
              <w:rPr>
                <w:rFonts w:ascii="Times New Roman" w:eastAsia="Times New Roman" w:hAnsi="Times New Roman" w:cs="Times New Roman"/>
                <w:sz w:val="20"/>
                <w:szCs w:val="20"/>
              </w:rPr>
              <w:t xml:space="preserve"> рейтинге вошел в топ 3 стран с инновационной экономикой в регионе Центральной и Южной Азии. В исследовании оценены данные за 2021 и 2022 годы.</w:t>
            </w:r>
          </w:p>
          <w:p w14:paraId="300D145B" w14:textId="77777777" w:rsidR="001D0319" w:rsidRPr="00BF3F46" w:rsidRDefault="001D0319" w:rsidP="001D0319">
            <w:pPr>
              <w:jc w:val="both"/>
              <w:rPr>
                <w:rFonts w:ascii="Times New Roman" w:eastAsia="Times New Roman" w:hAnsi="Times New Roman" w:cs="Times New Roman"/>
                <w:sz w:val="20"/>
                <w:szCs w:val="20"/>
              </w:rPr>
            </w:pPr>
            <w:r w:rsidRPr="00BF3F46">
              <w:rPr>
                <w:rFonts w:ascii="Times New Roman" w:eastAsia="Times New Roman" w:hAnsi="Times New Roman" w:cs="Times New Roman"/>
                <w:sz w:val="20"/>
                <w:szCs w:val="20"/>
              </w:rPr>
              <w:t>По итогам Индекса 2023 года Казахстан находится в пределах 3-го (34-66 места) и 2-го квартилей (67-99 места) по всем 7 факторам оценки. Так, по трем факторам (институты, человеческий капитал и наука, инфраструктура) страна продолжает находиться в 3-м квартиле, а по четырем другим факторам – во 2-м.</w:t>
            </w:r>
          </w:p>
          <w:p w14:paraId="00D2B4B0" w14:textId="77777777" w:rsidR="001D0319" w:rsidRPr="00BF3F46" w:rsidRDefault="001D0319" w:rsidP="001D0319">
            <w:pPr>
              <w:jc w:val="both"/>
              <w:rPr>
                <w:rFonts w:ascii="Times New Roman" w:eastAsia="Times New Roman" w:hAnsi="Times New Roman" w:cs="Times New Roman"/>
                <w:i/>
                <w:color w:val="1155CC"/>
                <w:sz w:val="20"/>
                <w:szCs w:val="20"/>
              </w:rPr>
            </w:pPr>
            <w:r w:rsidRPr="00BF3F46">
              <w:rPr>
                <w:rFonts w:ascii="Times New Roman" w:eastAsia="Times New Roman" w:hAnsi="Times New Roman" w:cs="Times New Roman"/>
                <w:i/>
                <w:sz w:val="20"/>
                <w:szCs w:val="20"/>
              </w:rPr>
              <w:t xml:space="preserve">ссылка: </w:t>
            </w:r>
            <w:hyperlink r:id="rId9">
              <w:r w:rsidRPr="00BF3F46">
                <w:rPr>
                  <w:rFonts w:ascii="Times New Roman" w:eastAsia="Times New Roman" w:hAnsi="Times New Roman" w:cs="Times New Roman"/>
                  <w:i/>
                  <w:color w:val="000000" w:themeColor="text1"/>
                  <w:sz w:val="20"/>
                  <w:szCs w:val="20"/>
                </w:rPr>
                <w:t>Казахстан занял 81 место в Глобальном инновационном индексе 2023 - Институт экономических исследований (economy.kz)</w:t>
              </w:r>
            </w:hyperlink>
          </w:p>
          <w:p w14:paraId="2E6A7E4F" w14:textId="77777777" w:rsidR="001D0319" w:rsidRPr="004B28DE" w:rsidRDefault="001D0319" w:rsidP="001D0319">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val="kk-KZ"/>
              </w:rPr>
              <w:t>В свою очередь</w:t>
            </w:r>
            <w:r>
              <w:rPr>
                <w:rFonts w:ascii="Times New Roman" w:eastAsia="Times New Roman" w:hAnsi="Times New Roman" w:cs="Times New Roman"/>
                <w:sz w:val="20"/>
                <w:szCs w:val="20"/>
              </w:rPr>
              <w:t xml:space="preserve">, согласно международным исследованиям и анализам, как например </w:t>
            </w:r>
            <w:r w:rsidRPr="004B28DE">
              <w:rPr>
                <w:rFonts w:ascii="Times New Roman" w:eastAsia="Times New Roman" w:hAnsi="Times New Roman" w:cs="Times New Roman"/>
                <w:sz w:val="20"/>
                <w:szCs w:val="20"/>
              </w:rPr>
              <w:t>исследование Всемирного Банка «A Practitioner’s Guide to Innovation Policy» (2020)</w:t>
            </w:r>
            <w:r>
              <w:rPr>
                <w:rFonts w:ascii="Times New Roman" w:eastAsia="Times New Roman" w:hAnsi="Times New Roman" w:cs="Times New Roman"/>
                <w:sz w:val="20"/>
                <w:szCs w:val="20"/>
              </w:rPr>
              <w:t xml:space="preserve">, одним из наиболее значимых факторов, влияющих на инновационное развитие любой страны, является уровень и объем финансирования НИОКР и инноваций. </w:t>
            </w:r>
          </w:p>
          <w:p w14:paraId="467C6348" w14:textId="77777777" w:rsidR="001D0319" w:rsidRPr="00452989" w:rsidRDefault="001D0319" w:rsidP="001D0319">
            <w:pPr>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В этом контексте стоит отметить, что </w:t>
            </w:r>
            <w:r w:rsidRPr="00BF3F46">
              <w:rPr>
                <w:rFonts w:ascii="Times New Roman" w:eastAsia="Times New Roman" w:hAnsi="Times New Roman" w:cs="Times New Roman"/>
                <w:sz w:val="20"/>
                <w:szCs w:val="20"/>
              </w:rPr>
              <w:t xml:space="preserve">доля расходов на НИОКР в структуре ВВП Казахстана составляет всего 0,12%. </w:t>
            </w:r>
            <w:r w:rsidRPr="00BF3F46">
              <w:rPr>
                <w:rFonts w:ascii="Times New Roman" w:eastAsia="Times New Roman" w:hAnsi="Times New Roman" w:cs="Times New Roman"/>
                <w:i/>
                <w:sz w:val="20"/>
                <w:szCs w:val="20"/>
              </w:rPr>
              <w:t>(Справочно: США – 2,6%, Китай – 3,1%, Турция – 3,1%, Малайзия – 1,5%)</w:t>
            </w:r>
            <w:r>
              <w:rPr>
                <w:rFonts w:ascii="Times New Roman" w:eastAsia="Times New Roman" w:hAnsi="Times New Roman" w:cs="Times New Roman"/>
                <w:sz w:val="20"/>
                <w:szCs w:val="20"/>
              </w:rPr>
              <w:t xml:space="preserve">. </w:t>
            </w:r>
            <w:r w:rsidRPr="00BF3F46">
              <w:rPr>
                <w:rFonts w:ascii="Times New Roman" w:eastAsia="Times New Roman" w:hAnsi="Times New Roman" w:cs="Times New Roman"/>
                <w:sz w:val="20"/>
                <w:szCs w:val="20"/>
              </w:rPr>
              <w:t xml:space="preserve">В абсолютном выражении, с поправкой на паритет покупательной способности, </w:t>
            </w:r>
            <w:r w:rsidRPr="00452989">
              <w:rPr>
                <w:rFonts w:ascii="Times New Roman" w:eastAsia="Times New Roman" w:hAnsi="Times New Roman" w:cs="Times New Roman"/>
                <w:b/>
                <w:sz w:val="20"/>
                <w:szCs w:val="20"/>
              </w:rPr>
              <w:t xml:space="preserve">Казахстан тратит на НИОКР в среднем $700 млн., что сопоставимо с бюджетом одного исследовательского института в США. </w:t>
            </w:r>
          </w:p>
          <w:p w14:paraId="2CF9AA8B" w14:textId="77777777" w:rsidR="001D0319" w:rsidRDefault="001D0319" w:rsidP="001D0319">
            <w:pPr>
              <w:jc w:val="both"/>
              <w:rPr>
                <w:rFonts w:ascii="Times New Roman" w:eastAsia="Times New Roman" w:hAnsi="Times New Roman" w:cs="Times New Roman"/>
                <w:sz w:val="20"/>
                <w:szCs w:val="20"/>
              </w:rPr>
            </w:pPr>
            <w:r w:rsidRPr="00BF3F46">
              <w:rPr>
                <w:rFonts w:ascii="Times New Roman" w:eastAsia="Times New Roman" w:hAnsi="Times New Roman" w:cs="Times New Roman"/>
                <w:sz w:val="20"/>
                <w:szCs w:val="20"/>
              </w:rPr>
              <w:t>Учитывая данный бенчмаркинг по ресурсному обеспечению НИОКР</w:t>
            </w:r>
            <w:r>
              <w:rPr>
                <w:rFonts w:ascii="Times New Roman" w:eastAsia="Times New Roman" w:hAnsi="Times New Roman" w:cs="Times New Roman"/>
                <w:sz w:val="20"/>
                <w:szCs w:val="20"/>
              </w:rPr>
              <w:t xml:space="preserve"> и инноваций</w:t>
            </w:r>
            <w:r w:rsidRPr="00BF3F46">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можно отметить крайне ограниченные возможности для дальнейшего развития инноваций.</w:t>
            </w:r>
          </w:p>
          <w:p w14:paraId="01106F84" w14:textId="445186DD" w:rsidR="001D0319" w:rsidRDefault="001D0319" w:rsidP="001D0319">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При этом «размытие» такого крайне ограниченного бюджетирования инноваций и НИОКР на весьма широкий спектр направлений поддержки науки и инноваций, весьма </w:t>
            </w:r>
            <w:r>
              <w:rPr>
                <w:rFonts w:ascii="Times New Roman" w:eastAsia="Times New Roman" w:hAnsi="Times New Roman" w:cs="Times New Roman"/>
                <w:sz w:val="20"/>
                <w:szCs w:val="20"/>
              </w:rPr>
              <w:lastRenderedPageBreak/>
              <w:t>сильно уменьшает эффективность выделяемого финансирования и недостаточно положительно влияет на инновационное развитие страны.</w:t>
            </w:r>
          </w:p>
          <w:p w14:paraId="6E92C656" w14:textId="5D0F2483" w:rsidR="001D0319" w:rsidRDefault="001D0319" w:rsidP="001D0319">
            <w:pPr>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rPr>
              <w:t>В связи с чем,</w:t>
            </w:r>
            <w:r w:rsidRPr="00211E8E">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lang w:val="kk-KZ"/>
              </w:rPr>
              <w:t xml:space="preserve">7 декабря 2023 года </w:t>
            </w:r>
            <w:r w:rsidRPr="00211E8E">
              <w:rPr>
                <w:rFonts w:ascii="Times New Roman" w:eastAsia="Times New Roman" w:hAnsi="Times New Roman" w:cs="Times New Roman"/>
                <w:sz w:val="20"/>
                <w:szCs w:val="20"/>
              </w:rPr>
              <w:t>Советом по технологической политике при Правительстве РК одобрен новый</w:t>
            </w:r>
            <w:r>
              <w:rPr>
                <w:rFonts w:ascii="Times New Roman" w:eastAsia="Times New Roman" w:hAnsi="Times New Roman" w:cs="Times New Roman"/>
                <w:sz w:val="20"/>
                <w:szCs w:val="20"/>
              </w:rPr>
              <w:t xml:space="preserve"> фокусный</w:t>
            </w:r>
            <w:r w:rsidRPr="00211E8E">
              <w:rPr>
                <w:rFonts w:ascii="Times New Roman" w:eastAsia="Times New Roman" w:hAnsi="Times New Roman" w:cs="Times New Roman"/>
                <w:sz w:val="20"/>
                <w:szCs w:val="20"/>
              </w:rPr>
              <w:t xml:space="preserve"> подход к развитию инноваций. Данный подход подразумевает финансирование в формате 50/50 за счёт одного процента обязательств недропользователей, венчурного финансирования и действующих мер государственной поддержки науки и инноваций, которая в свою очередь повысит результативность</w:t>
            </w:r>
            <w:r>
              <w:rPr>
                <w:rFonts w:ascii="Times New Roman" w:eastAsia="Times New Roman" w:hAnsi="Times New Roman" w:cs="Times New Roman"/>
                <w:sz w:val="20"/>
                <w:szCs w:val="20"/>
              </w:rPr>
              <w:t>, за сч</w:t>
            </w:r>
            <w:r w:rsidR="005D50A3">
              <w:rPr>
                <w:rFonts w:ascii="Times New Roman" w:eastAsia="Times New Roman" w:hAnsi="Times New Roman" w:cs="Times New Roman"/>
                <w:sz w:val="20"/>
                <w:szCs w:val="20"/>
              </w:rPr>
              <w:t>ё</w:t>
            </w:r>
            <w:r>
              <w:rPr>
                <w:rFonts w:ascii="Times New Roman" w:eastAsia="Times New Roman" w:hAnsi="Times New Roman" w:cs="Times New Roman"/>
                <w:sz w:val="20"/>
                <w:szCs w:val="20"/>
              </w:rPr>
              <w:t xml:space="preserve">т сконцентрированной поддержки конкретных наиболее перспективных технологических направлений. Ожидается, что такой подход в среднесрочной перспективе </w:t>
            </w:r>
            <w:r w:rsidRPr="00211E8E">
              <w:rPr>
                <w:rFonts w:ascii="Times New Roman" w:eastAsia="Times New Roman" w:hAnsi="Times New Roman" w:cs="Times New Roman"/>
                <w:sz w:val="20"/>
                <w:szCs w:val="20"/>
              </w:rPr>
              <w:t>окажет положительный мультипликативный эффект на развитие экономики в целом.</w:t>
            </w:r>
            <w:r>
              <w:rPr>
                <w:rFonts w:ascii="Times New Roman" w:eastAsia="Times New Roman" w:hAnsi="Times New Roman" w:cs="Times New Roman"/>
                <w:sz w:val="20"/>
                <w:szCs w:val="20"/>
                <w:lang w:val="kk-KZ"/>
              </w:rPr>
              <w:t xml:space="preserve"> </w:t>
            </w:r>
            <w:r w:rsidR="005D50A3">
              <w:rPr>
                <w:rFonts w:ascii="Times New Roman" w:eastAsia="Times New Roman" w:hAnsi="Times New Roman" w:cs="Times New Roman"/>
                <w:sz w:val="20"/>
                <w:szCs w:val="20"/>
                <w:lang w:val="kk-KZ"/>
              </w:rPr>
              <w:t>С</w:t>
            </w:r>
            <w:r>
              <w:rPr>
                <w:rFonts w:ascii="Times New Roman" w:eastAsia="Times New Roman" w:hAnsi="Times New Roman" w:cs="Times New Roman"/>
                <w:sz w:val="20"/>
                <w:szCs w:val="20"/>
                <w:lang w:val="kk-KZ"/>
              </w:rPr>
              <w:t>тоит отметить</w:t>
            </w:r>
            <w:r w:rsidR="005D50A3">
              <w:rPr>
                <w:rFonts w:ascii="Times New Roman" w:eastAsia="Times New Roman" w:hAnsi="Times New Roman" w:cs="Times New Roman"/>
                <w:sz w:val="20"/>
                <w:szCs w:val="20"/>
                <w:lang w:val="kk-KZ"/>
              </w:rPr>
              <w:t>, что</w:t>
            </w:r>
            <w:r>
              <w:rPr>
                <w:rFonts w:ascii="Times New Roman" w:eastAsia="Times New Roman" w:hAnsi="Times New Roman" w:cs="Times New Roman"/>
                <w:sz w:val="20"/>
                <w:szCs w:val="20"/>
                <w:lang w:val="kk-KZ"/>
              </w:rPr>
              <w:t xml:space="preserve"> приоритетные направления, одобренные на вышеуказанном Совете по технологической политике: </w:t>
            </w:r>
            <w:r w:rsidRPr="00211E8E">
              <w:rPr>
                <w:rFonts w:ascii="Times New Roman" w:eastAsia="Times New Roman" w:hAnsi="Times New Roman" w:cs="Times New Roman"/>
                <w:sz w:val="20"/>
                <w:szCs w:val="20"/>
                <w:lang w:val="kk-KZ"/>
              </w:rPr>
              <w:t>MedTech, AgriTech, GreenTech, металлургию, AI, Индустри</w:t>
            </w:r>
            <w:r>
              <w:rPr>
                <w:rFonts w:ascii="Times New Roman" w:eastAsia="Times New Roman" w:hAnsi="Times New Roman" w:cs="Times New Roman"/>
                <w:sz w:val="20"/>
                <w:szCs w:val="20"/>
                <w:lang w:val="kk-KZ"/>
              </w:rPr>
              <w:t>я 4.</w:t>
            </w:r>
            <w:r w:rsidRPr="00211E8E">
              <w:rPr>
                <w:rFonts w:ascii="Times New Roman" w:eastAsia="Times New Roman" w:hAnsi="Times New Roman" w:cs="Times New Roman"/>
                <w:sz w:val="20"/>
                <w:szCs w:val="20"/>
                <w:lang w:val="kk-KZ"/>
              </w:rPr>
              <w:t xml:space="preserve">0 и GovTech. </w:t>
            </w:r>
            <w:r>
              <w:rPr>
                <w:rFonts w:ascii="Times New Roman" w:eastAsia="Times New Roman" w:hAnsi="Times New Roman" w:cs="Times New Roman"/>
                <w:sz w:val="20"/>
                <w:szCs w:val="20"/>
                <w:lang w:val="kk-KZ"/>
              </w:rPr>
              <w:t>Данные направления с</w:t>
            </w:r>
            <w:r w:rsidRPr="00211E8E">
              <w:rPr>
                <w:rFonts w:ascii="Times New Roman" w:eastAsia="Times New Roman" w:hAnsi="Times New Roman" w:cs="Times New Roman"/>
                <w:sz w:val="20"/>
                <w:szCs w:val="20"/>
                <w:lang w:val="kk-KZ"/>
              </w:rPr>
              <w:t>огласно прогнозам экспертов</w:t>
            </w:r>
            <w:r>
              <w:rPr>
                <w:rFonts w:ascii="Times New Roman" w:eastAsia="Times New Roman" w:hAnsi="Times New Roman" w:cs="Times New Roman"/>
                <w:sz w:val="20"/>
                <w:szCs w:val="20"/>
                <w:lang w:val="kk-KZ"/>
              </w:rPr>
              <w:t xml:space="preserve"> </w:t>
            </w:r>
            <w:r w:rsidRPr="00211E8E">
              <w:rPr>
                <w:rFonts w:ascii="Times New Roman" w:eastAsia="Times New Roman" w:hAnsi="Times New Roman" w:cs="Times New Roman"/>
                <w:sz w:val="20"/>
                <w:szCs w:val="20"/>
                <w:lang w:val="kk-KZ"/>
              </w:rPr>
              <w:t>будут представлять собой наиболее значимые вызовы, не только для Казахстана, но и для всего мира.</w:t>
            </w:r>
          </w:p>
          <w:p w14:paraId="0FCFB19B" w14:textId="28F89726" w:rsidR="001D0319" w:rsidRDefault="001D0319" w:rsidP="001D0319">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Помимо этого, </w:t>
            </w:r>
            <w:r w:rsidRPr="00350998">
              <w:rPr>
                <w:rFonts w:ascii="Times New Roman" w:eastAsia="Times New Roman" w:hAnsi="Times New Roman" w:cs="Times New Roman"/>
                <w:sz w:val="20"/>
                <w:szCs w:val="20"/>
              </w:rPr>
              <w:t xml:space="preserve">на заседании Совета по технологической политике при Правительстве Республики Казахстан </w:t>
            </w:r>
            <w:r w:rsidRPr="00350998">
              <w:rPr>
                <w:rFonts w:ascii="Times New Roman" w:eastAsia="Times New Roman" w:hAnsi="Times New Roman" w:cs="Times New Roman"/>
                <w:sz w:val="20"/>
                <w:szCs w:val="20"/>
              </w:rPr>
              <w:br/>
              <w:t xml:space="preserve">27 октября 2022 года Премьер-Министром РК </w:t>
            </w:r>
            <w:r w:rsidR="005D50A3">
              <w:rPr>
                <w:rFonts w:ascii="Times New Roman" w:eastAsia="Times New Roman" w:hAnsi="Times New Roman" w:cs="Times New Roman"/>
                <w:sz w:val="20"/>
                <w:szCs w:val="20"/>
              </w:rPr>
              <w:br/>
            </w:r>
            <w:r w:rsidRPr="00350998">
              <w:rPr>
                <w:rFonts w:ascii="Times New Roman" w:eastAsia="Times New Roman" w:hAnsi="Times New Roman" w:cs="Times New Roman"/>
                <w:sz w:val="20"/>
                <w:szCs w:val="20"/>
              </w:rPr>
              <w:t>А.А. Смаиловым каждый отдельный индикатор Глобального индекса инноваций (всего 81 индикатора)</w:t>
            </w:r>
            <w:r>
              <w:rPr>
                <w:rFonts w:ascii="Times New Roman" w:eastAsia="Times New Roman" w:hAnsi="Times New Roman" w:cs="Times New Roman"/>
                <w:sz w:val="20"/>
                <w:szCs w:val="20"/>
              </w:rPr>
              <w:t xml:space="preserve"> был закреплен за соответствующим центральным государственным органом</w:t>
            </w:r>
            <w:r w:rsidRPr="00350998">
              <w:rPr>
                <w:rFonts w:ascii="Times New Roman" w:eastAsia="Times New Roman" w:hAnsi="Times New Roman" w:cs="Times New Roman"/>
                <w:sz w:val="20"/>
                <w:szCs w:val="20"/>
              </w:rPr>
              <w:t>, по которым на сегодняшний день ведется проработка проблематики (от целевых групп) и выработка соответствующих и качественных решений, посредством акселерационного подхода.</w:t>
            </w:r>
          </w:p>
          <w:p w14:paraId="38D635D0" w14:textId="567DEFD0" w:rsidR="006C6A95" w:rsidRPr="00BF3F46" w:rsidRDefault="001D0319" w:rsidP="001D0319">
            <w:pPr>
              <w:jc w:val="both"/>
              <w:rPr>
                <w:rFonts w:ascii="Times New Roman" w:eastAsia="Times New Roman" w:hAnsi="Times New Roman" w:cs="Times New Roman"/>
                <w:i/>
                <w:sz w:val="20"/>
                <w:szCs w:val="20"/>
              </w:rPr>
            </w:pPr>
            <w:r>
              <w:rPr>
                <w:rFonts w:ascii="Times New Roman" w:eastAsia="Times New Roman" w:hAnsi="Times New Roman" w:cs="Times New Roman"/>
                <w:sz w:val="20"/>
                <w:szCs w:val="20"/>
              </w:rPr>
              <w:t>Дополнительно стоит отметить, что в целом Казахстан показывает позитивную динамику роста по показателям ГИИ.</w:t>
            </w:r>
          </w:p>
        </w:tc>
      </w:tr>
      <w:tr w:rsidR="006C6A95" w:rsidRPr="004B6816" w14:paraId="0DABE224" w14:textId="77777777" w:rsidTr="006B130D">
        <w:tc>
          <w:tcPr>
            <w:tcW w:w="450" w:type="dxa"/>
            <w:vAlign w:val="center"/>
          </w:tcPr>
          <w:p w14:paraId="5276771B" w14:textId="77777777" w:rsidR="006C6A95" w:rsidRPr="00B65E81" w:rsidRDefault="006C6A95" w:rsidP="006C6A95">
            <w:pPr>
              <w:jc w:val="both"/>
              <w:rPr>
                <w:rFonts w:ascii="Times New Roman" w:eastAsia="Times New Roman" w:hAnsi="Times New Roman" w:cs="Times New Roman"/>
                <w:b/>
                <w:sz w:val="20"/>
                <w:szCs w:val="20"/>
              </w:rPr>
            </w:pPr>
            <w:r w:rsidRPr="00B65E81">
              <w:rPr>
                <w:rFonts w:ascii="Times New Roman" w:eastAsia="Times New Roman" w:hAnsi="Times New Roman" w:cs="Times New Roman"/>
                <w:color w:val="000000"/>
                <w:sz w:val="20"/>
                <w:szCs w:val="20"/>
              </w:rPr>
              <w:lastRenderedPageBreak/>
              <w:t>15</w:t>
            </w:r>
          </w:p>
        </w:tc>
        <w:tc>
          <w:tcPr>
            <w:tcW w:w="2805" w:type="dxa"/>
            <w:gridSpan w:val="2"/>
            <w:vAlign w:val="center"/>
          </w:tcPr>
          <w:p w14:paraId="25C43987" w14:textId="77777777" w:rsidR="006C6A95" w:rsidRPr="00B65E81" w:rsidRDefault="006C6A95" w:rsidP="006C6A95">
            <w:pPr>
              <w:pBdr>
                <w:top w:val="nil"/>
                <w:left w:val="nil"/>
                <w:bottom w:val="nil"/>
                <w:right w:val="nil"/>
                <w:between w:val="nil"/>
              </w:pBdr>
              <w:jc w:val="both"/>
              <w:rPr>
                <w:rFonts w:ascii="Times New Roman" w:eastAsia="Times New Roman" w:hAnsi="Times New Roman" w:cs="Times New Roman"/>
                <w:color w:val="000000"/>
                <w:sz w:val="20"/>
                <w:szCs w:val="20"/>
              </w:rPr>
            </w:pPr>
            <w:r w:rsidRPr="00B65E81">
              <w:rPr>
                <w:rFonts w:ascii="Times New Roman" w:eastAsia="Times New Roman" w:hAnsi="Times New Roman" w:cs="Times New Roman"/>
                <w:color w:val="000000"/>
                <w:sz w:val="20"/>
                <w:szCs w:val="20"/>
              </w:rPr>
              <w:t xml:space="preserve">Мероприятие 15. Проведение работ по популяризации внедрения инноваций и результатов НИОКР на предприятиях региона </w:t>
            </w:r>
          </w:p>
        </w:tc>
        <w:tc>
          <w:tcPr>
            <w:tcW w:w="1140" w:type="dxa"/>
            <w:vAlign w:val="center"/>
          </w:tcPr>
          <w:p w14:paraId="73DFA70A" w14:textId="77777777" w:rsidR="006C6A95" w:rsidRPr="00B65E81" w:rsidRDefault="006C6A95" w:rsidP="006C6A95">
            <w:pPr>
              <w:pBdr>
                <w:top w:val="nil"/>
                <w:left w:val="nil"/>
                <w:bottom w:val="nil"/>
                <w:right w:val="nil"/>
                <w:between w:val="nil"/>
              </w:pBdr>
              <w:jc w:val="both"/>
              <w:rPr>
                <w:rFonts w:ascii="Times New Roman" w:eastAsia="Times New Roman" w:hAnsi="Times New Roman" w:cs="Times New Roman"/>
                <w:color w:val="000000"/>
                <w:sz w:val="20"/>
                <w:szCs w:val="20"/>
              </w:rPr>
            </w:pPr>
            <w:r w:rsidRPr="00B65E81">
              <w:rPr>
                <w:rFonts w:ascii="Times New Roman" w:eastAsia="Times New Roman" w:hAnsi="Times New Roman" w:cs="Times New Roman"/>
                <w:color w:val="000000"/>
                <w:sz w:val="20"/>
                <w:szCs w:val="20"/>
              </w:rPr>
              <w:t>научно-техническая программа</w:t>
            </w:r>
          </w:p>
        </w:tc>
        <w:tc>
          <w:tcPr>
            <w:tcW w:w="2145" w:type="dxa"/>
            <w:vAlign w:val="center"/>
          </w:tcPr>
          <w:p w14:paraId="661810E8" w14:textId="77777777" w:rsidR="006C6A95" w:rsidRPr="00B65E81" w:rsidRDefault="006C6A95" w:rsidP="006C6A95">
            <w:pPr>
              <w:pBdr>
                <w:top w:val="nil"/>
                <w:left w:val="nil"/>
                <w:bottom w:val="nil"/>
                <w:right w:val="nil"/>
                <w:between w:val="nil"/>
              </w:pBdr>
              <w:jc w:val="both"/>
              <w:rPr>
                <w:rFonts w:ascii="Times New Roman" w:eastAsia="Times New Roman" w:hAnsi="Times New Roman" w:cs="Times New Roman"/>
                <w:color w:val="000000"/>
                <w:sz w:val="20"/>
                <w:szCs w:val="20"/>
              </w:rPr>
            </w:pPr>
            <w:r w:rsidRPr="00B65E81">
              <w:rPr>
                <w:rFonts w:ascii="Times New Roman" w:eastAsia="Times New Roman" w:hAnsi="Times New Roman" w:cs="Times New Roman"/>
                <w:color w:val="000000"/>
                <w:sz w:val="20"/>
                <w:szCs w:val="20"/>
              </w:rPr>
              <w:t>МЦРИАП</w:t>
            </w:r>
          </w:p>
        </w:tc>
        <w:tc>
          <w:tcPr>
            <w:tcW w:w="1080" w:type="dxa"/>
          </w:tcPr>
          <w:p w14:paraId="444D923C" w14:textId="7D00326A" w:rsidR="006C6A95" w:rsidRPr="008F0145" w:rsidRDefault="006C6A95" w:rsidP="006C6A95">
            <w:pPr>
              <w:ind w:left="20"/>
              <w:jc w:val="both"/>
              <w:rPr>
                <w:rFonts w:ascii="Times New Roman" w:eastAsia="Times New Roman" w:hAnsi="Times New Roman" w:cs="Times New Roman"/>
                <w:sz w:val="20"/>
                <w:szCs w:val="20"/>
              </w:rPr>
            </w:pPr>
            <w:r w:rsidRPr="008F0145">
              <w:rPr>
                <w:rFonts w:ascii="Times New Roman" w:eastAsia="Times New Roman" w:hAnsi="Times New Roman" w:cs="Times New Roman"/>
                <w:sz w:val="20"/>
                <w:szCs w:val="20"/>
              </w:rPr>
              <w:t>на полугодо-</w:t>
            </w:r>
          </w:p>
          <w:p w14:paraId="6EEFEE99" w14:textId="77777777" w:rsidR="006C6A95" w:rsidRPr="008F0145" w:rsidRDefault="006C6A95" w:rsidP="006C6A95">
            <w:pPr>
              <w:ind w:left="20"/>
              <w:jc w:val="both"/>
              <w:rPr>
                <w:rFonts w:ascii="Times New Roman" w:eastAsia="Times New Roman" w:hAnsi="Times New Roman" w:cs="Times New Roman"/>
                <w:sz w:val="20"/>
                <w:szCs w:val="20"/>
              </w:rPr>
            </w:pPr>
            <w:r w:rsidRPr="008F0145">
              <w:rPr>
                <w:rFonts w:ascii="Times New Roman" w:eastAsia="Times New Roman" w:hAnsi="Times New Roman" w:cs="Times New Roman"/>
                <w:sz w:val="20"/>
                <w:szCs w:val="20"/>
              </w:rPr>
              <w:t>вой основе</w:t>
            </w:r>
          </w:p>
          <w:p w14:paraId="05A14584" w14:textId="77777777" w:rsidR="006C6A95" w:rsidRPr="008F0145" w:rsidRDefault="006C6A95" w:rsidP="006C6A95">
            <w:pPr>
              <w:jc w:val="both"/>
              <w:rPr>
                <w:rFonts w:ascii="Times New Roman" w:eastAsia="Times New Roman" w:hAnsi="Times New Roman" w:cs="Times New Roman"/>
                <w:sz w:val="20"/>
                <w:szCs w:val="20"/>
              </w:rPr>
            </w:pPr>
            <w:r w:rsidRPr="008F0145">
              <w:rPr>
                <w:rFonts w:ascii="Times New Roman" w:eastAsia="Times New Roman" w:hAnsi="Times New Roman" w:cs="Times New Roman"/>
                <w:sz w:val="20"/>
                <w:szCs w:val="20"/>
              </w:rPr>
              <w:t>2023-2029 годы</w:t>
            </w:r>
          </w:p>
        </w:tc>
        <w:tc>
          <w:tcPr>
            <w:tcW w:w="1380" w:type="dxa"/>
          </w:tcPr>
          <w:p w14:paraId="16F49C04" w14:textId="70A041B8" w:rsidR="006C6A95" w:rsidRPr="008F0145" w:rsidRDefault="00A404AD" w:rsidP="006C6A95">
            <w:pPr>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rPr>
              <w:t>и</w:t>
            </w:r>
            <w:r w:rsidR="006C6A95" w:rsidRPr="008F0145">
              <w:rPr>
                <w:rFonts w:ascii="Times New Roman" w:eastAsia="Times New Roman" w:hAnsi="Times New Roman" w:cs="Times New Roman"/>
                <w:sz w:val="20"/>
                <w:szCs w:val="20"/>
              </w:rPr>
              <w:t>сполнен</w:t>
            </w:r>
            <w:r w:rsidR="006C6A95" w:rsidRPr="008F0145">
              <w:rPr>
                <w:rFonts w:ascii="Times New Roman" w:eastAsia="Times New Roman" w:hAnsi="Times New Roman" w:cs="Times New Roman"/>
                <w:sz w:val="20"/>
                <w:szCs w:val="20"/>
                <w:lang w:val="kk-KZ"/>
              </w:rPr>
              <w:t>о</w:t>
            </w:r>
            <w:r w:rsidR="00C61F9A">
              <w:rPr>
                <w:rFonts w:ascii="Times New Roman" w:eastAsia="Times New Roman" w:hAnsi="Times New Roman" w:cs="Times New Roman"/>
                <w:sz w:val="20"/>
                <w:szCs w:val="20"/>
                <w:lang w:val="kk-KZ"/>
              </w:rPr>
              <w:t xml:space="preserve"> за 2023 год</w:t>
            </w:r>
          </w:p>
        </w:tc>
        <w:tc>
          <w:tcPr>
            <w:tcW w:w="5625" w:type="dxa"/>
          </w:tcPr>
          <w:p w14:paraId="29902E1C" w14:textId="7918E7B6" w:rsidR="00C61F9A" w:rsidRPr="00F30E57" w:rsidRDefault="00C61F9A" w:rsidP="00C61F9A">
            <w:pPr>
              <w:spacing w:line="256" w:lineRule="auto"/>
              <w:ind w:firstLine="328"/>
              <w:jc w:val="both"/>
              <w:rPr>
                <w:rFonts w:ascii="Times New Roman" w:hAnsi="Times New Roman" w:cs="Times New Roman"/>
                <w:sz w:val="20"/>
                <w:szCs w:val="20"/>
                <w:lang w:eastAsia="en-US"/>
              </w:rPr>
            </w:pPr>
            <w:r w:rsidRPr="00F30E57">
              <w:rPr>
                <w:rFonts w:ascii="Times New Roman" w:hAnsi="Times New Roman" w:cs="Times New Roman"/>
                <w:sz w:val="20"/>
                <w:szCs w:val="20"/>
                <w:lang w:eastAsia="en-US"/>
              </w:rPr>
              <w:t>На выполнение мероприятия средства на 2023 год не предусмотрены и на последующие год</w:t>
            </w:r>
            <w:r w:rsidR="00015721">
              <w:rPr>
                <w:rFonts w:ascii="Times New Roman" w:hAnsi="Times New Roman" w:cs="Times New Roman"/>
                <w:sz w:val="20"/>
                <w:szCs w:val="20"/>
                <w:lang w:eastAsia="en-US"/>
              </w:rPr>
              <w:t>ы</w:t>
            </w:r>
            <w:r w:rsidRPr="00F30E57">
              <w:rPr>
                <w:rFonts w:ascii="Times New Roman" w:hAnsi="Times New Roman" w:cs="Times New Roman"/>
                <w:sz w:val="20"/>
                <w:szCs w:val="20"/>
                <w:lang w:eastAsia="en-US"/>
              </w:rPr>
              <w:t>.</w:t>
            </w:r>
          </w:p>
          <w:p w14:paraId="1B45B008" w14:textId="2F4C9CAC" w:rsidR="00C61F9A" w:rsidRPr="00F30E57" w:rsidRDefault="00C61F9A" w:rsidP="00C61F9A">
            <w:pPr>
              <w:spacing w:line="256" w:lineRule="auto"/>
              <w:ind w:firstLine="328"/>
              <w:jc w:val="both"/>
              <w:rPr>
                <w:rFonts w:ascii="Times New Roman" w:hAnsi="Times New Roman" w:cs="Times New Roman"/>
                <w:sz w:val="20"/>
                <w:szCs w:val="20"/>
                <w:lang w:eastAsia="en-US"/>
              </w:rPr>
            </w:pPr>
            <w:r w:rsidRPr="00F30E57">
              <w:rPr>
                <w:rFonts w:ascii="Times New Roman" w:hAnsi="Times New Roman" w:cs="Times New Roman"/>
                <w:sz w:val="20"/>
                <w:szCs w:val="20"/>
                <w:lang w:eastAsia="en-US"/>
              </w:rPr>
              <w:t>В связи с этим, исполнение мероприятия проводилось в рамках текущих работ Автономного кластерного фонда «Парк инновационных технологий»</w:t>
            </w:r>
            <w:r w:rsidR="005177AB">
              <w:rPr>
                <w:rFonts w:ascii="Times New Roman" w:hAnsi="Times New Roman" w:cs="Times New Roman"/>
                <w:sz w:val="20"/>
                <w:szCs w:val="20"/>
                <w:lang w:eastAsia="en-US"/>
              </w:rPr>
              <w:t xml:space="preserve"> (</w:t>
            </w:r>
            <w:r w:rsidR="005177AB" w:rsidRPr="00F30E57">
              <w:rPr>
                <w:rFonts w:ascii="Times New Roman" w:hAnsi="Times New Roman" w:cs="Times New Roman"/>
                <w:sz w:val="20"/>
                <w:szCs w:val="20"/>
                <w:lang w:eastAsia="en-US"/>
              </w:rPr>
              <w:t>далее</w:t>
            </w:r>
            <w:r w:rsidR="005177AB">
              <w:rPr>
                <w:rFonts w:ascii="Times New Roman" w:hAnsi="Times New Roman" w:cs="Times New Roman"/>
                <w:sz w:val="20"/>
                <w:szCs w:val="20"/>
                <w:lang w:eastAsia="en-US"/>
              </w:rPr>
              <w:t xml:space="preserve"> – </w:t>
            </w:r>
            <w:r w:rsidR="005177AB" w:rsidRPr="00F30E57">
              <w:rPr>
                <w:rFonts w:ascii="Times New Roman" w:hAnsi="Times New Roman" w:cs="Times New Roman"/>
                <w:sz w:val="20"/>
                <w:szCs w:val="20"/>
                <w:lang w:eastAsia="en-US"/>
              </w:rPr>
              <w:t>АКФ</w:t>
            </w:r>
            <w:r w:rsidR="005177AB">
              <w:rPr>
                <w:rFonts w:ascii="Times New Roman" w:hAnsi="Times New Roman" w:cs="Times New Roman"/>
                <w:sz w:val="20"/>
                <w:szCs w:val="20"/>
                <w:lang w:eastAsia="en-US"/>
              </w:rPr>
              <w:t xml:space="preserve"> «ПИТ»)</w:t>
            </w:r>
            <w:r w:rsidRPr="00F30E57">
              <w:rPr>
                <w:rFonts w:ascii="Times New Roman" w:hAnsi="Times New Roman" w:cs="Times New Roman"/>
                <w:sz w:val="20"/>
                <w:szCs w:val="20"/>
                <w:lang w:eastAsia="en-US"/>
              </w:rPr>
              <w:t>, действующий под брендом Tech Garden (далее</w:t>
            </w:r>
            <w:r w:rsidR="005177AB">
              <w:rPr>
                <w:rFonts w:ascii="Times New Roman" w:hAnsi="Times New Roman" w:cs="Times New Roman"/>
                <w:sz w:val="20"/>
                <w:szCs w:val="20"/>
                <w:lang w:eastAsia="en-US"/>
              </w:rPr>
              <w:t xml:space="preserve"> – </w:t>
            </w:r>
            <w:r w:rsidRPr="00F30E57">
              <w:rPr>
                <w:rFonts w:ascii="Times New Roman" w:hAnsi="Times New Roman" w:cs="Times New Roman"/>
                <w:sz w:val="20"/>
                <w:szCs w:val="20"/>
                <w:lang w:eastAsia="en-US"/>
              </w:rPr>
              <w:t>Tech Garden). </w:t>
            </w:r>
          </w:p>
          <w:p w14:paraId="5B7EDDCC" w14:textId="77777777" w:rsidR="00C61F9A" w:rsidRPr="00F30E57" w:rsidRDefault="00C61F9A" w:rsidP="00C61F9A">
            <w:pPr>
              <w:spacing w:line="256" w:lineRule="auto"/>
              <w:ind w:firstLine="328"/>
              <w:jc w:val="both"/>
              <w:rPr>
                <w:rFonts w:ascii="Times New Roman" w:hAnsi="Times New Roman" w:cs="Times New Roman"/>
                <w:sz w:val="20"/>
                <w:szCs w:val="20"/>
                <w:lang w:eastAsia="en-US"/>
              </w:rPr>
            </w:pPr>
            <w:r w:rsidRPr="00F30E57">
              <w:rPr>
                <w:rFonts w:ascii="Times New Roman" w:hAnsi="Times New Roman" w:cs="Times New Roman"/>
                <w:sz w:val="20"/>
                <w:szCs w:val="20"/>
                <w:lang w:eastAsia="en-US"/>
              </w:rPr>
              <w:t xml:space="preserve">Одной из задач Tech Garden является поиск, разработка и внедрение перспективных технологий Индустрии 4.0 для оптимизации процессов на промышленных предприятиях </w:t>
            </w:r>
            <w:r w:rsidRPr="00F30E57">
              <w:rPr>
                <w:rFonts w:ascii="Times New Roman" w:hAnsi="Times New Roman" w:cs="Times New Roman"/>
                <w:sz w:val="20"/>
                <w:szCs w:val="20"/>
                <w:lang w:eastAsia="en-US"/>
              </w:rPr>
              <w:lastRenderedPageBreak/>
              <w:t>Казахстана. </w:t>
            </w:r>
          </w:p>
          <w:p w14:paraId="2D0FD279" w14:textId="77777777" w:rsidR="00C61F9A" w:rsidRPr="00F30E57" w:rsidRDefault="00C61F9A" w:rsidP="00C61F9A">
            <w:pPr>
              <w:spacing w:line="256" w:lineRule="auto"/>
              <w:ind w:firstLine="328"/>
              <w:jc w:val="both"/>
              <w:rPr>
                <w:rFonts w:ascii="Times New Roman" w:hAnsi="Times New Roman" w:cs="Times New Roman"/>
                <w:sz w:val="20"/>
                <w:szCs w:val="20"/>
                <w:lang w:eastAsia="en-US"/>
              </w:rPr>
            </w:pPr>
            <w:r w:rsidRPr="00F30E57">
              <w:rPr>
                <w:rFonts w:ascii="Times New Roman" w:hAnsi="Times New Roman" w:cs="Times New Roman"/>
                <w:sz w:val="20"/>
                <w:szCs w:val="20"/>
                <w:lang w:eastAsia="en-US"/>
              </w:rPr>
              <w:t>На сегодняшний день проведены работы:</w:t>
            </w:r>
          </w:p>
          <w:p w14:paraId="530A2CFE" w14:textId="77777777" w:rsidR="00C61F9A" w:rsidRPr="00F30E57" w:rsidRDefault="00C61F9A" w:rsidP="00C61F9A">
            <w:pPr>
              <w:spacing w:line="256" w:lineRule="auto"/>
              <w:ind w:firstLine="328"/>
              <w:jc w:val="both"/>
              <w:rPr>
                <w:rFonts w:ascii="Times New Roman" w:hAnsi="Times New Roman" w:cs="Times New Roman"/>
                <w:sz w:val="20"/>
                <w:szCs w:val="20"/>
                <w:lang w:eastAsia="en-US"/>
              </w:rPr>
            </w:pPr>
            <w:r w:rsidRPr="00F30E57">
              <w:rPr>
                <w:rFonts w:ascii="Times New Roman" w:hAnsi="Times New Roman" w:cs="Times New Roman"/>
                <w:b/>
                <w:bCs/>
                <w:sz w:val="20"/>
                <w:szCs w:val="20"/>
                <w:lang w:eastAsia="en-US"/>
              </w:rPr>
              <w:t>1. Технологические марафоны </w:t>
            </w:r>
          </w:p>
          <w:p w14:paraId="486CFF96" w14:textId="5A20847D" w:rsidR="00C61F9A" w:rsidRPr="00F30E57" w:rsidRDefault="00C61F9A" w:rsidP="00C61F9A">
            <w:pPr>
              <w:spacing w:line="256" w:lineRule="auto"/>
              <w:ind w:firstLine="328"/>
              <w:jc w:val="both"/>
              <w:rPr>
                <w:rFonts w:ascii="Times New Roman" w:hAnsi="Times New Roman" w:cs="Times New Roman"/>
                <w:sz w:val="20"/>
                <w:szCs w:val="20"/>
                <w:lang w:eastAsia="en-US"/>
              </w:rPr>
            </w:pPr>
            <w:r w:rsidRPr="00F30E57">
              <w:rPr>
                <w:rFonts w:ascii="Times New Roman" w:hAnsi="Times New Roman" w:cs="Times New Roman"/>
                <w:sz w:val="20"/>
                <w:szCs w:val="20"/>
                <w:lang w:eastAsia="en-US"/>
              </w:rPr>
              <w:t>С начала 2023 года проведено 6 технологических марафонов, на которых 87 технологических компаний представил</w:t>
            </w:r>
            <w:r w:rsidR="005D50A3">
              <w:rPr>
                <w:rFonts w:ascii="Times New Roman" w:hAnsi="Times New Roman" w:cs="Times New Roman"/>
                <w:sz w:val="20"/>
                <w:szCs w:val="20"/>
                <w:lang w:eastAsia="en-US"/>
              </w:rPr>
              <w:t xml:space="preserve">и свои решения по 18 задачам от </w:t>
            </w:r>
            <w:r w:rsidR="005D50A3">
              <w:rPr>
                <w:rFonts w:ascii="Times New Roman" w:hAnsi="Times New Roman" w:cs="Times New Roman"/>
                <w:sz w:val="20"/>
                <w:szCs w:val="20"/>
                <w:lang w:eastAsia="en-US"/>
              </w:rPr>
              <w:br/>
            </w:r>
            <w:r w:rsidRPr="00F30E57">
              <w:rPr>
                <w:rFonts w:ascii="Times New Roman" w:hAnsi="Times New Roman" w:cs="Times New Roman"/>
                <w:sz w:val="20"/>
                <w:szCs w:val="20"/>
                <w:lang w:eastAsia="en-US"/>
              </w:rPr>
              <w:t xml:space="preserve">12 </w:t>
            </w:r>
            <w:r w:rsidR="00A404AD" w:rsidRPr="00F30E57">
              <w:rPr>
                <w:rFonts w:ascii="Times New Roman" w:hAnsi="Times New Roman" w:cs="Times New Roman"/>
                <w:sz w:val="20"/>
                <w:szCs w:val="20"/>
                <w:lang w:eastAsia="en-US"/>
              </w:rPr>
              <w:t>недропользователей, приняли</w:t>
            </w:r>
            <w:r w:rsidRPr="00F30E57">
              <w:rPr>
                <w:rFonts w:ascii="Times New Roman" w:hAnsi="Times New Roman" w:cs="Times New Roman"/>
                <w:sz w:val="20"/>
                <w:szCs w:val="20"/>
                <w:lang w:eastAsia="en-US"/>
              </w:rPr>
              <w:t xml:space="preserve"> участие и предложили свои решения.</w:t>
            </w:r>
          </w:p>
          <w:p w14:paraId="18960C3D" w14:textId="1AB69EF4" w:rsidR="00C61F9A" w:rsidRPr="00F30E57" w:rsidRDefault="00C61F9A" w:rsidP="00C61F9A">
            <w:pPr>
              <w:spacing w:line="256" w:lineRule="auto"/>
              <w:ind w:firstLine="328"/>
              <w:jc w:val="both"/>
              <w:rPr>
                <w:rFonts w:ascii="Times New Roman" w:hAnsi="Times New Roman" w:cs="Times New Roman"/>
                <w:sz w:val="20"/>
                <w:szCs w:val="20"/>
                <w:lang w:eastAsia="en-US"/>
              </w:rPr>
            </w:pPr>
            <w:r w:rsidRPr="00F30E57">
              <w:rPr>
                <w:rFonts w:ascii="Times New Roman" w:hAnsi="Times New Roman" w:cs="Times New Roman"/>
                <w:i/>
                <w:iCs/>
                <w:sz w:val="20"/>
                <w:szCs w:val="20"/>
                <w:lang w:eastAsia="en-US"/>
              </w:rPr>
              <w:t xml:space="preserve">Технологический марафон — это уникальный продукт Tech Garden, который проводится с 2022 года с целью поиска оптимальных решений по цифровой трансформации </w:t>
            </w:r>
            <w:r w:rsidR="00A404AD" w:rsidRPr="00F30E57">
              <w:rPr>
                <w:rFonts w:ascii="Times New Roman" w:hAnsi="Times New Roman" w:cs="Times New Roman"/>
                <w:i/>
                <w:iCs/>
                <w:sz w:val="20"/>
                <w:szCs w:val="20"/>
                <w:lang w:eastAsia="en-US"/>
              </w:rPr>
              <w:t>предприятий горно</w:t>
            </w:r>
            <w:r w:rsidRPr="00F30E57">
              <w:rPr>
                <w:rFonts w:ascii="Times New Roman" w:hAnsi="Times New Roman" w:cs="Times New Roman"/>
                <w:i/>
                <w:iCs/>
                <w:sz w:val="20"/>
                <w:szCs w:val="20"/>
                <w:lang w:eastAsia="en-US"/>
              </w:rPr>
              <w:t>-металлургического</w:t>
            </w:r>
            <w:r w:rsidR="00A404AD">
              <w:rPr>
                <w:rFonts w:ascii="Times New Roman" w:hAnsi="Times New Roman" w:cs="Times New Roman"/>
                <w:i/>
                <w:iCs/>
                <w:sz w:val="20"/>
                <w:szCs w:val="20"/>
                <w:lang w:eastAsia="en-US"/>
              </w:rPr>
              <w:t xml:space="preserve"> </w:t>
            </w:r>
            <w:r w:rsidRPr="00F30E57">
              <w:rPr>
                <w:rFonts w:ascii="Times New Roman" w:hAnsi="Times New Roman" w:cs="Times New Roman"/>
                <w:i/>
                <w:iCs/>
                <w:sz w:val="20"/>
                <w:szCs w:val="20"/>
                <w:lang w:eastAsia="en-US"/>
              </w:rPr>
              <w:t>комплекса</w:t>
            </w:r>
            <w:r w:rsidR="00A404AD">
              <w:rPr>
                <w:rFonts w:ascii="Times New Roman" w:hAnsi="Times New Roman" w:cs="Times New Roman"/>
                <w:i/>
                <w:iCs/>
                <w:sz w:val="20"/>
                <w:szCs w:val="20"/>
                <w:lang w:eastAsia="en-US"/>
              </w:rPr>
              <w:t>,</w:t>
            </w:r>
            <w:r w:rsidR="002B750D" w:rsidRPr="002B750D">
              <w:rPr>
                <w:rFonts w:ascii="Times New Roman" w:hAnsi="Times New Roman" w:cs="Times New Roman"/>
                <w:i/>
                <w:iCs/>
                <w:sz w:val="20"/>
                <w:szCs w:val="20"/>
                <w:lang w:eastAsia="en-US"/>
              </w:rPr>
              <w:t xml:space="preserve"> </w:t>
            </w:r>
            <w:r w:rsidRPr="00F30E57">
              <w:rPr>
                <w:rFonts w:ascii="Times New Roman" w:hAnsi="Times New Roman" w:cs="Times New Roman"/>
                <w:i/>
                <w:iCs/>
                <w:sz w:val="20"/>
                <w:szCs w:val="20"/>
                <w:lang w:eastAsia="en-US"/>
              </w:rPr>
              <w:t xml:space="preserve">нефтегазового сектора и энергетики. На одной площадке собираются представители промышленного сектора, зрелых </w:t>
            </w:r>
            <w:r w:rsidR="00A404AD">
              <w:rPr>
                <w:rFonts w:ascii="Times New Roman" w:hAnsi="Times New Roman" w:cs="Times New Roman"/>
                <w:i/>
                <w:iCs/>
                <w:sz w:val="20"/>
                <w:szCs w:val="20"/>
                <w:lang w:val="en-US" w:eastAsia="en-US"/>
              </w:rPr>
              <w:t>IT</w:t>
            </w:r>
            <w:r w:rsidRPr="00F30E57">
              <w:rPr>
                <w:rFonts w:ascii="Times New Roman" w:hAnsi="Times New Roman" w:cs="Times New Roman"/>
                <w:i/>
                <w:iCs/>
                <w:sz w:val="20"/>
                <w:szCs w:val="20"/>
                <w:lang w:eastAsia="en-US"/>
              </w:rPr>
              <w:t>-компаний и отраслевые эксперты для обсуждения задач и предлагаемых решений, а также для обмена знаниями и опытом.</w:t>
            </w:r>
          </w:p>
          <w:p w14:paraId="4F604578" w14:textId="77777777" w:rsidR="00C61F9A" w:rsidRPr="00F30E57" w:rsidRDefault="00C61F9A" w:rsidP="00C61F9A">
            <w:pPr>
              <w:spacing w:line="256" w:lineRule="auto"/>
              <w:ind w:firstLine="328"/>
              <w:jc w:val="both"/>
              <w:rPr>
                <w:rFonts w:ascii="Times New Roman" w:hAnsi="Times New Roman" w:cs="Times New Roman"/>
                <w:sz w:val="20"/>
                <w:szCs w:val="20"/>
                <w:lang w:eastAsia="en-US"/>
              </w:rPr>
            </w:pPr>
            <w:r w:rsidRPr="00F30E57">
              <w:rPr>
                <w:rFonts w:ascii="Times New Roman" w:hAnsi="Times New Roman" w:cs="Times New Roman"/>
                <w:sz w:val="20"/>
                <w:szCs w:val="20"/>
                <w:lang w:eastAsia="en-US"/>
              </w:rPr>
              <w:t xml:space="preserve">2. </w:t>
            </w:r>
            <w:r w:rsidRPr="00F30E57">
              <w:rPr>
                <w:rFonts w:ascii="Times New Roman" w:hAnsi="Times New Roman" w:cs="Times New Roman"/>
                <w:b/>
                <w:bCs/>
                <w:sz w:val="20"/>
                <w:szCs w:val="20"/>
                <w:lang w:eastAsia="en-US"/>
              </w:rPr>
              <w:t>Промышленные туры по Республике Казахстан</w:t>
            </w:r>
            <w:r w:rsidRPr="00F30E57">
              <w:rPr>
                <w:rFonts w:ascii="Times New Roman" w:hAnsi="Times New Roman" w:cs="Times New Roman"/>
                <w:sz w:val="20"/>
                <w:szCs w:val="20"/>
                <w:lang w:eastAsia="en-US"/>
              </w:rPr>
              <w:t> </w:t>
            </w:r>
          </w:p>
          <w:p w14:paraId="3B55E71C" w14:textId="394C619E" w:rsidR="00C61F9A" w:rsidRPr="00F30E57" w:rsidRDefault="00C61F9A" w:rsidP="00C61F9A">
            <w:pPr>
              <w:spacing w:line="256" w:lineRule="auto"/>
              <w:ind w:firstLine="328"/>
              <w:jc w:val="both"/>
              <w:rPr>
                <w:rFonts w:ascii="Times New Roman" w:hAnsi="Times New Roman" w:cs="Times New Roman"/>
                <w:sz w:val="20"/>
                <w:szCs w:val="20"/>
                <w:lang w:eastAsia="en-US"/>
              </w:rPr>
            </w:pPr>
            <w:r w:rsidRPr="00F30E57">
              <w:rPr>
                <w:rFonts w:ascii="Times New Roman" w:hAnsi="Times New Roman" w:cs="Times New Roman"/>
                <w:sz w:val="20"/>
                <w:szCs w:val="20"/>
                <w:lang w:eastAsia="en-US"/>
              </w:rPr>
              <w:t>1) в мае - промышленный тур на месторождени</w:t>
            </w:r>
            <w:r w:rsidR="00A404AD" w:rsidRPr="00A404AD">
              <w:rPr>
                <w:rFonts w:ascii="Times New Roman" w:hAnsi="Times New Roman" w:cs="Times New Roman"/>
                <w:sz w:val="20"/>
                <w:szCs w:val="20"/>
                <w:lang w:eastAsia="en-US"/>
              </w:rPr>
              <w:t>и</w:t>
            </w:r>
            <w:r w:rsidRPr="00F30E57">
              <w:rPr>
                <w:rFonts w:ascii="Times New Roman" w:hAnsi="Times New Roman" w:cs="Times New Roman"/>
                <w:sz w:val="20"/>
                <w:szCs w:val="20"/>
                <w:lang w:eastAsia="en-US"/>
              </w:rPr>
              <w:t xml:space="preserve"> </w:t>
            </w:r>
            <w:r w:rsidR="009139A5">
              <w:rPr>
                <w:rFonts w:ascii="Times New Roman" w:hAnsi="Times New Roman" w:cs="Times New Roman"/>
                <w:sz w:val="20"/>
                <w:szCs w:val="20"/>
                <w:lang w:eastAsia="en-US"/>
              </w:rPr>
              <w:t>«</w:t>
            </w:r>
            <w:r w:rsidRPr="00F30E57">
              <w:rPr>
                <w:rFonts w:ascii="Times New Roman" w:hAnsi="Times New Roman" w:cs="Times New Roman"/>
                <w:sz w:val="20"/>
                <w:szCs w:val="20"/>
                <w:lang w:eastAsia="en-US"/>
              </w:rPr>
              <w:t>Хаиркелды</w:t>
            </w:r>
            <w:r w:rsidR="009139A5">
              <w:rPr>
                <w:rFonts w:ascii="Times New Roman" w:hAnsi="Times New Roman" w:cs="Times New Roman"/>
                <w:sz w:val="20"/>
                <w:szCs w:val="20"/>
                <w:lang w:eastAsia="en-US"/>
              </w:rPr>
              <w:t>»</w:t>
            </w:r>
            <w:r w:rsidRPr="00F30E57">
              <w:rPr>
                <w:rFonts w:ascii="Times New Roman" w:hAnsi="Times New Roman" w:cs="Times New Roman"/>
                <w:sz w:val="20"/>
                <w:szCs w:val="20"/>
                <w:lang w:eastAsia="en-US"/>
              </w:rPr>
              <w:t xml:space="preserve"> Северный KazPetrol компании TOO </w:t>
            </w:r>
            <w:r w:rsidR="002B750D">
              <w:rPr>
                <w:rFonts w:ascii="Times New Roman" w:hAnsi="Times New Roman" w:cs="Times New Roman"/>
                <w:sz w:val="20"/>
                <w:szCs w:val="20"/>
                <w:lang w:eastAsia="en-US"/>
              </w:rPr>
              <w:t>«</w:t>
            </w:r>
            <w:r w:rsidRPr="00F30E57">
              <w:rPr>
                <w:rFonts w:ascii="Times New Roman" w:hAnsi="Times New Roman" w:cs="Times New Roman"/>
                <w:sz w:val="20"/>
                <w:szCs w:val="20"/>
                <w:lang w:eastAsia="en-US"/>
              </w:rPr>
              <w:t>Kazpetrol Group</w:t>
            </w:r>
            <w:r w:rsidR="002B750D">
              <w:rPr>
                <w:rFonts w:ascii="Times New Roman" w:hAnsi="Times New Roman" w:cs="Times New Roman"/>
                <w:sz w:val="20"/>
                <w:szCs w:val="20"/>
                <w:lang w:eastAsia="en-US"/>
              </w:rPr>
              <w:t>»</w:t>
            </w:r>
            <w:r w:rsidRPr="00F30E57">
              <w:rPr>
                <w:rFonts w:ascii="Times New Roman" w:hAnsi="Times New Roman" w:cs="Times New Roman"/>
                <w:sz w:val="20"/>
                <w:szCs w:val="20"/>
                <w:lang w:eastAsia="en-US"/>
              </w:rPr>
              <w:t xml:space="preserve"> в г. Кызылорда; </w:t>
            </w:r>
          </w:p>
          <w:p w14:paraId="698FE0D4" w14:textId="49A2D749" w:rsidR="00C61F9A" w:rsidRPr="00F30E57" w:rsidRDefault="00C61F9A" w:rsidP="00C61F9A">
            <w:pPr>
              <w:spacing w:line="256" w:lineRule="auto"/>
              <w:ind w:firstLine="328"/>
              <w:jc w:val="both"/>
              <w:rPr>
                <w:rFonts w:ascii="Times New Roman" w:hAnsi="Times New Roman" w:cs="Times New Roman"/>
                <w:sz w:val="20"/>
                <w:szCs w:val="20"/>
                <w:lang w:eastAsia="en-US"/>
              </w:rPr>
            </w:pPr>
            <w:r w:rsidRPr="00F30E57">
              <w:rPr>
                <w:rFonts w:ascii="Times New Roman" w:hAnsi="Times New Roman" w:cs="Times New Roman"/>
                <w:sz w:val="20"/>
                <w:szCs w:val="20"/>
                <w:lang w:eastAsia="en-US"/>
              </w:rPr>
              <w:t xml:space="preserve">2) в августе - промышленный тур </w:t>
            </w:r>
            <w:r w:rsidRPr="00F30E57">
              <w:rPr>
                <w:rFonts w:ascii="Times New Roman" w:hAnsi="Times New Roman" w:cs="Times New Roman"/>
                <w:b/>
                <w:bCs/>
                <w:sz w:val="20"/>
                <w:szCs w:val="20"/>
                <w:lang w:eastAsia="en-US"/>
              </w:rPr>
              <w:t>для 40 IT</w:t>
            </w:r>
            <w:r w:rsidR="00A404AD">
              <w:rPr>
                <w:rFonts w:ascii="Times New Roman" w:hAnsi="Times New Roman" w:cs="Times New Roman"/>
                <w:b/>
                <w:bCs/>
                <w:sz w:val="20"/>
                <w:szCs w:val="20"/>
                <w:lang w:eastAsia="en-US"/>
              </w:rPr>
              <w:t>-</w:t>
            </w:r>
            <w:r w:rsidRPr="00F30E57">
              <w:rPr>
                <w:rFonts w:ascii="Times New Roman" w:hAnsi="Times New Roman" w:cs="Times New Roman"/>
                <w:b/>
                <w:bCs/>
                <w:sz w:val="20"/>
                <w:szCs w:val="20"/>
                <w:lang w:eastAsia="en-US"/>
              </w:rPr>
              <w:t>компаний</w:t>
            </w:r>
            <w:r w:rsidRPr="00F30E57">
              <w:rPr>
                <w:rFonts w:ascii="Times New Roman" w:hAnsi="Times New Roman" w:cs="Times New Roman"/>
                <w:sz w:val="20"/>
                <w:szCs w:val="20"/>
                <w:lang w:eastAsia="en-US"/>
              </w:rPr>
              <w:t xml:space="preserve"> на </w:t>
            </w:r>
            <w:r w:rsidR="00A404AD">
              <w:rPr>
                <w:rFonts w:ascii="Times New Roman" w:hAnsi="Times New Roman" w:cs="Times New Roman"/>
                <w:sz w:val="20"/>
                <w:szCs w:val="20"/>
                <w:lang w:eastAsia="en-US"/>
              </w:rPr>
              <w:t>ТОО «</w:t>
            </w:r>
            <w:r w:rsidRPr="00F30E57">
              <w:rPr>
                <w:rFonts w:ascii="Times New Roman" w:hAnsi="Times New Roman" w:cs="Times New Roman"/>
                <w:sz w:val="20"/>
                <w:szCs w:val="20"/>
                <w:lang w:eastAsia="en-US"/>
              </w:rPr>
              <w:t xml:space="preserve">Бакырчикское </w:t>
            </w:r>
            <w:r w:rsidR="00A404AD">
              <w:rPr>
                <w:rFonts w:ascii="Times New Roman" w:hAnsi="Times New Roman" w:cs="Times New Roman"/>
                <w:sz w:val="20"/>
                <w:szCs w:val="20"/>
                <w:lang w:eastAsia="en-US"/>
              </w:rPr>
              <w:t>г</w:t>
            </w:r>
            <w:r w:rsidRPr="00F30E57">
              <w:rPr>
                <w:rFonts w:ascii="Times New Roman" w:hAnsi="Times New Roman" w:cs="Times New Roman"/>
                <w:sz w:val="20"/>
                <w:szCs w:val="20"/>
                <w:lang w:eastAsia="en-US"/>
              </w:rPr>
              <w:t>орно</w:t>
            </w:r>
            <w:r w:rsidR="00A404AD">
              <w:rPr>
                <w:rFonts w:ascii="Times New Roman" w:hAnsi="Times New Roman" w:cs="Times New Roman"/>
                <w:sz w:val="20"/>
                <w:szCs w:val="20"/>
                <w:lang w:eastAsia="en-US"/>
              </w:rPr>
              <w:t>добывающее п</w:t>
            </w:r>
            <w:r w:rsidRPr="00F30E57">
              <w:rPr>
                <w:rFonts w:ascii="Times New Roman" w:hAnsi="Times New Roman" w:cs="Times New Roman"/>
                <w:sz w:val="20"/>
                <w:szCs w:val="20"/>
                <w:lang w:eastAsia="en-US"/>
              </w:rPr>
              <w:t>редприятие</w:t>
            </w:r>
            <w:r w:rsidR="00A404AD">
              <w:rPr>
                <w:rFonts w:ascii="Times New Roman" w:hAnsi="Times New Roman" w:cs="Times New Roman"/>
                <w:sz w:val="20"/>
                <w:szCs w:val="20"/>
                <w:lang w:eastAsia="en-US"/>
              </w:rPr>
              <w:t>»</w:t>
            </w:r>
            <w:r w:rsidRPr="00F30E57">
              <w:rPr>
                <w:rFonts w:ascii="Times New Roman" w:hAnsi="Times New Roman" w:cs="Times New Roman"/>
                <w:sz w:val="20"/>
                <w:szCs w:val="20"/>
                <w:lang w:eastAsia="en-US"/>
              </w:rPr>
              <w:t xml:space="preserve"> в </w:t>
            </w:r>
            <w:r w:rsidR="00A404AD">
              <w:rPr>
                <w:rFonts w:ascii="Times New Roman" w:hAnsi="Times New Roman" w:cs="Times New Roman"/>
                <w:sz w:val="20"/>
                <w:szCs w:val="20"/>
                <w:lang w:eastAsia="en-US"/>
              </w:rPr>
              <w:br/>
            </w:r>
            <w:r w:rsidRPr="00F30E57">
              <w:rPr>
                <w:rFonts w:ascii="Times New Roman" w:hAnsi="Times New Roman" w:cs="Times New Roman"/>
                <w:sz w:val="20"/>
                <w:szCs w:val="20"/>
                <w:lang w:eastAsia="en-US"/>
              </w:rPr>
              <w:t>г. Усть-Каменогорск; </w:t>
            </w:r>
          </w:p>
          <w:p w14:paraId="4FB1260B" w14:textId="5A72955B" w:rsidR="00C61F9A" w:rsidRPr="00F30E57" w:rsidRDefault="00C61F9A" w:rsidP="00C61F9A">
            <w:pPr>
              <w:spacing w:line="256" w:lineRule="auto"/>
              <w:ind w:firstLine="328"/>
              <w:jc w:val="both"/>
              <w:rPr>
                <w:rFonts w:ascii="Times New Roman" w:hAnsi="Times New Roman" w:cs="Times New Roman"/>
                <w:sz w:val="20"/>
                <w:szCs w:val="20"/>
                <w:lang w:eastAsia="en-US"/>
              </w:rPr>
            </w:pPr>
            <w:r w:rsidRPr="00F30E57">
              <w:rPr>
                <w:rFonts w:ascii="Times New Roman" w:hAnsi="Times New Roman" w:cs="Times New Roman"/>
                <w:sz w:val="20"/>
                <w:szCs w:val="20"/>
                <w:lang w:eastAsia="en-US"/>
              </w:rPr>
              <w:t xml:space="preserve">3) в ноябре - промышленный тур в г. Атырау </w:t>
            </w:r>
            <w:r w:rsidRPr="00F30E57">
              <w:rPr>
                <w:rFonts w:ascii="Times New Roman" w:hAnsi="Times New Roman" w:cs="Times New Roman"/>
                <w:b/>
                <w:bCs/>
                <w:sz w:val="20"/>
                <w:szCs w:val="20"/>
                <w:lang w:eastAsia="en-US"/>
              </w:rPr>
              <w:t>для 18 резидентов</w:t>
            </w:r>
            <w:r w:rsidRPr="00F30E57">
              <w:rPr>
                <w:rFonts w:ascii="Times New Roman" w:hAnsi="Times New Roman" w:cs="Times New Roman"/>
                <w:sz w:val="20"/>
                <w:szCs w:val="20"/>
                <w:lang w:eastAsia="en-US"/>
              </w:rPr>
              <w:t xml:space="preserve"> </w:t>
            </w:r>
            <w:r w:rsidR="00A404AD">
              <w:rPr>
                <w:rFonts w:ascii="Times New Roman" w:hAnsi="Times New Roman" w:cs="Times New Roman"/>
                <w:sz w:val="20"/>
                <w:szCs w:val="20"/>
                <w:lang w:eastAsia="en-US"/>
              </w:rPr>
              <w:t>инновационного кластер</w:t>
            </w:r>
            <w:r w:rsidRPr="00F30E57">
              <w:rPr>
                <w:rFonts w:ascii="Times New Roman" w:hAnsi="Times New Roman" w:cs="Times New Roman"/>
                <w:sz w:val="20"/>
                <w:szCs w:val="20"/>
                <w:lang w:eastAsia="en-US"/>
              </w:rPr>
              <w:t xml:space="preserve"> «</w:t>
            </w:r>
            <w:r w:rsidR="00A404AD">
              <w:rPr>
                <w:rFonts w:ascii="Times New Roman" w:hAnsi="Times New Roman" w:cs="Times New Roman"/>
                <w:sz w:val="20"/>
                <w:szCs w:val="20"/>
                <w:lang w:eastAsia="en-US"/>
              </w:rPr>
              <w:t>Парк инновационных технологий</w:t>
            </w:r>
            <w:r w:rsidRPr="00F30E57">
              <w:rPr>
                <w:rFonts w:ascii="Times New Roman" w:hAnsi="Times New Roman" w:cs="Times New Roman"/>
                <w:sz w:val="20"/>
                <w:szCs w:val="20"/>
                <w:lang w:eastAsia="en-US"/>
              </w:rPr>
              <w:t>» на месторождени</w:t>
            </w:r>
            <w:r w:rsidR="00A404AD">
              <w:rPr>
                <w:rFonts w:ascii="Times New Roman" w:hAnsi="Times New Roman" w:cs="Times New Roman"/>
                <w:sz w:val="20"/>
                <w:szCs w:val="20"/>
                <w:lang w:eastAsia="en-US"/>
              </w:rPr>
              <w:t>и</w:t>
            </w:r>
            <w:r w:rsidRPr="00F30E57">
              <w:rPr>
                <w:rFonts w:ascii="Times New Roman" w:hAnsi="Times New Roman" w:cs="Times New Roman"/>
                <w:sz w:val="20"/>
                <w:szCs w:val="20"/>
                <w:lang w:eastAsia="en-US"/>
              </w:rPr>
              <w:t xml:space="preserve"> </w:t>
            </w:r>
            <w:r w:rsidR="009139A5">
              <w:rPr>
                <w:rFonts w:ascii="Times New Roman" w:hAnsi="Times New Roman" w:cs="Times New Roman"/>
                <w:sz w:val="20"/>
                <w:szCs w:val="20"/>
                <w:lang w:eastAsia="en-US"/>
              </w:rPr>
              <w:t>«</w:t>
            </w:r>
            <w:r w:rsidRPr="00F30E57">
              <w:rPr>
                <w:rFonts w:ascii="Times New Roman" w:hAnsi="Times New Roman" w:cs="Times New Roman"/>
                <w:sz w:val="20"/>
                <w:szCs w:val="20"/>
                <w:lang w:eastAsia="en-US"/>
              </w:rPr>
              <w:t>Айранколь</w:t>
            </w:r>
            <w:r w:rsidR="009139A5">
              <w:rPr>
                <w:rFonts w:ascii="Times New Roman" w:hAnsi="Times New Roman" w:cs="Times New Roman"/>
                <w:sz w:val="20"/>
                <w:szCs w:val="20"/>
                <w:lang w:eastAsia="en-US"/>
              </w:rPr>
              <w:t>»</w:t>
            </w:r>
            <w:r w:rsidRPr="00F30E57">
              <w:rPr>
                <w:rFonts w:ascii="Times New Roman" w:hAnsi="Times New Roman" w:cs="Times New Roman"/>
                <w:sz w:val="20"/>
                <w:szCs w:val="20"/>
                <w:lang w:eastAsia="en-US"/>
              </w:rPr>
              <w:t xml:space="preserve"> (Каспий Нефть) и завод KPI Inc.</w:t>
            </w:r>
          </w:p>
          <w:p w14:paraId="5A0D4597" w14:textId="139489B7" w:rsidR="00C61F9A" w:rsidRPr="00F30E57" w:rsidRDefault="00C61F9A" w:rsidP="00C61F9A">
            <w:pPr>
              <w:spacing w:line="256" w:lineRule="auto"/>
              <w:ind w:firstLine="328"/>
              <w:jc w:val="both"/>
              <w:rPr>
                <w:rFonts w:ascii="Times New Roman" w:hAnsi="Times New Roman" w:cs="Times New Roman"/>
                <w:sz w:val="20"/>
                <w:szCs w:val="20"/>
                <w:lang w:eastAsia="en-US"/>
              </w:rPr>
            </w:pPr>
            <w:r w:rsidRPr="00F30E57">
              <w:rPr>
                <w:rFonts w:ascii="Times New Roman" w:hAnsi="Times New Roman" w:cs="Times New Roman"/>
                <w:sz w:val="20"/>
                <w:szCs w:val="20"/>
                <w:lang w:eastAsia="en-US"/>
              </w:rPr>
              <w:t xml:space="preserve">3. </w:t>
            </w:r>
            <w:r w:rsidRPr="00F30E57">
              <w:rPr>
                <w:rFonts w:ascii="Times New Roman" w:hAnsi="Times New Roman" w:cs="Times New Roman"/>
                <w:b/>
                <w:bCs/>
                <w:sz w:val="20"/>
                <w:szCs w:val="20"/>
                <w:lang w:eastAsia="en-US"/>
              </w:rPr>
              <w:t>Промышленные туры (программа Road Show) за рубеж</w:t>
            </w:r>
            <w:r w:rsidR="00A404AD">
              <w:rPr>
                <w:rFonts w:ascii="Times New Roman" w:hAnsi="Times New Roman" w:cs="Times New Roman"/>
                <w:b/>
                <w:bCs/>
                <w:sz w:val="20"/>
                <w:szCs w:val="20"/>
                <w:lang w:eastAsia="en-US"/>
              </w:rPr>
              <w:t>:</w:t>
            </w:r>
          </w:p>
          <w:p w14:paraId="4A33AAA4" w14:textId="4EB8BF39" w:rsidR="00C61F9A" w:rsidRPr="00F30E57" w:rsidRDefault="00C61F9A" w:rsidP="00C61F9A">
            <w:pPr>
              <w:spacing w:line="256" w:lineRule="auto"/>
              <w:ind w:firstLine="328"/>
              <w:jc w:val="both"/>
              <w:rPr>
                <w:rFonts w:ascii="Times New Roman" w:hAnsi="Times New Roman" w:cs="Times New Roman"/>
                <w:sz w:val="20"/>
                <w:szCs w:val="20"/>
                <w:lang w:eastAsia="en-US"/>
              </w:rPr>
            </w:pPr>
            <w:r w:rsidRPr="00F30E57">
              <w:rPr>
                <w:rFonts w:ascii="Times New Roman" w:hAnsi="Times New Roman" w:cs="Times New Roman"/>
                <w:sz w:val="20"/>
                <w:szCs w:val="20"/>
                <w:lang w:eastAsia="en-US"/>
              </w:rPr>
              <w:t xml:space="preserve">1) </w:t>
            </w:r>
            <w:r w:rsidR="00A404AD">
              <w:rPr>
                <w:rFonts w:ascii="Times New Roman" w:hAnsi="Times New Roman" w:cs="Times New Roman"/>
                <w:sz w:val="20"/>
                <w:szCs w:val="20"/>
                <w:lang w:eastAsia="en-US"/>
              </w:rPr>
              <w:t>в</w:t>
            </w:r>
            <w:r w:rsidRPr="00F30E57">
              <w:rPr>
                <w:rFonts w:ascii="Times New Roman" w:hAnsi="Times New Roman" w:cs="Times New Roman"/>
                <w:sz w:val="20"/>
                <w:szCs w:val="20"/>
                <w:lang w:eastAsia="en-US"/>
              </w:rPr>
              <w:t xml:space="preserve"> июле АКФ </w:t>
            </w:r>
            <w:r w:rsidR="005177AB">
              <w:rPr>
                <w:rFonts w:ascii="Times New Roman" w:hAnsi="Times New Roman" w:cs="Times New Roman"/>
                <w:sz w:val="20"/>
                <w:szCs w:val="20"/>
                <w:lang w:eastAsia="en-US"/>
              </w:rPr>
              <w:t xml:space="preserve">«ПИТ» </w:t>
            </w:r>
            <w:r w:rsidRPr="00F30E57">
              <w:rPr>
                <w:rFonts w:ascii="Times New Roman" w:hAnsi="Times New Roman" w:cs="Times New Roman"/>
                <w:sz w:val="20"/>
                <w:szCs w:val="20"/>
                <w:lang w:eastAsia="en-US"/>
              </w:rPr>
              <w:t xml:space="preserve">организован промтур в рамках программы </w:t>
            </w:r>
            <w:r w:rsidR="009139A5">
              <w:rPr>
                <w:rFonts w:ascii="Times New Roman" w:hAnsi="Times New Roman" w:cs="Times New Roman"/>
                <w:sz w:val="20"/>
                <w:szCs w:val="20"/>
                <w:lang w:eastAsia="en-US"/>
              </w:rPr>
              <w:t>«</w:t>
            </w:r>
            <w:r w:rsidRPr="00F30E57">
              <w:rPr>
                <w:rFonts w:ascii="Times New Roman" w:hAnsi="Times New Roman" w:cs="Times New Roman"/>
                <w:b/>
                <w:bCs/>
                <w:sz w:val="20"/>
                <w:szCs w:val="20"/>
                <w:lang w:eastAsia="en-US"/>
              </w:rPr>
              <w:t>Road Show to Germany</w:t>
            </w:r>
            <w:r w:rsidR="009139A5">
              <w:rPr>
                <w:rFonts w:ascii="Times New Roman" w:hAnsi="Times New Roman" w:cs="Times New Roman"/>
                <w:b/>
                <w:bCs/>
                <w:sz w:val="20"/>
                <w:szCs w:val="20"/>
                <w:lang w:eastAsia="en-US"/>
              </w:rPr>
              <w:t>»</w:t>
            </w:r>
            <w:r w:rsidRPr="00F30E57">
              <w:rPr>
                <w:rFonts w:ascii="Times New Roman" w:hAnsi="Times New Roman" w:cs="Times New Roman"/>
                <w:b/>
                <w:bCs/>
                <w:sz w:val="20"/>
                <w:szCs w:val="20"/>
                <w:lang w:eastAsia="en-US"/>
              </w:rPr>
              <w:t>,</w:t>
            </w:r>
            <w:r w:rsidRPr="00F30E57">
              <w:rPr>
                <w:rFonts w:ascii="Times New Roman" w:hAnsi="Times New Roman" w:cs="Times New Roman"/>
                <w:sz w:val="20"/>
                <w:szCs w:val="20"/>
                <w:lang w:eastAsia="en-US"/>
              </w:rPr>
              <w:t xml:space="preserve"> в котором приняли участие </w:t>
            </w:r>
            <w:r w:rsidRPr="00F30E57">
              <w:rPr>
                <w:rFonts w:ascii="Times New Roman" w:hAnsi="Times New Roman" w:cs="Times New Roman"/>
                <w:b/>
                <w:bCs/>
                <w:sz w:val="20"/>
                <w:szCs w:val="20"/>
                <w:lang w:eastAsia="en-US"/>
              </w:rPr>
              <w:t>12 резидентов</w:t>
            </w:r>
            <w:r w:rsidRPr="00F30E57">
              <w:rPr>
                <w:rFonts w:ascii="Times New Roman" w:hAnsi="Times New Roman" w:cs="Times New Roman"/>
                <w:sz w:val="20"/>
                <w:szCs w:val="20"/>
                <w:lang w:eastAsia="en-US"/>
              </w:rPr>
              <w:t xml:space="preserve"> Tech Garden (промышленные и </w:t>
            </w:r>
            <w:r w:rsidR="005177AB" w:rsidRPr="005177AB">
              <w:rPr>
                <w:rFonts w:ascii="Times New Roman" w:hAnsi="Times New Roman" w:cs="Times New Roman"/>
                <w:bCs/>
                <w:sz w:val="20"/>
                <w:szCs w:val="20"/>
                <w:lang w:eastAsia="en-US"/>
              </w:rPr>
              <w:t>IT-</w:t>
            </w:r>
            <w:r w:rsidRPr="00F30E57">
              <w:rPr>
                <w:rFonts w:ascii="Times New Roman" w:hAnsi="Times New Roman" w:cs="Times New Roman"/>
                <w:sz w:val="20"/>
                <w:szCs w:val="20"/>
                <w:lang w:eastAsia="en-US"/>
              </w:rPr>
              <w:t xml:space="preserve"> компании) с целью ознакомления с передовыми технологиями Индустрии 4.0 на промышленных предприятиях Германии. В ходе поездки казахстанскими компаниями были достигнуты важные договоренности о необходимости подписания меморандумов с немецкими компаниями в области аддитивных технологий, Smart View, а также цифровизации и внедрения технологий Индустрии 4.0. Проведены переговоры с немецкими компаниями, действующими в области </w:t>
            </w:r>
            <w:r w:rsidRPr="00F30E57">
              <w:rPr>
                <w:rFonts w:ascii="Times New Roman" w:hAnsi="Times New Roman" w:cs="Times New Roman"/>
                <w:sz w:val="20"/>
                <w:szCs w:val="20"/>
                <w:lang w:eastAsia="en-US"/>
              </w:rPr>
              <w:lastRenderedPageBreak/>
              <w:t>аддитивного производства (EOS, Gefertec, ассоциацией MGA), которым направлена презентация Центра по новым материалам и аддитивным техно</w:t>
            </w:r>
            <w:r w:rsidR="005177AB">
              <w:rPr>
                <w:rFonts w:ascii="Times New Roman" w:hAnsi="Times New Roman" w:cs="Times New Roman"/>
                <w:sz w:val="20"/>
                <w:szCs w:val="20"/>
                <w:lang w:eastAsia="en-US"/>
              </w:rPr>
              <w:t>л</w:t>
            </w:r>
            <w:r w:rsidRPr="00F30E57">
              <w:rPr>
                <w:rFonts w:ascii="Times New Roman" w:hAnsi="Times New Roman" w:cs="Times New Roman"/>
                <w:sz w:val="20"/>
                <w:szCs w:val="20"/>
                <w:lang w:eastAsia="en-US"/>
              </w:rPr>
              <w:t>огиям АКФ</w:t>
            </w:r>
            <w:r w:rsidR="005177AB">
              <w:rPr>
                <w:rFonts w:ascii="Times New Roman" w:hAnsi="Times New Roman" w:cs="Times New Roman"/>
                <w:sz w:val="20"/>
                <w:szCs w:val="20"/>
                <w:lang w:eastAsia="en-US"/>
              </w:rPr>
              <w:t xml:space="preserve"> «ПИТ»</w:t>
            </w:r>
            <w:r w:rsidRPr="00F30E57">
              <w:rPr>
                <w:rFonts w:ascii="Times New Roman" w:hAnsi="Times New Roman" w:cs="Times New Roman"/>
                <w:sz w:val="20"/>
                <w:szCs w:val="20"/>
                <w:lang w:eastAsia="en-US"/>
              </w:rPr>
              <w:t xml:space="preserve"> (ЦНМАТ) и предложения по сотрудничеству.</w:t>
            </w:r>
          </w:p>
          <w:p w14:paraId="3B2627ED" w14:textId="6BFD216C" w:rsidR="00C61F9A" w:rsidRPr="00F30E57" w:rsidRDefault="00C61F9A" w:rsidP="00C61F9A">
            <w:pPr>
              <w:spacing w:line="256" w:lineRule="auto"/>
              <w:ind w:firstLine="328"/>
              <w:jc w:val="both"/>
              <w:rPr>
                <w:rFonts w:ascii="Times New Roman" w:hAnsi="Times New Roman" w:cs="Times New Roman"/>
                <w:sz w:val="20"/>
                <w:szCs w:val="20"/>
                <w:lang w:eastAsia="en-US"/>
              </w:rPr>
            </w:pPr>
            <w:r w:rsidRPr="00F30E57">
              <w:rPr>
                <w:rFonts w:ascii="Times New Roman" w:hAnsi="Times New Roman" w:cs="Times New Roman"/>
                <w:sz w:val="20"/>
                <w:szCs w:val="20"/>
                <w:lang w:eastAsia="en-US"/>
              </w:rPr>
              <w:t xml:space="preserve">2) </w:t>
            </w:r>
            <w:r w:rsidR="00A404AD" w:rsidRPr="00F30E57">
              <w:rPr>
                <w:rFonts w:ascii="Times New Roman" w:hAnsi="Times New Roman" w:cs="Times New Roman"/>
                <w:sz w:val="20"/>
                <w:szCs w:val="20"/>
                <w:lang w:eastAsia="en-US"/>
              </w:rPr>
              <w:t>в</w:t>
            </w:r>
            <w:r w:rsidRPr="00F30E57">
              <w:rPr>
                <w:rFonts w:ascii="Times New Roman" w:hAnsi="Times New Roman" w:cs="Times New Roman"/>
                <w:sz w:val="20"/>
                <w:szCs w:val="20"/>
                <w:lang w:eastAsia="en-US"/>
              </w:rPr>
              <w:t xml:space="preserve"> октябре </w:t>
            </w:r>
            <w:r w:rsidR="005177AB" w:rsidRPr="00F30E57">
              <w:rPr>
                <w:rFonts w:ascii="Times New Roman" w:hAnsi="Times New Roman" w:cs="Times New Roman"/>
                <w:sz w:val="20"/>
                <w:szCs w:val="20"/>
                <w:lang w:eastAsia="en-US"/>
              </w:rPr>
              <w:t>АКФ</w:t>
            </w:r>
            <w:r w:rsidR="005177AB">
              <w:rPr>
                <w:rFonts w:ascii="Times New Roman" w:hAnsi="Times New Roman" w:cs="Times New Roman"/>
                <w:sz w:val="20"/>
                <w:szCs w:val="20"/>
                <w:lang w:eastAsia="en-US"/>
              </w:rPr>
              <w:t xml:space="preserve"> «ПИТ»</w:t>
            </w:r>
            <w:r w:rsidR="005177AB" w:rsidRPr="00F30E57">
              <w:rPr>
                <w:rFonts w:ascii="Times New Roman" w:hAnsi="Times New Roman" w:cs="Times New Roman"/>
                <w:sz w:val="20"/>
                <w:szCs w:val="20"/>
                <w:lang w:eastAsia="en-US"/>
              </w:rPr>
              <w:t xml:space="preserve"> организован</w:t>
            </w:r>
            <w:r w:rsidRPr="00F30E57">
              <w:rPr>
                <w:rFonts w:ascii="Times New Roman" w:hAnsi="Times New Roman" w:cs="Times New Roman"/>
                <w:sz w:val="20"/>
                <w:szCs w:val="20"/>
                <w:lang w:eastAsia="en-US"/>
              </w:rPr>
              <w:t xml:space="preserve"> промтур в рамках программы </w:t>
            </w:r>
            <w:r w:rsidR="009139A5">
              <w:rPr>
                <w:rFonts w:ascii="Times New Roman" w:hAnsi="Times New Roman" w:cs="Times New Roman"/>
                <w:sz w:val="20"/>
                <w:szCs w:val="20"/>
                <w:lang w:eastAsia="en-US"/>
              </w:rPr>
              <w:t>«</w:t>
            </w:r>
            <w:r w:rsidRPr="00F30E57">
              <w:rPr>
                <w:rFonts w:ascii="Times New Roman" w:hAnsi="Times New Roman" w:cs="Times New Roman"/>
                <w:sz w:val="20"/>
                <w:szCs w:val="20"/>
                <w:lang w:eastAsia="en-US"/>
              </w:rPr>
              <w:t>Road Show</w:t>
            </w:r>
            <w:r w:rsidR="009139A5">
              <w:rPr>
                <w:rFonts w:ascii="Times New Roman" w:hAnsi="Times New Roman" w:cs="Times New Roman"/>
                <w:sz w:val="20"/>
                <w:szCs w:val="20"/>
                <w:lang w:eastAsia="en-US"/>
              </w:rPr>
              <w:t>»</w:t>
            </w:r>
            <w:r w:rsidRPr="00F30E57">
              <w:rPr>
                <w:rFonts w:ascii="Times New Roman" w:hAnsi="Times New Roman" w:cs="Times New Roman"/>
                <w:sz w:val="20"/>
                <w:szCs w:val="20"/>
                <w:lang w:eastAsia="en-US"/>
              </w:rPr>
              <w:t xml:space="preserve"> в ОАЭ, где сотрудники </w:t>
            </w:r>
            <w:r w:rsidR="005177AB" w:rsidRPr="00F30E57">
              <w:rPr>
                <w:rFonts w:ascii="Times New Roman" w:hAnsi="Times New Roman" w:cs="Times New Roman"/>
                <w:sz w:val="20"/>
                <w:szCs w:val="20"/>
                <w:lang w:eastAsia="en-US"/>
              </w:rPr>
              <w:t>АКФ</w:t>
            </w:r>
            <w:r w:rsidR="005177AB">
              <w:rPr>
                <w:rFonts w:ascii="Times New Roman" w:hAnsi="Times New Roman" w:cs="Times New Roman"/>
                <w:sz w:val="20"/>
                <w:szCs w:val="20"/>
                <w:lang w:eastAsia="en-US"/>
              </w:rPr>
              <w:t xml:space="preserve"> «ПИТ»</w:t>
            </w:r>
            <w:r w:rsidR="005177AB" w:rsidRPr="00F30E57">
              <w:rPr>
                <w:rFonts w:ascii="Times New Roman" w:hAnsi="Times New Roman" w:cs="Times New Roman"/>
                <w:sz w:val="20"/>
                <w:szCs w:val="20"/>
                <w:lang w:eastAsia="en-US"/>
              </w:rPr>
              <w:t xml:space="preserve"> </w:t>
            </w:r>
            <w:r w:rsidRPr="00F30E57">
              <w:rPr>
                <w:rFonts w:ascii="Times New Roman" w:hAnsi="Times New Roman" w:cs="Times New Roman"/>
                <w:sz w:val="20"/>
                <w:szCs w:val="20"/>
                <w:lang w:eastAsia="en-US"/>
              </w:rPr>
              <w:t xml:space="preserve">посетили выставку энергетической отрасли </w:t>
            </w:r>
            <w:r w:rsidR="009139A5">
              <w:rPr>
                <w:rFonts w:ascii="Times New Roman" w:hAnsi="Times New Roman" w:cs="Times New Roman"/>
                <w:sz w:val="20"/>
                <w:szCs w:val="20"/>
                <w:lang w:eastAsia="en-US"/>
              </w:rPr>
              <w:t>«</w:t>
            </w:r>
            <w:r w:rsidRPr="00F30E57">
              <w:rPr>
                <w:rFonts w:ascii="Times New Roman" w:hAnsi="Times New Roman" w:cs="Times New Roman"/>
                <w:sz w:val="20"/>
                <w:szCs w:val="20"/>
                <w:lang w:eastAsia="en-US"/>
              </w:rPr>
              <w:t>ADIPEC 2023</w:t>
            </w:r>
            <w:r w:rsidR="009139A5">
              <w:rPr>
                <w:rFonts w:ascii="Times New Roman" w:hAnsi="Times New Roman" w:cs="Times New Roman"/>
                <w:sz w:val="20"/>
                <w:szCs w:val="20"/>
                <w:lang w:eastAsia="en-US"/>
              </w:rPr>
              <w:t>»</w:t>
            </w:r>
            <w:r w:rsidRPr="00F30E57">
              <w:rPr>
                <w:rFonts w:ascii="Times New Roman" w:hAnsi="Times New Roman" w:cs="Times New Roman"/>
                <w:sz w:val="20"/>
                <w:szCs w:val="20"/>
                <w:lang w:eastAsia="en-US"/>
              </w:rPr>
              <w:t>, а также провели В2В встреч с участниками выставки, а также переговоры с Центром государственных инноваций Мохаммеда бен Рашида, Дубайским центром искусственного интеллекта, Presight (Группа компаний G 42).</w:t>
            </w:r>
          </w:p>
          <w:p w14:paraId="41D67A7A" w14:textId="51441DC0" w:rsidR="00C61F9A" w:rsidRPr="00F30E57" w:rsidRDefault="00C61F9A" w:rsidP="00C61F9A">
            <w:pPr>
              <w:spacing w:line="256" w:lineRule="auto"/>
              <w:ind w:firstLine="328"/>
              <w:jc w:val="both"/>
              <w:rPr>
                <w:rFonts w:ascii="Times New Roman" w:hAnsi="Times New Roman" w:cs="Times New Roman"/>
                <w:sz w:val="20"/>
                <w:szCs w:val="20"/>
                <w:lang w:eastAsia="en-US"/>
              </w:rPr>
            </w:pPr>
            <w:r w:rsidRPr="00F30E57">
              <w:rPr>
                <w:rFonts w:ascii="Times New Roman" w:hAnsi="Times New Roman" w:cs="Times New Roman"/>
                <w:sz w:val="20"/>
                <w:szCs w:val="20"/>
                <w:lang w:eastAsia="en-US"/>
              </w:rPr>
              <w:t xml:space="preserve">3) </w:t>
            </w:r>
            <w:r w:rsidR="00A404AD" w:rsidRPr="00F30E57">
              <w:rPr>
                <w:rFonts w:ascii="Times New Roman" w:hAnsi="Times New Roman" w:cs="Times New Roman"/>
                <w:sz w:val="20"/>
                <w:szCs w:val="20"/>
                <w:lang w:eastAsia="en-US"/>
              </w:rPr>
              <w:t>в</w:t>
            </w:r>
            <w:r w:rsidRPr="00F30E57">
              <w:rPr>
                <w:rFonts w:ascii="Times New Roman" w:hAnsi="Times New Roman" w:cs="Times New Roman"/>
                <w:sz w:val="20"/>
                <w:szCs w:val="20"/>
                <w:lang w:eastAsia="en-US"/>
              </w:rPr>
              <w:t xml:space="preserve"> августе состоялась поездка сотрудников </w:t>
            </w:r>
            <w:r w:rsidR="005177AB" w:rsidRPr="00F30E57">
              <w:rPr>
                <w:rFonts w:ascii="Times New Roman" w:hAnsi="Times New Roman" w:cs="Times New Roman"/>
                <w:sz w:val="20"/>
                <w:szCs w:val="20"/>
                <w:lang w:eastAsia="en-US"/>
              </w:rPr>
              <w:t>АКФ</w:t>
            </w:r>
            <w:r w:rsidR="005177AB">
              <w:rPr>
                <w:rFonts w:ascii="Times New Roman" w:hAnsi="Times New Roman" w:cs="Times New Roman"/>
                <w:sz w:val="20"/>
                <w:szCs w:val="20"/>
                <w:lang w:eastAsia="en-US"/>
              </w:rPr>
              <w:t xml:space="preserve"> «</w:t>
            </w:r>
            <w:r w:rsidR="009139A5">
              <w:rPr>
                <w:rFonts w:ascii="Times New Roman" w:hAnsi="Times New Roman" w:cs="Times New Roman"/>
                <w:sz w:val="20"/>
                <w:szCs w:val="20"/>
                <w:lang w:eastAsia="en-US"/>
              </w:rPr>
              <w:t>ПИТ»</w:t>
            </w:r>
            <w:r w:rsidR="009139A5" w:rsidRPr="00F30E57">
              <w:rPr>
                <w:rFonts w:ascii="Times New Roman" w:hAnsi="Times New Roman" w:cs="Times New Roman"/>
                <w:sz w:val="20"/>
                <w:szCs w:val="20"/>
                <w:lang w:eastAsia="en-US"/>
              </w:rPr>
              <w:t xml:space="preserve"> в</w:t>
            </w:r>
            <w:r w:rsidRPr="00F30E57">
              <w:rPr>
                <w:rFonts w:ascii="Times New Roman" w:hAnsi="Times New Roman" w:cs="Times New Roman"/>
                <w:sz w:val="20"/>
                <w:szCs w:val="20"/>
                <w:lang w:eastAsia="en-US"/>
              </w:rPr>
              <w:t xml:space="preserve"> Россию (гг. Москва, Казань), где они приняли участие в Международной конференции «AI IN 2023: Innopolis AI Conference for Business» и провели переговоры с АО </w:t>
            </w:r>
            <w:r w:rsidR="005177AB">
              <w:rPr>
                <w:rFonts w:ascii="Times New Roman" w:hAnsi="Times New Roman" w:cs="Times New Roman"/>
                <w:sz w:val="20"/>
                <w:szCs w:val="20"/>
                <w:lang w:eastAsia="en-US"/>
              </w:rPr>
              <w:t>«</w:t>
            </w:r>
            <w:r w:rsidRPr="00F30E57">
              <w:rPr>
                <w:rFonts w:ascii="Times New Roman" w:hAnsi="Times New Roman" w:cs="Times New Roman"/>
                <w:sz w:val="20"/>
                <w:szCs w:val="20"/>
                <w:lang w:eastAsia="en-US"/>
              </w:rPr>
              <w:t>Центр аддитивных технологий</w:t>
            </w:r>
            <w:r w:rsidR="005177AB">
              <w:rPr>
                <w:rFonts w:ascii="Times New Roman" w:hAnsi="Times New Roman" w:cs="Times New Roman"/>
                <w:sz w:val="20"/>
                <w:szCs w:val="20"/>
                <w:lang w:eastAsia="en-US"/>
              </w:rPr>
              <w:t>»</w:t>
            </w:r>
            <w:r w:rsidRPr="00F30E57">
              <w:rPr>
                <w:rFonts w:ascii="Times New Roman" w:hAnsi="Times New Roman" w:cs="Times New Roman"/>
                <w:sz w:val="20"/>
                <w:szCs w:val="20"/>
                <w:lang w:eastAsia="en-US"/>
              </w:rPr>
              <w:t xml:space="preserve"> и компанией SIU System: Центр инжиниринга и аддитивного производства, </w:t>
            </w:r>
          </w:p>
          <w:p w14:paraId="5C2569D1" w14:textId="400C146E" w:rsidR="00C61F9A" w:rsidRPr="00F30E57" w:rsidRDefault="00C61F9A" w:rsidP="00C61F9A">
            <w:pPr>
              <w:spacing w:line="256" w:lineRule="auto"/>
              <w:ind w:firstLine="328"/>
              <w:jc w:val="both"/>
              <w:rPr>
                <w:rFonts w:ascii="Times New Roman" w:hAnsi="Times New Roman" w:cs="Times New Roman"/>
                <w:sz w:val="20"/>
                <w:szCs w:val="20"/>
                <w:lang w:eastAsia="en-US"/>
              </w:rPr>
            </w:pPr>
            <w:r w:rsidRPr="00F30E57">
              <w:rPr>
                <w:rFonts w:ascii="Times New Roman" w:hAnsi="Times New Roman" w:cs="Times New Roman"/>
                <w:sz w:val="20"/>
                <w:szCs w:val="20"/>
                <w:lang w:eastAsia="en-US"/>
              </w:rPr>
              <w:t xml:space="preserve">4) </w:t>
            </w:r>
            <w:r w:rsidR="00A404AD" w:rsidRPr="00F30E57">
              <w:rPr>
                <w:rFonts w:ascii="Times New Roman" w:hAnsi="Times New Roman" w:cs="Times New Roman"/>
                <w:sz w:val="20"/>
                <w:szCs w:val="20"/>
                <w:lang w:eastAsia="en-US"/>
              </w:rPr>
              <w:t>в</w:t>
            </w:r>
            <w:r w:rsidRPr="00F30E57">
              <w:rPr>
                <w:rFonts w:ascii="Times New Roman" w:hAnsi="Times New Roman" w:cs="Times New Roman"/>
                <w:sz w:val="20"/>
                <w:szCs w:val="20"/>
                <w:lang w:eastAsia="en-US"/>
              </w:rPr>
              <w:t xml:space="preserve"> ноябре состоялась поездка сотрудников </w:t>
            </w:r>
            <w:r w:rsidR="005177AB" w:rsidRPr="00F30E57">
              <w:rPr>
                <w:rFonts w:ascii="Times New Roman" w:hAnsi="Times New Roman" w:cs="Times New Roman"/>
                <w:sz w:val="20"/>
                <w:szCs w:val="20"/>
                <w:lang w:eastAsia="en-US"/>
              </w:rPr>
              <w:t>АКФ</w:t>
            </w:r>
            <w:r w:rsidR="005177AB">
              <w:rPr>
                <w:rFonts w:ascii="Times New Roman" w:hAnsi="Times New Roman" w:cs="Times New Roman"/>
                <w:sz w:val="20"/>
                <w:szCs w:val="20"/>
                <w:lang w:eastAsia="en-US"/>
              </w:rPr>
              <w:t xml:space="preserve"> «</w:t>
            </w:r>
            <w:r w:rsidR="009139A5">
              <w:rPr>
                <w:rFonts w:ascii="Times New Roman" w:hAnsi="Times New Roman" w:cs="Times New Roman"/>
                <w:sz w:val="20"/>
                <w:szCs w:val="20"/>
                <w:lang w:eastAsia="en-US"/>
              </w:rPr>
              <w:t>ПИТ»</w:t>
            </w:r>
            <w:r w:rsidR="009139A5" w:rsidRPr="00F30E57">
              <w:rPr>
                <w:rFonts w:ascii="Times New Roman" w:hAnsi="Times New Roman" w:cs="Times New Roman"/>
                <w:sz w:val="20"/>
                <w:szCs w:val="20"/>
                <w:lang w:eastAsia="en-US"/>
              </w:rPr>
              <w:t xml:space="preserve"> в</w:t>
            </w:r>
            <w:r w:rsidRPr="00F30E57">
              <w:rPr>
                <w:rFonts w:ascii="Times New Roman" w:hAnsi="Times New Roman" w:cs="Times New Roman"/>
                <w:sz w:val="20"/>
                <w:szCs w:val="20"/>
                <w:lang w:eastAsia="en-US"/>
              </w:rPr>
              <w:t xml:space="preserve"> Китай (г. Шанхай), где они представили стенд TechGarden на выставке China International Import Expo.</w:t>
            </w:r>
          </w:p>
          <w:p w14:paraId="22596C6A" w14:textId="77777777" w:rsidR="00C61F9A" w:rsidRPr="00F30E57" w:rsidRDefault="00C61F9A" w:rsidP="00C61F9A">
            <w:pPr>
              <w:spacing w:line="256" w:lineRule="auto"/>
              <w:ind w:firstLine="328"/>
              <w:jc w:val="both"/>
              <w:rPr>
                <w:rFonts w:ascii="Times New Roman" w:hAnsi="Times New Roman" w:cs="Times New Roman"/>
                <w:sz w:val="20"/>
                <w:szCs w:val="20"/>
                <w:lang w:eastAsia="en-US"/>
              </w:rPr>
            </w:pPr>
            <w:r w:rsidRPr="00F30E57">
              <w:rPr>
                <w:rFonts w:ascii="Times New Roman" w:hAnsi="Times New Roman" w:cs="Times New Roman"/>
                <w:sz w:val="20"/>
                <w:szCs w:val="20"/>
                <w:lang w:eastAsia="en-US"/>
              </w:rPr>
              <w:t>5) Проводится работа по подготовке Road Show to Canada (март 2024 г.) с целью ознакомления с технологиями Индустрии 4.0 на промышленных предприятиях Канады.</w:t>
            </w:r>
          </w:p>
          <w:p w14:paraId="5BA0F127" w14:textId="77777777" w:rsidR="00C61F9A" w:rsidRPr="00F30E57" w:rsidRDefault="00C61F9A" w:rsidP="00C61F9A">
            <w:pPr>
              <w:spacing w:line="256" w:lineRule="auto"/>
              <w:ind w:firstLine="328"/>
              <w:jc w:val="both"/>
              <w:rPr>
                <w:rFonts w:ascii="Times New Roman" w:hAnsi="Times New Roman" w:cs="Times New Roman"/>
                <w:sz w:val="20"/>
                <w:szCs w:val="20"/>
                <w:lang w:eastAsia="en-US"/>
              </w:rPr>
            </w:pPr>
            <w:r w:rsidRPr="00F30E57">
              <w:rPr>
                <w:rFonts w:ascii="Times New Roman" w:hAnsi="Times New Roman" w:cs="Times New Roman"/>
                <w:sz w:val="20"/>
                <w:szCs w:val="20"/>
                <w:lang w:eastAsia="en-US"/>
              </w:rPr>
              <w:t> </w:t>
            </w:r>
          </w:p>
          <w:p w14:paraId="48504C6B" w14:textId="77777777" w:rsidR="00C61F9A" w:rsidRPr="00F30E57" w:rsidRDefault="00C61F9A" w:rsidP="00C61F9A">
            <w:pPr>
              <w:spacing w:line="256" w:lineRule="auto"/>
              <w:ind w:firstLine="328"/>
              <w:jc w:val="both"/>
              <w:rPr>
                <w:rFonts w:ascii="Times New Roman" w:hAnsi="Times New Roman" w:cs="Times New Roman"/>
                <w:sz w:val="20"/>
                <w:szCs w:val="20"/>
                <w:lang w:eastAsia="en-US"/>
              </w:rPr>
            </w:pPr>
            <w:r w:rsidRPr="00F30E57">
              <w:rPr>
                <w:rFonts w:ascii="Times New Roman" w:hAnsi="Times New Roman" w:cs="Times New Roman"/>
                <w:b/>
                <w:bCs/>
                <w:sz w:val="20"/>
                <w:szCs w:val="20"/>
                <w:lang w:eastAsia="en-US"/>
              </w:rPr>
              <w:t>4. Развитие стартап-проектов</w:t>
            </w:r>
          </w:p>
          <w:p w14:paraId="4B908A40" w14:textId="133FFA5E" w:rsidR="00C61F9A" w:rsidRPr="00F30E57" w:rsidRDefault="00C61F9A" w:rsidP="00C61F9A">
            <w:pPr>
              <w:spacing w:line="256" w:lineRule="auto"/>
              <w:ind w:firstLine="328"/>
              <w:jc w:val="both"/>
              <w:rPr>
                <w:rFonts w:ascii="Times New Roman" w:hAnsi="Times New Roman" w:cs="Times New Roman"/>
                <w:sz w:val="20"/>
                <w:szCs w:val="20"/>
                <w:lang w:eastAsia="en-US"/>
              </w:rPr>
            </w:pPr>
            <w:r w:rsidRPr="00F30E57">
              <w:rPr>
                <w:rFonts w:ascii="Times New Roman" w:hAnsi="Times New Roman" w:cs="Times New Roman"/>
                <w:sz w:val="20"/>
                <w:szCs w:val="20"/>
                <w:lang w:eastAsia="en-US"/>
              </w:rPr>
              <w:t xml:space="preserve">1) </w:t>
            </w:r>
            <w:r w:rsidR="009139A5" w:rsidRPr="00F30E57">
              <w:rPr>
                <w:rFonts w:ascii="Times New Roman" w:hAnsi="Times New Roman" w:cs="Times New Roman"/>
                <w:sz w:val="20"/>
                <w:szCs w:val="20"/>
                <w:lang w:eastAsia="en-US"/>
              </w:rPr>
              <w:t>в</w:t>
            </w:r>
            <w:r w:rsidRPr="00F30E57">
              <w:rPr>
                <w:rFonts w:ascii="Times New Roman" w:hAnsi="Times New Roman" w:cs="Times New Roman"/>
                <w:sz w:val="20"/>
                <w:szCs w:val="20"/>
                <w:lang w:eastAsia="en-US"/>
              </w:rPr>
              <w:t xml:space="preserve"> рамках реализации бизнес-программ Tech Garden проведен </w:t>
            </w:r>
            <w:r w:rsidRPr="00F30E57">
              <w:rPr>
                <w:rFonts w:ascii="Times New Roman" w:hAnsi="Times New Roman" w:cs="Times New Roman"/>
                <w:b/>
                <w:bCs/>
                <w:sz w:val="20"/>
                <w:szCs w:val="20"/>
                <w:lang w:eastAsia="en-US"/>
              </w:rPr>
              <w:t>первый Industry 4.0 Startup Battle -</w:t>
            </w:r>
            <w:r w:rsidRPr="00F30E57">
              <w:rPr>
                <w:rFonts w:ascii="Times New Roman" w:hAnsi="Times New Roman" w:cs="Times New Roman"/>
                <w:sz w:val="20"/>
                <w:szCs w:val="20"/>
                <w:lang w:eastAsia="en-US"/>
              </w:rPr>
              <w:t xml:space="preserve"> соревнование для стартапов в Индустрии 4.0 (на стадиях MVP, PMF) с призовым фондом $22 000. Поступило 59 заявок, приняли участие 30 стартапов. Финансирование от Tech Garden получили три победителя - ISIDA Electronics, SmartView, AgriMo. </w:t>
            </w:r>
          </w:p>
          <w:p w14:paraId="031489E0" w14:textId="613074AB" w:rsidR="00C61F9A" w:rsidRPr="00F30E57" w:rsidRDefault="00C61F9A" w:rsidP="00C61F9A">
            <w:pPr>
              <w:spacing w:line="256" w:lineRule="auto"/>
              <w:ind w:firstLine="328"/>
              <w:jc w:val="both"/>
              <w:rPr>
                <w:rFonts w:ascii="Times New Roman" w:hAnsi="Times New Roman" w:cs="Times New Roman"/>
                <w:sz w:val="20"/>
                <w:szCs w:val="20"/>
                <w:lang w:eastAsia="en-US"/>
              </w:rPr>
            </w:pPr>
            <w:r w:rsidRPr="00F30E57">
              <w:rPr>
                <w:rFonts w:ascii="Times New Roman" w:hAnsi="Times New Roman" w:cs="Times New Roman"/>
                <w:sz w:val="20"/>
                <w:szCs w:val="20"/>
                <w:lang w:eastAsia="en-US"/>
              </w:rPr>
              <w:t xml:space="preserve">2) </w:t>
            </w:r>
            <w:r w:rsidR="005177AB" w:rsidRPr="00F30E57">
              <w:rPr>
                <w:rFonts w:ascii="Times New Roman" w:hAnsi="Times New Roman" w:cs="Times New Roman"/>
                <w:sz w:val="20"/>
                <w:szCs w:val="20"/>
                <w:lang w:eastAsia="en-US"/>
              </w:rPr>
              <w:t>АКФ</w:t>
            </w:r>
            <w:r w:rsidR="005177AB">
              <w:rPr>
                <w:rFonts w:ascii="Times New Roman" w:hAnsi="Times New Roman" w:cs="Times New Roman"/>
                <w:sz w:val="20"/>
                <w:szCs w:val="20"/>
                <w:lang w:eastAsia="en-US"/>
              </w:rPr>
              <w:t xml:space="preserve"> «ПИТ»</w:t>
            </w:r>
            <w:r w:rsidR="005177AB" w:rsidRPr="00F30E57">
              <w:rPr>
                <w:rFonts w:ascii="Times New Roman" w:hAnsi="Times New Roman" w:cs="Times New Roman"/>
                <w:sz w:val="20"/>
                <w:szCs w:val="20"/>
                <w:lang w:eastAsia="en-US"/>
              </w:rPr>
              <w:t xml:space="preserve"> </w:t>
            </w:r>
            <w:r w:rsidRPr="00F30E57">
              <w:rPr>
                <w:rFonts w:ascii="Times New Roman" w:hAnsi="Times New Roman" w:cs="Times New Roman"/>
                <w:sz w:val="20"/>
                <w:szCs w:val="20"/>
                <w:lang w:eastAsia="en-US"/>
              </w:rPr>
              <w:t xml:space="preserve">разработана и проведена </w:t>
            </w:r>
            <w:r w:rsidRPr="00F30E57">
              <w:rPr>
                <w:rFonts w:ascii="Times New Roman" w:hAnsi="Times New Roman" w:cs="Times New Roman"/>
                <w:b/>
                <w:bCs/>
                <w:sz w:val="20"/>
                <w:szCs w:val="20"/>
                <w:lang w:eastAsia="en-US"/>
              </w:rPr>
              <w:t>первая промышленная акселерация</w:t>
            </w:r>
            <w:r w:rsidRPr="00F30E57">
              <w:rPr>
                <w:rFonts w:ascii="Times New Roman" w:hAnsi="Times New Roman" w:cs="Times New Roman"/>
                <w:sz w:val="20"/>
                <w:szCs w:val="20"/>
                <w:lang w:eastAsia="en-US"/>
              </w:rPr>
              <w:t xml:space="preserve"> для промышленных стартапов. Программа направлена на создание предпосылок для пилотирования (тестовое внедрение) отечественных цифровых решений на предприятиях недропользователей. Была собрана 51 заявка, 15 из которых были отобраны экспертами в программу. В течение 3 месяцев были проведены трекшн митинги (400+ часов), консультации по сделкам (100+ часов), воркшопы (20 часов) и работа по подготовке питчдеков (30 </w:t>
            </w:r>
            <w:r w:rsidRPr="00F30E57">
              <w:rPr>
                <w:rFonts w:ascii="Times New Roman" w:hAnsi="Times New Roman" w:cs="Times New Roman"/>
                <w:sz w:val="20"/>
                <w:szCs w:val="20"/>
                <w:lang w:eastAsia="en-US"/>
              </w:rPr>
              <w:lastRenderedPageBreak/>
              <w:t>часов). В результате проработаны 22 сделки между стартапами и недропользователи с потенциалом 2 млрд тенге; 12 прямых интересов с подтверждением (от недропользователей), 3 контракта подписано. Проведено заключительное мероприятие - Demo Day, где проекты поделились результатами перед представителями предприятий недропользования, венчурными инвесторами и индустриальными экспертами.</w:t>
            </w:r>
          </w:p>
          <w:p w14:paraId="45FA1AEF" w14:textId="0AE4871D" w:rsidR="00C61F9A" w:rsidRPr="00F30E57" w:rsidRDefault="00C61F9A" w:rsidP="00C61F9A">
            <w:pPr>
              <w:spacing w:line="256" w:lineRule="auto"/>
              <w:ind w:firstLine="328"/>
              <w:jc w:val="both"/>
              <w:rPr>
                <w:rFonts w:ascii="Times New Roman" w:hAnsi="Times New Roman" w:cs="Times New Roman"/>
                <w:sz w:val="20"/>
                <w:szCs w:val="20"/>
                <w:lang w:eastAsia="en-US"/>
              </w:rPr>
            </w:pPr>
            <w:r w:rsidRPr="00F30E57">
              <w:rPr>
                <w:rFonts w:ascii="Times New Roman" w:hAnsi="Times New Roman" w:cs="Times New Roman"/>
                <w:sz w:val="20"/>
                <w:szCs w:val="20"/>
                <w:lang w:eastAsia="en-US"/>
              </w:rPr>
              <w:t xml:space="preserve">3) </w:t>
            </w:r>
            <w:r w:rsidR="005177AB" w:rsidRPr="00F30E57">
              <w:rPr>
                <w:rFonts w:ascii="Times New Roman" w:hAnsi="Times New Roman" w:cs="Times New Roman"/>
                <w:sz w:val="20"/>
                <w:szCs w:val="20"/>
                <w:lang w:eastAsia="en-US"/>
              </w:rPr>
              <w:t>АКФ</w:t>
            </w:r>
            <w:r w:rsidR="005177AB">
              <w:rPr>
                <w:rFonts w:ascii="Times New Roman" w:hAnsi="Times New Roman" w:cs="Times New Roman"/>
                <w:sz w:val="20"/>
                <w:szCs w:val="20"/>
                <w:lang w:eastAsia="en-US"/>
              </w:rPr>
              <w:t xml:space="preserve"> «ПИТ»</w:t>
            </w:r>
            <w:r w:rsidR="005177AB" w:rsidRPr="00F30E57">
              <w:rPr>
                <w:rFonts w:ascii="Times New Roman" w:hAnsi="Times New Roman" w:cs="Times New Roman"/>
                <w:sz w:val="20"/>
                <w:szCs w:val="20"/>
                <w:lang w:eastAsia="en-US"/>
              </w:rPr>
              <w:t xml:space="preserve"> </w:t>
            </w:r>
            <w:r w:rsidRPr="00F30E57">
              <w:rPr>
                <w:rFonts w:ascii="Times New Roman" w:hAnsi="Times New Roman" w:cs="Times New Roman"/>
                <w:sz w:val="20"/>
                <w:szCs w:val="20"/>
                <w:lang w:eastAsia="en-US"/>
              </w:rPr>
              <w:t xml:space="preserve">совместно с университетом AlmaU открыта первая в Казахстане </w:t>
            </w:r>
            <w:r w:rsidRPr="00F30E57">
              <w:rPr>
                <w:rFonts w:ascii="Times New Roman" w:hAnsi="Times New Roman" w:cs="Times New Roman"/>
                <w:b/>
                <w:bCs/>
                <w:sz w:val="20"/>
                <w:szCs w:val="20"/>
                <w:lang w:eastAsia="en-US"/>
              </w:rPr>
              <w:t>Венчурная студия</w:t>
            </w:r>
            <w:r w:rsidRPr="00F30E57">
              <w:rPr>
                <w:rFonts w:ascii="Times New Roman" w:hAnsi="Times New Roman" w:cs="Times New Roman"/>
                <w:sz w:val="20"/>
                <w:szCs w:val="20"/>
                <w:lang w:eastAsia="en-US"/>
              </w:rPr>
              <w:t>. В программе принимают участие 15 стартап команд, для которых сформированы задачи от предприятий: Эйр Астана, Казпочта, Golden Compass, завода Metzer Kazakhstan.</w:t>
            </w:r>
          </w:p>
          <w:p w14:paraId="26E82463" w14:textId="77777777" w:rsidR="00C61F9A" w:rsidRPr="00F30E57" w:rsidRDefault="00C61F9A" w:rsidP="00C61F9A">
            <w:pPr>
              <w:spacing w:line="256" w:lineRule="auto"/>
              <w:ind w:firstLine="328"/>
              <w:jc w:val="both"/>
              <w:rPr>
                <w:rFonts w:ascii="Times New Roman" w:hAnsi="Times New Roman" w:cs="Times New Roman"/>
                <w:sz w:val="20"/>
                <w:szCs w:val="20"/>
                <w:lang w:eastAsia="en-US"/>
              </w:rPr>
            </w:pPr>
            <w:r w:rsidRPr="00F30E57">
              <w:rPr>
                <w:rFonts w:ascii="Times New Roman" w:hAnsi="Times New Roman" w:cs="Times New Roman"/>
                <w:b/>
                <w:bCs/>
                <w:sz w:val="20"/>
                <w:szCs w:val="20"/>
                <w:lang w:eastAsia="en-US"/>
              </w:rPr>
              <w:t>5. В рамках проведения обучающих мероприятий:</w:t>
            </w:r>
          </w:p>
          <w:p w14:paraId="32C8A11D" w14:textId="2AEB8BFB" w:rsidR="00C61F9A" w:rsidRPr="00F30E57" w:rsidRDefault="00C61F9A" w:rsidP="00C61F9A">
            <w:pPr>
              <w:spacing w:line="256" w:lineRule="auto"/>
              <w:ind w:firstLine="328"/>
              <w:jc w:val="both"/>
              <w:rPr>
                <w:rFonts w:ascii="Times New Roman" w:hAnsi="Times New Roman" w:cs="Times New Roman"/>
                <w:sz w:val="20"/>
                <w:szCs w:val="20"/>
                <w:lang w:eastAsia="en-US"/>
              </w:rPr>
            </w:pPr>
            <w:r w:rsidRPr="00F30E57">
              <w:rPr>
                <w:rFonts w:ascii="Times New Roman" w:hAnsi="Times New Roman" w:cs="Times New Roman"/>
                <w:sz w:val="20"/>
                <w:szCs w:val="20"/>
                <w:lang w:eastAsia="en-US"/>
              </w:rPr>
              <w:t xml:space="preserve">1) проведено </w:t>
            </w:r>
            <w:r w:rsidRPr="00F30E57">
              <w:rPr>
                <w:rFonts w:ascii="Times New Roman" w:hAnsi="Times New Roman" w:cs="Times New Roman"/>
                <w:b/>
                <w:bCs/>
                <w:sz w:val="20"/>
                <w:szCs w:val="20"/>
                <w:lang w:eastAsia="en-US"/>
              </w:rPr>
              <w:t xml:space="preserve">6 онлайн-вебинаров </w:t>
            </w:r>
            <w:r w:rsidRPr="00F30E57">
              <w:rPr>
                <w:rFonts w:ascii="Times New Roman" w:hAnsi="Times New Roman" w:cs="Times New Roman"/>
                <w:sz w:val="20"/>
                <w:szCs w:val="20"/>
                <w:lang w:eastAsia="en-US"/>
              </w:rPr>
              <w:t xml:space="preserve">с участием около </w:t>
            </w:r>
            <w:r w:rsidR="009139A5">
              <w:rPr>
                <w:rFonts w:ascii="Times New Roman" w:hAnsi="Times New Roman" w:cs="Times New Roman"/>
                <w:sz w:val="20"/>
                <w:szCs w:val="20"/>
                <w:lang w:eastAsia="en-US"/>
              </w:rPr>
              <w:br/>
            </w:r>
            <w:r w:rsidRPr="00F30E57">
              <w:rPr>
                <w:rFonts w:ascii="Times New Roman" w:hAnsi="Times New Roman" w:cs="Times New Roman"/>
                <w:b/>
                <w:bCs/>
                <w:sz w:val="20"/>
                <w:szCs w:val="20"/>
                <w:lang w:eastAsia="en-US"/>
              </w:rPr>
              <w:t>300 сотрудников</w:t>
            </w:r>
            <w:r w:rsidRPr="00F30E57">
              <w:rPr>
                <w:rFonts w:ascii="Times New Roman" w:hAnsi="Times New Roman" w:cs="Times New Roman"/>
                <w:sz w:val="20"/>
                <w:szCs w:val="20"/>
                <w:lang w:eastAsia="en-US"/>
              </w:rPr>
              <w:t xml:space="preserve"> промышленных предприятий.</w:t>
            </w:r>
          </w:p>
          <w:p w14:paraId="55D9A362" w14:textId="43C7E1F4" w:rsidR="00C61F9A" w:rsidRPr="00F30E57" w:rsidRDefault="00C61F9A" w:rsidP="00C61F9A">
            <w:pPr>
              <w:spacing w:line="256" w:lineRule="auto"/>
              <w:ind w:firstLine="328"/>
              <w:jc w:val="both"/>
              <w:rPr>
                <w:rFonts w:ascii="Times New Roman" w:hAnsi="Times New Roman" w:cs="Times New Roman"/>
                <w:sz w:val="20"/>
                <w:szCs w:val="20"/>
                <w:lang w:eastAsia="en-US"/>
              </w:rPr>
            </w:pPr>
            <w:r w:rsidRPr="00F30E57">
              <w:rPr>
                <w:rFonts w:ascii="Times New Roman" w:hAnsi="Times New Roman" w:cs="Times New Roman"/>
                <w:sz w:val="20"/>
                <w:szCs w:val="20"/>
                <w:lang w:eastAsia="en-US"/>
              </w:rPr>
              <w:t xml:space="preserve">2) организовано и проведено </w:t>
            </w:r>
            <w:r w:rsidRPr="00F30E57">
              <w:rPr>
                <w:rFonts w:ascii="Times New Roman" w:hAnsi="Times New Roman" w:cs="Times New Roman"/>
                <w:b/>
                <w:bCs/>
                <w:sz w:val="20"/>
                <w:szCs w:val="20"/>
                <w:lang w:eastAsia="en-US"/>
              </w:rPr>
              <w:t>3 образовательных курса</w:t>
            </w:r>
            <w:r w:rsidRPr="00F30E57">
              <w:rPr>
                <w:rFonts w:ascii="Times New Roman" w:hAnsi="Times New Roman" w:cs="Times New Roman"/>
                <w:sz w:val="20"/>
                <w:szCs w:val="20"/>
                <w:lang w:eastAsia="en-US"/>
              </w:rPr>
              <w:t xml:space="preserve"> с участием около </w:t>
            </w:r>
            <w:r w:rsidRPr="00F30E57">
              <w:rPr>
                <w:rFonts w:ascii="Times New Roman" w:hAnsi="Times New Roman" w:cs="Times New Roman"/>
                <w:b/>
                <w:bCs/>
                <w:sz w:val="20"/>
                <w:szCs w:val="20"/>
                <w:lang w:eastAsia="en-US"/>
              </w:rPr>
              <w:t>100 сотрудников</w:t>
            </w:r>
            <w:r w:rsidRPr="00F30E57">
              <w:rPr>
                <w:rFonts w:ascii="Times New Roman" w:hAnsi="Times New Roman" w:cs="Times New Roman"/>
                <w:sz w:val="20"/>
                <w:szCs w:val="20"/>
                <w:lang w:eastAsia="en-US"/>
              </w:rPr>
              <w:t xml:space="preserve"> промышленных предприятий, в т.</w:t>
            </w:r>
            <w:r w:rsidR="009139A5">
              <w:rPr>
                <w:rFonts w:ascii="Times New Roman" w:hAnsi="Times New Roman" w:cs="Times New Roman"/>
                <w:sz w:val="20"/>
                <w:szCs w:val="20"/>
                <w:lang w:eastAsia="en-US"/>
              </w:rPr>
              <w:t xml:space="preserve"> </w:t>
            </w:r>
            <w:r w:rsidRPr="00F30E57">
              <w:rPr>
                <w:rFonts w:ascii="Times New Roman" w:hAnsi="Times New Roman" w:cs="Times New Roman"/>
                <w:sz w:val="20"/>
                <w:szCs w:val="20"/>
                <w:lang w:eastAsia="en-US"/>
              </w:rPr>
              <w:t xml:space="preserve">ч.: два курса для 70 сотрудников </w:t>
            </w:r>
            <w:r w:rsidR="009139A5">
              <w:rPr>
                <w:rFonts w:ascii="Times New Roman" w:hAnsi="Times New Roman" w:cs="Times New Roman"/>
                <w:sz w:val="20"/>
                <w:szCs w:val="20"/>
                <w:lang w:eastAsia="en-US"/>
              </w:rPr>
              <w:br/>
            </w:r>
            <w:r w:rsidRPr="00F30E57">
              <w:rPr>
                <w:rFonts w:ascii="Times New Roman" w:hAnsi="Times New Roman" w:cs="Times New Roman"/>
                <w:sz w:val="20"/>
                <w:szCs w:val="20"/>
                <w:lang w:eastAsia="en-US"/>
              </w:rPr>
              <w:t xml:space="preserve">TOO «KAZPETROL GROUP»; один курс для 30 специалистов по цифровизации ГМК; ‎3 воркшопа и вебинара для </w:t>
            </w:r>
            <w:r w:rsidR="009139A5">
              <w:rPr>
                <w:rFonts w:ascii="Times New Roman" w:hAnsi="Times New Roman" w:cs="Times New Roman"/>
                <w:sz w:val="20"/>
                <w:szCs w:val="20"/>
                <w:lang w:val="en-US" w:eastAsia="en-US"/>
              </w:rPr>
              <w:t>I</w:t>
            </w:r>
            <w:r w:rsidRPr="00F30E57">
              <w:rPr>
                <w:rFonts w:ascii="Times New Roman" w:hAnsi="Times New Roman" w:cs="Times New Roman"/>
                <w:sz w:val="20"/>
                <w:szCs w:val="20"/>
                <w:lang w:eastAsia="en-US"/>
              </w:rPr>
              <w:t>Т-компаний и резидентов платформы SIMP.</w:t>
            </w:r>
          </w:p>
          <w:p w14:paraId="195DDC3E" w14:textId="663418DE" w:rsidR="00C61F9A" w:rsidRPr="00F30E57" w:rsidRDefault="00C61F9A" w:rsidP="00C61F9A">
            <w:pPr>
              <w:spacing w:line="256" w:lineRule="auto"/>
              <w:ind w:firstLine="328"/>
              <w:jc w:val="both"/>
              <w:rPr>
                <w:rFonts w:ascii="Times New Roman" w:hAnsi="Times New Roman" w:cs="Times New Roman"/>
                <w:sz w:val="20"/>
                <w:szCs w:val="20"/>
                <w:lang w:eastAsia="en-US"/>
              </w:rPr>
            </w:pPr>
            <w:r w:rsidRPr="00F30E57">
              <w:rPr>
                <w:rFonts w:ascii="Times New Roman" w:hAnsi="Times New Roman" w:cs="Times New Roman"/>
                <w:sz w:val="20"/>
                <w:szCs w:val="20"/>
                <w:lang w:eastAsia="en-US"/>
              </w:rPr>
              <w:t xml:space="preserve">3) Проведено 2 бизнес-встречи: 1) бизнес-завтрак с серийным предпринимателем и венчурным инвестором </w:t>
            </w:r>
            <w:r w:rsidR="009139A5">
              <w:rPr>
                <w:rFonts w:ascii="Times New Roman" w:hAnsi="Times New Roman" w:cs="Times New Roman"/>
                <w:sz w:val="20"/>
                <w:szCs w:val="20"/>
                <w:lang w:eastAsia="en-US"/>
              </w:rPr>
              <w:br/>
            </w:r>
            <w:r w:rsidRPr="00F30E57">
              <w:rPr>
                <w:rFonts w:ascii="Times New Roman" w:hAnsi="Times New Roman" w:cs="Times New Roman"/>
                <w:sz w:val="20"/>
                <w:szCs w:val="20"/>
                <w:lang w:eastAsia="en-US"/>
              </w:rPr>
              <w:t>М. Абдрахмановым для более 25 стартапов; 2) бизнес-встреча с руководством МОСТ – П. Коктышевым и А. Хамитовым для 18 резидентов.</w:t>
            </w:r>
          </w:p>
          <w:p w14:paraId="618EAC75" w14:textId="5A0C19C2" w:rsidR="009D4374" w:rsidRDefault="00C61F9A" w:rsidP="00C61F9A">
            <w:pPr>
              <w:spacing w:line="256" w:lineRule="auto"/>
              <w:ind w:firstLine="328"/>
              <w:jc w:val="both"/>
              <w:rPr>
                <w:rFonts w:ascii="Times New Roman" w:hAnsi="Times New Roman" w:cs="Times New Roman"/>
                <w:sz w:val="20"/>
                <w:szCs w:val="20"/>
                <w:lang w:eastAsia="en-US"/>
              </w:rPr>
            </w:pPr>
            <w:r w:rsidRPr="00F30E57">
              <w:rPr>
                <w:rFonts w:ascii="Times New Roman" w:hAnsi="Times New Roman" w:cs="Times New Roman"/>
                <w:b/>
                <w:bCs/>
                <w:sz w:val="20"/>
                <w:szCs w:val="20"/>
                <w:lang w:eastAsia="en-US"/>
              </w:rPr>
              <w:t>6.</w:t>
            </w:r>
            <w:r w:rsidRPr="00F30E57">
              <w:rPr>
                <w:rFonts w:ascii="Times New Roman" w:hAnsi="Times New Roman" w:cs="Times New Roman"/>
                <w:sz w:val="20"/>
                <w:szCs w:val="20"/>
                <w:lang w:eastAsia="en-US"/>
              </w:rPr>
              <w:t xml:space="preserve"> В рамках работы </w:t>
            </w:r>
            <w:r w:rsidRPr="00F30E57">
              <w:rPr>
                <w:rFonts w:ascii="Times New Roman" w:hAnsi="Times New Roman" w:cs="Times New Roman"/>
                <w:b/>
                <w:bCs/>
                <w:sz w:val="20"/>
                <w:szCs w:val="20"/>
                <w:lang w:eastAsia="en-US"/>
              </w:rPr>
              <w:t>по развитию соцсетей Tech Garden</w:t>
            </w:r>
            <w:r w:rsidRPr="00F30E57">
              <w:rPr>
                <w:rFonts w:ascii="Times New Roman" w:hAnsi="Times New Roman" w:cs="Times New Roman"/>
                <w:sz w:val="20"/>
                <w:szCs w:val="20"/>
                <w:lang w:eastAsia="en-US"/>
              </w:rPr>
              <w:t xml:space="preserve">: </w:t>
            </w:r>
            <w:r w:rsidR="009D4374" w:rsidRPr="009D4374">
              <w:rPr>
                <w:rFonts w:ascii="Times New Roman" w:hAnsi="Times New Roman" w:cs="Times New Roman"/>
                <w:sz w:val="20"/>
                <w:szCs w:val="20"/>
                <w:lang w:eastAsia="en-US"/>
              </w:rPr>
              <w:t xml:space="preserve">     </w:t>
            </w:r>
            <w:r w:rsidRPr="00F30E57">
              <w:rPr>
                <w:rFonts w:ascii="Times New Roman" w:hAnsi="Times New Roman" w:cs="Times New Roman"/>
                <w:sz w:val="20"/>
                <w:szCs w:val="20"/>
                <w:lang w:eastAsia="en-US"/>
              </w:rPr>
              <w:t xml:space="preserve">1) на странице Facebook - 57 новых отметок «нравится», 4 458 посещений, охват – 263 994 пользователей; </w:t>
            </w:r>
          </w:p>
          <w:p w14:paraId="195930A5" w14:textId="55776C9D" w:rsidR="006C6A95" w:rsidRPr="00F30E57" w:rsidRDefault="00C61F9A" w:rsidP="009D4374">
            <w:pPr>
              <w:spacing w:line="256" w:lineRule="auto"/>
              <w:jc w:val="both"/>
              <w:rPr>
                <w:rFonts w:ascii="Times New Roman" w:eastAsia="Times New Roman" w:hAnsi="Times New Roman" w:cs="Times New Roman"/>
                <w:i/>
                <w:sz w:val="20"/>
                <w:szCs w:val="20"/>
                <w:lang w:val="ru-KZ"/>
              </w:rPr>
            </w:pPr>
            <w:r w:rsidRPr="00F30E57">
              <w:rPr>
                <w:rFonts w:ascii="Times New Roman" w:hAnsi="Times New Roman" w:cs="Times New Roman"/>
                <w:sz w:val="20"/>
                <w:szCs w:val="20"/>
                <w:lang w:eastAsia="en-US"/>
              </w:rPr>
              <w:t>2) в Instagram – 4095 новых подписчиков, 39 257 посещений, охват – 1 802 837 пользователей.</w:t>
            </w:r>
          </w:p>
        </w:tc>
      </w:tr>
      <w:tr w:rsidR="006C6A95" w:rsidRPr="004B6816" w14:paraId="23BD9C14" w14:textId="77777777" w:rsidTr="006B130D">
        <w:trPr>
          <w:trHeight w:val="3255"/>
        </w:trPr>
        <w:tc>
          <w:tcPr>
            <w:tcW w:w="450" w:type="dxa"/>
            <w:vAlign w:val="center"/>
          </w:tcPr>
          <w:p w14:paraId="160F3B66" w14:textId="77777777" w:rsidR="006C6A95" w:rsidRPr="00B65E81" w:rsidRDefault="006C6A95" w:rsidP="006C6A95">
            <w:pPr>
              <w:jc w:val="both"/>
              <w:rPr>
                <w:rFonts w:ascii="Times New Roman" w:eastAsia="Times New Roman" w:hAnsi="Times New Roman" w:cs="Times New Roman"/>
                <w:b/>
                <w:sz w:val="20"/>
                <w:szCs w:val="20"/>
              </w:rPr>
            </w:pPr>
            <w:r w:rsidRPr="00B65E81">
              <w:rPr>
                <w:rFonts w:ascii="Times New Roman" w:eastAsia="Times New Roman" w:hAnsi="Times New Roman" w:cs="Times New Roman"/>
                <w:color w:val="000000"/>
                <w:sz w:val="20"/>
                <w:szCs w:val="20"/>
              </w:rPr>
              <w:lastRenderedPageBreak/>
              <w:t>16</w:t>
            </w:r>
          </w:p>
        </w:tc>
        <w:tc>
          <w:tcPr>
            <w:tcW w:w="2805" w:type="dxa"/>
            <w:gridSpan w:val="2"/>
            <w:vAlign w:val="center"/>
          </w:tcPr>
          <w:p w14:paraId="616673FF" w14:textId="77777777" w:rsidR="006C6A95" w:rsidRPr="00B65E81" w:rsidRDefault="006C6A95" w:rsidP="006C6A95">
            <w:pPr>
              <w:pBdr>
                <w:top w:val="nil"/>
                <w:left w:val="nil"/>
                <w:bottom w:val="nil"/>
                <w:right w:val="nil"/>
                <w:between w:val="nil"/>
              </w:pBdr>
              <w:jc w:val="both"/>
              <w:rPr>
                <w:rFonts w:ascii="Times New Roman" w:eastAsia="Times New Roman" w:hAnsi="Times New Roman" w:cs="Times New Roman"/>
                <w:color w:val="000000"/>
                <w:sz w:val="20"/>
                <w:szCs w:val="20"/>
              </w:rPr>
            </w:pPr>
            <w:r w:rsidRPr="00B65E81">
              <w:rPr>
                <w:rFonts w:ascii="Times New Roman" w:eastAsia="Times New Roman" w:hAnsi="Times New Roman" w:cs="Times New Roman"/>
                <w:color w:val="000000"/>
                <w:sz w:val="20"/>
                <w:szCs w:val="20"/>
              </w:rPr>
              <w:t>Мероприятие 16. Внедрение и реализация механизма мониторинга и оценки инновационности и технологического развития регионов</w:t>
            </w:r>
          </w:p>
        </w:tc>
        <w:tc>
          <w:tcPr>
            <w:tcW w:w="1140" w:type="dxa"/>
            <w:vAlign w:val="center"/>
          </w:tcPr>
          <w:p w14:paraId="327CE377" w14:textId="77777777" w:rsidR="006C6A95" w:rsidRPr="00B65E81" w:rsidRDefault="006C6A95" w:rsidP="006C6A95">
            <w:pPr>
              <w:pBdr>
                <w:top w:val="nil"/>
                <w:left w:val="nil"/>
                <w:bottom w:val="nil"/>
                <w:right w:val="nil"/>
                <w:between w:val="nil"/>
              </w:pBdr>
              <w:jc w:val="both"/>
              <w:rPr>
                <w:rFonts w:ascii="Times New Roman" w:eastAsia="Times New Roman" w:hAnsi="Times New Roman" w:cs="Times New Roman"/>
                <w:color w:val="000000"/>
                <w:sz w:val="20"/>
                <w:szCs w:val="20"/>
              </w:rPr>
            </w:pPr>
            <w:r w:rsidRPr="00B65E81">
              <w:rPr>
                <w:rFonts w:ascii="Times New Roman" w:eastAsia="Times New Roman" w:hAnsi="Times New Roman" w:cs="Times New Roman"/>
                <w:color w:val="000000"/>
                <w:sz w:val="20"/>
                <w:szCs w:val="20"/>
              </w:rPr>
              <w:t>приказ МЦРИАП</w:t>
            </w:r>
          </w:p>
        </w:tc>
        <w:tc>
          <w:tcPr>
            <w:tcW w:w="2145" w:type="dxa"/>
            <w:vAlign w:val="center"/>
          </w:tcPr>
          <w:p w14:paraId="7C2F204C" w14:textId="77777777" w:rsidR="006C6A95" w:rsidRPr="00B65E81" w:rsidRDefault="006C6A95" w:rsidP="006C6A95">
            <w:pPr>
              <w:ind w:left="20"/>
              <w:jc w:val="both"/>
              <w:rPr>
                <w:rFonts w:ascii="Times New Roman" w:eastAsia="Times New Roman" w:hAnsi="Times New Roman" w:cs="Times New Roman"/>
                <w:sz w:val="20"/>
                <w:szCs w:val="20"/>
              </w:rPr>
            </w:pPr>
            <w:bookmarkStart w:id="10" w:name="bookmark=id.17dp8vu" w:colFirst="0" w:colLast="0"/>
            <w:bookmarkEnd w:id="10"/>
            <w:r w:rsidRPr="00B65E81">
              <w:rPr>
                <w:rFonts w:ascii="Times New Roman" w:eastAsia="Times New Roman" w:hAnsi="Times New Roman" w:cs="Times New Roman"/>
                <w:color w:val="000000"/>
                <w:sz w:val="20"/>
                <w:szCs w:val="20"/>
              </w:rPr>
              <w:t>МЦРИАП,</w:t>
            </w:r>
          </w:p>
          <w:p w14:paraId="36F6FC2B" w14:textId="00FD5977" w:rsidR="006C6A95" w:rsidRPr="00B65E81" w:rsidRDefault="006C6A95" w:rsidP="006C6A95">
            <w:pPr>
              <w:pBdr>
                <w:top w:val="nil"/>
                <w:left w:val="nil"/>
                <w:bottom w:val="nil"/>
                <w:right w:val="nil"/>
                <w:between w:val="nil"/>
              </w:pBdr>
              <w:jc w:val="both"/>
              <w:rPr>
                <w:rFonts w:ascii="Times New Roman" w:eastAsia="Times New Roman" w:hAnsi="Times New Roman" w:cs="Times New Roman"/>
                <w:color w:val="000000"/>
                <w:sz w:val="20"/>
                <w:szCs w:val="20"/>
              </w:rPr>
            </w:pPr>
            <w:r w:rsidRPr="00B65E81">
              <w:rPr>
                <w:rFonts w:ascii="Times New Roman" w:eastAsia="Times New Roman" w:hAnsi="Times New Roman" w:cs="Times New Roman"/>
                <w:color w:val="000000"/>
                <w:sz w:val="20"/>
                <w:szCs w:val="20"/>
              </w:rPr>
              <w:t>АО «НАРИ «QazInnovations» (по согласованию)</w:t>
            </w:r>
          </w:p>
        </w:tc>
        <w:tc>
          <w:tcPr>
            <w:tcW w:w="1080" w:type="dxa"/>
          </w:tcPr>
          <w:p w14:paraId="3C34E180" w14:textId="77777777" w:rsidR="006C6A95" w:rsidRPr="00A653B4" w:rsidRDefault="006C6A95" w:rsidP="006C6A95">
            <w:pPr>
              <w:jc w:val="both"/>
              <w:rPr>
                <w:rFonts w:ascii="Times New Roman" w:eastAsia="Times New Roman" w:hAnsi="Times New Roman" w:cs="Times New Roman"/>
                <w:sz w:val="20"/>
                <w:szCs w:val="20"/>
              </w:rPr>
            </w:pPr>
            <w:r w:rsidRPr="00A653B4">
              <w:rPr>
                <w:rFonts w:ascii="Times New Roman" w:eastAsia="Times New Roman" w:hAnsi="Times New Roman" w:cs="Times New Roman"/>
                <w:sz w:val="20"/>
                <w:szCs w:val="20"/>
              </w:rPr>
              <w:t>2023-2029 годы</w:t>
            </w:r>
          </w:p>
        </w:tc>
        <w:tc>
          <w:tcPr>
            <w:tcW w:w="1380" w:type="dxa"/>
          </w:tcPr>
          <w:p w14:paraId="53BBCA35" w14:textId="77777777" w:rsidR="006C6A95" w:rsidRPr="00A653B4" w:rsidRDefault="006C6A95" w:rsidP="006C6A95">
            <w:pPr>
              <w:jc w:val="both"/>
              <w:rPr>
                <w:rFonts w:ascii="Times New Roman" w:eastAsia="Times New Roman" w:hAnsi="Times New Roman" w:cs="Times New Roman"/>
                <w:sz w:val="20"/>
                <w:szCs w:val="20"/>
              </w:rPr>
            </w:pPr>
            <w:r w:rsidRPr="00A653B4">
              <w:rPr>
                <w:rFonts w:ascii="Times New Roman" w:eastAsia="Times New Roman" w:hAnsi="Times New Roman" w:cs="Times New Roman"/>
                <w:sz w:val="20"/>
                <w:szCs w:val="20"/>
              </w:rPr>
              <w:t>на исполнении</w:t>
            </w:r>
          </w:p>
        </w:tc>
        <w:tc>
          <w:tcPr>
            <w:tcW w:w="5625" w:type="dxa"/>
          </w:tcPr>
          <w:p w14:paraId="2D7E972E" w14:textId="6CD8562F" w:rsidR="00090C64" w:rsidRPr="0009113C" w:rsidRDefault="00090C64" w:rsidP="00090C64">
            <w:pPr>
              <w:ind w:firstLine="283"/>
              <w:jc w:val="both"/>
              <w:rPr>
                <w:rFonts w:ascii="Times New Roman" w:eastAsia="Times New Roman" w:hAnsi="Times New Roman" w:cs="Times New Roman"/>
                <w:sz w:val="20"/>
                <w:szCs w:val="20"/>
              </w:rPr>
            </w:pPr>
            <w:r w:rsidRPr="004B6816">
              <w:rPr>
                <w:rFonts w:ascii="Times New Roman" w:eastAsia="Times New Roman" w:hAnsi="Times New Roman" w:cs="Times New Roman"/>
                <w:sz w:val="20"/>
                <w:szCs w:val="20"/>
              </w:rPr>
              <w:t>Инновационной обсерваторией разработана «</w:t>
            </w:r>
            <w:r>
              <w:rPr>
                <w:rFonts w:ascii="Times New Roman" w:eastAsia="Times New Roman" w:hAnsi="Times New Roman" w:cs="Times New Roman"/>
                <w:sz w:val="20"/>
                <w:szCs w:val="20"/>
              </w:rPr>
              <w:t>Методика мониторинга и оценки технологического развития регионов</w:t>
            </w:r>
            <w:r w:rsidRPr="004B6816">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Pr="004B6816">
              <w:rPr>
                <w:rFonts w:ascii="Times New Roman" w:eastAsia="Times New Roman" w:hAnsi="Times New Roman" w:cs="Times New Roman"/>
                <w:sz w:val="20"/>
                <w:szCs w:val="20"/>
              </w:rPr>
              <w:t>(далее – Методика)</w:t>
            </w:r>
            <w:r>
              <w:rPr>
                <w:rFonts w:ascii="Times New Roman" w:eastAsia="Times New Roman" w:hAnsi="Times New Roman" w:cs="Times New Roman"/>
                <w:sz w:val="20"/>
                <w:szCs w:val="20"/>
              </w:rPr>
              <w:t>. Методика</w:t>
            </w:r>
            <w:r w:rsidRPr="004B6816">
              <w:rPr>
                <w:rFonts w:ascii="Times New Roman" w:eastAsia="Times New Roman" w:hAnsi="Times New Roman" w:cs="Times New Roman"/>
                <w:sz w:val="20"/>
                <w:szCs w:val="20"/>
              </w:rPr>
              <w:t xml:space="preserve"> разработана в целях анализа Национальной инновационной системы в соответствии со статьей 241–6 Предпринимательского Кодекса Республики Казахстан. Методика предназначена для оценки принимаемых мер местными исполнительными органами (далее – МИО), направленных на развитие инноваций и создания рейтинга регионов в сфере инновационного развития. На сегодняшний день ведутся работы по корректировке расчетов Методики.</w:t>
            </w:r>
            <w:r w:rsidRPr="0009113C">
              <w:rPr>
                <w:rFonts w:ascii="Times New Roman" w:eastAsia="Times New Roman" w:hAnsi="Times New Roman" w:cs="Times New Roman"/>
                <w:sz w:val="20"/>
                <w:szCs w:val="20"/>
              </w:rPr>
              <w:t xml:space="preserve"> Утверждение Методики приказом Министра запланировано </w:t>
            </w:r>
            <w:r w:rsidRPr="0009113C">
              <w:rPr>
                <w:rFonts w:ascii="Times New Roman" w:eastAsia="Times New Roman" w:hAnsi="Times New Roman" w:cs="Times New Roman"/>
                <w:sz w:val="20"/>
                <w:szCs w:val="20"/>
                <w:lang w:val="kk-KZ"/>
              </w:rPr>
              <w:t xml:space="preserve">до </w:t>
            </w:r>
            <w:r>
              <w:rPr>
                <w:rFonts w:ascii="Times New Roman" w:eastAsia="Times New Roman" w:hAnsi="Times New Roman" w:cs="Times New Roman"/>
                <w:sz w:val="20"/>
                <w:szCs w:val="20"/>
                <w:lang w:val="kk-KZ"/>
              </w:rPr>
              <w:t xml:space="preserve">конца 1 квартала </w:t>
            </w:r>
            <w:r w:rsidRPr="0009113C">
              <w:rPr>
                <w:rFonts w:ascii="Times New Roman" w:eastAsia="Times New Roman" w:hAnsi="Times New Roman" w:cs="Times New Roman"/>
                <w:sz w:val="20"/>
                <w:szCs w:val="20"/>
                <w:lang w:val="kk-KZ"/>
              </w:rPr>
              <w:t>202</w:t>
            </w:r>
            <w:r>
              <w:rPr>
                <w:rFonts w:ascii="Times New Roman" w:eastAsia="Times New Roman" w:hAnsi="Times New Roman" w:cs="Times New Roman"/>
                <w:sz w:val="20"/>
                <w:szCs w:val="20"/>
                <w:lang w:val="kk-KZ"/>
              </w:rPr>
              <w:t>4</w:t>
            </w:r>
            <w:r w:rsidRPr="0009113C">
              <w:rPr>
                <w:rFonts w:ascii="Times New Roman" w:eastAsia="Times New Roman" w:hAnsi="Times New Roman" w:cs="Times New Roman"/>
                <w:sz w:val="20"/>
                <w:szCs w:val="20"/>
                <w:lang w:val="kk-KZ"/>
              </w:rPr>
              <w:t xml:space="preserve"> года.</w:t>
            </w:r>
          </w:p>
          <w:p w14:paraId="664943DE" w14:textId="6C7A8A90" w:rsidR="006C6A95" w:rsidRPr="004B6816" w:rsidRDefault="00090C64" w:rsidP="00090C64">
            <w:pPr>
              <w:ind w:firstLine="283"/>
              <w:jc w:val="both"/>
              <w:rPr>
                <w:rFonts w:ascii="Times New Roman" w:eastAsia="Times New Roman" w:hAnsi="Times New Roman" w:cs="Times New Roman"/>
                <w:sz w:val="20"/>
                <w:szCs w:val="20"/>
                <w:highlight w:val="yellow"/>
                <w:lang w:val="kk-KZ"/>
              </w:rPr>
            </w:pPr>
            <w:r w:rsidRPr="0009113C">
              <w:rPr>
                <w:rFonts w:ascii="Times New Roman" w:eastAsia="Times New Roman" w:hAnsi="Times New Roman" w:cs="Times New Roman"/>
                <w:sz w:val="20"/>
                <w:szCs w:val="20"/>
                <w:lang w:val="kk-KZ"/>
              </w:rPr>
              <w:t xml:space="preserve">В 2024-2029 годы после утверждения приказа МЦРИАП планируется </w:t>
            </w:r>
            <w:r w:rsidRPr="0009113C">
              <w:rPr>
                <w:rFonts w:ascii="Times New Roman" w:eastAsia="Times New Roman" w:hAnsi="Times New Roman" w:cs="Times New Roman"/>
                <w:color w:val="000000"/>
                <w:sz w:val="20"/>
                <w:szCs w:val="20"/>
              </w:rPr>
              <w:t>мониторинг и оценк</w:t>
            </w:r>
            <w:r w:rsidRPr="0009113C">
              <w:rPr>
                <w:rFonts w:ascii="Times New Roman" w:eastAsia="Times New Roman" w:hAnsi="Times New Roman" w:cs="Times New Roman"/>
                <w:color w:val="000000"/>
                <w:sz w:val="20"/>
                <w:szCs w:val="20"/>
                <w:lang w:val="kk-KZ"/>
              </w:rPr>
              <w:t>а</w:t>
            </w:r>
            <w:r w:rsidRPr="0009113C">
              <w:rPr>
                <w:rFonts w:ascii="Times New Roman" w:eastAsia="Times New Roman" w:hAnsi="Times New Roman" w:cs="Times New Roman"/>
                <w:color w:val="000000"/>
                <w:sz w:val="20"/>
                <w:szCs w:val="20"/>
              </w:rPr>
              <w:t xml:space="preserve"> инновационности и технологического развития регионов</w:t>
            </w:r>
            <w:r w:rsidRPr="0009113C">
              <w:rPr>
                <w:rFonts w:ascii="Times New Roman" w:eastAsia="Times New Roman" w:hAnsi="Times New Roman" w:cs="Times New Roman"/>
                <w:color w:val="000000"/>
                <w:sz w:val="20"/>
                <w:szCs w:val="20"/>
                <w:lang w:val="kk-KZ"/>
              </w:rPr>
              <w:t>.</w:t>
            </w:r>
          </w:p>
        </w:tc>
      </w:tr>
      <w:tr w:rsidR="006C6A95" w:rsidRPr="004B6816" w14:paraId="01425259" w14:textId="77777777" w:rsidTr="006B130D">
        <w:tc>
          <w:tcPr>
            <w:tcW w:w="450" w:type="dxa"/>
            <w:vAlign w:val="center"/>
          </w:tcPr>
          <w:p w14:paraId="3C196B7B" w14:textId="77777777" w:rsidR="006C6A95" w:rsidRPr="00B65E81" w:rsidRDefault="006C6A95" w:rsidP="006C6A95">
            <w:pPr>
              <w:jc w:val="both"/>
              <w:rPr>
                <w:rFonts w:ascii="Times New Roman" w:eastAsia="Times New Roman" w:hAnsi="Times New Roman" w:cs="Times New Roman"/>
                <w:b/>
                <w:sz w:val="20"/>
                <w:szCs w:val="20"/>
              </w:rPr>
            </w:pPr>
            <w:r w:rsidRPr="00B65E81">
              <w:rPr>
                <w:rFonts w:ascii="Times New Roman" w:eastAsia="Times New Roman" w:hAnsi="Times New Roman" w:cs="Times New Roman"/>
                <w:color w:val="000000"/>
                <w:sz w:val="20"/>
                <w:szCs w:val="20"/>
              </w:rPr>
              <w:t>17</w:t>
            </w:r>
          </w:p>
        </w:tc>
        <w:tc>
          <w:tcPr>
            <w:tcW w:w="2805" w:type="dxa"/>
            <w:gridSpan w:val="2"/>
            <w:vAlign w:val="center"/>
          </w:tcPr>
          <w:p w14:paraId="363D1AB6" w14:textId="379CC3D5" w:rsidR="006C6A95" w:rsidRPr="00B65E81" w:rsidRDefault="006C6A95" w:rsidP="006C6A95">
            <w:pPr>
              <w:pBdr>
                <w:top w:val="nil"/>
                <w:left w:val="nil"/>
                <w:bottom w:val="nil"/>
                <w:right w:val="nil"/>
                <w:between w:val="nil"/>
              </w:pBdr>
              <w:jc w:val="both"/>
              <w:rPr>
                <w:rFonts w:ascii="Times New Roman" w:eastAsia="Times New Roman" w:hAnsi="Times New Roman" w:cs="Times New Roman"/>
                <w:color w:val="000000"/>
                <w:sz w:val="20"/>
                <w:szCs w:val="20"/>
              </w:rPr>
            </w:pPr>
            <w:r w:rsidRPr="00B65E81">
              <w:rPr>
                <w:rFonts w:ascii="Times New Roman" w:eastAsia="Times New Roman" w:hAnsi="Times New Roman" w:cs="Times New Roman"/>
                <w:color w:val="000000"/>
                <w:sz w:val="20"/>
                <w:szCs w:val="20"/>
              </w:rPr>
              <w:t>Мероприятие 17. Создание информационной системы «Единое окно национальной инновационной системы»</w:t>
            </w:r>
          </w:p>
        </w:tc>
        <w:tc>
          <w:tcPr>
            <w:tcW w:w="1140" w:type="dxa"/>
            <w:vAlign w:val="center"/>
          </w:tcPr>
          <w:p w14:paraId="61368777" w14:textId="77777777" w:rsidR="006C6A95" w:rsidRPr="00B65E81" w:rsidRDefault="006C6A95" w:rsidP="006C6A95">
            <w:pPr>
              <w:pBdr>
                <w:top w:val="nil"/>
                <w:left w:val="nil"/>
                <w:bottom w:val="nil"/>
                <w:right w:val="nil"/>
                <w:between w:val="nil"/>
              </w:pBdr>
              <w:jc w:val="both"/>
              <w:rPr>
                <w:rFonts w:ascii="Times New Roman" w:eastAsia="Times New Roman" w:hAnsi="Times New Roman" w:cs="Times New Roman"/>
                <w:color w:val="000000"/>
                <w:sz w:val="20"/>
                <w:szCs w:val="20"/>
              </w:rPr>
            </w:pPr>
            <w:r w:rsidRPr="00B65E81">
              <w:rPr>
                <w:rFonts w:ascii="Times New Roman" w:eastAsia="Times New Roman" w:hAnsi="Times New Roman" w:cs="Times New Roman"/>
                <w:color w:val="000000"/>
                <w:sz w:val="20"/>
                <w:szCs w:val="20"/>
              </w:rPr>
              <w:t>акт ввода</w:t>
            </w:r>
          </w:p>
        </w:tc>
        <w:tc>
          <w:tcPr>
            <w:tcW w:w="2145" w:type="dxa"/>
            <w:vAlign w:val="center"/>
          </w:tcPr>
          <w:p w14:paraId="03F7C7C9" w14:textId="77777777" w:rsidR="006C6A95" w:rsidRPr="00B65E81" w:rsidRDefault="006C6A95" w:rsidP="006C6A95">
            <w:pPr>
              <w:pBdr>
                <w:top w:val="nil"/>
                <w:left w:val="nil"/>
                <w:bottom w:val="nil"/>
                <w:right w:val="nil"/>
                <w:between w:val="nil"/>
              </w:pBdr>
              <w:jc w:val="both"/>
              <w:rPr>
                <w:rFonts w:ascii="Times New Roman" w:eastAsia="Times New Roman" w:hAnsi="Times New Roman" w:cs="Times New Roman"/>
                <w:color w:val="000000"/>
                <w:sz w:val="20"/>
                <w:szCs w:val="20"/>
              </w:rPr>
            </w:pPr>
            <w:r w:rsidRPr="00B65E81">
              <w:rPr>
                <w:rFonts w:ascii="Times New Roman" w:eastAsia="Times New Roman" w:hAnsi="Times New Roman" w:cs="Times New Roman"/>
                <w:color w:val="000000"/>
                <w:sz w:val="20"/>
                <w:szCs w:val="20"/>
              </w:rPr>
              <w:t>МЦРИАП</w:t>
            </w:r>
          </w:p>
        </w:tc>
        <w:tc>
          <w:tcPr>
            <w:tcW w:w="1080" w:type="dxa"/>
          </w:tcPr>
          <w:p w14:paraId="53B81E8B" w14:textId="77777777" w:rsidR="006C6A95" w:rsidRPr="008F0145" w:rsidRDefault="006C6A95" w:rsidP="006C6A95">
            <w:pPr>
              <w:jc w:val="both"/>
              <w:rPr>
                <w:rFonts w:ascii="Times New Roman" w:eastAsia="Times New Roman" w:hAnsi="Times New Roman" w:cs="Times New Roman"/>
                <w:sz w:val="20"/>
                <w:szCs w:val="20"/>
              </w:rPr>
            </w:pPr>
            <w:r w:rsidRPr="008F0145">
              <w:rPr>
                <w:rFonts w:ascii="Times New Roman" w:eastAsia="Times New Roman" w:hAnsi="Times New Roman" w:cs="Times New Roman"/>
                <w:sz w:val="20"/>
                <w:szCs w:val="20"/>
              </w:rPr>
              <w:t>2023-2024 годы</w:t>
            </w:r>
          </w:p>
        </w:tc>
        <w:tc>
          <w:tcPr>
            <w:tcW w:w="1380" w:type="dxa"/>
          </w:tcPr>
          <w:p w14:paraId="5978A0FF" w14:textId="63205BFA" w:rsidR="006C6A95" w:rsidRPr="008F0145" w:rsidRDefault="00C61F9A" w:rsidP="006C6A95">
            <w:pPr>
              <w:jc w:val="both"/>
              <w:rPr>
                <w:rFonts w:ascii="Times New Roman" w:eastAsia="Times New Roman" w:hAnsi="Times New Roman" w:cs="Times New Roman"/>
                <w:sz w:val="20"/>
                <w:szCs w:val="20"/>
                <w:lang w:val="kk-KZ"/>
              </w:rPr>
            </w:pPr>
            <w:r w:rsidRPr="00524ECE">
              <w:rPr>
                <w:rFonts w:ascii="Times New Roman" w:eastAsia="Times New Roman" w:hAnsi="Times New Roman" w:cs="Times New Roman"/>
                <w:sz w:val="20"/>
                <w:szCs w:val="20"/>
              </w:rPr>
              <w:t>исполнено за 2023 год</w:t>
            </w:r>
          </w:p>
        </w:tc>
        <w:tc>
          <w:tcPr>
            <w:tcW w:w="5625" w:type="dxa"/>
          </w:tcPr>
          <w:p w14:paraId="1B4A3935" w14:textId="0A00B9EA" w:rsidR="00C61F9A" w:rsidRPr="00607A48" w:rsidRDefault="00015721" w:rsidP="00C61F9A">
            <w:pPr>
              <w:ind w:firstLine="28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w:t>
            </w:r>
            <w:r w:rsidR="00C61F9A" w:rsidRPr="00607A48">
              <w:rPr>
                <w:rFonts w:ascii="Times New Roman" w:eastAsia="Times New Roman" w:hAnsi="Times New Roman" w:cs="Times New Roman"/>
                <w:sz w:val="20"/>
                <w:szCs w:val="20"/>
              </w:rPr>
              <w:t xml:space="preserve"> соответствии с формированным и презентованным на Совете по технологической политике 14 декабря 2022 года концептуальным видением </w:t>
            </w:r>
            <w:r w:rsidR="00C61F9A" w:rsidRPr="00C61F9A">
              <w:rPr>
                <w:rFonts w:ascii="Times New Roman" w:eastAsia="Times New Roman" w:hAnsi="Times New Roman" w:cs="Times New Roman"/>
                <w:b/>
                <w:sz w:val="20"/>
                <w:szCs w:val="20"/>
              </w:rPr>
              <w:t xml:space="preserve">запущена пилотная версия Единого окна </w:t>
            </w:r>
            <w:r w:rsidR="00C61F9A" w:rsidRPr="00607A48">
              <w:rPr>
                <w:rFonts w:ascii="Times New Roman" w:eastAsia="Times New Roman" w:hAnsi="Times New Roman" w:cs="Times New Roman"/>
                <w:sz w:val="20"/>
                <w:szCs w:val="20"/>
              </w:rPr>
              <w:t xml:space="preserve">Национальной инновационной системы </w:t>
            </w:r>
            <w:r w:rsidR="009D4374">
              <w:rPr>
                <w:rFonts w:ascii="Times New Roman" w:eastAsia="Times New Roman" w:hAnsi="Times New Roman" w:cs="Times New Roman"/>
                <w:sz w:val="20"/>
                <w:szCs w:val="20"/>
              </w:rPr>
              <w:br/>
            </w:r>
            <w:r w:rsidR="00C61F9A" w:rsidRPr="00607A48">
              <w:rPr>
                <w:rFonts w:ascii="Times New Roman" w:eastAsia="Times New Roman" w:hAnsi="Times New Roman" w:cs="Times New Roman"/>
                <w:sz w:val="20"/>
                <w:szCs w:val="20"/>
              </w:rPr>
              <w:t>(ЕО НИС) на базе портала astanahub.com.</w:t>
            </w:r>
          </w:p>
          <w:p w14:paraId="09816353" w14:textId="00C6E3A8" w:rsidR="00C61F9A" w:rsidRPr="00607A48" w:rsidRDefault="00C61F9A" w:rsidP="00C61F9A">
            <w:pPr>
              <w:ind w:firstLine="283"/>
              <w:jc w:val="both"/>
              <w:rPr>
                <w:rFonts w:ascii="Times New Roman" w:eastAsia="Times New Roman" w:hAnsi="Times New Roman" w:cs="Times New Roman"/>
                <w:sz w:val="20"/>
                <w:szCs w:val="20"/>
              </w:rPr>
            </w:pPr>
            <w:r w:rsidRPr="00607A48">
              <w:rPr>
                <w:rFonts w:ascii="Times New Roman" w:eastAsia="Times New Roman" w:hAnsi="Times New Roman" w:cs="Times New Roman"/>
                <w:sz w:val="20"/>
                <w:szCs w:val="20"/>
              </w:rPr>
              <w:t xml:space="preserve">Также проводятся работы по формированию на портале </w:t>
            </w:r>
            <w:r w:rsidR="009D4374">
              <w:rPr>
                <w:rFonts w:ascii="Times New Roman" w:eastAsia="Times New Roman" w:hAnsi="Times New Roman" w:cs="Times New Roman"/>
                <w:sz w:val="20"/>
                <w:szCs w:val="20"/>
              </w:rPr>
              <w:br/>
            </w:r>
            <w:r w:rsidRPr="00607A48">
              <w:rPr>
                <w:rFonts w:ascii="Times New Roman" w:eastAsia="Times New Roman" w:hAnsi="Times New Roman" w:cs="Times New Roman"/>
                <w:sz w:val="20"/>
                <w:szCs w:val="20"/>
              </w:rPr>
              <w:t>ЕО НИС агрегатора всех мер государственной поддержки инноваций и НИОКР, в том числе путём соответствующих интеграций и разработки конструкторов по реализации мер господдержки.</w:t>
            </w:r>
          </w:p>
          <w:p w14:paraId="43CC1C0D" w14:textId="0A32A26F" w:rsidR="00C61F9A" w:rsidRPr="00607A48" w:rsidRDefault="00C61F9A" w:rsidP="00C61F9A">
            <w:pPr>
              <w:ind w:firstLine="283"/>
              <w:jc w:val="both"/>
              <w:rPr>
                <w:rFonts w:ascii="Times New Roman" w:eastAsia="Times New Roman" w:hAnsi="Times New Roman" w:cs="Times New Roman"/>
                <w:sz w:val="20"/>
                <w:szCs w:val="20"/>
              </w:rPr>
            </w:pPr>
            <w:r w:rsidRPr="00607A48">
              <w:rPr>
                <w:rFonts w:ascii="Times New Roman" w:eastAsia="Times New Roman" w:hAnsi="Times New Roman" w:cs="Times New Roman"/>
                <w:sz w:val="20"/>
                <w:szCs w:val="20"/>
              </w:rPr>
              <w:t xml:space="preserve">Кроме того, </w:t>
            </w:r>
            <w:r w:rsidR="00907894">
              <w:rPr>
                <w:rFonts w:ascii="Times New Roman" w:eastAsia="Times New Roman" w:hAnsi="Times New Roman" w:cs="Times New Roman"/>
                <w:sz w:val="20"/>
                <w:szCs w:val="20"/>
                <w:lang w:val="kk-KZ"/>
              </w:rPr>
              <w:t>з</w:t>
            </w:r>
            <w:r w:rsidRPr="00C61F9A">
              <w:rPr>
                <w:rFonts w:ascii="Times New Roman" w:eastAsia="Times New Roman" w:hAnsi="Times New Roman" w:cs="Times New Roman"/>
                <w:b/>
                <w:sz w:val="20"/>
                <w:szCs w:val="20"/>
              </w:rPr>
              <w:t>апущена первичная версия сервиса</w:t>
            </w:r>
            <w:r w:rsidRPr="00607A48">
              <w:rPr>
                <w:rFonts w:ascii="Times New Roman" w:eastAsia="Times New Roman" w:hAnsi="Times New Roman" w:cs="Times New Roman"/>
                <w:sz w:val="20"/>
                <w:szCs w:val="20"/>
              </w:rPr>
              <w:t xml:space="preserve"> по размещению технологических задач недропользователей, что позволит более транспарентно отслеживать вопросы реализации 1% обязательств недропользователей по НИОКР.</w:t>
            </w:r>
          </w:p>
          <w:p w14:paraId="085D01B5" w14:textId="6C3388E5" w:rsidR="00C61F9A" w:rsidRPr="00607A48" w:rsidRDefault="00C61F9A" w:rsidP="00C61F9A">
            <w:pPr>
              <w:ind w:firstLine="283"/>
              <w:jc w:val="both"/>
              <w:rPr>
                <w:rFonts w:ascii="Times New Roman" w:eastAsia="Times New Roman" w:hAnsi="Times New Roman" w:cs="Times New Roman"/>
                <w:sz w:val="20"/>
                <w:szCs w:val="20"/>
              </w:rPr>
            </w:pPr>
            <w:r w:rsidRPr="00607A48">
              <w:rPr>
                <w:rFonts w:ascii="Times New Roman" w:eastAsia="Times New Roman" w:hAnsi="Times New Roman" w:cs="Times New Roman"/>
                <w:sz w:val="20"/>
                <w:szCs w:val="20"/>
              </w:rPr>
              <w:t xml:space="preserve">Помимо прочего, в рамках запущенной платформы </w:t>
            </w:r>
            <w:r w:rsidR="009D4374">
              <w:rPr>
                <w:rFonts w:ascii="Times New Roman" w:eastAsia="Times New Roman" w:hAnsi="Times New Roman" w:cs="Times New Roman"/>
                <w:sz w:val="20"/>
                <w:szCs w:val="20"/>
              </w:rPr>
              <w:br/>
            </w:r>
            <w:r w:rsidRPr="00607A48">
              <w:rPr>
                <w:rFonts w:ascii="Times New Roman" w:eastAsia="Times New Roman" w:hAnsi="Times New Roman" w:cs="Times New Roman"/>
                <w:sz w:val="20"/>
                <w:szCs w:val="20"/>
              </w:rPr>
              <w:t xml:space="preserve">ЕО НИС </w:t>
            </w:r>
            <w:r w:rsidRPr="00C61F9A">
              <w:rPr>
                <w:rFonts w:ascii="Times New Roman" w:eastAsia="Times New Roman" w:hAnsi="Times New Roman" w:cs="Times New Roman"/>
                <w:b/>
                <w:sz w:val="20"/>
                <w:szCs w:val="20"/>
              </w:rPr>
              <w:t>доступен инновационный дайджест</w:t>
            </w:r>
            <w:r w:rsidRPr="00607A48">
              <w:rPr>
                <w:rFonts w:ascii="Times New Roman" w:eastAsia="Times New Roman" w:hAnsi="Times New Roman" w:cs="Times New Roman"/>
                <w:sz w:val="20"/>
                <w:szCs w:val="20"/>
              </w:rPr>
              <w:t>, в части возможности размещения научных и научно-технических публикаций в цифровом пространстве.</w:t>
            </w:r>
          </w:p>
          <w:p w14:paraId="73172E34" w14:textId="77777777" w:rsidR="00C61F9A" w:rsidRPr="00607A48" w:rsidRDefault="00C61F9A" w:rsidP="00C61F9A">
            <w:pPr>
              <w:ind w:firstLine="283"/>
              <w:jc w:val="both"/>
              <w:rPr>
                <w:rFonts w:ascii="Times New Roman" w:eastAsia="Times New Roman" w:hAnsi="Times New Roman" w:cs="Times New Roman"/>
                <w:sz w:val="20"/>
                <w:szCs w:val="20"/>
              </w:rPr>
            </w:pPr>
            <w:r w:rsidRPr="00607A48">
              <w:rPr>
                <w:rFonts w:ascii="Times New Roman" w:eastAsia="Times New Roman" w:hAnsi="Times New Roman" w:cs="Times New Roman"/>
                <w:sz w:val="20"/>
                <w:szCs w:val="20"/>
              </w:rPr>
              <w:t>Работы по расширению функционала, интеграции и укреплению работоспособности ЕО НИС будут продолжены.</w:t>
            </w:r>
          </w:p>
          <w:p w14:paraId="64F40A77" w14:textId="070FAA05" w:rsidR="006C6A95" w:rsidRPr="004B6816" w:rsidRDefault="00C61F9A" w:rsidP="00C61F9A">
            <w:pPr>
              <w:ind w:firstLine="283"/>
              <w:jc w:val="both"/>
              <w:rPr>
                <w:rFonts w:ascii="Times New Roman" w:eastAsia="Times New Roman" w:hAnsi="Times New Roman" w:cs="Times New Roman"/>
                <w:sz w:val="20"/>
                <w:szCs w:val="20"/>
                <w:highlight w:val="yellow"/>
              </w:rPr>
            </w:pPr>
            <w:r w:rsidRPr="00607A48">
              <w:rPr>
                <w:rFonts w:ascii="Times New Roman" w:eastAsia="Times New Roman" w:hAnsi="Times New Roman" w:cs="Times New Roman"/>
                <w:sz w:val="20"/>
                <w:szCs w:val="20"/>
              </w:rPr>
              <w:t xml:space="preserve">Планируется вынесение результатов работы по запуску </w:t>
            </w:r>
            <w:r w:rsidR="009D4374">
              <w:rPr>
                <w:rFonts w:ascii="Times New Roman" w:eastAsia="Times New Roman" w:hAnsi="Times New Roman" w:cs="Times New Roman"/>
                <w:sz w:val="20"/>
                <w:szCs w:val="20"/>
              </w:rPr>
              <w:br/>
            </w:r>
            <w:r w:rsidRPr="00607A48">
              <w:rPr>
                <w:rFonts w:ascii="Times New Roman" w:eastAsia="Times New Roman" w:hAnsi="Times New Roman" w:cs="Times New Roman"/>
                <w:sz w:val="20"/>
                <w:szCs w:val="20"/>
              </w:rPr>
              <w:t>ЕО НИС на одном из предстоящих заседаний Совета по технологической политике при Правительстве Республики Казахстан в 2024 году.</w:t>
            </w:r>
          </w:p>
        </w:tc>
      </w:tr>
      <w:tr w:rsidR="00C61F9A" w:rsidRPr="004B6816" w14:paraId="0206643A" w14:textId="77777777" w:rsidTr="006B130D">
        <w:tc>
          <w:tcPr>
            <w:tcW w:w="450" w:type="dxa"/>
            <w:vAlign w:val="center"/>
          </w:tcPr>
          <w:p w14:paraId="685DCF03" w14:textId="77777777" w:rsidR="00C61F9A" w:rsidRPr="00CA6067" w:rsidRDefault="00C61F9A" w:rsidP="00C61F9A">
            <w:pPr>
              <w:jc w:val="both"/>
              <w:rPr>
                <w:rFonts w:ascii="Times New Roman" w:eastAsia="Times New Roman" w:hAnsi="Times New Roman" w:cs="Times New Roman"/>
                <w:b/>
                <w:sz w:val="20"/>
                <w:szCs w:val="20"/>
              </w:rPr>
            </w:pPr>
            <w:r w:rsidRPr="00CA6067">
              <w:rPr>
                <w:rFonts w:ascii="Times New Roman" w:eastAsia="Times New Roman" w:hAnsi="Times New Roman" w:cs="Times New Roman"/>
                <w:color w:val="000000"/>
                <w:sz w:val="20"/>
                <w:szCs w:val="20"/>
              </w:rPr>
              <w:t>18</w:t>
            </w:r>
          </w:p>
        </w:tc>
        <w:tc>
          <w:tcPr>
            <w:tcW w:w="2805" w:type="dxa"/>
            <w:gridSpan w:val="2"/>
            <w:vAlign w:val="center"/>
          </w:tcPr>
          <w:p w14:paraId="71DB8625" w14:textId="77777777" w:rsidR="00C61F9A" w:rsidRPr="00CA6067" w:rsidRDefault="00C61F9A" w:rsidP="00C61F9A">
            <w:pPr>
              <w:pBdr>
                <w:top w:val="nil"/>
                <w:left w:val="nil"/>
                <w:bottom w:val="nil"/>
                <w:right w:val="nil"/>
                <w:between w:val="nil"/>
              </w:pBdr>
              <w:jc w:val="both"/>
              <w:rPr>
                <w:rFonts w:ascii="Times New Roman" w:eastAsia="Times New Roman" w:hAnsi="Times New Roman" w:cs="Times New Roman"/>
                <w:color w:val="000000"/>
                <w:sz w:val="20"/>
                <w:szCs w:val="20"/>
              </w:rPr>
            </w:pPr>
            <w:r w:rsidRPr="00CA6067">
              <w:rPr>
                <w:rFonts w:ascii="Times New Roman" w:eastAsia="Times New Roman" w:hAnsi="Times New Roman" w:cs="Times New Roman"/>
                <w:color w:val="000000"/>
                <w:sz w:val="20"/>
                <w:szCs w:val="20"/>
              </w:rPr>
              <w:t xml:space="preserve">Мероприятие 18. Формирование и реализация (методологическое сопровождение) </w:t>
            </w:r>
            <w:r w:rsidRPr="00CA6067">
              <w:rPr>
                <w:rFonts w:ascii="Times New Roman" w:eastAsia="Times New Roman" w:hAnsi="Times New Roman" w:cs="Times New Roman"/>
                <w:color w:val="000000"/>
                <w:sz w:val="20"/>
                <w:szCs w:val="20"/>
              </w:rPr>
              <w:lastRenderedPageBreak/>
              <w:t>технологической политики в отраслях</w:t>
            </w:r>
          </w:p>
        </w:tc>
        <w:tc>
          <w:tcPr>
            <w:tcW w:w="1140" w:type="dxa"/>
            <w:vAlign w:val="center"/>
          </w:tcPr>
          <w:p w14:paraId="0DB63FDE" w14:textId="7520BB1E" w:rsidR="00C61F9A" w:rsidRPr="00CA6067" w:rsidRDefault="00C61F9A" w:rsidP="00C61F9A">
            <w:pPr>
              <w:pBdr>
                <w:top w:val="nil"/>
                <w:left w:val="nil"/>
                <w:bottom w:val="nil"/>
                <w:right w:val="nil"/>
                <w:between w:val="nil"/>
              </w:pBdr>
              <w:jc w:val="both"/>
              <w:rPr>
                <w:rFonts w:ascii="Times New Roman" w:eastAsia="Times New Roman" w:hAnsi="Times New Roman" w:cs="Times New Roman"/>
                <w:color w:val="000000"/>
                <w:sz w:val="20"/>
                <w:szCs w:val="20"/>
              </w:rPr>
            </w:pPr>
            <w:r w:rsidRPr="00CA6067">
              <w:rPr>
                <w:rFonts w:ascii="Times New Roman" w:eastAsia="Times New Roman" w:hAnsi="Times New Roman" w:cs="Times New Roman"/>
                <w:color w:val="000000"/>
                <w:sz w:val="20"/>
                <w:szCs w:val="20"/>
              </w:rPr>
              <w:lastRenderedPageBreak/>
              <w:t>утвержденные целевые технологи</w:t>
            </w:r>
            <w:r w:rsidRPr="00CA6067">
              <w:rPr>
                <w:rFonts w:ascii="Times New Roman" w:eastAsia="Times New Roman" w:hAnsi="Times New Roman" w:cs="Times New Roman"/>
                <w:color w:val="000000"/>
                <w:sz w:val="20"/>
                <w:szCs w:val="20"/>
              </w:rPr>
              <w:lastRenderedPageBreak/>
              <w:t>ческие программы</w:t>
            </w:r>
          </w:p>
        </w:tc>
        <w:tc>
          <w:tcPr>
            <w:tcW w:w="2145" w:type="dxa"/>
            <w:vAlign w:val="center"/>
          </w:tcPr>
          <w:p w14:paraId="23BCD608" w14:textId="77777777" w:rsidR="00C61F9A" w:rsidRPr="00CA6067" w:rsidRDefault="00C61F9A" w:rsidP="00C61F9A">
            <w:pPr>
              <w:ind w:left="20"/>
              <w:jc w:val="both"/>
              <w:rPr>
                <w:rFonts w:ascii="Times New Roman" w:eastAsia="Times New Roman" w:hAnsi="Times New Roman" w:cs="Times New Roman"/>
                <w:sz w:val="20"/>
                <w:szCs w:val="20"/>
              </w:rPr>
            </w:pPr>
            <w:bookmarkStart w:id="11" w:name="bookmark=id.3rdcrjn" w:colFirst="0" w:colLast="0"/>
            <w:bookmarkEnd w:id="11"/>
            <w:r w:rsidRPr="00CA6067">
              <w:rPr>
                <w:rFonts w:ascii="Times New Roman" w:eastAsia="Times New Roman" w:hAnsi="Times New Roman" w:cs="Times New Roman"/>
                <w:color w:val="000000"/>
                <w:sz w:val="20"/>
                <w:szCs w:val="20"/>
              </w:rPr>
              <w:lastRenderedPageBreak/>
              <w:t>МЦРИАП,</w:t>
            </w:r>
          </w:p>
          <w:p w14:paraId="1E6BB518" w14:textId="148A7B46" w:rsidR="00C61F9A" w:rsidRPr="00CA6067" w:rsidRDefault="00C61F9A" w:rsidP="00C61F9A">
            <w:pPr>
              <w:pBdr>
                <w:top w:val="nil"/>
                <w:left w:val="nil"/>
                <w:bottom w:val="nil"/>
                <w:right w:val="nil"/>
                <w:between w:val="nil"/>
              </w:pBdr>
              <w:jc w:val="both"/>
              <w:rPr>
                <w:rFonts w:ascii="Times New Roman" w:eastAsia="Times New Roman" w:hAnsi="Times New Roman" w:cs="Times New Roman"/>
                <w:color w:val="000000"/>
                <w:sz w:val="20"/>
                <w:szCs w:val="20"/>
              </w:rPr>
            </w:pPr>
            <w:r w:rsidRPr="00CA6067">
              <w:rPr>
                <w:rFonts w:ascii="Times New Roman" w:eastAsia="Times New Roman" w:hAnsi="Times New Roman" w:cs="Times New Roman"/>
                <w:color w:val="000000"/>
                <w:sz w:val="20"/>
                <w:szCs w:val="20"/>
              </w:rPr>
              <w:t>АО «НАРИ «QazInnovations» (по согласованию)</w:t>
            </w:r>
          </w:p>
        </w:tc>
        <w:tc>
          <w:tcPr>
            <w:tcW w:w="1080" w:type="dxa"/>
          </w:tcPr>
          <w:p w14:paraId="250F1870" w14:textId="77777777" w:rsidR="00C61F9A" w:rsidRPr="00A653B4" w:rsidRDefault="00C61F9A" w:rsidP="00C61F9A">
            <w:pPr>
              <w:ind w:left="20"/>
              <w:jc w:val="both"/>
              <w:rPr>
                <w:rFonts w:ascii="Times New Roman" w:eastAsia="Times New Roman" w:hAnsi="Times New Roman" w:cs="Times New Roman"/>
                <w:sz w:val="20"/>
                <w:szCs w:val="20"/>
              </w:rPr>
            </w:pPr>
            <w:r w:rsidRPr="00A653B4">
              <w:rPr>
                <w:rFonts w:ascii="Times New Roman" w:eastAsia="Times New Roman" w:hAnsi="Times New Roman" w:cs="Times New Roman"/>
                <w:sz w:val="20"/>
                <w:szCs w:val="20"/>
              </w:rPr>
              <w:t>2023-2029 годы</w:t>
            </w:r>
          </w:p>
          <w:p w14:paraId="4F293570" w14:textId="77777777" w:rsidR="00C61F9A" w:rsidRPr="00A653B4" w:rsidRDefault="00C61F9A" w:rsidP="00C61F9A">
            <w:pPr>
              <w:jc w:val="both"/>
              <w:rPr>
                <w:rFonts w:ascii="Times New Roman" w:eastAsia="Times New Roman" w:hAnsi="Times New Roman" w:cs="Times New Roman"/>
                <w:sz w:val="20"/>
                <w:szCs w:val="20"/>
              </w:rPr>
            </w:pPr>
          </w:p>
        </w:tc>
        <w:tc>
          <w:tcPr>
            <w:tcW w:w="1380" w:type="dxa"/>
          </w:tcPr>
          <w:p w14:paraId="7AF3DEBA" w14:textId="7230B512" w:rsidR="00C61F9A" w:rsidRPr="00A653B4" w:rsidRDefault="00C61F9A" w:rsidP="00C61F9A">
            <w:pPr>
              <w:jc w:val="both"/>
              <w:rPr>
                <w:rFonts w:ascii="Times New Roman" w:eastAsia="Times New Roman" w:hAnsi="Times New Roman" w:cs="Times New Roman"/>
                <w:sz w:val="20"/>
                <w:szCs w:val="20"/>
                <w:lang w:val="en-US"/>
              </w:rPr>
            </w:pPr>
            <w:r w:rsidRPr="00524ECE">
              <w:rPr>
                <w:rFonts w:ascii="Times New Roman" w:eastAsia="Times New Roman" w:hAnsi="Times New Roman" w:cs="Times New Roman"/>
                <w:sz w:val="20"/>
                <w:szCs w:val="20"/>
              </w:rPr>
              <w:t>исполнено за 2023 год</w:t>
            </w:r>
          </w:p>
        </w:tc>
        <w:tc>
          <w:tcPr>
            <w:tcW w:w="5625" w:type="dxa"/>
          </w:tcPr>
          <w:p w14:paraId="60B770AA" w14:textId="77777777" w:rsidR="00C61F9A" w:rsidRPr="004B6816" w:rsidRDefault="00C61F9A" w:rsidP="00C61F9A">
            <w:pPr>
              <w:pBdr>
                <w:top w:val="nil"/>
                <w:left w:val="nil"/>
                <w:bottom w:val="nil"/>
                <w:right w:val="nil"/>
                <w:between w:val="nil"/>
              </w:pBdr>
              <w:ind w:firstLine="300"/>
              <w:jc w:val="both"/>
              <w:rPr>
                <w:rFonts w:ascii="Times New Roman" w:eastAsia="Times New Roman" w:hAnsi="Times New Roman" w:cs="Times New Roman"/>
                <w:sz w:val="20"/>
                <w:szCs w:val="20"/>
              </w:rPr>
            </w:pPr>
            <w:r w:rsidRPr="004B6816">
              <w:rPr>
                <w:rFonts w:ascii="Times New Roman" w:eastAsia="Times New Roman" w:hAnsi="Times New Roman" w:cs="Times New Roman"/>
                <w:sz w:val="20"/>
                <w:szCs w:val="20"/>
              </w:rPr>
              <w:t>В январе 2023 года заключен договор с АО «НАРИ «QazInnovations» по проведению технологического прогнозирования по направлению MedTech.</w:t>
            </w:r>
          </w:p>
          <w:p w14:paraId="786A1953" w14:textId="77777777" w:rsidR="00C61F9A" w:rsidRPr="004B6816" w:rsidRDefault="00C61F9A" w:rsidP="00C61F9A">
            <w:pPr>
              <w:pBdr>
                <w:top w:val="nil"/>
                <w:left w:val="nil"/>
                <w:bottom w:val="nil"/>
                <w:right w:val="nil"/>
                <w:between w:val="nil"/>
              </w:pBdr>
              <w:ind w:firstLine="300"/>
              <w:jc w:val="both"/>
              <w:rPr>
                <w:rFonts w:ascii="Times New Roman" w:eastAsia="Times New Roman" w:hAnsi="Times New Roman" w:cs="Times New Roman"/>
                <w:sz w:val="20"/>
                <w:szCs w:val="20"/>
              </w:rPr>
            </w:pPr>
            <w:r w:rsidRPr="004B6816">
              <w:rPr>
                <w:rFonts w:ascii="Times New Roman" w:eastAsia="Times New Roman" w:hAnsi="Times New Roman" w:cs="Times New Roman"/>
                <w:sz w:val="20"/>
                <w:szCs w:val="20"/>
              </w:rPr>
              <w:t xml:space="preserve">В феврале 2023 года проведён поиск и отбор кандидатур на </w:t>
            </w:r>
            <w:r w:rsidRPr="004B6816">
              <w:rPr>
                <w:rFonts w:ascii="Times New Roman" w:eastAsia="Times New Roman" w:hAnsi="Times New Roman" w:cs="Times New Roman"/>
                <w:sz w:val="20"/>
                <w:szCs w:val="20"/>
              </w:rPr>
              <w:lastRenderedPageBreak/>
              <w:t>экспертов по проведению технологического прогнозирования и технологического аудита. Сформирована команда.</w:t>
            </w:r>
          </w:p>
          <w:p w14:paraId="195A70C1" w14:textId="77777777" w:rsidR="00C61F9A" w:rsidRPr="004B6816" w:rsidRDefault="00C61F9A" w:rsidP="00C61F9A">
            <w:pPr>
              <w:pBdr>
                <w:top w:val="nil"/>
                <w:left w:val="nil"/>
                <w:bottom w:val="nil"/>
                <w:right w:val="nil"/>
                <w:between w:val="nil"/>
              </w:pBdr>
              <w:ind w:firstLine="300"/>
              <w:jc w:val="both"/>
              <w:rPr>
                <w:rFonts w:ascii="Times New Roman" w:eastAsia="Times New Roman" w:hAnsi="Times New Roman" w:cs="Times New Roman"/>
                <w:sz w:val="20"/>
                <w:szCs w:val="20"/>
              </w:rPr>
            </w:pPr>
            <w:r w:rsidRPr="004B6816">
              <w:rPr>
                <w:rFonts w:ascii="Times New Roman" w:eastAsia="Times New Roman" w:hAnsi="Times New Roman" w:cs="Times New Roman"/>
                <w:sz w:val="20"/>
                <w:szCs w:val="20"/>
              </w:rPr>
              <w:t>В марте 2023 года осуществлён комплексный анализ участников медицинской сферы, выявлялись проблемы и задачи.</w:t>
            </w:r>
          </w:p>
          <w:p w14:paraId="3DA4494C" w14:textId="77777777" w:rsidR="00C61F9A" w:rsidRPr="004B6816" w:rsidRDefault="00C61F9A" w:rsidP="00C61F9A">
            <w:pPr>
              <w:pBdr>
                <w:top w:val="nil"/>
                <w:left w:val="nil"/>
                <w:bottom w:val="nil"/>
                <w:right w:val="nil"/>
                <w:between w:val="nil"/>
              </w:pBdr>
              <w:ind w:firstLine="300"/>
              <w:jc w:val="both"/>
              <w:rPr>
                <w:rFonts w:ascii="Times New Roman" w:eastAsia="Times New Roman" w:hAnsi="Times New Roman" w:cs="Times New Roman"/>
                <w:sz w:val="20"/>
                <w:szCs w:val="20"/>
              </w:rPr>
            </w:pPr>
            <w:r w:rsidRPr="004B6816">
              <w:rPr>
                <w:rFonts w:ascii="Times New Roman" w:eastAsia="Times New Roman" w:hAnsi="Times New Roman" w:cs="Times New Roman"/>
                <w:sz w:val="20"/>
                <w:szCs w:val="20"/>
              </w:rPr>
              <w:t>В апреле 2023 года проведено исследование реализуемой государственной политики в рассматриваемой сфере, существующих условий и обстоятельств. Также разработан предварительный проект решений выявленных задач и проблематики в тесной связи с медицинским сообществом.</w:t>
            </w:r>
          </w:p>
          <w:p w14:paraId="629CB064" w14:textId="77777777" w:rsidR="00C61F9A" w:rsidRPr="004B6816" w:rsidRDefault="00C61F9A" w:rsidP="00C61F9A">
            <w:pPr>
              <w:pBdr>
                <w:top w:val="nil"/>
                <w:left w:val="nil"/>
                <w:bottom w:val="nil"/>
                <w:right w:val="nil"/>
                <w:between w:val="nil"/>
              </w:pBdr>
              <w:ind w:firstLine="300"/>
              <w:jc w:val="both"/>
              <w:rPr>
                <w:rFonts w:ascii="Times New Roman" w:eastAsia="Times New Roman" w:hAnsi="Times New Roman" w:cs="Times New Roman"/>
                <w:sz w:val="20"/>
                <w:szCs w:val="20"/>
              </w:rPr>
            </w:pPr>
            <w:r w:rsidRPr="004B6816">
              <w:rPr>
                <w:rFonts w:ascii="Times New Roman" w:eastAsia="Times New Roman" w:hAnsi="Times New Roman" w:cs="Times New Roman"/>
                <w:sz w:val="20"/>
                <w:szCs w:val="20"/>
              </w:rPr>
              <w:t xml:space="preserve">В мае 2023 года проведено широкое обсуждение разработанного проекта Целевой технологической программы с медицинским сообществом. </w:t>
            </w:r>
          </w:p>
          <w:p w14:paraId="3027C69E" w14:textId="77777777" w:rsidR="00C61F9A" w:rsidRPr="004B6816" w:rsidRDefault="00C61F9A" w:rsidP="00C61F9A">
            <w:pPr>
              <w:pBdr>
                <w:top w:val="nil"/>
                <w:left w:val="nil"/>
                <w:bottom w:val="nil"/>
                <w:right w:val="nil"/>
                <w:between w:val="nil"/>
              </w:pBdr>
              <w:ind w:firstLine="300"/>
              <w:jc w:val="both"/>
              <w:rPr>
                <w:rFonts w:ascii="Times New Roman" w:eastAsia="Times New Roman" w:hAnsi="Times New Roman" w:cs="Times New Roman"/>
                <w:sz w:val="20"/>
                <w:szCs w:val="20"/>
              </w:rPr>
            </w:pPr>
            <w:r w:rsidRPr="004B6816">
              <w:rPr>
                <w:rFonts w:ascii="Times New Roman" w:eastAsia="Times New Roman" w:hAnsi="Times New Roman" w:cs="Times New Roman"/>
                <w:sz w:val="20"/>
                <w:szCs w:val="20"/>
              </w:rPr>
              <w:t>В июне 2023 года проект Целевой технологической программы доработан с учетом замечаний медицинского сообщества.</w:t>
            </w:r>
          </w:p>
          <w:p w14:paraId="00FB7085" w14:textId="0FE792C6" w:rsidR="00C61F9A" w:rsidRPr="00113D21" w:rsidRDefault="00C61F9A" w:rsidP="00C61F9A">
            <w:pPr>
              <w:ind w:firstLine="300"/>
              <w:jc w:val="both"/>
              <w:rPr>
                <w:rFonts w:ascii="Times New Roman" w:eastAsia="Times New Roman" w:hAnsi="Times New Roman" w:cs="Times New Roman"/>
                <w:sz w:val="20"/>
                <w:szCs w:val="20"/>
              </w:rPr>
            </w:pPr>
            <w:r w:rsidRPr="00113D21">
              <w:rPr>
                <w:rFonts w:ascii="Times New Roman" w:eastAsia="Times New Roman" w:hAnsi="Times New Roman" w:cs="Times New Roman"/>
                <w:sz w:val="20"/>
                <w:szCs w:val="20"/>
              </w:rPr>
              <w:t xml:space="preserve">7 декабря 2023 года проект Целевой технологической программы по направлению MedTech вынесен на Совет по технологической политике. На заседании Совета по технологической политике Премьер-Министра </w:t>
            </w:r>
            <w:r w:rsidRPr="00113D21">
              <w:rPr>
                <w:rFonts w:ascii="Times New Roman" w:eastAsia="Times New Roman" w:hAnsi="Times New Roman" w:cs="Times New Roman"/>
                <w:sz w:val="20"/>
                <w:szCs w:val="20"/>
              </w:rPr>
              <w:br/>
              <w:t xml:space="preserve">А.А. Смаилов подчеркнул, что роль данного инновационного направления очень важна в обеспечении качественного доступа граждан к медицинским услугам и поручил министерствам </w:t>
            </w:r>
            <w:r w:rsidR="009139A5" w:rsidRPr="00113D21">
              <w:rPr>
                <w:rFonts w:ascii="Times New Roman" w:eastAsia="Times New Roman" w:hAnsi="Times New Roman" w:cs="Times New Roman"/>
                <w:sz w:val="20"/>
                <w:szCs w:val="20"/>
              </w:rPr>
              <w:t>здравоохранения</w:t>
            </w:r>
            <w:r w:rsidRPr="00113D21">
              <w:rPr>
                <w:rFonts w:ascii="Times New Roman" w:eastAsia="Times New Roman" w:hAnsi="Times New Roman" w:cs="Times New Roman"/>
                <w:sz w:val="20"/>
                <w:szCs w:val="20"/>
              </w:rPr>
              <w:t xml:space="preserve"> и цифрового развития обеспечить практическо</w:t>
            </w:r>
            <w:r w:rsidR="009139A5">
              <w:rPr>
                <w:rFonts w:ascii="Times New Roman" w:eastAsia="Times New Roman" w:hAnsi="Times New Roman" w:cs="Times New Roman"/>
                <w:sz w:val="20"/>
                <w:szCs w:val="20"/>
              </w:rPr>
              <w:t>е</w:t>
            </w:r>
            <w:r w:rsidRPr="00113D21">
              <w:rPr>
                <w:rFonts w:ascii="Times New Roman" w:eastAsia="Times New Roman" w:hAnsi="Times New Roman" w:cs="Times New Roman"/>
                <w:sz w:val="20"/>
                <w:szCs w:val="20"/>
              </w:rPr>
              <w:t xml:space="preserve"> внедрение предлагаемых подходов по направлению MedTech и создание соответствующей технологической платформы.</w:t>
            </w:r>
          </w:p>
          <w:p w14:paraId="49185EFB" w14:textId="2ED211C9" w:rsidR="00C61F9A" w:rsidRPr="004B6816" w:rsidRDefault="00C61F9A" w:rsidP="00C61F9A">
            <w:pPr>
              <w:pBdr>
                <w:top w:val="nil"/>
                <w:left w:val="nil"/>
                <w:bottom w:val="nil"/>
                <w:right w:val="nil"/>
                <w:between w:val="nil"/>
              </w:pBdr>
              <w:ind w:firstLine="300"/>
              <w:jc w:val="both"/>
              <w:rPr>
                <w:rFonts w:ascii="Times New Roman" w:eastAsia="Times New Roman" w:hAnsi="Times New Roman" w:cs="Times New Roman"/>
                <w:sz w:val="20"/>
                <w:szCs w:val="20"/>
              </w:rPr>
            </w:pPr>
            <w:r w:rsidRPr="00113D21">
              <w:rPr>
                <w:rFonts w:ascii="Times New Roman" w:eastAsia="Times New Roman" w:hAnsi="Times New Roman" w:cs="Times New Roman"/>
                <w:sz w:val="20"/>
                <w:szCs w:val="20"/>
              </w:rPr>
              <w:t>Также стоит отметить, что</w:t>
            </w:r>
            <w:r w:rsidRPr="004B6816">
              <w:rPr>
                <w:rFonts w:ascii="Times New Roman" w:eastAsia="Times New Roman" w:hAnsi="Times New Roman" w:cs="Times New Roman"/>
                <w:sz w:val="20"/>
                <w:szCs w:val="20"/>
              </w:rPr>
              <w:t xml:space="preserve"> 29 июня 2023 года заключен</w:t>
            </w:r>
            <w:r w:rsidR="005D50A3">
              <w:rPr>
                <w:rFonts w:ascii="Times New Roman" w:eastAsia="Times New Roman" w:hAnsi="Times New Roman" w:cs="Times New Roman"/>
                <w:sz w:val="20"/>
                <w:szCs w:val="20"/>
              </w:rPr>
              <w:t>о</w:t>
            </w:r>
            <w:r w:rsidRPr="004B6816">
              <w:rPr>
                <w:rFonts w:ascii="Times New Roman" w:eastAsia="Times New Roman" w:hAnsi="Times New Roman" w:cs="Times New Roman"/>
                <w:sz w:val="20"/>
                <w:szCs w:val="20"/>
              </w:rPr>
              <w:t xml:space="preserve"> дополнительное соглашение с АО «НАРИ «QazInnovations» по проведению технологического прогнозирования по направлениям AgriTech и GreenTech.</w:t>
            </w:r>
          </w:p>
          <w:p w14:paraId="470093A8" w14:textId="77777777" w:rsidR="00C61F9A" w:rsidRPr="004B6816" w:rsidRDefault="00C61F9A" w:rsidP="00C61F9A">
            <w:pPr>
              <w:pBdr>
                <w:top w:val="nil"/>
                <w:left w:val="nil"/>
                <w:bottom w:val="nil"/>
                <w:right w:val="nil"/>
                <w:between w:val="nil"/>
              </w:pBdr>
              <w:ind w:firstLine="295"/>
              <w:jc w:val="both"/>
              <w:rPr>
                <w:rFonts w:ascii="Times New Roman" w:eastAsia="Times New Roman" w:hAnsi="Times New Roman" w:cs="Times New Roman"/>
                <w:sz w:val="20"/>
                <w:szCs w:val="20"/>
              </w:rPr>
            </w:pPr>
            <w:r w:rsidRPr="004B6816">
              <w:rPr>
                <w:rFonts w:ascii="Times New Roman" w:eastAsia="Times New Roman" w:hAnsi="Times New Roman" w:cs="Times New Roman"/>
                <w:sz w:val="20"/>
                <w:szCs w:val="20"/>
              </w:rPr>
              <w:t>В июле 2023 года проведён поиск и отбор кандидатур на экспертов по проведению технологического прогнозирования и технологического аудита. Сформирована команда.</w:t>
            </w:r>
          </w:p>
          <w:p w14:paraId="7C2D7C7A" w14:textId="77777777" w:rsidR="00C61F9A" w:rsidRPr="004B6816" w:rsidRDefault="00C61F9A" w:rsidP="00C61F9A">
            <w:pPr>
              <w:pBdr>
                <w:top w:val="nil"/>
                <w:left w:val="nil"/>
                <w:bottom w:val="nil"/>
                <w:right w:val="nil"/>
                <w:between w:val="nil"/>
              </w:pBdr>
              <w:ind w:firstLine="295"/>
              <w:jc w:val="both"/>
              <w:rPr>
                <w:rFonts w:ascii="Times New Roman" w:eastAsia="Times New Roman" w:hAnsi="Times New Roman" w:cs="Times New Roman"/>
                <w:sz w:val="20"/>
                <w:szCs w:val="20"/>
              </w:rPr>
            </w:pPr>
            <w:r w:rsidRPr="004B6816">
              <w:rPr>
                <w:rFonts w:ascii="Times New Roman" w:eastAsia="Times New Roman" w:hAnsi="Times New Roman" w:cs="Times New Roman"/>
                <w:sz w:val="20"/>
                <w:szCs w:val="20"/>
              </w:rPr>
              <w:t>В августе 2023 года было проведено широкое обсуждение с отраслевыми экспертами. Были представлены исследуемые поднаправления по технологическим направлениям AgriTech и GreenTech и план работы по каждому из них.</w:t>
            </w:r>
          </w:p>
          <w:p w14:paraId="780D5C76" w14:textId="4C0124A9" w:rsidR="00C61F9A" w:rsidRPr="004B6816" w:rsidRDefault="00C61F9A" w:rsidP="00C61F9A">
            <w:pPr>
              <w:pBdr>
                <w:top w:val="nil"/>
                <w:left w:val="nil"/>
                <w:bottom w:val="nil"/>
                <w:right w:val="nil"/>
                <w:between w:val="nil"/>
              </w:pBdr>
              <w:ind w:firstLine="295"/>
              <w:jc w:val="both"/>
              <w:rPr>
                <w:rFonts w:ascii="Times New Roman" w:eastAsia="Times New Roman" w:hAnsi="Times New Roman" w:cs="Times New Roman"/>
                <w:sz w:val="20"/>
                <w:szCs w:val="20"/>
              </w:rPr>
            </w:pPr>
            <w:r w:rsidRPr="004B6816">
              <w:rPr>
                <w:rFonts w:ascii="Times New Roman" w:eastAsia="Times New Roman" w:hAnsi="Times New Roman" w:cs="Times New Roman"/>
                <w:sz w:val="20"/>
                <w:szCs w:val="20"/>
              </w:rPr>
              <w:t xml:space="preserve">В рамках проведения исследования по направлению AgriTech проведено 10 встреч акселерационных групп с </w:t>
            </w:r>
            <w:r w:rsidR="005D50A3">
              <w:rPr>
                <w:rFonts w:ascii="Times New Roman" w:eastAsia="Times New Roman" w:hAnsi="Times New Roman" w:cs="Times New Roman"/>
                <w:sz w:val="20"/>
                <w:szCs w:val="20"/>
              </w:rPr>
              <w:br/>
            </w:r>
            <w:r w:rsidRPr="004B6816">
              <w:rPr>
                <w:rFonts w:ascii="Times New Roman" w:eastAsia="Times New Roman" w:hAnsi="Times New Roman" w:cs="Times New Roman"/>
                <w:sz w:val="20"/>
                <w:szCs w:val="20"/>
              </w:rPr>
              <w:t>31</w:t>
            </w:r>
            <w:r w:rsidR="009139A5">
              <w:rPr>
                <w:rFonts w:ascii="Times New Roman" w:eastAsia="Times New Roman" w:hAnsi="Times New Roman" w:cs="Times New Roman"/>
                <w:sz w:val="20"/>
                <w:szCs w:val="20"/>
              </w:rPr>
              <w:t xml:space="preserve"> августа </w:t>
            </w:r>
            <w:r w:rsidRPr="004B6816">
              <w:rPr>
                <w:rFonts w:ascii="Times New Roman" w:eastAsia="Times New Roman" w:hAnsi="Times New Roman" w:cs="Times New Roman"/>
                <w:sz w:val="20"/>
                <w:szCs w:val="20"/>
              </w:rPr>
              <w:t>2023 по 27</w:t>
            </w:r>
            <w:r w:rsidR="009139A5">
              <w:rPr>
                <w:rFonts w:ascii="Times New Roman" w:eastAsia="Times New Roman" w:hAnsi="Times New Roman" w:cs="Times New Roman"/>
                <w:sz w:val="20"/>
                <w:szCs w:val="20"/>
              </w:rPr>
              <w:t xml:space="preserve"> сентября </w:t>
            </w:r>
            <w:r w:rsidRPr="004B6816">
              <w:rPr>
                <w:rFonts w:ascii="Times New Roman" w:eastAsia="Times New Roman" w:hAnsi="Times New Roman" w:cs="Times New Roman"/>
                <w:sz w:val="20"/>
                <w:szCs w:val="20"/>
              </w:rPr>
              <w:t xml:space="preserve">2023 г. </w:t>
            </w:r>
          </w:p>
          <w:p w14:paraId="33A11CB8" w14:textId="77777777" w:rsidR="00C61F9A" w:rsidRPr="004B6816" w:rsidRDefault="00C61F9A" w:rsidP="00C61F9A">
            <w:pPr>
              <w:pBdr>
                <w:top w:val="nil"/>
                <w:left w:val="nil"/>
                <w:bottom w:val="nil"/>
                <w:right w:val="nil"/>
                <w:between w:val="nil"/>
              </w:pBdr>
              <w:ind w:firstLine="295"/>
              <w:jc w:val="both"/>
              <w:rPr>
                <w:rFonts w:ascii="Times New Roman" w:eastAsia="Times New Roman" w:hAnsi="Times New Roman" w:cs="Times New Roman"/>
                <w:sz w:val="20"/>
                <w:szCs w:val="20"/>
              </w:rPr>
            </w:pPr>
            <w:r w:rsidRPr="004B6816">
              <w:rPr>
                <w:rFonts w:ascii="Times New Roman" w:eastAsia="Times New Roman" w:hAnsi="Times New Roman" w:cs="Times New Roman"/>
                <w:sz w:val="20"/>
                <w:szCs w:val="20"/>
              </w:rPr>
              <w:t xml:space="preserve">19 октября 2023 года был проведен второй круглый стол форсайт исследования по направлению AgriTech в рамках </w:t>
            </w:r>
            <w:r w:rsidRPr="004B6816">
              <w:rPr>
                <w:rFonts w:ascii="Times New Roman" w:eastAsia="Times New Roman" w:hAnsi="Times New Roman" w:cs="Times New Roman"/>
                <w:sz w:val="20"/>
                <w:szCs w:val="20"/>
              </w:rPr>
              <w:lastRenderedPageBreak/>
              <w:t>международной выставки «KazAgro/KazFarm 2023». В мероприятии приняли участие депутаты - члены Комитета по аграрным вопросам Мажилиса Парламента РК, Комитета по аграрным вопросам, природопользованию и развитию сельских территорий Сената Парламента РК, члены партии «Ауыл», «Respublica», представители агропромышленного комплекса и отраслевые Ассоциации, и представители бизнес-сообщества.</w:t>
            </w:r>
          </w:p>
          <w:p w14:paraId="46D79071" w14:textId="77777777" w:rsidR="00C61F9A" w:rsidRPr="004B6816" w:rsidRDefault="00C61F9A" w:rsidP="00C61F9A">
            <w:pPr>
              <w:ind w:firstLine="283"/>
              <w:jc w:val="both"/>
              <w:rPr>
                <w:rFonts w:ascii="Times New Roman" w:eastAsia="Times New Roman" w:hAnsi="Times New Roman" w:cs="Times New Roman"/>
                <w:sz w:val="20"/>
                <w:szCs w:val="20"/>
              </w:rPr>
            </w:pPr>
            <w:r w:rsidRPr="004B6816">
              <w:rPr>
                <w:rFonts w:ascii="Times New Roman" w:eastAsia="Times New Roman" w:hAnsi="Times New Roman" w:cs="Times New Roman"/>
                <w:sz w:val="20"/>
                <w:szCs w:val="20"/>
              </w:rPr>
              <w:t>В целом, были выявлены технологии для производства продуктов (услуг) по следующим группам продуктов:</w:t>
            </w:r>
          </w:p>
          <w:p w14:paraId="56CD1179" w14:textId="77777777" w:rsidR="00C61F9A" w:rsidRPr="004B6816" w:rsidRDefault="00C61F9A" w:rsidP="00C61F9A">
            <w:pPr>
              <w:ind w:firstLine="283"/>
              <w:jc w:val="both"/>
              <w:rPr>
                <w:rFonts w:ascii="Times New Roman" w:eastAsia="Times New Roman" w:hAnsi="Times New Roman" w:cs="Times New Roman"/>
                <w:sz w:val="20"/>
                <w:szCs w:val="20"/>
              </w:rPr>
            </w:pPr>
            <w:r w:rsidRPr="004B6816">
              <w:rPr>
                <w:rFonts w:ascii="Times New Roman" w:eastAsia="Times New Roman" w:hAnsi="Times New Roman" w:cs="Times New Roman"/>
                <w:sz w:val="20"/>
                <w:szCs w:val="20"/>
              </w:rPr>
              <w:t>- Генетически модифицированные и геном-редактированные с/х растения и животные;</w:t>
            </w:r>
          </w:p>
          <w:p w14:paraId="1424214E" w14:textId="77777777" w:rsidR="00C61F9A" w:rsidRPr="004B6816" w:rsidRDefault="00C61F9A" w:rsidP="00C61F9A">
            <w:pPr>
              <w:ind w:firstLine="283"/>
              <w:jc w:val="both"/>
              <w:rPr>
                <w:rFonts w:ascii="Times New Roman" w:eastAsia="Times New Roman" w:hAnsi="Times New Roman" w:cs="Times New Roman"/>
                <w:sz w:val="20"/>
                <w:szCs w:val="20"/>
              </w:rPr>
            </w:pPr>
            <w:r w:rsidRPr="004B6816">
              <w:rPr>
                <w:rFonts w:ascii="Times New Roman" w:eastAsia="Times New Roman" w:hAnsi="Times New Roman" w:cs="Times New Roman"/>
                <w:sz w:val="20"/>
                <w:szCs w:val="20"/>
              </w:rPr>
              <w:t>- Услуги по секвенированию ДНК и РНК;</w:t>
            </w:r>
          </w:p>
          <w:p w14:paraId="491E78B7" w14:textId="77777777" w:rsidR="00C61F9A" w:rsidRPr="004B6816" w:rsidRDefault="00C61F9A" w:rsidP="00C61F9A">
            <w:pPr>
              <w:ind w:firstLine="283"/>
              <w:jc w:val="both"/>
              <w:rPr>
                <w:rFonts w:ascii="Times New Roman" w:eastAsia="Times New Roman" w:hAnsi="Times New Roman" w:cs="Times New Roman"/>
                <w:sz w:val="20"/>
                <w:szCs w:val="20"/>
              </w:rPr>
            </w:pPr>
            <w:r w:rsidRPr="004B6816">
              <w:rPr>
                <w:rFonts w:ascii="Times New Roman" w:eastAsia="Times New Roman" w:hAnsi="Times New Roman" w:cs="Times New Roman"/>
                <w:sz w:val="20"/>
                <w:szCs w:val="20"/>
              </w:rPr>
              <w:t>- Биопрепараты и биостимуляторы;</w:t>
            </w:r>
          </w:p>
          <w:p w14:paraId="3109D3FB" w14:textId="77777777" w:rsidR="00C61F9A" w:rsidRPr="004B6816" w:rsidRDefault="00C61F9A" w:rsidP="00C61F9A">
            <w:pPr>
              <w:ind w:firstLine="283"/>
              <w:jc w:val="both"/>
              <w:rPr>
                <w:rFonts w:ascii="Times New Roman" w:eastAsia="Times New Roman" w:hAnsi="Times New Roman" w:cs="Times New Roman"/>
                <w:sz w:val="20"/>
                <w:szCs w:val="20"/>
              </w:rPr>
            </w:pPr>
            <w:r w:rsidRPr="004B6816">
              <w:rPr>
                <w:rFonts w:ascii="Times New Roman" w:eastAsia="Times New Roman" w:hAnsi="Times New Roman" w:cs="Times New Roman"/>
                <w:sz w:val="20"/>
                <w:szCs w:val="20"/>
              </w:rPr>
              <w:t>- Вакцины, диагностические тест-системы и терапевтические препараты нового поколения для определения, профилактики и лечения заболеваний;</w:t>
            </w:r>
          </w:p>
          <w:p w14:paraId="6116134E" w14:textId="77777777" w:rsidR="00C61F9A" w:rsidRPr="004B6816" w:rsidRDefault="00C61F9A" w:rsidP="00C61F9A">
            <w:pPr>
              <w:ind w:firstLine="283"/>
              <w:jc w:val="both"/>
              <w:rPr>
                <w:rFonts w:ascii="Times New Roman" w:eastAsia="Times New Roman" w:hAnsi="Times New Roman" w:cs="Times New Roman"/>
                <w:sz w:val="20"/>
                <w:szCs w:val="20"/>
              </w:rPr>
            </w:pPr>
            <w:r w:rsidRPr="004B6816">
              <w:rPr>
                <w:rFonts w:ascii="Times New Roman" w:eastAsia="Times New Roman" w:hAnsi="Times New Roman" w:cs="Times New Roman"/>
                <w:sz w:val="20"/>
                <w:szCs w:val="20"/>
              </w:rPr>
              <w:t>- Техника для основной и предпосевной обработки почвы;</w:t>
            </w:r>
          </w:p>
          <w:p w14:paraId="26EF9059" w14:textId="77777777" w:rsidR="00C61F9A" w:rsidRPr="004B6816" w:rsidRDefault="00C61F9A" w:rsidP="00C61F9A">
            <w:pPr>
              <w:ind w:firstLine="283"/>
              <w:jc w:val="both"/>
              <w:rPr>
                <w:rFonts w:ascii="Times New Roman" w:eastAsia="Times New Roman" w:hAnsi="Times New Roman" w:cs="Times New Roman"/>
                <w:sz w:val="20"/>
                <w:szCs w:val="20"/>
              </w:rPr>
            </w:pPr>
            <w:r w:rsidRPr="004B6816">
              <w:rPr>
                <w:rFonts w:ascii="Times New Roman" w:eastAsia="Times New Roman" w:hAnsi="Times New Roman" w:cs="Times New Roman"/>
                <w:sz w:val="20"/>
                <w:szCs w:val="20"/>
              </w:rPr>
              <w:t>- Посевная и посадочная техника;</w:t>
            </w:r>
          </w:p>
          <w:p w14:paraId="4F816738" w14:textId="77777777" w:rsidR="00C61F9A" w:rsidRPr="004B6816" w:rsidRDefault="00C61F9A" w:rsidP="00C61F9A">
            <w:pPr>
              <w:ind w:firstLine="283"/>
              <w:jc w:val="both"/>
              <w:rPr>
                <w:rFonts w:ascii="Times New Roman" w:eastAsia="Times New Roman" w:hAnsi="Times New Roman" w:cs="Times New Roman"/>
                <w:sz w:val="20"/>
                <w:szCs w:val="20"/>
              </w:rPr>
            </w:pPr>
            <w:r w:rsidRPr="004B6816">
              <w:rPr>
                <w:rFonts w:ascii="Times New Roman" w:eastAsia="Times New Roman" w:hAnsi="Times New Roman" w:cs="Times New Roman"/>
                <w:sz w:val="20"/>
                <w:szCs w:val="20"/>
              </w:rPr>
              <w:t>- Техника для ухода за посевами;</w:t>
            </w:r>
          </w:p>
          <w:p w14:paraId="3261B4B9" w14:textId="77777777" w:rsidR="00C61F9A" w:rsidRPr="004B6816" w:rsidRDefault="00C61F9A" w:rsidP="00C61F9A">
            <w:pPr>
              <w:ind w:firstLine="283"/>
              <w:jc w:val="both"/>
              <w:rPr>
                <w:rFonts w:ascii="Times New Roman" w:eastAsia="Times New Roman" w:hAnsi="Times New Roman" w:cs="Times New Roman"/>
                <w:sz w:val="20"/>
                <w:szCs w:val="20"/>
              </w:rPr>
            </w:pPr>
            <w:r w:rsidRPr="004B6816">
              <w:rPr>
                <w:rFonts w:ascii="Times New Roman" w:eastAsia="Times New Roman" w:hAnsi="Times New Roman" w:cs="Times New Roman"/>
                <w:sz w:val="20"/>
                <w:szCs w:val="20"/>
              </w:rPr>
              <w:t>- Техника для полива и орошения;</w:t>
            </w:r>
          </w:p>
          <w:p w14:paraId="695EEDD4" w14:textId="77777777" w:rsidR="00C61F9A" w:rsidRPr="004B6816" w:rsidRDefault="00C61F9A" w:rsidP="00C61F9A">
            <w:pPr>
              <w:ind w:firstLine="283"/>
              <w:jc w:val="both"/>
              <w:rPr>
                <w:rFonts w:ascii="Times New Roman" w:eastAsia="Times New Roman" w:hAnsi="Times New Roman" w:cs="Times New Roman"/>
                <w:sz w:val="20"/>
                <w:szCs w:val="20"/>
              </w:rPr>
            </w:pPr>
            <w:r w:rsidRPr="004B6816">
              <w:rPr>
                <w:rFonts w:ascii="Times New Roman" w:eastAsia="Times New Roman" w:hAnsi="Times New Roman" w:cs="Times New Roman"/>
                <w:sz w:val="20"/>
                <w:szCs w:val="20"/>
              </w:rPr>
              <w:t>- Техника для внесения удобрений;</w:t>
            </w:r>
          </w:p>
          <w:p w14:paraId="79D6C8EF" w14:textId="77777777" w:rsidR="00C61F9A" w:rsidRPr="004B6816" w:rsidRDefault="00C61F9A" w:rsidP="00C61F9A">
            <w:pPr>
              <w:ind w:firstLine="283"/>
              <w:jc w:val="both"/>
              <w:rPr>
                <w:rFonts w:ascii="Times New Roman" w:eastAsia="Times New Roman" w:hAnsi="Times New Roman" w:cs="Times New Roman"/>
                <w:sz w:val="20"/>
                <w:szCs w:val="20"/>
              </w:rPr>
            </w:pPr>
            <w:r w:rsidRPr="004B6816">
              <w:rPr>
                <w:rFonts w:ascii="Times New Roman" w:eastAsia="Times New Roman" w:hAnsi="Times New Roman" w:cs="Times New Roman"/>
                <w:sz w:val="20"/>
                <w:szCs w:val="20"/>
              </w:rPr>
              <w:t>- Уборочная техника;</w:t>
            </w:r>
          </w:p>
          <w:p w14:paraId="3FE780BF" w14:textId="77777777" w:rsidR="00C61F9A" w:rsidRPr="004B6816" w:rsidRDefault="00C61F9A" w:rsidP="00C61F9A">
            <w:pPr>
              <w:ind w:firstLine="283"/>
              <w:jc w:val="both"/>
              <w:rPr>
                <w:rFonts w:ascii="Times New Roman" w:eastAsia="Times New Roman" w:hAnsi="Times New Roman" w:cs="Times New Roman"/>
                <w:sz w:val="20"/>
                <w:szCs w:val="20"/>
              </w:rPr>
            </w:pPr>
            <w:r w:rsidRPr="004B6816">
              <w:rPr>
                <w:rFonts w:ascii="Times New Roman" w:eastAsia="Times New Roman" w:hAnsi="Times New Roman" w:cs="Times New Roman"/>
                <w:sz w:val="20"/>
                <w:szCs w:val="20"/>
              </w:rPr>
              <w:t>- Техника и оборудование для послеуборочной обработки;</w:t>
            </w:r>
          </w:p>
          <w:p w14:paraId="2F42E60C" w14:textId="77777777" w:rsidR="00C61F9A" w:rsidRPr="004B6816" w:rsidRDefault="00C61F9A" w:rsidP="00C61F9A">
            <w:pPr>
              <w:ind w:firstLine="283"/>
              <w:jc w:val="both"/>
              <w:rPr>
                <w:rFonts w:ascii="Times New Roman" w:eastAsia="Times New Roman" w:hAnsi="Times New Roman" w:cs="Times New Roman"/>
                <w:sz w:val="20"/>
                <w:szCs w:val="20"/>
              </w:rPr>
            </w:pPr>
            <w:r w:rsidRPr="004B6816">
              <w:rPr>
                <w:rFonts w:ascii="Times New Roman" w:eastAsia="Times New Roman" w:hAnsi="Times New Roman" w:cs="Times New Roman"/>
                <w:sz w:val="20"/>
                <w:szCs w:val="20"/>
              </w:rPr>
              <w:t>- Специальная техника для возделывания определенных культур;</w:t>
            </w:r>
          </w:p>
          <w:p w14:paraId="348018DA" w14:textId="77777777" w:rsidR="00C61F9A" w:rsidRPr="004B6816" w:rsidRDefault="00C61F9A" w:rsidP="00C61F9A">
            <w:pPr>
              <w:ind w:firstLine="283"/>
              <w:jc w:val="both"/>
              <w:rPr>
                <w:rFonts w:ascii="Times New Roman" w:eastAsia="Times New Roman" w:hAnsi="Times New Roman" w:cs="Times New Roman"/>
                <w:sz w:val="20"/>
                <w:szCs w:val="20"/>
              </w:rPr>
            </w:pPr>
            <w:r w:rsidRPr="004B6816">
              <w:rPr>
                <w:rFonts w:ascii="Times New Roman" w:eastAsia="Times New Roman" w:hAnsi="Times New Roman" w:cs="Times New Roman"/>
                <w:sz w:val="20"/>
                <w:szCs w:val="20"/>
              </w:rPr>
              <w:t>- Кормозаготовительная техника;</w:t>
            </w:r>
          </w:p>
          <w:p w14:paraId="31462968" w14:textId="77777777" w:rsidR="00C61F9A" w:rsidRPr="004B6816" w:rsidRDefault="00C61F9A" w:rsidP="00C61F9A">
            <w:pPr>
              <w:ind w:firstLine="283"/>
              <w:jc w:val="both"/>
              <w:rPr>
                <w:rFonts w:ascii="Times New Roman" w:eastAsia="Times New Roman" w:hAnsi="Times New Roman" w:cs="Times New Roman"/>
                <w:sz w:val="20"/>
                <w:szCs w:val="20"/>
              </w:rPr>
            </w:pPr>
            <w:r w:rsidRPr="004B6816">
              <w:rPr>
                <w:rFonts w:ascii="Times New Roman" w:eastAsia="Times New Roman" w:hAnsi="Times New Roman" w:cs="Times New Roman"/>
                <w:sz w:val="20"/>
                <w:szCs w:val="20"/>
              </w:rPr>
              <w:t>- Техника для переработки кормов;</w:t>
            </w:r>
          </w:p>
          <w:p w14:paraId="6BAF35D3" w14:textId="77777777" w:rsidR="00C61F9A" w:rsidRPr="004B6816" w:rsidRDefault="00C61F9A" w:rsidP="00C61F9A">
            <w:pPr>
              <w:ind w:firstLine="283"/>
              <w:jc w:val="both"/>
              <w:rPr>
                <w:rFonts w:ascii="Times New Roman" w:eastAsia="Times New Roman" w:hAnsi="Times New Roman" w:cs="Times New Roman"/>
                <w:sz w:val="20"/>
                <w:szCs w:val="20"/>
              </w:rPr>
            </w:pPr>
            <w:r w:rsidRPr="004B6816">
              <w:rPr>
                <w:rFonts w:ascii="Times New Roman" w:eastAsia="Times New Roman" w:hAnsi="Times New Roman" w:cs="Times New Roman"/>
                <w:sz w:val="20"/>
                <w:szCs w:val="20"/>
              </w:rPr>
              <w:t>- Техника для ухода за животными;</w:t>
            </w:r>
          </w:p>
          <w:p w14:paraId="3BB0BE96" w14:textId="77777777" w:rsidR="00C61F9A" w:rsidRPr="004B6816" w:rsidRDefault="00C61F9A" w:rsidP="00C61F9A">
            <w:pPr>
              <w:ind w:firstLine="283"/>
              <w:jc w:val="both"/>
              <w:rPr>
                <w:rFonts w:ascii="Times New Roman" w:eastAsia="Times New Roman" w:hAnsi="Times New Roman" w:cs="Times New Roman"/>
                <w:sz w:val="20"/>
                <w:szCs w:val="20"/>
              </w:rPr>
            </w:pPr>
            <w:r w:rsidRPr="004B6816">
              <w:rPr>
                <w:rFonts w:ascii="Times New Roman" w:eastAsia="Times New Roman" w:hAnsi="Times New Roman" w:cs="Times New Roman"/>
                <w:sz w:val="20"/>
                <w:szCs w:val="20"/>
              </w:rPr>
              <w:t>- Услуги по обеспечению доступа к государственным данным (платная услуга);</w:t>
            </w:r>
          </w:p>
          <w:p w14:paraId="068C5FBB" w14:textId="77777777" w:rsidR="00C61F9A" w:rsidRPr="004B6816" w:rsidRDefault="00C61F9A" w:rsidP="00C61F9A">
            <w:pPr>
              <w:ind w:firstLine="283"/>
              <w:jc w:val="both"/>
              <w:rPr>
                <w:rFonts w:ascii="Times New Roman" w:eastAsia="Times New Roman" w:hAnsi="Times New Roman" w:cs="Times New Roman"/>
                <w:sz w:val="20"/>
                <w:szCs w:val="20"/>
              </w:rPr>
            </w:pPr>
            <w:r w:rsidRPr="004B6816">
              <w:rPr>
                <w:rFonts w:ascii="Times New Roman" w:eastAsia="Times New Roman" w:hAnsi="Times New Roman" w:cs="Times New Roman"/>
                <w:sz w:val="20"/>
                <w:szCs w:val="20"/>
              </w:rPr>
              <w:t>- Государственные услуги по обслуживанию фермеров (бесплатная услуга);</w:t>
            </w:r>
          </w:p>
          <w:p w14:paraId="5241373D" w14:textId="77777777" w:rsidR="00C61F9A" w:rsidRPr="004B6816" w:rsidRDefault="00C61F9A" w:rsidP="00C61F9A">
            <w:pPr>
              <w:ind w:firstLine="283"/>
              <w:jc w:val="both"/>
              <w:rPr>
                <w:rFonts w:ascii="Times New Roman" w:eastAsia="Times New Roman" w:hAnsi="Times New Roman" w:cs="Times New Roman"/>
                <w:sz w:val="20"/>
                <w:szCs w:val="20"/>
              </w:rPr>
            </w:pPr>
            <w:r w:rsidRPr="004B6816">
              <w:rPr>
                <w:rFonts w:ascii="Times New Roman" w:eastAsia="Times New Roman" w:hAnsi="Times New Roman" w:cs="Times New Roman"/>
                <w:sz w:val="20"/>
                <w:szCs w:val="20"/>
              </w:rPr>
              <w:t>- Услуги по предоставлению фермерам и предприятиям по переработке сельскохозяйственной продукции онлайн доступа к финансовым ресурсам;</w:t>
            </w:r>
          </w:p>
          <w:p w14:paraId="2AF102BE" w14:textId="77777777" w:rsidR="00C61F9A" w:rsidRPr="004B6816" w:rsidRDefault="00C61F9A" w:rsidP="00C61F9A">
            <w:pPr>
              <w:ind w:firstLine="283"/>
              <w:jc w:val="both"/>
              <w:rPr>
                <w:rFonts w:ascii="Times New Roman" w:eastAsia="Times New Roman" w:hAnsi="Times New Roman" w:cs="Times New Roman"/>
                <w:sz w:val="20"/>
                <w:szCs w:val="20"/>
              </w:rPr>
            </w:pPr>
            <w:r w:rsidRPr="004B6816">
              <w:rPr>
                <w:rFonts w:ascii="Times New Roman" w:eastAsia="Times New Roman" w:hAnsi="Times New Roman" w:cs="Times New Roman"/>
                <w:sz w:val="20"/>
                <w:szCs w:val="20"/>
              </w:rPr>
              <w:t>-  Услуги по предоставлению онлайн доступа к базе семян (платная услуга);</w:t>
            </w:r>
          </w:p>
          <w:p w14:paraId="7B02F5DB" w14:textId="77777777" w:rsidR="00C61F9A" w:rsidRPr="004B6816" w:rsidRDefault="00C61F9A" w:rsidP="00C61F9A">
            <w:pPr>
              <w:ind w:firstLine="283"/>
              <w:jc w:val="both"/>
              <w:rPr>
                <w:rFonts w:ascii="Times New Roman" w:eastAsia="Times New Roman" w:hAnsi="Times New Roman" w:cs="Times New Roman"/>
                <w:sz w:val="20"/>
                <w:szCs w:val="20"/>
              </w:rPr>
            </w:pPr>
            <w:r w:rsidRPr="004B6816">
              <w:rPr>
                <w:rFonts w:ascii="Times New Roman" w:eastAsia="Times New Roman" w:hAnsi="Times New Roman" w:cs="Times New Roman"/>
                <w:sz w:val="20"/>
                <w:szCs w:val="20"/>
              </w:rPr>
              <w:t>- Услуги по предоставлению фермерам онлайн доступа к базам знаний (бесплатная услуга);</w:t>
            </w:r>
          </w:p>
          <w:p w14:paraId="3B9ED3A9" w14:textId="77777777" w:rsidR="00C61F9A" w:rsidRPr="004B6816" w:rsidRDefault="00C61F9A" w:rsidP="009139A5">
            <w:pPr>
              <w:tabs>
                <w:tab w:val="left" w:pos="467"/>
              </w:tabs>
              <w:ind w:firstLine="283"/>
              <w:jc w:val="both"/>
              <w:rPr>
                <w:rFonts w:ascii="Times New Roman" w:eastAsia="Times New Roman" w:hAnsi="Times New Roman" w:cs="Times New Roman"/>
                <w:sz w:val="20"/>
                <w:szCs w:val="20"/>
              </w:rPr>
            </w:pPr>
            <w:r w:rsidRPr="004B6816">
              <w:rPr>
                <w:rFonts w:ascii="Times New Roman" w:eastAsia="Times New Roman" w:hAnsi="Times New Roman" w:cs="Times New Roman"/>
                <w:sz w:val="20"/>
                <w:szCs w:val="20"/>
              </w:rPr>
              <w:t>- Приложения и другие цифровые решения;</w:t>
            </w:r>
          </w:p>
          <w:p w14:paraId="572AD309" w14:textId="15399A80" w:rsidR="00C61F9A" w:rsidRPr="004B6816" w:rsidRDefault="009D4374" w:rsidP="009139A5">
            <w:pPr>
              <w:tabs>
                <w:tab w:val="left" w:pos="325"/>
                <w:tab w:val="left" w:pos="467"/>
              </w:tabs>
              <w:ind w:firstLine="28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Pr="009D4374">
              <w:rPr>
                <w:rFonts w:ascii="Times New Roman" w:eastAsia="Times New Roman" w:hAnsi="Times New Roman" w:cs="Times New Roman"/>
                <w:sz w:val="20"/>
                <w:szCs w:val="20"/>
              </w:rPr>
              <w:t xml:space="preserve"> </w:t>
            </w:r>
            <w:r w:rsidR="00C61F9A" w:rsidRPr="004B6816">
              <w:rPr>
                <w:rFonts w:ascii="Times New Roman" w:eastAsia="Times New Roman" w:hAnsi="Times New Roman" w:cs="Times New Roman"/>
                <w:sz w:val="20"/>
                <w:szCs w:val="20"/>
              </w:rPr>
              <w:t>Традиционные зерновые культуры для продовольственных целей;</w:t>
            </w:r>
          </w:p>
          <w:p w14:paraId="20EED58A" w14:textId="77777777" w:rsidR="00C61F9A" w:rsidRPr="004B6816" w:rsidRDefault="00C61F9A" w:rsidP="00C61F9A">
            <w:pPr>
              <w:ind w:firstLine="283"/>
              <w:jc w:val="both"/>
              <w:rPr>
                <w:rFonts w:ascii="Times New Roman" w:eastAsia="Times New Roman" w:hAnsi="Times New Roman" w:cs="Times New Roman"/>
                <w:sz w:val="20"/>
                <w:szCs w:val="20"/>
              </w:rPr>
            </w:pPr>
            <w:r w:rsidRPr="004B6816">
              <w:rPr>
                <w:rFonts w:ascii="Times New Roman" w:eastAsia="Times New Roman" w:hAnsi="Times New Roman" w:cs="Times New Roman"/>
                <w:sz w:val="20"/>
                <w:szCs w:val="20"/>
              </w:rPr>
              <w:lastRenderedPageBreak/>
              <w:t>- Традиционные зернофуражные культуры для кормовых целей;</w:t>
            </w:r>
          </w:p>
          <w:p w14:paraId="0582DDBD" w14:textId="77777777" w:rsidR="00C61F9A" w:rsidRPr="004B6816" w:rsidRDefault="00C61F9A" w:rsidP="00C61F9A">
            <w:pPr>
              <w:ind w:firstLine="283"/>
              <w:jc w:val="both"/>
              <w:rPr>
                <w:rFonts w:ascii="Times New Roman" w:eastAsia="Times New Roman" w:hAnsi="Times New Roman" w:cs="Times New Roman"/>
                <w:sz w:val="20"/>
                <w:szCs w:val="20"/>
              </w:rPr>
            </w:pPr>
            <w:r w:rsidRPr="004B6816">
              <w:rPr>
                <w:rFonts w:ascii="Times New Roman" w:eastAsia="Times New Roman" w:hAnsi="Times New Roman" w:cs="Times New Roman"/>
                <w:sz w:val="20"/>
                <w:szCs w:val="20"/>
              </w:rPr>
              <w:t>- Нетрадиционные зернофуражные для кормовых цель;</w:t>
            </w:r>
          </w:p>
          <w:p w14:paraId="08813D88" w14:textId="77777777" w:rsidR="00C61F9A" w:rsidRPr="004B6816" w:rsidRDefault="00C61F9A" w:rsidP="00C61F9A">
            <w:pPr>
              <w:ind w:firstLine="283"/>
              <w:jc w:val="both"/>
              <w:rPr>
                <w:rFonts w:ascii="Times New Roman" w:eastAsia="Times New Roman" w:hAnsi="Times New Roman" w:cs="Times New Roman"/>
                <w:sz w:val="20"/>
                <w:szCs w:val="20"/>
              </w:rPr>
            </w:pPr>
            <w:r w:rsidRPr="004B6816">
              <w:rPr>
                <w:rFonts w:ascii="Times New Roman" w:eastAsia="Times New Roman" w:hAnsi="Times New Roman" w:cs="Times New Roman"/>
                <w:sz w:val="20"/>
                <w:szCs w:val="20"/>
              </w:rPr>
              <w:t>- Масличные культуры для продовольственных и кормовых целей;</w:t>
            </w:r>
          </w:p>
          <w:p w14:paraId="612241C7" w14:textId="77777777" w:rsidR="00C61F9A" w:rsidRPr="004B6816" w:rsidRDefault="00C61F9A" w:rsidP="00C61F9A">
            <w:pPr>
              <w:ind w:firstLine="283"/>
              <w:jc w:val="both"/>
              <w:rPr>
                <w:rFonts w:ascii="Times New Roman" w:eastAsia="Times New Roman" w:hAnsi="Times New Roman" w:cs="Times New Roman"/>
                <w:sz w:val="20"/>
                <w:szCs w:val="20"/>
              </w:rPr>
            </w:pPr>
            <w:r w:rsidRPr="004B6816">
              <w:rPr>
                <w:rFonts w:ascii="Times New Roman" w:eastAsia="Times New Roman" w:hAnsi="Times New Roman" w:cs="Times New Roman"/>
                <w:sz w:val="20"/>
                <w:szCs w:val="20"/>
              </w:rPr>
              <w:t>- Зернобобовые культуры;</w:t>
            </w:r>
          </w:p>
          <w:p w14:paraId="7A42520C" w14:textId="77777777" w:rsidR="00C61F9A" w:rsidRPr="004B6816" w:rsidRDefault="00C61F9A" w:rsidP="00C61F9A">
            <w:pPr>
              <w:ind w:firstLine="283"/>
              <w:jc w:val="both"/>
              <w:rPr>
                <w:rFonts w:ascii="Times New Roman" w:eastAsia="Times New Roman" w:hAnsi="Times New Roman" w:cs="Times New Roman"/>
                <w:sz w:val="20"/>
                <w:szCs w:val="20"/>
              </w:rPr>
            </w:pPr>
            <w:r w:rsidRPr="004B6816">
              <w:rPr>
                <w:rFonts w:ascii="Times New Roman" w:eastAsia="Times New Roman" w:hAnsi="Times New Roman" w:cs="Times New Roman"/>
                <w:sz w:val="20"/>
                <w:szCs w:val="20"/>
              </w:rPr>
              <w:t>- Традиционные кормовые культуры;</w:t>
            </w:r>
          </w:p>
          <w:p w14:paraId="5D527FA2" w14:textId="77777777" w:rsidR="00C61F9A" w:rsidRPr="004B6816" w:rsidRDefault="00C61F9A" w:rsidP="00C61F9A">
            <w:pPr>
              <w:ind w:firstLine="283"/>
              <w:jc w:val="both"/>
              <w:rPr>
                <w:rFonts w:ascii="Times New Roman" w:eastAsia="Times New Roman" w:hAnsi="Times New Roman" w:cs="Times New Roman"/>
                <w:sz w:val="20"/>
                <w:szCs w:val="20"/>
              </w:rPr>
            </w:pPr>
            <w:r w:rsidRPr="004B6816">
              <w:rPr>
                <w:rFonts w:ascii="Times New Roman" w:eastAsia="Times New Roman" w:hAnsi="Times New Roman" w:cs="Times New Roman"/>
                <w:sz w:val="20"/>
                <w:szCs w:val="20"/>
              </w:rPr>
              <w:t>- Нетрадиционные кормовые культуры;</w:t>
            </w:r>
          </w:p>
          <w:p w14:paraId="40F74BA2" w14:textId="165C9550" w:rsidR="00C61F9A" w:rsidRPr="004B6816" w:rsidRDefault="009139A5" w:rsidP="00C61F9A">
            <w:pPr>
              <w:ind w:firstLine="28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C61F9A" w:rsidRPr="004B6816">
              <w:rPr>
                <w:rFonts w:ascii="Times New Roman" w:eastAsia="Times New Roman" w:hAnsi="Times New Roman" w:cs="Times New Roman"/>
                <w:sz w:val="20"/>
                <w:szCs w:val="20"/>
              </w:rPr>
              <w:t>Традиционные гранулированные минеральные удобрения;</w:t>
            </w:r>
          </w:p>
          <w:p w14:paraId="6A1D6143" w14:textId="77777777" w:rsidR="00C61F9A" w:rsidRPr="004B6816" w:rsidRDefault="00C61F9A" w:rsidP="00C61F9A">
            <w:pPr>
              <w:ind w:firstLine="283"/>
              <w:jc w:val="both"/>
              <w:rPr>
                <w:rFonts w:ascii="Times New Roman" w:eastAsia="Times New Roman" w:hAnsi="Times New Roman" w:cs="Times New Roman"/>
                <w:sz w:val="20"/>
                <w:szCs w:val="20"/>
              </w:rPr>
            </w:pPr>
            <w:r w:rsidRPr="004B6816">
              <w:rPr>
                <w:rFonts w:ascii="Times New Roman" w:eastAsia="Times New Roman" w:hAnsi="Times New Roman" w:cs="Times New Roman"/>
                <w:sz w:val="20"/>
                <w:szCs w:val="20"/>
              </w:rPr>
              <w:t>- Новые виды минеральных удобрений;</w:t>
            </w:r>
          </w:p>
          <w:p w14:paraId="04293843" w14:textId="77777777" w:rsidR="00C61F9A" w:rsidRPr="004B6816" w:rsidRDefault="00C61F9A" w:rsidP="00C61F9A">
            <w:pPr>
              <w:ind w:firstLine="283"/>
              <w:jc w:val="both"/>
              <w:rPr>
                <w:rFonts w:ascii="Times New Roman" w:eastAsia="Times New Roman" w:hAnsi="Times New Roman" w:cs="Times New Roman"/>
                <w:sz w:val="20"/>
                <w:szCs w:val="20"/>
              </w:rPr>
            </w:pPr>
            <w:r w:rsidRPr="004B6816">
              <w:rPr>
                <w:rFonts w:ascii="Times New Roman" w:eastAsia="Times New Roman" w:hAnsi="Times New Roman" w:cs="Times New Roman"/>
                <w:sz w:val="20"/>
                <w:szCs w:val="20"/>
              </w:rPr>
              <w:t>- Производство сельскохозяйственных культур;</w:t>
            </w:r>
          </w:p>
          <w:p w14:paraId="3C600B8D" w14:textId="77777777" w:rsidR="00C61F9A" w:rsidRPr="004B6816" w:rsidRDefault="00C61F9A" w:rsidP="00C61F9A">
            <w:pPr>
              <w:ind w:firstLine="283"/>
              <w:jc w:val="both"/>
              <w:rPr>
                <w:rFonts w:ascii="Times New Roman" w:eastAsia="Times New Roman" w:hAnsi="Times New Roman" w:cs="Times New Roman"/>
                <w:sz w:val="20"/>
                <w:szCs w:val="20"/>
              </w:rPr>
            </w:pPr>
            <w:r w:rsidRPr="004B6816">
              <w:rPr>
                <w:rFonts w:ascii="Times New Roman" w:eastAsia="Times New Roman" w:hAnsi="Times New Roman" w:cs="Times New Roman"/>
                <w:sz w:val="20"/>
                <w:szCs w:val="20"/>
              </w:rPr>
              <w:t>- Комбикорма для животноводства;</w:t>
            </w:r>
          </w:p>
          <w:p w14:paraId="4BA7F651" w14:textId="77777777" w:rsidR="00C61F9A" w:rsidRPr="004B6816" w:rsidRDefault="00C61F9A" w:rsidP="00C61F9A">
            <w:pPr>
              <w:ind w:firstLine="283"/>
              <w:jc w:val="both"/>
              <w:rPr>
                <w:rFonts w:ascii="Times New Roman" w:eastAsia="Times New Roman" w:hAnsi="Times New Roman" w:cs="Times New Roman"/>
                <w:sz w:val="20"/>
                <w:szCs w:val="20"/>
              </w:rPr>
            </w:pPr>
            <w:r w:rsidRPr="004B6816">
              <w:rPr>
                <w:rFonts w:ascii="Times New Roman" w:eastAsia="Times New Roman" w:hAnsi="Times New Roman" w:cs="Times New Roman"/>
                <w:sz w:val="20"/>
                <w:szCs w:val="20"/>
              </w:rPr>
              <w:t>- Овощные культуры;</w:t>
            </w:r>
          </w:p>
          <w:p w14:paraId="05A14FF4" w14:textId="77777777" w:rsidR="00C61F9A" w:rsidRPr="004B6816" w:rsidRDefault="00C61F9A" w:rsidP="00C61F9A">
            <w:pPr>
              <w:ind w:firstLine="283"/>
              <w:jc w:val="both"/>
              <w:rPr>
                <w:rFonts w:ascii="Times New Roman" w:eastAsia="Times New Roman" w:hAnsi="Times New Roman" w:cs="Times New Roman"/>
                <w:sz w:val="20"/>
                <w:szCs w:val="20"/>
              </w:rPr>
            </w:pPr>
            <w:r w:rsidRPr="004B6816">
              <w:rPr>
                <w:rFonts w:ascii="Times New Roman" w:eastAsia="Times New Roman" w:hAnsi="Times New Roman" w:cs="Times New Roman"/>
                <w:sz w:val="20"/>
                <w:szCs w:val="20"/>
              </w:rPr>
              <w:t>- Пищевые продукты на основе зернового сырья;</w:t>
            </w:r>
          </w:p>
          <w:p w14:paraId="188504E8" w14:textId="77777777" w:rsidR="00C61F9A" w:rsidRPr="004B6816" w:rsidRDefault="00C61F9A" w:rsidP="00C61F9A">
            <w:pPr>
              <w:ind w:firstLine="283"/>
              <w:jc w:val="both"/>
              <w:rPr>
                <w:rFonts w:ascii="Times New Roman" w:eastAsia="Times New Roman" w:hAnsi="Times New Roman" w:cs="Times New Roman"/>
                <w:sz w:val="20"/>
                <w:szCs w:val="20"/>
              </w:rPr>
            </w:pPr>
            <w:r w:rsidRPr="004B6816">
              <w:rPr>
                <w:rFonts w:ascii="Times New Roman" w:eastAsia="Times New Roman" w:hAnsi="Times New Roman" w:cs="Times New Roman"/>
                <w:sz w:val="20"/>
                <w:szCs w:val="20"/>
              </w:rPr>
              <w:t>- Семена подсолнечника;</w:t>
            </w:r>
          </w:p>
          <w:p w14:paraId="4219F3C6" w14:textId="77777777" w:rsidR="00C61F9A" w:rsidRPr="004B6816" w:rsidRDefault="00C61F9A" w:rsidP="00C61F9A">
            <w:pPr>
              <w:ind w:firstLine="283"/>
              <w:jc w:val="both"/>
              <w:rPr>
                <w:rFonts w:ascii="Times New Roman" w:eastAsia="Times New Roman" w:hAnsi="Times New Roman" w:cs="Times New Roman"/>
                <w:sz w:val="20"/>
                <w:szCs w:val="20"/>
              </w:rPr>
            </w:pPr>
            <w:r w:rsidRPr="004B6816">
              <w:rPr>
                <w:rFonts w:ascii="Times New Roman" w:eastAsia="Times New Roman" w:hAnsi="Times New Roman" w:cs="Times New Roman"/>
                <w:sz w:val="20"/>
                <w:szCs w:val="20"/>
              </w:rPr>
              <w:t>- Мясо продукты Halal;</w:t>
            </w:r>
          </w:p>
          <w:p w14:paraId="78A9D54F" w14:textId="77777777" w:rsidR="00C61F9A" w:rsidRPr="004B6816" w:rsidRDefault="00C61F9A" w:rsidP="00C61F9A">
            <w:pPr>
              <w:ind w:firstLine="283"/>
              <w:jc w:val="both"/>
              <w:rPr>
                <w:rFonts w:ascii="Times New Roman" w:eastAsia="Times New Roman" w:hAnsi="Times New Roman" w:cs="Times New Roman"/>
                <w:sz w:val="20"/>
                <w:szCs w:val="20"/>
              </w:rPr>
            </w:pPr>
            <w:r w:rsidRPr="004B6816">
              <w:rPr>
                <w:rFonts w:ascii="Times New Roman" w:eastAsia="Times New Roman" w:hAnsi="Times New Roman" w:cs="Times New Roman"/>
                <w:sz w:val="20"/>
                <w:szCs w:val="20"/>
              </w:rPr>
              <w:t>- Молочная продукция;</w:t>
            </w:r>
          </w:p>
          <w:p w14:paraId="2669247F" w14:textId="77777777" w:rsidR="00C61F9A" w:rsidRPr="004B6816" w:rsidRDefault="00C61F9A" w:rsidP="00C61F9A">
            <w:pPr>
              <w:ind w:firstLine="283"/>
              <w:jc w:val="both"/>
              <w:rPr>
                <w:rFonts w:ascii="Times New Roman" w:eastAsia="Times New Roman" w:hAnsi="Times New Roman" w:cs="Times New Roman"/>
                <w:sz w:val="20"/>
                <w:szCs w:val="20"/>
              </w:rPr>
            </w:pPr>
            <w:r w:rsidRPr="004B6816">
              <w:rPr>
                <w:rFonts w:ascii="Times New Roman" w:eastAsia="Times New Roman" w:hAnsi="Times New Roman" w:cs="Times New Roman"/>
                <w:sz w:val="20"/>
                <w:szCs w:val="20"/>
              </w:rPr>
              <w:t>- Альтернативные белки и др.</w:t>
            </w:r>
          </w:p>
          <w:p w14:paraId="2AA9EC16" w14:textId="77777777" w:rsidR="00C61F9A" w:rsidRPr="004B6816" w:rsidRDefault="00C61F9A" w:rsidP="00C61F9A">
            <w:pPr>
              <w:ind w:firstLine="285"/>
              <w:jc w:val="both"/>
              <w:rPr>
                <w:rFonts w:ascii="Times New Roman" w:eastAsia="Times New Roman" w:hAnsi="Times New Roman" w:cs="Times New Roman"/>
                <w:sz w:val="20"/>
                <w:szCs w:val="20"/>
              </w:rPr>
            </w:pPr>
            <w:r w:rsidRPr="004B6816">
              <w:rPr>
                <w:rFonts w:ascii="Times New Roman" w:eastAsia="Times New Roman" w:hAnsi="Times New Roman" w:cs="Times New Roman"/>
                <w:sz w:val="20"/>
                <w:szCs w:val="20"/>
              </w:rPr>
              <w:t xml:space="preserve">В рамках проведения первого этапа технологического прогнозирования по направлению GreenTech сформирована экспертная группа в составе из 11 человек. </w:t>
            </w:r>
          </w:p>
          <w:p w14:paraId="53D2DA90" w14:textId="77777777" w:rsidR="00C61F9A" w:rsidRPr="004B6816" w:rsidRDefault="00C61F9A" w:rsidP="00C61F9A">
            <w:pPr>
              <w:ind w:firstLine="285"/>
              <w:jc w:val="both"/>
              <w:rPr>
                <w:rFonts w:ascii="Times New Roman" w:eastAsia="Times New Roman" w:hAnsi="Times New Roman" w:cs="Times New Roman"/>
                <w:sz w:val="20"/>
                <w:szCs w:val="20"/>
              </w:rPr>
            </w:pPr>
            <w:r w:rsidRPr="004B6816">
              <w:rPr>
                <w:rFonts w:ascii="Times New Roman" w:eastAsia="Times New Roman" w:hAnsi="Times New Roman" w:cs="Times New Roman"/>
                <w:sz w:val="20"/>
                <w:szCs w:val="20"/>
              </w:rPr>
              <w:t xml:space="preserve">Прогнозирование осуществлялось по 7 направлениям:  </w:t>
            </w:r>
          </w:p>
          <w:p w14:paraId="5B17A698" w14:textId="77777777" w:rsidR="00C61F9A" w:rsidRPr="004B6816" w:rsidRDefault="00C61F9A" w:rsidP="00C61F9A">
            <w:pPr>
              <w:ind w:firstLine="285"/>
              <w:jc w:val="both"/>
              <w:rPr>
                <w:rFonts w:ascii="Times New Roman" w:eastAsia="Times New Roman" w:hAnsi="Times New Roman" w:cs="Times New Roman"/>
                <w:sz w:val="20"/>
                <w:szCs w:val="20"/>
              </w:rPr>
            </w:pPr>
            <w:r w:rsidRPr="004B6816">
              <w:rPr>
                <w:rFonts w:ascii="Times New Roman" w:eastAsia="Times New Roman" w:hAnsi="Times New Roman" w:cs="Times New Roman"/>
                <w:sz w:val="20"/>
                <w:szCs w:val="20"/>
              </w:rPr>
              <w:t xml:space="preserve">1.Чистый транспорт; </w:t>
            </w:r>
          </w:p>
          <w:p w14:paraId="355EFEB8" w14:textId="77777777" w:rsidR="00C61F9A" w:rsidRPr="004B6816" w:rsidRDefault="00C61F9A" w:rsidP="00C61F9A">
            <w:pPr>
              <w:ind w:firstLine="285"/>
              <w:jc w:val="both"/>
              <w:rPr>
                <w:rFonts w:ascii="Times New Roman" w:eastAsia="Times New Roman" w:hAnsi="Times New Roman" w:cs="Times New Roman"/>
                <w:sz w:val="20"/>
                <w:szCs w:val="20"/>
              </w:rPr>
            </w:pPr>
            <w:r w:rsidRPr="004B6816">
              <w:rPr>
                <w:rFonts w:ascii="Times New Roman" w:eastAsia="Times New Roman" w:hAnsi="Times New Roman" w:cs="Times New Roman"/>
                <w:sz w:val="20"/>
                <w:szCs w:val="20"/>
              </w:rPr>
              <w:t xml:space="preserve">2.Чистый воздух и устойчивые зеленые насаждения;  </w:t>
            </w:r>
          </w:p>
          <w:p w14:paraId="185EA918" w14:textId="77777777" w:rsidR="00C61F9A" w:rsidRPr="004B6816" w:rsidRDefault="00C61F9A" w:rsidP="00C61F9A">
            <w:pPr>
              <w:ind w:firstLine="285"/>
              <w:jc w:val="both"/>
              <w:rPr>
                <w:rFonts w:ascii="Times New Roman" w:eastAsia="Times New Roman" w:hAnsi="Times New Roman" w:cs="Times New Roman"/>
                <w:sz w:val="20"/>
                <w:szCs w:val="20"/>
              </w:rPr>
            </w:pPr>
            <w:r w:rsidRPr="004B6816">
              <w:rPr>
                <w:rFonts w:ascii="Times New Roman" w:eastAsia="Times New Roman" w:hAnsi="Times New Roman" w:cs="Times New Roman"/>
                <w:sz w:val="20"/>
                <w:szCs w:val="20"/>
              </w:rPr>
              <w:t xml:space="preserve">3. Управление отходами; </w:t>
            </w:r>
          </w:p>
          <w:p w14:paraId="0289C5CE" w14:textId="77777777" w:rsidR="00C61F9A" w:rsidRPr="004B6816" w:rsidRDefault="00C61F9A" w:rsidP="00C61F9A">
            <w:pPr>
              <w:ind w:firstLine="285"/>
              <w:jc w:val="both"/>
              <w:rPr>
                <w:rFonts w:ascii="Times New Roman" w:eastAsia="Times New Roman" w:hAnsi="Times New Roman" w:cs="Times New Roman"/>
                <w:sz w:val="20"/>
                <w:szCs w:val="20"/>
              </w:rPr>
            </w:pPr>
            <w:r w:rsidRPr="004B6816">
              <w:rPr>
                <w:rFonts w:ascii="Times New Roman" w:eastAsia="Times New Roman" w:hAnsi="Times New Roman" w:cs="Times New Roman"/>
                <w:sz w:val="20"/>
                <w:szCs w:val="20"/>
              </w:rPr>
              <w:t xml:space="preserve">4. ВИЭ; </w:t>
            </w:r>
          </w:p>
          <w:p w14:paraId="7A761945" w14:textId="77777777" w:rsidR="00C61F9A" w:rsidRPr="004B6816" w:rsidRDefault="00C61F9A" w:rsidP="00C61F9A">
            <w:pPr>
              <w:ind w:firstLine="285"/>
              <w:jc w:val="both"/>
              <w:rPr>
                <w:rFonts w:ascii="Times New Roman" w:eastAsia="Times New Roman" w:hAnsi="Times New Roman" w:cs="Times New Roman"/>
                <w:sz w:val="20"/>
                <w:szCs w:val="20"/>
              </w:rPr>
            </w:pPr>
            <w:r w:rsidRPr="004B6816">
              <w:rPr>
                <w:rFonts w:ascii="Times New Roman" w:eastAsia="Times New Roman" w:hAnsi="Times New Roman" w:cs="Times New Roman"/>
                <w:sz w:val="20"/>
                <w:szCs w:val="20"/>
              </w:rPr>
              <w:t xml:space="preserve">5. Зеленое строительство и ЖКХ; </w:t>
            </w:r>
          </w:p>
          <w:p w14:paraId="1FB45712" w14:textId="77777777" w:rsidR="00C61F9A" w:rsidRPr="004B6816" w:rsidRDefault="00C61F9A" w:rsidP="00C61F9A">
            <w:pPr>
              <w:ind w:firstLine="285"/>
              <w:jc w:val="both"/>
              <w:rPr>
                <w:rFonts w:ascii="Times New Roman" w:eastAsia="Times New Roman" w:hAnsi="Times New Roman" w:cs="Times New Roman"/>
                <w:sz w:val="20"/>
                <w:szCs w:val="20"/>
              </w:rPr>
            </w:pPr>
            <w:r w:rsidRPr="004B6816">
              <w:rPr>
                <w:rFonts w:ascii="Times New Roman" w:eastAsia="Times New Roman" w:hAnsi="Times New Roman" w:cs="Times New Roman"/>
                <w:sz w:val="20"/>
                <w:szCs w:val="20"/>
              </w:rPr>
              <w:t xml:space="preserve">6. Энергоэффективность; </w:t>
            </w:r>
          </w:p>
          <w:p w14:paraId="647D006A" w14:textId="77777777" w:rsidR="00C61F9A" w:rsidRPr="004B6816" w:rsidRDefault="00C61F9A" w:rsidP="00C61F9A">
            <w:pPr>
              <w:ind w:firstLine="285"/>
              <w:jc w:val="both"/>
              <w:rPr>
                <w:rFonts w:ascii="Times New Roman" w:eastAsia="Times New Roman" w:hAnsi="Times New Roman" w:cs="Times New Roman"/>
                <w:sz w:val="20"/>
                <w:szCs w:val="20"/>
              </w:rPr>
            </w:pPr>
            <w:r w:rsidRPr="004B6816">
              <w:rPr>
                <w:rFonts w:ascii="Times New Roman" w:eastAsia="Times New Roman" w:hAnsi="Times New Roman" w:cs="Times New Roman"/>
                <w:sz w:val="20"/>
                <w:szCs w:val="20"/>
              </w:rPr>
              <w:t>7. Устойчивое управление водой.</w:t>
            </w:r>
          </w:p>
          <w:p w14:paraId="2A85C929" w14:textId="01911663" w:rsidR="00C61F9A" w:rsidRPr="004B6816" w:rsidRDefault="00C61F9A" w:rsidP="00C61F9A">
            <w:pPr>
              <w:ind w:firstLine="285"/>
              <w:jc w:val="both"/>
              <w:rPr>
                <w:rFonts w:ascii="Times New Roman" w:eastAsia="Times New Roman" w:hAnsi="Times New Roman" w:cs="Times New Roman"/>
                <w:sz w:val="20"/>
                <w:szCs w:val="20"/>
              </w:rPr>
            </w:pPr>
            <w:r w:rsidRPr="004B6816">
              <w:rPr>
                <w:rFonts w:ascii="Times New Roman" w:eastAsia="Times New Roman" w:hAnsi="Times New Roman" w:cs="Times New Roman"/>
                <w:sz w:val="20"/>
                <w:szCs w:val="20"/>
              </w:rPr>
              <w:t xml:space="preserve">В период 13-22 сентября 2023 г. проведено </w:t>
            </w:r>
            <w:r w:rsidR="00DF10C2">
              <w:rPr>
                <w:rFonts w:ascii="Times New Roman" w:eastAsia="Times New Roman" w:hAnsi="Times New Roman" w:cs="Times New Roman"/>
                <w:sz w:val="20"/>
                <w:szCs w:val="20"/>
              </w:rPr>
              <w:br/>
            </w:r>
            <w:r w:rsidRPr="004B6816">
              <w:rPr>
                <w:rFonts w:ascii="Times New Roman" w:eastAsia="Times New Roman" w:hAnsi="Times New Roman" w:cs="Times New Roman"/>
                <w:sz w:val="20"/>
                <w:szCs w:val="20"/>
              </w:rPr>
              <w:t xml:space="preserve">7 стратегических сессий по утвержденным направлениям в </w:t>
            </w:r>
            <w:r w:rsidR="00DF10C2">
              <w:rPr>
                <w:rFonts w:ascii="Times New Roman" w:eastAsia="Times New Roman" w:hAnsi="Times New Roman" w:cs="Times New Roman"/>
                <w:sz w:val="20"/>
                <w:szCs w:val="20"/>
              </w:rPr>
              <w:br/>
            </w:r>
            <w:r w:rsidRPr="004B6816">
              <w:rPr>
                <w:rFonts w:ascii="Times New Roman" w:eastAsia="Times New Roman" w:hAnsi="Times New Roman" w:cs="Times New Roman"/>
                <w:sz w:val="20"/>
                <w:szCs w:val="20"/>
              </w:rPr>
              <w:t>г</w:t>
            </w:r>
            <w:r w:rsidR="00DF10C2">
              <w:rPr>
                <w:rFonts w:ascii="Times New Roman" w:eastAsia="Times New Roman" w:hAnsi="Times New Roman" w:cs="Times New Roman"/>
                <w:sz w:val="20"/>
                <w:szCs w:val="20"/>
              </w:rPr>
              <w:t>г</w:t>
            </w:r>
            <w:r w:rsidRPr="004B6816">
              <w:rPr>
                <w:rFonts w:ascii="Times New Roman" w:eastAsia="Times New Roman" w:hAnsi="Times New Roman" w:cs="Times New Roman"/>
                <w:sz w:val="20"/>
                <w:szCs w:val="20"/>
              </w:rPr>
              <w:t>. Астана и Алматы.</w:t>
            </w:r>
          </w:p>
          <w:p w14:paraId="6982FDE3" w14:textId="77777777" w:rsidR="00C61F9A" w:rsidRPr="004B6816" w:rsidRDefault="00C61F9A" w:rsidP="00C61F9A">
            <w:pPr>
              <w:ind w:firstLine="285"/>
              <w:jc w:val="both"/>
              <w:rPr>
                <w:rFonts w:ascii="Times New Roman" w:eastAsia="Times New Roman" w:hAnsi="Times New Roman" w:cs="Times New Roman"/>
                <w:sz w:val="20"/>
                <w:szCs w:val="20"/>
              </w:rPr>
            </w:pPr>
            <w:r w:rsidRPr="004B6816">
              <w:rPr>
                <w:rFonts w:ascii="Times New Roman" w:eastAsia="Times New Roman" w:hAnsi="Times New Roman" w:cs="Times New Roman"/>
                <w:sz w:val="20"/>
                <w:szCs w:val="20"/>
              </w:rPr>
              <w:t>В целом, по семи направлениям по итогам сессий были определены приоритетные технологические ниши:</w:t>
            </w:r>
          </w:p>
          <w:p w14:paraId="6152DF0E" w14:textId="77777777" w:rsidR="00C61F9A" w:rsidRPr="004B6816" w:rsidRDefault="00C61F9A" w:rsidP="00C61F9A">
            <w:pPr>
              <w:numPr>
                <w:ilvl w:val="0"/>
                <w:numId w:val="5"/>
              </w:numPr>
              <w:ind w:left="0" w:firstLine="285"/>
              <w:jc w:val="both"/>
              <w:rPr>
                <w:rFonts w:ascii="Times New Roman" w:eastAsia="Times New Roman" w:hAnsi="Times New Roman" w:cs="Times New Roman"/>
                <w:sz w:val="20"/>
                <w:szCs w:val="20"/>
              </w:rPr>
            </w:pPr>
            <w:r w:rsidRPr="004B6816">
              <w:rPr>
                <w:rFonts w:ascii="Times New Roman" w:eastAsia="Times New Roman" w:hAnsi="Times New Roman" w:cs="Times New Roman"/>
                <w:sz w:val="20"/>
                <w:szCs w:val="20"/>
              </w:rPr>
              <w:t>Генерация из энергосистемы;</w:t>
            </w:r>
          </w:p>
          <w:p w14:paraId="43440403" w14:textId="77777777" w:rsidR="00C61F9A" w:rsidRPr="004B6816" w:rsidRDefault="00C61F9A" w:rsidP="00C61F9A">
            <w:pPr>
              <w:numPr>
                <w:ilvl w:val="0"/>
                <w:numId w:val="5"/>
              </w:numPr>
              <w:ind w:left="0" w:firstLine="285"/>
              <w:jc w:val="both"/>
              <w:rPr>
                <w:rFonts w:ascii="Times New Roman" w:eastAsia="Times New Roman" w:hAnsi="Times New Roman" w:cs="Times New Roman"/>
                <w:sz w:val="20"/>
                <w:szCs w:val="20"/>
              </w:rPr>
            </w:pPr>
            <w:r w:rsidRPr="004B6816">
              <w:rPr>
                <w:rFonts w:ascii="Times New Roman" w:eastAsia="Times New Roman" w:hAnsi="Times New Roman" w:cs="Times New Roman"/>
                <w:sz w:val="20"/>
                <w:szCs w:val="20"/>
              </w:rPr>
              <w:t>Система теплоснабжения;</w:t>
            </w:r>
          </w:p>
          <w:p w14:paraId="235ABE75" w14:textId="77777777" w:rsidR="00C61F9A" w:rsidRPr="004B6816" w:rsidRDefault="00C61F9A" w:rsidP="00C61F9A">
            <w:pPr>
              <w:numPr>
                <w:ilvl w:val="0"/>
                <w:numId w:val="5"/>
              </w:numPr>
              <w:ind w:left="0" w:firstLine="285"/>
              <w:jc w:val="both"/>
              <w:rPr>
                <w:rFonts w:ascii="Times New Roman" w:eastAsia="Times New Roman" w:hAnsi="Times New Roman" w:cs="Times New Roman"/>
                <w:sz w:val="20"/>
                <w:szCs w:val="20"/>
              </w:rPr>
            </w:pPr>
            <w:r w:rsidRPr="004B6816">
              <w:rPr>
                <w:rFonts w:ascii="Times New Roman" w:eastAsia="Times New Roman" w:hAnsi="Times New Roman" w:cs="Times New Roman"/>
                <w:sz w:val="20"/>
                <w:szCs w:val="20"/>
              </w:rPr>
              <w:t>Система электроснабжения;</w:t>
            </w:r>
          </w:p>
          <w:p w14:paraId="6B496066" w14:textId="77777777" w:rsidR="00C61F9A" w:rsidRPr="004B6816" w:rsidRDefault="00C61F9A" w:rsidP="00C61F9A">
            <w:pPr>
              <w:numPr>
                <w:ilvl w:val="0"/>
                <w:numId w:val="5"/>
              </w:numPr>
              <w:ind w:left="0" w:firstLine="285"/>
              <w:jc w:val="both"/>
              <w:rPr>
                <w:rFonts w:ascii="Times New Roman" w:eastAsia="Times New Roman" w:hAnsi="Times New Roman" w:cs="Times New Roman"/>
                <w:sz w:val="20"/>
                <w:szCs w:val="20"/>
              </w:rPr>
            </w:pPr>
            <w:r w:rsidRPr="004B6816">
              <w:rPr>
                <w:rFonts w:ascii="Times New Roman" w:eastAsia="Times New Roman" w:hAnsi="Times New Roman" w:cs="Times New Roman"/>
                <w:sz w:val="20"/>
                <w:szCs w:val="20"/>
              </w:rPr>
              <w:t>Системы водоснабжения и водоотведения;</w:t>
            </w:r>
          </w:p>
          <w:p w14:paraId="79041759" w14:textId="77777777" w:rsidR="00C61F9A" w:rsidRPr="004B6816" w:rsidRDefault="00C61F9A" w:rsidP="00C61F9A">
            <w:pPr>
              <w:numPr>
                <w:ilvl w:val="0"/>
                <w:numId w:val="5"/>
              </w:numPr>
              <w:ind w:left="0" w:firstLine="285"/>
              <w:jc w:val="both"/>
              <w:rPr>
                <w:rFonts w:ascii="Times New Roman" w:eastAsia="Times New Roman" w:hAnsi="Times New Roman" w:cs="Times New Roman"/>
                <w:sz w:val="20"/>
                <w:szCs w:val="20"/>
              </w:rPr>
            </w:pPr>
            <w:r w:rsidRPr="004B6816">
              <w:rPr>
                <w:rFonts w:ascii="Times New Roman" w:eastAsia="Times New Roman" w:hAnsi="Times New Roman" w:cs="Times New Roman"/>
                <w:sz w:val="20"/>
                <w:szCs w:val="20"/>
              </w:rPr>
              <w:t>Жилые и общественные здания;</w:t>
            </w:r>
          </w:p>
          <w:p w14:paraId="2D00998F" w14:textId="77777777" w:rsidR="00C61F9A" w:rsidRPr="004B6816" w:rsidRDefault="00C61F9A" w:rsidP="00C61F9A">
            <w:pPr>
              <w:numPr>
                <w:ilvl w:val="0"/>
                <w:numId w:val="5"/>
              </w:numPr>
              <w:ind w:left="0" w:firstLine="285"/>
              <w:jc w:val="both"/>
              <w:rPr>
                <w:rFonts w:ascii="Times New Roman" w:eastAsia="Times New Roman" w:hAnsi="Times New Roman" w:cs="Times New Roman"/>
                <w:sz w:val="20"/>
                <w:szCs w:val="20"/>
              </w:rPr>
            </w:pPr>
            <w:r w:rsidRPr="004B6816">
              <w:rPr>
                <w:rFonts w:ascii="Times New Roman" w:eastAsia="Times New Roman" w:hAnsi="Times New Roman" w:cs="Times New Roman"/>
                <w:sz w:val="20"/>
                <w:szCs w:val="20"/>
              </w:rPr>
              <w:t>Промышленность.</w:t>
            </w:r>
          </w:p>
          <w:p w14:paraId="0B0FCFE7" w14:textId="77777777" w:rsidR="00C61F9A" w:rsidRPr="004B6816" w:rsidRDefault="00C61F9A" w:rsidP="00C61F9A">
            <w:pPr>
              <w:numPr>
                <w:ilvl w:val="0"/>
                <w:numId w:val="5"/>
              </w:numPr>
              <w:ind w:left="0" w:firstLine="285"/>
              <w:rPr>
                <w:rFonts w:ascii="Times New Roman" w:eastAsia="Times New Roman" w:hAnsi="Times New Roman" w:cs="Times New Roman"/>
                <w:sz w:val="20"/>
                <w:szCs w:val="20"/>
              </w:rPr>
            </w:pPr>
            <w:r w:rsidRPr="004B6816">
              <w:rPr>
                <w:rFonts w:ascii="Times New Roman" w:eastAsia="Times New Roman" w:hAnsi="Times New Roman" w:cs="Times New Roman"/>
                <w:sz w:val="20"/>
                <w:szCs w:val="20"/>
              </w:rPr>
              <w:t>Теплоизоляционные материалы;</w:t>
            </w:r>
          </w:p>
          <w:p w14:paraId="78A7994C" w14:textId="77777777" w:rsidR="00C61F9A" w:rsidRPr="004B6816" w:rsidRDefault="00C61F9A" w:rsidP="00C61F9A">
            <w:pPr>
              <w:numPr>
                <w:ilvl w:val="0"/>
                <w:numId w:val="5"/>
              </w:numPr>
              <w:ind w:left="0" w:firstLine="285"/>
              <w:jc w:val="both"/>
              <w:rPr>
                <w:rFonts w:ascii="Times New Roman" w:eastAsia="Times New Roman" w:hAnsi="Times New Roman" w:cs="Times New Roman"/>
                <w:sz w:val="20"/>
                <w:szCs w:val="20"/>
              </w:rPr>
            </w:pPr>
            <w:r w:rsidRPr="004B6816">
              <w:rPr>
                <w:rFonts w:ascii="Times New Roman" w:eastAsia="Times New Roman" w:hAnsi="Times New Roman" w:cs="Times New Roman"/>
                <w:sz w:val="20"/>
                <w:szCs w:val="20"/>
              </w:rPr>
              <w:t>Автоматизированный тепловой пункт;</w:t>
            </w:r>
          </w:p>
          <w:p w14:paraId="50B0E448" w14:textId="77777777" w:rsidR="00C61F9A" w:rsidRPr="004B6816" w:rsidRDefault="00C61F9A" w:rsidP="00C61F9A">
            <w:pPr>
              <w:numPr>
                <w:ilvl w:val="0"/>
                <w:numId w:val="5"/>
              </w:numPr>
              <w:ind w:left="0" w:firstLine="285"/>
              <w:jc w:val="both"/>
              <w:rPr>
                <w:rFonts w:ascii="Times New Roman" w:eastAsia="Times New Roman" w:hAnsi="Times New Roman" w:cs="Times New Roman"/>
                <w:sz w:val="20"/>
                <w:szCs w:val="20"/>
              </w:rPr>
            </w:pPr>
            <w:r w:rsidRPr="004B6816">
              <w:rPr>
                <w:rFonts w:ascii="Times New Roman" w:eastAsia="Times New Roman" w:hAnsi="Times New Roman" w:cs="Times New Roman"/>
                <w:sz w:val="20"/>
                <w:szCs w:val="20"/>
              </w:rPr>
              <w:lastRenderedPageBreak/>
              <w:t>Терморегулирующие клапана на отопительные приборы;</w:t>
            </w:r>
          </w:p>
          <w:p w14:paraId="2D3278BF" w14:textId="77777777" w:rsidR="00C61F9A" w:rsidRPr="004B6816" w:rsidRDefault="00C61F9A" w:rsidP="00C61F9A">
            <w:pPr>
              <w:numPr>
                <w:ilvl w:val="0"/>
                <w:numId w:val="5"/>
              </w:numPr>
              <w:ind w:left="0" w:firstLine="285"/>
              <w:jc w:val="both"/>
              <w:rPr>
                <w:rFonts w:ascii="Times New Roman" w:eastAsia="Times New Roman" w:hAnsi="Times New Roman" w:cs="Times New Roman"/>
                <w:sz w:val="20"/>
                <w:szCs w:val="20"/>
              </w:rPr>
            </w:pPr>
            <w:r w:rsidRPr="004B6816">
              <w:rPr>
                <w:rFonts w:ascii="Times New Roman" w:eastAsia="Times New Roman" w:hAnsi="Times New Roman" w:cs="Times New Roman"/>
                <w:sz w:val="20"/>
                <w:szCs w:val="20"/>
              </w:rPr>
              <w:t>Энергоэффективные светопрозрачные конструкции;</w:t>
            </w:r>
          </w:p>
          <w:p w14:paraId="044F0205" w14:textId="77777777" w:rsidR="00C61F9A" w:rsidRPr="004B6816" w:rsidRDefault="00C61F9A" w:rsidP="00C61F9A">
            <w:pPr>
              <w:numPr>
                <w:ilvl w:val="0"/>
                <w:numId w:val="5"/>
              </w:numPr>
              <w:ind w:left="0" w:firstLine="285"/>
              <w:jc w:val="both"/>
              <w:rPr>
                <w:rFonts w:ascii="Times New Roman" w:eastAsia="Times New Roman" w:hAnsi="Times New Roman" w:cs="Times New Roman"/>
                <w:sz w:val="20"/>
                <w:szCs w:val="20"/>
              </w:rPr>
            </w:pPr>
            <w:r w:rsidRPr="004B6816">
              <w:rPr>
                <w:rFonts w:ascii="Times New Roman" w:eastAsia="Times New Roman" w:hAnsi="Times New Roman" w:cs="Times New Roman"/>
                <w:sz w:val="20"/>
                <w:szCs w:val="20"/>
              </w:rPr>
              <w:t>Малые ВИЭ.</w:t>
            </w:r>
          </w:p>
          <w:p w14:paraId="660D29FE" w14:textId="77777777" w:rsidR="00C61F9A" w:rsidRPr="004B6816" w:rsidRDefault="00C61F9A" w:rsidP="00C61F9A">
            <w:pPr>
              <w:numPr>
                <w:ilvl w:val="0"/>
                <w:numId w:val="5"/>
              </w:numPr>
              <w:ind w:left="0" w:firstLine="285"/>
              <w:jc w:val="both"/>
              <w:rPr>
                <w:rFonts w:ascii="Times New Roman" w:eastAsia="Times New Roman" w:hAnsi="Times New Roman" w:cs="Times New Roman"/>
                <w:sz w:val="20"/>
                <w:szCs w:val="20"/>
              </w:rPr>
            </w:pPr>
            <w:r w:rsidRPr="004B6816">
              <w:rPr>
                <w:rFonts w:ascii="Times New Roman" w:eastAsia="Times New Roman" w:hAnsi="Times New Roman" w:cs="Times New Roman"/>
                <w:sz w:val="20"/>
                <w:szCs w:val="20"/>
              </w:rPr>
              <w:t>Балансирование электроэнергии энергосистемы;</w:t>
            </w:r>
          </w:p>
          <w:p w14:paraId="2210ED9C" w14:textId="77777777" w:rsidR="00C61F9A" w:rsidRPr="004B6816" w:rsidRDefault="00C61F9A" w:rsidP="00C61F9A">
            <w:pPr>
              <w:numPr>
                <w:ilvl w:val="0"/>
                <w:numId w:val="5"/>
              </w:numPr>
              <w:ind w:left="0" w:firstLine="285"/>
              <w:jc w:val="both"/>
              <w:rPr>
                <w:rFonts w:ascii="Times New Roman" w:eastAsia="Times New Roman" w:hAnsi="Times New Roman" w:cs="Times New Roman"/>
                <w:sz w:val="20"/>
                <w:szCs w:val="20"/>
              </w:rPr>
            </w:pPr>
            <w:r w:rsidRPr="004B6816">
              <w:rPr>
                <w:rFonts w:ascii="Times New Roman" w:eastAsia="Times New Roman" w:hAnsi="Times New Roman" w:cs="Times New Roman"/>
                <w:sz w:val="20"/>
                <w:szCs w:val="20"/>
              </w:rPr>
              <w:t>Разработка технологий аккумулирования энергии, вырабатываемой ВИЭ;</w:t>
            </w:r>
          </w:p>
          <w:p w14:paraId="7E784891" w14:textId="77777777" w:rsidR="00C61F9A" w:rsidRPr="004B6816" w:rsidRDefault="00C61F9A" w:rsidP="00C61F9A">
            <w:pPr>
              <w:numPr>
                <w:ilvl w:val="0"/>
                <w:numId w:val="5"/>
              </w:numPr>
              <w:ind w:left="0" w:firstLine="285"/>
              <w:jc w:val="both"/>
              <w:rPr>
                <w:rFonts w:ascii="Times New Roman" w:eastAsia="Times New Roman" w:hAnsi="Times New Roman" w:cs="Times New Roman"/>
                <w:sz w:val="20"/>
                <w:szCs w:val="20"/>
              </w:rPr>
            </w:pPr>
            <w:r w:rsidRPr="004B6816">
              <w:rPr>
                <w:rFonts w:ascii="Times New Roman" w:eastAsia="Times New Roman" w:hAnsi="Times New Roman" w:cs="Times New Roman"/>
                <w:sz w:val="20"/>
                <w:szCs w:val="20"/>
              </w:rPr>
              <w:t>Интеграция ВИЭ с действующими сетями электро и теплоснабжения;</w:t>
            </w:r>
          </w:p>
          <w:p w14:paraId="6784ED24" w14:textId="77777777" w:rsidR="00C61F9A" w:rsidRPr="004B6816" w:rsidRDefault="00C61F9A" w:rsidP="00C61F9A">
            <w:pPr>
              <w:numPr>
                <w:ilvl w:val="0"/>
                <w:numId w:val="5"/>
              </w:numPr>
              <w:ind w:left="0" w:firstLine="285"/>
              <w:jc w:val="both"/>
              <w:rPr>
                <w:rFonts w:ascii="Times New Roman" w:eastAsia="Times New Roman" w:hAnsi="Times New Roman" w:cs="Times New Roman"/>
                <w:sz w:val="20"/>
                <w:szCs w:val="20"/>
              </w:rPr>
            </w:pPr>
            <w:r w:rsidRPr="004B6816">
              <w:rPr>
                <w:rFonts w:ascii="Times New Roman" w:eastAsia="Times New Roman" w:hAnsi="Times New Roman" w:cs="Times New Roman"/>
                <w:sz w:val="20"/>
                <w:szCs w:val="20"/>
              </w:rPr>
              <w:t>Внедрение энергосберегающих технологий на основе ВИЭ;</w:t>
            </w:r>
          </w:p>
          <w:p w14:paraId="718A71B1" w14:textId="77777777" w:rsidR="00C61F9A" w:rsidRPr="004B6816" w:rsidRDefault="00C61F9A" w:rsidP="00C61F9A">
            <w:pPr>
              <w:numPr>
                <w:ilvl w:val="0"/>
                <w:numId w:val="5"/>
              </w:numPr>
              <w:ind w:left="0" w:firstLine="285"/>
              <w:jc w:val="both"/>
              <w:rPr>
                <w:rFonts w:ascii="Times New Roman" w:eastAsia="Times New Roman" w:hAnsi="Times New Roman" w:cs="Times New Roman"/>
                <w:sz w:val="20"/>
                <w:szCs w:val="20"/>
              </w:rPr>
            </w:pPr>
            <w:r w:rsidRPr="004B6816">
              <w:rPr>
                <w:rFonts w:ascii="Times New Roman" w:eastAsia="Times New Roman" w:hAnsi="Times New Roman" w:cs="Times New Roman"/>
                <w:sz w:val="20"/>
                <w:szCs w:val="20"/>
              </w:rPr>
              <w:t>Интеграция ВИЭ в структуру энергообеспечения предприятия;</w:t>
            </w:r>
          </w:p>
          <w:p w14:paraId="6738778E" w14:textId="77777777" w:rsidR="00C61F9A" w:rsidRPr="004B6816" w:rsidRDefault="00C61F9A" w:rsidP="00C61F9A">
            <w:pPr>
              <w:numPr>
                <w:ilvl w:val="0"/>
                <w:numId w:val="5"/>
              </w:numPr>
              <w:ind w:left="0" w:firstLine="285"/>
              <w:jc w:val="both"/>
              <w:rPr>
                <w:rFonts w:ascii="Times New Roman" w:eastAsia="Times New Roman" w:hAnsi="Times New Roman" w:cs="Times New Roman"/>
                <w:sz w:val="20"/>
                <w:szCs w:val="20"/>
              </w:rPr>
            </w:pPr>
            <w:r w:rsidRPr="004B6816">
              <w:rPr>
                <w:rFonts w:ascii="Times New Roman" w:eastAsia="Times New Roman" w:hAnsi="Times New Roman" w:cs="Times New Roman"/>
                <w:sz w:val="20"/>
                <w:szCs w:val="20"/>
              </w:rPr>
              <w:t>Технологии опреснения воды и очистки сточных вод, их повторное использование.</w:t>
            </w:r>
          </w:p>
          <w:p w14:paraId="7C4F5DEC" w14:textId="77777777" w:rsidR="00C61F9A" w:rsidRPr="004B6816" w:rsidRDefault="00C61F9A" w:rsidP="00C61F9A">
            <w:pPr>
              <w:numPr>
                <w:ilvl w:val="0"/>
                <w:numId w:val="5"/>
              </w:numPr>
              <w:ind w:left="0" w:firstLine="285"/>
              <w:jc w:val="both"/>
              <w:rPr>
                <w:rFonts w:ascii="Times New Roman" w:eastAsia="Times New Roman" w:hAnsi="Times New Roman" w:cs="Times New Roman"/>
                <w:sz w:val="20"/>
                <w:szCs w:val="20"/>
              </w:rPr>
            </w:pPr>
            <w:r w:rsidRPr="004B6816">
              <w:rPr>
                <w:rFonts w:ascii="Times New Roman" w:eastAsia="Times New Roman" w:hAnsi="Times New Roman" w:cs="Times New Roman"/>
                <w:sz w:val="20"/>
                <w:szCs w:val="20"/>
              </w:rPr>
              <w:t>Использование промышленных (неопасных, инертных) отходов в строительной и других отраслях экономики;</w:t>
            </w:r>
          </w:p>
          <w:p w14:paraId="0BD310B0" w14:textId="77777777" w:rsidR="00C61F9A" w:rsidRPr="004B6816" w:rsidRDefault="00C61F9A" w:rsidP="00C61F9A">
            <w:pPr>
              <w:numPr>
                <w:ilvl w:val="0"/>
                <w:numId w:val="5"/>
              </w:numPr>
              <w:ind w:left="0" w:firstLine="285"/>
              <w:jc w:val="both"/>
              <w:rPr>
                <w:rFonts w:ascii="Times New Roman" w:eastAsia="Times New Roman" w:hAnsi="Times New Roman" w:cs="Times New Roman"/>
                <w:sz w:val="20"/>
                <w:szCs w:val="20"/>
              </w:rPr>
            </w:pPr>
            <w:r w:rsidRPr="004B6816">
              <w:rPr>
                <w:rFonts w:ascii="Times New Roman" w:eastAsia="Times New Roman" w:hAnsi="Times New Roman" w:cs="Times New Roman"/>
                <w:sz w:val="20"/>
                <w:szCs w:val="20"/>
              </w:rPr>
              <w:t>Исследование и внедрение новых методов и технологий для максимально безопасной и эффективной утилизации медицинских отходов;</w:t>
            </w:r>
          </w:p>
          <w:p w14:paraId="3B33DD6B" w14:textId="77777777" w:rsidR="00C61F9A" w:rsidRPr="004B6816" w:rsidRDefault="00C61F9A" w:rsidP="00C61F9A">
            <w:pPr>
              <w:numPr>
                <w:ilvl w:val="0"/>
                <w:numId w:val="5"/>
              </w:numPr>
              <w:ind w:left="0" w:firstLine="285"/>
              <w:jc w:val="both"/>
              <w:rPr>
                <w:rFonts w:ascii="Times New Roman" w:eastAsia="Times New Roman" w:hAnsi="Times New Roman" w:cs="Times New Roman"/>
                <w:sz w:val="20"/>
                <w:szCs w:val="20"/>
              </w:rPr>
            </w:pPr>
            <w:r w:rsidRPr="004B6816">
              <w:rPr>
                <w:rFonts w:ascii="Times New Roman" w:eastAsia="Times New Roman" w:hAnsi="Times New Roman" w:cs="Times New Roman"/>
                <w:sz w:val="20"/>
                <w:szCs w:val="20"/>
              </w:rPr>
              <w:t>Производство отечественных установок, оборудования для сбора, транспортировки, сортировки, переработки, утилизации отходов;</w:t>
            </w:r>
          </w:p>
          <w:p w14:paraId="4FC23586" w14:textId="77777777" w:rsidR="00C61F9A" w:rsidRPr="004B6816" w:rsidRDefault="00C61F9A" w:rsidP="00C61F9A">
            <w:pPr>
              <w:numPr>
                <w:ilvl w:val="0"/>
                <w:numId w:val="5"/>
              </w:numPr>
              <w:ind w:left="0" w:firstLine="285"/>
              <w:jc w:val="both"/>
              <w:rPr>
                <w:rFonts w:ascii="Times New Roman" w:eastAsia="Times New Roman" w:hAnsi="Times New Roman" w:cs="Times New Roman"/>
                <w:sz w:val="20"/>
                <w:szCs w:val="20"/>
              </w:rPr>
            </w:pPr>
            <w:r w:rsidRPr="004B6816">
              <w:rPr>
                <w:rFonts w:ascii="Times New Roman" w:eastAsia="Times New Roman" w:hAnsi="Times New Roman" w:cs="Times New Roman"/>
                <w:sz w:val="20"/>
                <w:szCs w:val="20"/>
              </w:rPr>
              <w:t>Технологии очистки сельскохозяйственных, промышленных и коммунальных стоков;</w:t>
            </w:r>
          </w:p>
          <w:p w14:paraId="688C45D8" w14:textId="77777777" w:rsidR="00C61F9A" w:rsidRPr="004B6816" w:rsidRDefault="00C61F9A" w:rsidP="00C61F9A">
            <w:pPr>
              <w:numPr>
                <w:ilvl w:val="0"/>
                <w:numId w:val="5"/>
              </w:numPr>
              <w:ind w:left="0" w:firstLine="285"/>
              <w:jc w:val="both"/>
              <w:rPr>
                <w:rFonts w:ascii="Times New Roman" w:eastAsia="Times New Roman" w:hAnsi="Times New Roman" w:cs="Times New Roman"/>
                <w:sz w:val="20"/>
                <w:szCs w:val="20"/>
              </w:rPr>
            </w:pPr>
            <w:r w:rsidRPr="004B6816">
              <w:rPr>
                <w:rFonts w:ascii="Times New Roman" w:eastAsia="Times New Roman" w:hAnsi="Times New Roman" w:cs="Times New Roman"/>
                <w:sz w:val="20"/>
                <w:szCs w:val="20"/>
              </w:rPr>
              <w:t>Управление паводками, закачка паводковых вод в хранилища, технологии увеличения осадков, наращивания ледников, получения воды из воздуха;</w:t>
            </w:r>
          </w:p>
          <w:p w14:paraId="68606C72" w14:textId="77777777" w:rsidR="00C61F9A" w:rsidRPr="004B6816" w:rsidRDefault="00C61F9A" w:rsidP="00C61F9A">
            <w:pPr>
              <w:numPr>
                <w:ilvl w:val="0"/>
                <w:numId w:val="5"/>
              </w:numPr>
              <w:ind w:left="0" w:firstLine="285"/>
              <w:jc w:val="both"/>
              <w:rPr>
                <w:rFonts w:ascii="Times New Roman" w:eastAsia="Times New Roman" w:hAnsi="Times New Roman" w:cs="Times New Roman"/>
                <w:sz w:val="20"/>
                <w:szCs w:val="20"/>
              </w:rPr>
            </w:pPr>
            <w:r w:rsidRPr="004B6816">
              <w:rPr>
                <w:rFonts w:ascii="Times New Roman" w:eastAsia="Times New Roman" w:hAnsi="Times New Roman" w:cs="Times New Roman"/>
                <w:sz w:val="20"/>
                <w:szCs w:val="20"/>
              </w:rPr>
              <w:t>Новые типы универсальных быстрых зарядных станций;</w:t>
            </w:r>
          </w:p>
          <w:p w14:paraId="562D50B7" w14:textId="77777777" w:rsidR="00C61F9A" w:rsidRPr="004B6816" w:rsidRDefault="00C61F9A" w:rsidP="00C61F9A">
            <w:pPr>
              <w:numPr>
                <w:ilvl w:val="0"/>
                <w:numId w:val="5"/>
              </w:numPr>
              <w:ind w:left="0" w:firstLine="285"/>
              <w:jc w:val="both"/>
              <w:rPr>
                <w:rFonts w:ascii="Times New Roman" w:eastAsia="Times New Roman" w:hAnsi="Times New Roman" w:cs="Times New Roman"/>
                <w:sz w:val="20"/>
                <w:szCs w:val="20"/>
              </w:rPr>
            </w:pPr>
            <w:r w:rsidRPr="004B6816">
              <w:rPr>
                <w:rFonts w:ascii="Times New Roman" w:eastAsia="Times New Roman" w:hAnsi="Times New Roman" w:cs="Times New Roman"/>
                <w:sz w:val="20"/>
                <w:szCs w:val="20"/>
              </w:rPr>
              <w:t>Автоматизация и роботизация заводов;</w:t>
            </w:r>
          </w:p>
          <w:p w14:paraId="237E6DA0" w14:textId="77777777" w:rsidR="00C61F9A" w:rsidRPr="004B6816" w:rsidRDefault="00C61F9A" w:rsidP="00C61F9A">
            <w:pPr>
              <w:numPr>
                <w:ilvl w:val="0"/>
                <w:numId w:val="5"/>
              </w:numPr>
              <w:ind w:left="0" w:firstLine="285"/>
              <w:jc w:val="both"/>
              <w:rPr>
                <w:rFonts w:ascii="Times New Roman" w:eastAsia="Times New Roman" w:hAnsi="Times New Roman" w:cs="Times New Roman"/>
                <w:sz w:val="20"/>
                <w:szCs w:val="20"/>
              </w:rPr>
            </w:pPr>
            <w:r w:rsidRPr="004B6816">
              <w:rPr>
                <w:rFonts w:ascii="Times New Roman" w:eastAsia="Times New Roman" w:hAnsi="Times New Roman" w:cs="Times New Roman"/>
                <w:sz w:val="20"/>
                <w:szCs w:val="20"/>
              </w:rPr>
              <w:t>Автоматизированная система управления потом диспетчеризацией;</w:t>
            </w:r>
          </w:p>
          <w:p w14:paraId="4440513E" w14:textId="77777777" w:rsidR="00C61F9A" w:rsidRPr="004B6816" w:rsidRDefault="00C61F9A" w:rsidP="00C61F9A">
            <w:pPr>
              <w:numPr>
                <w:ilvl w:val="0"/>
                <w:numId w:val="5"/>
              </w:numPr>
              <w:ind w:left="0" w:firstLine="285"/>
              <w:jc w:val="both"/>
              <w:rPr>
                <w:rFonts w:ascii="Times New Roman" w:eastAsia="Times New Roman" w:hAnsi="Times New Roman" w:cs="Times New Roman"/>
                <w:sz w:val="20"/>
                <w:szCs w:val="20"/>
              </w:rPr>
            </w:pPr>
            <w:r w:rsidRPr="004B6816">
              <w:rPr>
                <w:rFonts w:ascii="Times New Roman" w:eastAsia="Times New Roman" w:hAnsi="Times New Roman" w:cs="Times New Roman"/>
                <w:sz w:val="20"/>
                <w:szCs w:val="20"/>
              </w:rPr>
              <w:t>Развитие и внедрение технологии Internet of Things;</w:t>
            </w:r>
          </w:p>
          <w:p w14:paraId="72798140" w14:textId="77777777" w:rsidR="00C61F9A" w:rsidRPr="004B6816" w:rsidRDefault="00C61F9A" w:rsidP="00C61F9A">
            <w:pPr>
              <w:numPr>
                <w:ilvl w:val="0"/>
                <w:numId w:val="5"/>
              </w:numPr>
              <w:ind w:left="0" w:firstLine="285"/>
              <w:jc w:val="both"/>
              <w:rPr>
                <w:rFonts w:ascii="Times New Roman" w:eastAsia="Times New Roman" w:hAnsi="Times New Roman" w:cs="Times New Roman"/>
                <w:sz w:val="20"/>
                <w:szCs w:val="20"/>
              </w:rPr>
            </w:pPr>
            <w:r w:rsidRPr="004B6816">
              <w:rPr>
                <w:rFonts w:ascii="Times New Roman" w:eastAsia="Times New Roman" w:hAnsi="Times New Roman" w:cs="Times New Roman"/>
                <w:sz w:val="20"/>
                <w:szCs w:val="20"/>
              </w:rPr>
              <w:t>Создание устойчивого авиационного топлива (SAF).</w:t>
            </w:r>
          </w:p>
          <w:p w14:paraId="3A606A43" w14:textId="77777777" w:rsidR="00C61F9A" w:rsidRPr="004B6816" w:rsidRDefault="00C61F9A" w:rsidP="00C61F9A">
            <w:pPr>
              <w:numPr>
                <w:ilvl w:val="0"/>
                <w:numId w:val="5"/>
              </w:numPr>
              <w:ind w:left="0" w:firstLine="285"/>
              <w:jc w:val="both"/>
              <w:rPr>
                <w:rFonts w:ascii="Times New Roman" w:eastAsia="Times New Roman" w:hAnsi="Times New Roman" w:cs="Times New Roman"/>
                <w:sz w:val="20"/>
                <w:szCs w:val="20"/>
              </w:rPr>
            </w:pPr>
            <w:r w:rsidRPr="004B6816">
              <w:rPr>
                <w:rFonts w:ascii="Times New Roman" w:eastAsia="Times New Roman" w:hAnsi="Times New Roman" w:cs="Times New Roman"/>
                <w:sz w:val="20"/>
                <w:szCs w:val="20"/>
              </w:rPr>
              <w:t>Мониторинг качества вождения общественного транспорта (влияет на переход от собственного транспорта на ОТ);</w:t>
            </w:r>
          </w:p>
          <w:p w14:paraId="1FD9697A" w14:textId="77777777" w:rsidR="00C61F9A" w:rsidRPr="004B6816" w:rsidRDefault="00C61F9A" w:rsidP="00C61F9A">
            <w:pPr>
              <w:numPr>
                <w:ilvl w:val="0"/>
                <w:numId w:val="5"/>
              </w:numPr>
              <w:ind w:left="0" w:firstLine="285"/>
              <w:jc w:val="both"/>
              <w:rPr>
                <w:rFonts w:ascii="Times New Roman" w:eastAsia="Times New Roman" w:hAnsi="Times New Roman" w:cs="Times New Roman"/>
                <w:sz w:val="20"/>
                <w:szCs w:val="20"/>
              </w:rPr>
            </w:pPr>
            <w:r w:rsidRPr="004B6816">
              <w:rPr>
                <w:rFonts w:ascii="Times New Roman" w:eastAsia="Times New Roman" w:hAnsi="Times New Roman" w:cs="Times New Roman"/>
                <w:sz w:val="20"/>
                <w:szCs w:val="20"/>
              </w:rPr>
              <w:t>Технологическое моделирование данных для формирования бенчмарка по состояние воздуха и возможности сверять запланированные показатели с исполненными и др.</w:t>
            </w:r>
          </w:p>
          <w:p w14:paraId="72B03EB1" w14:textId="77777777" w:rsidR="00C61F9A" w:rsidRPr="004B6816" w:rsidRDefault="00C61F9A" w:rsidP="00C61F9A">
            <w:pPr>
              <w:ind w:firstLine="285"/>
              <w:jc w:val="both"/>
              <w:rPr>
                <w:rFonts w:ascii="Times New Roman" w:eastAsia="Times New Roman" w:hAnsi="Times New Roman" w:cs="Times New Roman"/>
                <w:sz w:val="20"/>
                <w:szCs w:val="20"/>
              </w:rPr>
            </w:pPr>
            <w:r w:rsidRPr="004B6816">
              <w:rPr>
                <w:rFonts w:ascii="Times New Roman" w:eastAsia="Times New Roman" w:hAnsi="Times New Roman" w:cs="Times New Roman"/>
                <w:sz w:val="20"/>
                <w:szCs w:val="20"/>
              </w:rPr>
              <w:lastRenderedPageBreak/>
              <w:t>По итогам Форсайт исследования GreenTech были выявлены мировые технологические тренды, применимые в Казахстане, а именно:</w:t>
            </w:r>
          </w:p>
          <w:p w14:paraId="6E61F02D" w14:textId="77777777" w:rsidR="00C61F9A" w:rsidRPr="004B6816" w:rsidRDefault="00C61F9A" w:rsidP="00C61F9A">
            <w:pPr>
              <w:ind w:firstLine="285"/>
              <w:jc w:val="both"/>
              <w:rPr>
                <w:rFonts w:ascii="Times New Roman" w:eastAsia="Times New Roman" w:hAnsi="Times New Roman" w:cs="Times New Roman"/>
                <w:sz w:val="20"/>
                <w:szCs w:val="20"/>
              </w:rPr>
            </w:pPr>
            <w:r w:rsidRPr="004B6816">
              <w:rPr>
                <w:rFonts w:ascii="Times New Roman" w:eastAsia="Times New Roman" w:hAnsi="Times New Roman" w:cs="Times New Roman"/>
                <w:sz w:val="20"/>
                <w:szCs w:val="20"/>
              </w:rPr>
              <w:t>- Система Smart Grid - прогнозирование, регулирование и гармонизация процессов производства энергии и потребления, в том числе для подключения и стабильной работы в сети источников ВИЭ;</w:t>
            </w:r>
          </w:p>
          <w:p w14:paraId="3E47F37F" w14:textId="77777777" w:rsidR="00C61F9A" w:rsidRPr="004B6816" w:rsidRDefault="00C61F9A" w:rsidP="00C61F9A">
            <w:pPr>
              <w:ind w:firstLine="285"/>
              <w:jc w:val="both"/>
              <w:rPr>
                <w:rFonts w:ascii="Times New Roman" w:eastAsia="Times New Roman" w:hAnsi="Times New Roman" w:cs="Times New Roman"/>
                <w:sz w:val="20"/>
                <w:szCs w:val="20"/>
              </w:rPr>
            </w:pPr>
            <w:r w:rsidRPr="004B6816">
              <w:rPr>
                <w:rFonts w:ascii="Times New Roman" w:eastAsia="Times New Roman" w:hAnsi="Times New Roman" w:cs="Times New Roman"/>
                <w:sz w:val="20"/>
                <w:szCs w:val="20"/>
              </w:rPr>
              <w:t>- Технологии, связанные с переработкой вторичного сырья: пластик; стекло; алюминиевых банок; макулатуры; пищевых отходов;</w:t>
            </w:r>
          </w:p>
          <w:p w14:paraId="6955206F" w14:textId="77777777" w:rsidR="00C61F9A" w:rsidRPr="004B6816" w:rsidRDefault="00C61F9A" w:rsidP="00C61F9A">
            <w:pPr>
              <w:ind w:firstLine="285"/>
              <w:jc w:val="both"/>
              <w:rPr>
                <w:rFonts w:ascii="Times New Roman" w:eastAsia="Times New Roman" w:hAnsi="Times New Roman" w:cs="Times New Roman"/>
                <w:sz w:val="20"/>
                <w:szCs w:val="20"/>
              </w:rPr>
            </w:pPr>
            <w:r w:rsidRPr="004B6816">
              <w:rPr>
                <w:rFonts w:ascii="Times New Roman" w:eastAsia="Times New Roman" w:hAnsi="Times New Roman" w:cs="Times New Roman"/>
                <w:sz w:val="20"/>
                <w:szCs w:val="20"/>
              </w:rPr>
              <w:t>- Здания с нулевыми выбросами Net Zero Building (NZB) и NZEB (Near Zero Energy Building);</w:t>
            </w:r>
          </w:p>
          <w:p w14:paraId="01CA1F3D" w14:textId="77777777" w:rsidR="00C61F9A" w:rsidRPr="004B6816" w:rsidRDefault="00C61F9A" w:rsidP="00C61F9A">
            <w:pPr>
              <w:ind w:firstLine="285"/>
              <w:jc w:val="both"/>
              <w:rPr>
                <w:rFonts w:ascii="Times New Roman" w:eastAsia="Times New Roman" w:hAnsi="Times New Roman" w:cs="Times New Roman"/>
                <w:sz w:val="20"/>
                <w:szCs w:val="20"/>
              </w:rPr>
            </w:pPr>
            <w:r w:rsidRPr="004B6816">
              <w:rPr>
                <w:rFonts w:ascii="Times New Roman" w:eastAsia="Times New Roman" w:hAnsi="Times New Roman" w:cs="Times New Roman"/>
                <w:sz w:val="20"/>
                <w:szCs w:val="20"/>
              </w:rPr>
              <w:t>- Отказ и замена водоемких культур;</w:t>
            </w:r>
          </w:p>
          <w:p w14:paraId="421D23A1" w14:textId="77777777" w:rsidR="00C61F9A" w:rsidRPr="004B6816" w:rsidRDefault="00C61F9A" w:rsidP="00C61F9A">
            <w:pPr>
              <w:ind w:firstLine="285"/>
              <w:jc w:val="both"/>
              <w:rPr>
                <w:rFonts w:ascii="Times New Roman" w:eastAsia="Times New Roman" w:hAnsi="Times New Roman" w:cs="Times New Roman"/>
                <w:sz w:val="20"/>
                <w:szCs w:val="20"/>
              </w:rPr>
            </w:pPr>
            <w:r w:rsidRPr="004B6816">
              <w:rPr>
                <w:rFonts w:ascii="Times New Roman" w:eastAsia="Times New Roman" w:hAnsi="Times New Roman" w:cs="Times New Roman"/>
                <w:sz w:val="20"/>
                <w:szCs w:val="20"/>
              </w:rPr>
              <w:t xml:space="preserve">- Электромобили; </w:t>
            </w:r>
          </w:p>
          <w:p w14:paraId="72ECA15E" w14:textId="77777777" w:rsidR="00C61F9A" w:rsidRPr="004B6816" w:rsidRDefault="00C61F9A" w:rsidP="00C61F9A">
            <w:pPr>
              <w:ind w:firstLine="285"/>
              <w:jc w:val="both"/>
              <w:rPr>
                <w:rFonts w:ascii="Times New Roman" w:eastAsia="Times New Roman" w:hAnsi="Times New Roman" w:cs="Times New Roman"/>
                <w:sz w:val="20"/>
                <w:szCs w:val="20"/>
              </w:rPr>
            </w:pPr>
            <w:r w:rsidRPr="004B6816">
              <w:rPr>
                <w:rFonts w:ascii="Times New Roman" w:eastAsia="Times New Roman" w:hAnsi="Times New Roman" w:cs="Times New Roman"/>
                <w:sz w:val="20"/>
                <w:szCs w:val="20"/>
              </w:rPr>
              <w:t>- Улавливание и хранение CO2;</w:t>
            </w:r>
          </w:p>
          <w:p w14:paraId="7AF787BC" w14:textId="77777777" w:rsidR="00C61F9A" w:rsidRPr="004B6816" w:rsidRDefault="00C61F9A" w:rsidP="00C61F9A">
            <w:pPr>
              <w:ind w:firstLine="285"/>
              <w:jc w:val="both"/>
              <w:rPr>
                <w:rFonts w:ascii="Times New Roman" w:eastAsia="Times New Roman" w:hAnsi="Times New Roman" w:cs="Times New Roman"/>
                <w:sz w:val="20"/>
                <w:szCs w:val="20"/>
              </w:rPr>
            </w:pPr>
            <w:r w:rsidRPr="004B6816">
              <w:rPr>
                <w:rFonts w:ascii="Times New Roman" w:eastAsia="Times New Roman" w:hAnsi="Times New Roman" w:cs="Times New Roman"/>
                <w:sz w:val="20"/>
                <w:szCs w:val="20"/>
              </w:rPr>
              <w:t xml:space="preserve">- Интеллектуальная система мониторинга, управления и учета энергии и утечек воды и др. </w:t>
            </w:r>
          </w:p>
          <w:p w14:paraId="051F296B" w14:textId="09F0F594" w:rsidR="00C61F9A" w:rsidRPr="004B6816" w:rsidRDefault="00C61F9A" w:rsidP="00C61F9A">
            <w:pPr>
              <w:pBdr>
                <w:top w:val="nil"/>
                <w:left w:val="nil"/>
                <w:bottom w:val="nil"/>
                <w:right w:val="nil"/>
                <w:between w:val="nil"/>
              </w:pBdr>
              <w:ind w:firstLine="285"/>
              <w:jc w:val="both"/>
              <w:rPr>
                <w:rFonts w:ascii="Times New Roman" w:eastAsia="Times New Roman" w:hAnsi="Times New Roman" w:cs="Times New Roman"/>
                <w:sz w:val="20"/>
                <w:szCs w:val="20"/>
              </w:rPr>
            </w:pPr>
            <w:r w:rsidRPr="004B6816">
              <w:rPr>
                <w:rFonts w:ascii="Times New Roman" w:eastAsia="Times New Roman" w:hAnsi="Times New Roman" w:cs="Times New Roman"/>
                <w:sz w:val="20"/>
                <w:szCs w:val="20"/>
              </w:rPr>
              <w:t xml:space="preserve">10 ноября </w:t>
            </w:r>
            <w:r w:rsidR="00DF10C2">
              <w:rPr>
                <w:rFonts w:ascii="Times New Roman" w:eastAsia="Times New Roman" w:hAnsi="Times New Roman" w:cs="Times New Roman"/>
                <w:sz w:val="20"/>
                <w:szCs w:val="20"/>
              </w:rPr>
              <w:t xml:space="preserve">2023 </w:t>
            </w:r>
            <w:r w:rsidRPr="004B6816">
              <w:rPr>
                <w:rFonts w:ascii="Times New Roman" w:eastAsia="Times New Roman" w:hAnsi="Times New Roman" w:cs="Times New Roman"/>
                <w:sz w:val="20"/>
                <w:szCs w:val="20"/>
              </w:rPr>
              <w:t>г. состоялась Стратегическая сессия с участием Председателя Комитета по вопросам экологии и природопользованию Мажилиса Парламента Республики Казахстан и собрала экспертов, представителей индустрии и ученых из различных областей, представителей государственных органов чтобы обсудить ключевые аспекты разработки законодательных мер, способствующих инновациям в области GreenTech.</w:t>
            </w:r>
          </w:p>
          <w:p w14:paraId="1B9D710B" w14:textId="17849390" w:rsidR="00C61F9A" w:rsidRPr="004B6816" w:rsidRDefault="00C61F9A" w:rsidP="00C61F9A">
            <w:pPr>
              <w:pBdr>
                <w:top w:val="nil"/>
                <w:left w:val="nil"/>
                <w:bottom w:val="nil"/>
                <w:right w:val="nil"/>
                <w:between w:val="nil"/>
              </w:pBdr>
              <w:ind w:firstLine="285"/>
              <w:jc w:val="both"/>
              <w:rPr>
                <w:rFonts w:ascii="Times New Roman" w:eastAsia="Times New Roman" w:hAnsi="Times New Roman" w:cs="Times New Roman"/>
                <w:sz w:val="20"/>
                <w:szCs w:val="20"/>
                <w:highlight w:val="yellow"/>
              </w:rPr>
            </w:pPr>
            <w:r w:rsidRPr="004B6816">
              <w:rPr>
                <w:rFonts w:ascii="Times New Roman" w:eastAsia="Times New Roman" w:hAnsi="Times New Roman" w:cs="Times New Roman"/>
                <w:sz w:val="20"/>
                <w:szCs w:val="20"/>
              </w:rPr>
              <w:t>Результатом сессии стал ряд рекомендаций и предложений, которые будут переданы заинтересованным сторонам и законодателям с целью усовершенствования законодательной базы и стимулирования инноваций в области GreenTech</w:t>
            </w:r>
          </w:p>
        </w:tc>
      </w:tr>
      <w:tr w:rsidR="00C61F9A" w:rsidRPr="004B6816" w14:paraId="6295A81F" w14:textId="77777777" w:rsidTr="006B130D">
        <w:tc>
          <w:tcPr>
            <w:tcW w:w="450" w:type="dxa"/>
            <w:vAlign w:val="center"/>
          </w:tcPr>
          <w:p w14:paraId="4A3FC582" w14:textId="77777777" w:rsidR="00C61F9A" w:rsidRPr="00CA6067" w:rsidRDefault="00C61F9A" w:rsidP="00C61F9A">
            <w:pPr>
              <w:jc w:val="both"/>
              <w:rPr>
                <w:rFonts w:ascii="Times New Roman" w:eastAsia="Times New Roman" w:hAnsi="Times New Roman" w:cs="Times New Roman"/>
                <w:b/>
                <w:sz w:val="20"/>
                <w:szCs w:val="20"/>
              </w:rPr>
            </w:pPr>
            <w:r w:rsidRPr="00CA6067">
              <w:rPr>
                <w:rFonts w:ascii="Times New Roman" w:eastAsia="Times New Roman" w:hAnsi="Times New Roman" w:cs="Times New Roman"/>
                <w:color w:val="000000"/>
                <w:sz w:val="20"/>
                <w:szCs w:val="20"/>
              </w:rPr>
              <w:lastRenderedPageBreak/>
              <w:t>19</w:t>
            </w:r>
          </w:p>
        </w:tc>
        <w:tc>
          <w:tcPr>
            <w:tcW w:w="2805" w:type="dxa"/>
            <w:gridSpan w:val="2"/>
            <w:vAlign w:val="center"/>
          </w:tcPr>
          <w:p w14:paraId="0B88EE2A" w14:textId="77777777" w:rsidR="00C61F9A" w:rsidRPr="00CA6067" w:rsidRDefault="00C61F9A" w:rsidP="00C61F9A">
            <w:pPr>
              <w:pBdr>
                <w:top w:val="nil"/>
                <w:left w:val="nil"/>
                <w:bottom w:val="nil"/>
                <w:right w:val="nil"/>
                <w:between w:val="nil"/>
              </w:pBdr>
              <w:jc w:val="both"/>
              <w:rPr>
                <w:rFonts w:ascii="Times New Roman" w:eastAsia="Times New Roman" w:hAnsi="Times New Roman" w:cs="Times New Roman"/>
                <w:color w:val="000000"/>
                <w:sz w:val="20"/>
                <w:szCs w:val="20"/>
              </w:rPr>
            </w:pPr>
            <w:r w:rsidRPr="00CA6067">
              <w:rPr>
                <w:rFonts w:ascii="Times New Roman" w:eastAsia="Times New Roman" w:hAnsi="Times New Roman" w:cs="Times New Roman"/>
                <w:color w:val="000000"/>
                <w:sz w:val="20"/>
                <w:szCs w:val="20"/>
              </w:rPr>
              <w:t>Мероприятие 19. Стимулирование инновационной активности предприятий (инновационные гранты,бизнес-инкубирование)</w:t>
            </w:r>
          </w:p>
        </w:tc>
        <w:tc>
          <w:tcPr>
            <w:tcW w:w="1140" w:type="dxa"/>
            <w:vAlign w:val="center"/>
          </w:tcPr>
          <w:p w14:paraId="1F2574E3" w14:textId="77777777" w:rsidR="00C61F9A" w:rsidRPr="00CA6067" w:rsidRDefault="00C61F9A" w:rsidP="00C61F9A">
            <w:pPr>
              <w:pBdr>
                <w:top w:val="nil"/>
                <w:left w:val="nil"/>
                <w:bottom w:val="nil"/>
                <w:right w:val="nil"/>
                <w:between w:val="nil"/>
              </w:pBdr>
              <w:jc w:val="both"/>
              <w:rPr>
                <w:rFonts w:ascii="Times New Roman" w:eastAsia="Times New Roman" w:hAnsi="Times New Roman" w:cs="Times New Roman"/>
                <w:color w:val="000000"/>
                <w:sz w:val="20"/>
                <w:szCs w:val="20"/>
              </w:rPr>
            </w:pPr>
            <w:r w:rsidRPr="00CA6067">
              <w:rPr>
                <w:rFonts w:ascii="Times New Roman" w:eastAsia="Times New Roman" w:hAnsi="Times New Roman" w:cs="Times New Roman"/>
                <w:color w:val="000000"/>
                <w:sz w:val="20"/>
                <w:szCs w:val="20"/>
              </w:rPr>
              <w:t>акт выполненных работ</w:t>
            </w:r>
          </w:p>
        </w:tc>
        <w:tc>
          <w:tcPr>
            <w:tcW w:w="2145" w:type="dxa"/>
            <w:vAlign w:val="center"/>
          </w:tcPr>
          <w:p w14:paraId="7B01E1B5" w14:textId="77777777" w:rsidR="00C61F9A" w:rsidRPr="00CA6067" w:rsidRDefault="00C61F9A" w:rsidP="00C61F9A">
            <w:pPr>
              <w:ind w:left="20"/>
              <w:jc w:val="both"/>
              <w:rPr>
                <w:rFonts w:ascii="Times New Roman" w:eastAsia="Times New Roman" w:hAnsi="Times New Roman" w:cs="Times New Roman"/>
                <w:sz w:val="20"/>
                <w:szCs w:val="20"/>
              </w:rPr>
            </w:pPr>
            <w:bookmarkStart w:id="12" w:name="bookmark=id.26in1rg" w:colFirst="0" w:colLast="0"/>
            <w:bookmarkEnd w:id="12"/>
            <w:r w:rsidRPr="00CA6067">
              <w:rPr>
                <w:rFonts w:ascii="Times New Roman" w:eastAsia="Times New Roman" w:hAnsi="Times New Roman" w:cs="Times New Roman"/>
                <w:color w:val="000000"/>
                <w:sz w:val="20"/>
                <w:szCs w:val="20"/>
              </w:rPr>
              <w:t>МЦРИАП,</w:t>
            </w:r>
          </w:p>
          <w:p w14:paraId="123CD445" w14:textId="45E9BA5E" w:rsidR="00C61F9A" w:rsidRPr="00CA6067" w:rsidRDefault="00C61F9A" w:rsidP="00C61F9A">
            <w:pPr>
              <w:pBdr>
                <w:top w:val="nil"/>
                <w:left w:val="nil"/>
                <w:bottom w:val="nil"/>
                <w:right w:val="nil"/>
                <w:between w:val="nil"/>
              </w:pBdr>
              <w:jc w:val="both"/>
              <w:rPr>
                <w:rFonts w:ascii="Times New Roman" w:eastAsia="Times New Roman" w:hAnsi="Times New Roman" w:cs="Times New Roman"/>
                <w:color w:val="000000"/>
                <w:sz w:val="20"/>
                <w:szCs w:val="20"/>
              </w:rPr>
            </w:pPr>
            <w:r w:rsidRPr="00CA6067">
              <w:rPr>
                <w:rFonts w:ascii="Times New Roman" w:eastAsia="Times New Roman" w:hAnsi="Times New Roman" w:cs="Times New Roman"/>
                <w:color w:val="000000"/>
                <w:sz w:val="20"/>
                <w:szCs w:val="20"/>
              </w:rPr>
              <w:t>АО «НАРИ «QazInnovations» (по согласованию)</w:t>
            </w:r>
          </w:p>
        </w:tc>
        <w:tc>
          <w:tcPr>
            <w:tcW w:w="1080" w:type="dxa"/>
          </w:tcPr>
          <w:p w14:paraId="42A803C1" w14:textId="77777777" w:rsidR="00C61F9A" w:rsidRPr="00CA6067" w:rsidRDefault="00C61F9A" w:rsidP="00C61F9A">
            <w:pPr>
              <w:jc w:val="both"/>
              <w:rPr>
                <w:rFonts w:ascii="Times New Roman" w:eastAsia="Times New Roman" w:hAnsi="Times New Roman" w:cs="Times New Roman"/>
                <w:sz w:val="20"/>
                <w:szCs w:val="20"/>
              </w:rPr>
            </w:pPr>
            <w:r w:rsidRPr="00CA6067">
              <w:rPr>
                <w:rFonts w:ascii="Times New Roman" w:eastAsia="Times New Roman" w:hAnsi="Times New Roman" w:cs="Times New Roman"/>
                <w:sz w:val="20"/>
                <w:szCs w:val="20"/>
              </w:rPr>
              <w:t>2024-2025 годы</w:t>
            </w:r>
          </w:p>
        </w:tc>
        <w:tc>
          <w:tcPr>
            <w:tcW w:w="1380" w:type="dxa"/>
          </w:tcPr>
          <w:p w14:paraId="42A4CECB" w14:textId="40E62586" w:rsidR="00C61F9A" w:rsidRPr="00CA6067" w:rsidRDefault="00C61F9A" w:rsidP="00C61F9A">
            <w:pPr>
              <w:jc w:val="both"/>
              <w:rPr>
                <w:rFonts w:ascii="Times New Roman" w:eastAsia="Times New Roman" w:hAnsi="Times New Roman" w:cs="Times New Roman"/>
                <w:sz w:val="20"/>
                <w:szCs w:val="20"/>
              </w:rPr>
            </w:pPr>
            <w:r w:rsidRPr="00524ECE">
              <w:rPr>
                <w:rFonts w:ascii="Times New Roman" w:eastAsia="Times New Roman" w:hAnsi="Times New Roman" w:cs="Times New Roman"/>
                <w:sz w:val="20"/>
                <w:szCs w:val="20"/>
              </w:rPr>
              <w:t>исполнено за 2023 год</w:t>
            </w:r>
          </w:p>
        </w:tc>
        <w:tc>
          <w:tcPr>
            <w:tcW w:w="5625" w:type="dxa"/>
          </w:tcPr>
          <w:p w14:paraId="42EF9695" w14:textId="77777777" w:rsidR="00C61F9A" w:rsidRPr="004B6816" w:rsidRDefault="00C61F9A" w:rsidP="00C61F9A">
            <w:pPr>
              <w:ind w:firstLine="300"/>
              <w:jc w:val="both"/>
              <w:rPr>
                <w:rFonts w:ascii="Times New Roman" w:eastAsia="Times New Roman" w:hAnsi="Times New Roman" w:cs="Times New Roman"/>
                <w:sz w:val="20"/>
                <w:szCs w:val="20"/>
              </w:rPr>
            </w:pPr>
            <w:r w:rsidRPr="004B6816">
              <w:rPr>
                <w:rFonts w:ascii="Times New Roman" w:eastAsia="Times New Roman" w:hAnsi="Times New Roman" w:cs="Times New Roman"/>
                <w:sz w:val="20"/>
                <w:szCs w:val="20"/>
              </w:rPr>
              <w:t>Бизнес-инкубирование.</w:t>
            </w:r>
          </w:p>
          <w:p w14:paraId="7C70B601" w14:textId="1EC5F28F" w:rsidR="00C61F9A" w:rsidRPr="004B6816" w:rsidRDefault="00C61F9A" w:rsidP="00C61F9A">
            <w:pPr>
              <w:ind w:firstLine="300"/>
              <w:jc w:val="both"/>
              <w:rPr>
                <w:rFonts w:ascii="Times New Roman" w:eastAsia="Times New Roman" w:hAnsi="Times New Roman" w:cs="Times New Roman"/>
                <w:sz w:val="20"/>
                <w:szCs w:val="20"/>
              </w:rPr>
            </w:pPr>
            <w:r w:rsidRPr="004B6816">
              <w:rPr>
                <w:rFonts w:ascii="Times New Roman" w:eastAsia="Times New Roman" w:hAnsi="Times New Roman" w:cs="Times New Roman"/>
                <w:sz w:val="20"/>
                <w:szCs w:val="20"/>
              </w:rPr>
              <w:t xml:space="preserve">АО «Национальное агентство по развитию инноваций «QazInnovations» в целях содействия в развитии бизнес-инкубирования осуществляет конкурсный отбор бизнес-инкубаторов. С 10 апреля по 12 мая </w:t>
            </w:r>
            <w:r w:rsidR="00DF10C2">
              <w:rPr>
                <w:rFonts w:ascii="Times New Roman" w:eastAsia="Times New Roman" w:hAnsi="Times New Roman" w:cs="Times New Roman"/>
                <w:sz w:val="20"/>
                <w:szCs w:val="20"/>
              </w:rPr>
              <w:t>2023</w:t>
            </w:r>
            <w:r w:rsidRPr="004B6816">
              <w:rPr>
                <w:rFonts w:ascii="Times New Roman" w:eastAsia="Times New Roman" w:hAnsi="Times New Roman" w:cs="Times New Roman"/>
                <w:sz w:val="20"/>
                <w:szCs w:val="20"/>
              </w:rPr>
              <w:t xml:space="preserve"> года прош</w:t>
            </w:r>
            <w:r w:rsidR="00DF10C2">
              <w:rPr>
                <w:rFonts w:ascii="Times New Roman" w:eastAsia="Times New Roman" w:hAnsi="Times New Roman" w:cs="Times New Roman"/>
                <w:sz w:val="20"/>
                <w:szCs w:val="20"/>
              </w:rPr>
              <w:t>ё</w:t>
            </w:r>
            <w:r w:rsidRPr="004B6816">
              <w:rPr>
                <w:rFonts w:ascii="Times New Roman" w:eastAsia="Times New Roman" w:hAnsi="Times New Roman" w:cs="Times New Roman"/>
                <w:sz w:val="20"/>
                <w:szCs w:val="20"/>
              </w:rPr>
              <w:t>л при</w:t>
            </w:r>
            <w:r w:rsidR="00DF10C2">
              <w:rPr>
                <w:rFonts w:ascii="Times New Roman" w:eastAsia="Times New Roman" w:hAnsi="Times New Roman" w:cs="Times New Roman"/>
                <w:sz w:val="20"/>
                <w:szCs w:val="20"/>
              </w:rPr>
              <w:t>ё</w:t>
            </w:r>
            <w:r w:rsidRPr="004B6816">
              <w:rPr>
                <w:rFonts w:ascii="Times New Roman" w:eastAsia="Times New Roman" w:hAnsi="Times New Roman" w:cs="Times New Roman"/>
                <w:sz w:val="20"/>
                <w:szCs w:val="20"/>
              </w:rPr>
              <w:t>м заявок на оказание услуг бизнес-инкубирования. Всего поступило 37 заявлений, и после конкурсного отбора были объявлены 19 победителей из 9 регионов страны.</w:t>
            </w:r>
          </w:p>
          <w:p w14:paraId="0B034971" w14:textId="77777777" w:rsidR="00C61F9A" w:rsidRPr="004B6816" w:rsidRDefault="00C61F9A" w:rsidP="00C61F9A">
            <w:pPr>
              <w:ind w:firstLine="300"/>
              <w:jc w:val="both"/>
              <w:rPr>
                <w:rFonts w:ascii="Times New Roman" w:eastAsia="Times New Roman" w:hAnsi="Times New Roman" w:cs="Times New Roman"/>
                <w:sz w:val="20"/>
                <w:szCs w:val="20"/>
              </w:rPr>
            </w:pPr>
            <w:r w:rsidRPr="004B6816">
              <w:rPr>
                <w:rFonts w:ascii="Times New Roman" w:eastAsia="Times New Roman" w:hAnsi="Times New Roman" w:cs="Times New Roman"/>
                <w:sz w:val="20"/>
                <w:szCs w:val="20"/>
              </w:rPr>
              <w:t>Из которых: при ВУЗах – 11 ед., частный бизнес – 8 ед.</w:t>
            </w:r>
          </w:p>
          <w:p w14:paraId="182517F2" w14:textId="1465A9CB" w:rsidR="00C61F9A" w:rsidRPr="004B6816" w:rsidRDefault="00C61F9A" w:rsidP="00C61F9A">
            <w:pPr>
              <w:ind w:firstLine="300"/>
              <w:jc w:val="both"/>
              <w:rPr>
                <w:rFonts w:ascii="Times New Roman" w:eastAsia="Times New Roman" w:hAnsi="Times New Roman" w:cs="Times New Roman"/>
                <w:sz w:val="20"/>
                <w:szCs w:val="20"/>
              </w:rPr>
            </w:pPr>
            <w:r w:rsidRPr="004B6816">
              <w:rPr>
                <w:rFonts w:ascii="Times New Roman" w:eastAsia="Times New Roman" w:hAnsi="Times New Roman" w:cs="Times New Roman"/>
                <w:sz w:val="20"/>
                <w:szCs w:val="20"/>
              </w:rPr>
              <w:t xml:space="preserve">Задействовано 9 регионов РК: </w:t>
            </w:r>
            <w:r w:rsidR="00DF10C2">
              <w:rPr>
                <w:rFonts w:ascii="Times New Roman" w:eastAsia="Times New Roman" w:hAnsi="Times New Roman" w:cs="Times New Roman"/>
                <w:sz w:val="20"/>
                <w:szCs w:val="20"/>
              </w:rPr>
              <w:t xml:space="preserve">г. </w:t>
            </w:r>
            <w:r w:rsidRPr="004B6816">
              <w:rPr>
                <w:rFonts w:ascii="Times New Roman" w:eastAsia="Times New Roman" w:hAnsi="Times New Roman" w:cs="Times New Roman"/>
                <w:sz w:val="20"/>
                <w:szCs w:val="20"/>
              </w:rPr>
              <w:t xml:space="preserve">Алматы – 8 ед., </w:t>
            </w:r>
            <w:r w:rsidR="00DF10C2">
              <w:rPr>
                <w:rFonts w:ascii="Times New Roman" w:eastAsia="Times New Roman" w:hAnsi="Times New Roman" w:cs="Times New Roman"/>
                <w:sz w:val="20"/>
                <w:szCs w:val="20"/>
              </w:rPr>
              <w:t xml:space="preserve">г. </w:t>
            </w:r>
            <w:r w:rsidRPr="004B6816">
              <w:rPr>
                <w:rFonts w:ascii="Times New Roman" w:eastAsia="Times New Roman" w:hAnsi="Times New Roman" w:cs="Times New Roman"/>
                <w:sz w:val="20"/>
                <w:szCs w:val="20"/>
              </w:rPr>
              <w:t xml:space="preserve">Астана – 3 ед., ЗКО (Уральск) – 2 ед., </w:t>
            </w:r>
            <w:r w:rsidR="00DF10C2">
              <w:rPr>
                <w:rFonts w:ascii="Times New Roman" w:eastAsia="Times New Roman" w:hAnsi="Times New Roman" w:cs="Times New Roman"/>
                <w:sz w:val="20"/>
                <w:szCs w:val="20"/>
              </w:rPr>
              <w:t xml:space="preserve">г. </w:t>
            </w:r>
            <w:r w:rsidRPr="004B6816">
              <w:rPr>
                <w:rFonts w:ascii="Times New Roman" w:eastAsia="Times New Roman" w:hAnsi="Times New Roman" w:cs="Times New Roman"/>
                <w:sz w:val="20"/>
                <w:szCs w:val="20"/>
              </w:rPr>
              <w:t xml:space="preserve">Кызылорда, </w:t>
            </w:r>
            <w:r w:rsidR="00DF10C2">
              <w:rPr>
                <w:rFonts w:ascii="Times New Roman" w:eastAsia="Times New Roman" w:hAnsi="Times New Roman" w:cs="Times New Roman"/>
                <w:sz w:val="20"/>
                <w:szCs w:val="20"/>
              </w:rPr>
              <w:t xml:space="preserve">г. </w:t>
            </w:r>
            <w:r w:rsidRPr="004B6816">
              <w:rPr>
                <w:rFonts w:ascii="Times New Roman" w:eastAsia="Times New Roman" w:hAnsi="Times New Roman" w:cs="Times New Roman"/>
                <w:sz w:val="20"/>
                <w:szCs w:val="20"/>
              </w:rPr>
              <w:t xml:space="preserve">Талдыкорган, </w:t>
            </w:r>
            <w:r w:rsidR="00DF10C2">
              <w:rPr>
                <w:rFonts w:ascii="Times New Roman" w:eastAsia="Times New Roman" w:hAnsi="Times New Roman" w:cs="Times New Roman"/>
                <w:sz w:val="20"/>
                <w:szCs w:val="20"/>
              </w:rPr>
              <w:br/>
              <w:t xml:space="preserve">г. </w:t>
            </w:r>
            <w:r w:rsidRPr="004B6816">
              <w:rPr>
                <w:rFonts w:ascii="Times New Roman" w:eastAsia="Times New Roman" w:hAnsi="Times New Roman" w:cs="Times New Roman"/>
                <w:sz w:val="20"/>
                <w:szCs w:val="20"/>
              </w:rPr>
              <w:t xml:space="preserve">Павлодар, </w:t>
            </w:r>
            <w:r w:rsidR="00DF10C2">
              <w:rPr>
                <w:rFonts w:ascii="Times New Roman" w:eastAsia="Times New Roman" w:hAnsi="Times New Roman" w:cs="Times New Roman"/>
                <w:sz w:val="20"/>
                <w:szCs w:val="20"/>
              </w:rPr>
              <w:t xml:space="preserve">г. </w:t>
            </w:r>
            <w:r w:rsidRPr="004B6816">
              <w:rPr>
                <w:rFonts w:ascii="Times New Roman" w:eastAsia="Times New Roman" w:hAnsi="Times New Roman" w:cs="Times New Roman"/>
                <w:sz w:val="20"/>
                <w:szCs w:val="20"/>
              </w:rPr>
              <w:t xml:space="preserve">Тараз, </w:t>
            </w:r>
            <w:r w:rsidR="00DF10C2">
              <w:rPr>
                <w:rFonts w:ascii="Times New Roman" w:eastAsia="Times New Roman" w:hAnsi="Times New Roman" w:cs="Times New Roman"/>
                <w:sz w:val="20"/>
                <w:szCs w:val="20"/>
              </w:rPr>
              <w:t xml:space="preserve">г. </w:t>
            </w:r>
            <w:r w:rsidRPr="004B6816">
              <w:rPr>
                <w:rFonts w:ascii="Times New Roman" w:eastAsia="Times New Roman" w:hAnsi="Times New Roman" w:cs="Times New Roman"/>
                <w:sz w:val="20"/>
                <w:szCs w:val="20"/>
              </w:rPr>
              <w:t xml:space="preserve">Петропавловск, </w:t>
            </w:r>
            <w:r w:rsidR="00DF10C2">
              <w:rPr>
                <w:rFonts w:ascii="Times New Roman" w:eastAsia="Times New Roman" w:hAnsi="Times New Roman" w:cs="Times New Roman"/>
                <w:sz w:val="20"/>
                <w:szCs w:val="20"/>
              </w:rPr>
              <w:t xml:space="preserve">г. </w:t>
            </w:r>
            <w:r w:rsidRPr="004B6816">
              <w:rPr>
                <w:rFonts w:ascii="Times New Roman" w:eastAsia="Times New Roman" w:hAnsi="Times New Roman" w:cs="Times New Roman"/>
                <w:sz w:val="20"/>
                <w:szCs w:val="20"/>
              </w:rPr>
              <w:t>Костанай – по 1 ед. в каждом городе.</w:t>
            </w:r>
          </w:p>
          <w:p w14:paraId="6214529D" w14:textId="77777777" w:rsidR="00C61F9A" w:rsidRPr="004B6816" w:rsidRDefault="00C61F9A" w:rsidP="00C61F9A">
            <w:pPr>
              <w:ind w:firstLine="300"/>
              <w:jc w:val="both"/>
              <w:rPr>
                <w:rFonts w:ascii="Times New Roman" w:eastAsia="Times New Roman" w:hAnsi="Times New Roman" w:cs="Times New Roman"/>
                <w:sz w:val="20"/>
                <w:szCs w:val="20"/>
              </w:rPr>
            </w:pPr>
            <w:r w:rsidRPr="004B6816">
              <w:rPr>
                <w:rFonts w:ascii="Times New Roman" w:eastAsia="Times New Roman" w:hAnsi="Times New Roman" w:cs="Times New Roman"/>
                <w:sz w:val="20"/>
                <w:szCs w:val="20"/>
              </w:rPr>
              <w:t>По итогам конкурса заключены договора с 19 бизнес-</w:t>
            </w:r>
            <w:r w:rsidRPr="004B6816">
              <w:rPr>
                <w:rFonts w:ascii="Times New Roman" w:eastAsia="Times New Roman" w:hAnsi="Times New Roman" w:cs="Times New Roman"/>
                <w:sz w:val="20"/>
                <w:szCs w:val="20"/>
              </w:rPr>
              <w:lastRenderedPageBreak/>
              <w:t>инкубаторами на общую сумму около 297 млн. тенге.</w:t>
            </w:r>
          </w:p>
          <w:p w14:paraId="40B2379D" w14:textId="4A4B4B95" w:rsidR="00C61F9A" w:rsidRPr="004B6816" w:rsidRDefault="00C61F9A" w:rsidP="00C61F9A">
            <w:pPr>
              <w:ind w:firstLine="300"/>
              <w:jc w:val="both"/>
              <w:rPr>
                <w:rFonts w:ascii="Times New Roman" w:eastAsia="Times New Roman" w:hAnsi="Times New Roman" w:cs="Times New Roman"/>
                <w:sz w:val="20"/>
                <w:szCs w:val="20"/>
              </w:rPr>
            </w:pPr>
            <w:r w:rsidRPr="004B6816">
              <w:rPr>
                <w:rFonts w:ascii="Times New Roman" w:eastAsia="Times New Roman" w:hAnsi="Times New Roman" w:cs="Times New Roman"/>
                <w:sz w:val="20"/>
                <w:szCs w:val="20"/>
              </w:rPr>
              <w:t xml:space="preserve">Результаты к </w:t>
            </w:r>
            <w:r w:rsidR="00A33BE7">
              <w:rPr>
                <w:rFonts w:ascii="Times New Roman" w:eastAsia="Times New Roman" w:hAnsi="Times New Roman" w:cs="Times New Roman"/>
                <w:sz w:val="20"/>
                <w:szCs w:val="20"/>
                <w:lang w:val="kk-KZ"/>
              </w:rPr>
              <w:t>31</w:t>
            </w:r>
            <w:r w:rsidRPr="004B6816">
              <w:rPr>
                <w:rFonts w:ascii="Times New Roman" w:eastAsia="Times New Roman" w:hAnsi="Times New Roman" w:cs="Times New Roman"/>
                <w:sz w:val="20"/>
                <w:szCs w:val="20"/>
              </w:rPr>
              <w:t xml:space="preserve"> </w:t>
            </w:r>
            <w:r w:rsidR="00A33BE7">
              <w:rPr>
                <w:rFonts w:ascii="Times New Roman" w:eastAsia="Times New Roman" w:hAnsi="Times New Roman" w:cs="Times New Roman"/>
                <w:sz w:val="20"/>
                <w:szCs w:val="20"/>
                <w:lang w:val="kk-KZ"/>
              </w:rPr>
              <w:t>дека</w:t>
            </w:r>
            <w:r w:rsidRPr="004B6816">
              <w:rPr>
                <w:rFonts w:ascii="Times New Roman" w:eastAsia="Times New Roman" w:hAnsi="Times New Roman" w:cs="Times New Roman"/>
                <w:sz w:val="20"/>
                <w:szCs w:val="20"/>
              </w:rPr>
              <w:t>бря 2023г.:</w:t>
            </w:r>
          </w:p>
          <w:p w14:paraId="100C4F11" w14:textId="77777777" w:rsidR="00C61F9A" w:rsidRPr="004B6816" w:rsidRDefault="00C61F9A" w:rsidP="00C61F9A">
            <w:pPr>
              <w:ind w:firstLine="300"/>
              <w:jc w:val="both"/>
              <w:rPr>
                <w:rFonts w:ascii="Times New Roman" w:eastAsia="Times New Roman" w:hAnsi="Times New Roman" w:cs="Times New Roman"/>
                <w:sz w:val="20"/>
                <w:szCs w:val="20"/>
              </w:rPr>
            </w:pPr>
            <w:r w:rsidRPr="004B6816">
              <w:rPr>
                <w:rFonts w:ascii="Times New Roman" w:eastAsia="Times New Roman" w:hAnsi="Times New Roman" w:cs="Times New Roman"/>
                <w:sz w:val="20"/>
                <w:szCs w:val="20"/>
              </w:rPr>
              <w:t>- не менее 38 бесплатных программ бизнес-инкубирования/акселерации;</w:t>
            </w:r>
          </w:p>
          <w:p w14:paraId="4341E829" w14:textId="77777777" w:rsidR="00C61F9A" w:rsidRPr="004B6816" w:rsidRDefault="00C61F9A" w:rsidP="00C61F9A">
            <w:pPr>
              <w:ind w:firstLine="300"/>
              <w:jc w:val="both"/>
              <w:rPr>
                <w:rFonts w:ascii="Times New Roman" w:eastAsia="Times New Roman" w:hAnsi="Times New Roman" w:cs="Times New Roman"/>
                <w:sz w:val="20"/>
                <w:szCs w:val="20"/>
              </w:rPr>
            </w:pPr>
            <w:r w:rsidRPr="004B6816">
              <w:rPr>
                <w:rFonts w:ascii="Times New Roman" w:eastAsia="Times New Roman" w:hAnsi="Times New Roman" w:cs="Times New Roman"/>
                <w:sz w:val="20"/>
                <w:szCs w:val="20"/>
              </w:rPr>
              <w:t>- более 570 проектов, большинство из которых могут в будущем принять участие в конкурсах на получение мер государственной и частной поддержки;</w:t>
            </w:r>
          </w:p>
          <w:p w14:paraId="52745472" w14:textId="77777777" w:rsidR="00C61F9A" w:rsidRPr="004B6816" w:rsidRDefault="00C61F9A" w:rsidP="00C61F9A">
            <w:pPr>
              <w:ind w:firstLine="300"/>
              <w:jc w:val="both"/>
              <w:rPr>
                <w:rFonts w:ascii="Times New Roman" w:eastAsia="Times New Roman" w:hAnsi="Times New Roman" w:cs="Times New Roman"/>
                <w:sz w:val="20"/>
                <w:szCs w:val="20"/>
              </w:rPr>
            </w:pPr>
            <w:r w:rsidRPr="004B6816">
              <w:rPr>
                <w:rFonts w:ascii="Times New Roman" w:eastAsia="Times New Roman" w:hAnsi="Times New Roman" w:cs="Times New Roman"/>
                <w:sz w:val="20"/>
                <w:szCs w:val="20"/>
              </w:rPr>
              <w:t>- более 38 Demoday (финальная презентация проекта с возможностью получения финансирования) с привлечением не менее 95 потенциальных инвесторов;</w:t>
            </w:r>
          </w:p>
          <w:p w14:paraId="53D8744D" w14:textId="09BC6733" w:rsidR="00C61F9A" w:rsidRPr="004B6816" w:rsidRDefault="00C61F9A" w:rsidP="00C61F9A">
            <w:pPr>
              <w:ind w:firstLine="300"/>
              <w:jc w:val="both"/>
              <w:rPr>
                <w:rFonts w:ascii="Times New Roman" w:eastAsia="Times New Roman" w:hAnsi="Times New Roman" w:cs="Times New Roman"/>
                <w:sz w:val="20"/>
                <w:szCs w:val="20"/>
              </w:rPr>
            </w:pPr>
            <w:r w:rsidRPr="004B6816">
              <w:rPr>
                <w:rFonts w:ascii="Times New Roman" w:eastAsia="Times New Roman" w:hAnsi="Times New Roman" w:cs="Times New Roman"/>
                <w:sz w:val="20"/>
                <w:szCs w:val="20"/>
              </w:rPr>
              <w:t xml:space="preserve">- более 950 публикации в СМИ и </w:t>
            </w:r>
            <w:r w:rsidR="00DF10C2">
              <w:rPr>
                <w:rFonts w:ascii="Times New Roman" w:eastAsia="Times New Roman" w:hAnsi="Times New Roman" w:cs="Times New Roman"/>
                <w:sz w:val="20"/>
                <w:szCs w:val="20"/>
              </w:rPr>
              <w:t xml:space="preserve">в </w:t>
            </w:r>
            <w:r w:rsidRPr="004B6816">
              <w:rPr>
                <w:rFonts w:ascii="Times New Roman" w:eastAsia="Times New Roman" w:hAnsi="Times New Roman" w:cs="Times New Roman"/>
                <w:sz w:val="20"/>
                <w:szCs w:val="20"/>
              </w:rPr>
              <w:t>социальных сетях с целью популяризации инновационной деятельности;</w:t>
            </w:r>
          </w:p>
          <w:p w14:paraId="31F2947A" w14:textId="77777777" w:rsidR="00C61F9A" w:rsidRPr="004B6816" w:rsidRDefault="00C61F9A" w:rsidP="00C61F9A">
            <w:pPr>
              <w:ind w:firstLine="300"/>
              <w:jc w:val="both"/>
              <w:rPr>
                <w:rFonts w:ascii="Times New Roman" w:eastAsia="Times New Roman" w:hAnsi="Times New Roman" w:cs="Times New Roman"/>
                <w:sz w:val="20"/>
                <w:szCs w:val="20"/>
              </w:rPr>
            </w:pPr>
            <w:r w:rsidRPr="004B6816">
              <w:rPr>
                <w:rFonts w:ascii="Times New Roman" w:eastAsia="Times New Roman" w:hAnsi="Times New Roman" w:cs="Times New Roman"/>
                <w:sz w:val="20"/>
                <w:szCs w:val="20"/>
              </w:rPr>
              <w:t>Основной эффект от программы</w:t>
            </w:r>
            <w:r w:rsidRPr="00DF10C2">
              <w:rPr>
                <w:rFonts w:ascii="Times New Roman" w:eastAsia="Times New Roman" w:hAnsi="Times New Roman" w:cs="Times New Roman"/>
                <w:sz w:val="20"/>
                <w:szCs w:val="20"/>
              </w:rPr>
              <w:t>:</w:t>
            </w:r>
            <w:r w:rsidRPr="004B6816">
              <w:rPr>
                <w:rFonts w:ascii="Times New Roman" w:eastAsia="Times New Roman" w:hAnsi="Times New Roman" w:cs="Times New Roman"/>
                <w:sz w:val="20"/>
                <w:szCs w:val="20"/>
              </w:rPr>
              <w:t xml:space="preserve"> это развитие национальной инновационной экосистемы страны, а также развитие интегрированной и постоянной структуры, которая могла бы дать малому предпринимательству необходимую оперативную поддержку для развития бизнес-проектов. Вместе с этим, это дает возможность данным проектам участвовать в государственных мерах поддержки от Qazinnovations, Фонда науки, МИО и других государственных организациях, а также привлекать частные инвестиции.</w:t>
            </w:r>
          </w:p>
          <w:p w14:paraId="4236D261" w14:textId="3CC4DD9C" w:rsidR="00C61F9A" w:rsidRPr="004B6816" w:rsidRDefault="00C61F9A" w:rsidP="00C61F9A">
            <w:pPr>
              <w:ind w:firstLine="300"/>
              <w:jc w:val="both"/>
              <w:rPr>
                <w:rFonts w:ascii="Times New Roman" w:eastAsia="Times New Roman" w:hAnsi="Times New Roman" w:cs="Times New Roman"/>
                <w:sz w:val="20"/>
                <w:szCs w:val="20"/>
              </w:rPr>
            </w:pPr>
            <w:r w:rsidRPr="004B6816">
              <w:rPr>
                <w:rFonts w:ascii="Times New Roman" w:eastAsia="Times New Roman" w:hAnsi="Times New Roman" w:cs="Times New Roman"/>
                <w:sz w:val="20"/>
                <w:szCs w:val="20"/>
              </w:rPr>
              <w:t>Хотим отметить, что в результате данной программы более 583 проектов пропитчились</w:t>
            </w:r>
            <w:r w:rsidR="00DF10C2">
              <w:rPr>
                <w:rFonts w:ascii="Times New Roman" w:eastAsia="Times New Roman" w:hAnsi="Times New Roman" w:cs="Times New Roman"/>
                <w:sz w:val="20"/>
                <w:szCs w:val="20"/>
              </w:rPr>
              <w:t xml:space="preserve"> (пропиарено)</w:t>
            </w:r>
            <w:r w:rsidRPr="004B6816">
              <w:rPr>
                <w:rFonts w:ascii="Times New Roman" w:eastAsia="Times New Roman" w:hAnsi="Times New Roman" w:cs="Times New Roman"/>
                <w:sz w:val="20"/>
                <w:szCs w:val="20"/>
              </w:rPr>
              <w:t xml:space="preserve"> на дэмодэй перед</w:t>
            </w:r>
            <w:r w:rsidR="009D4374">
              <w:rPr>
                <w:rFonts w:ascii="Times New Roman" w:eastAsia="Times New Roman" w:hAnsi="Times New Roman" w:cs="Times New Roman"/>
                <w:sz w:val="20"/>
                <w:szCs w:val="20"/>
              </w:rPr>
              <w:br/>
            </w:r>
            <w:r w:rsidRPr="004B6816">
              <w:rPr>
                <w:rFonts w:ascii="Times New Roman" w:eastAsia="Times New Roman" w:hAnsi="Times New Roman" w:cs="Times New Roman"/>
                <w:sz w:val="20"/>
                <w:szCs w:val="20"/>
              </w:rPr>
              <w:t xml:space="preserve"> 95 инвесторами по всему региону страны. Так, например, участник инкубационной программы АО «Международный Университет Информационных Технологий» после питчинга смог привлечь на свой проект «Yourbandy» инвестиции в размере 200 тыс. </w:t>
            </w:r>
            <w:r w:rsidR="009D4374">
              <w:rPr>
                <w:rFonts w:ascii="Times New Roman" w:eastAsia="Times New Roman" w:hAnsi="Times New Roman" w:cs="Times New Roman"/>
                <w:sz w:val="20"/>
                <w:szCs w:val="20"/>
              </w:rPr>
              <w:t>долларов</w:t>
            </w:r>
            <w:r w:rsidRPr="004B6816">
              <w:rPr>
                <w:rFonts w:ascii="Times New Roman" w:eastAsia="Times New Roman" w:hAnsi="Times New Roman" w:cs="Times New Roman"/>
                <w:sz w:val="20"/>
                <w:szCs w:val="20"/>
              </w:rPr>
              <w:t xml:space="preserve">. </w:t>
            </w:r>
          </w:p>
          <w:p w14:paraId="4C31A6B5" w14:textId="77777777" w:rsidR="00C61F9A" w:rsidRPr="004B6816" w:rsidRDefault="00C61F9A" w:rsidP="00C61F9A">
            <w:pPr>
              <w:ind w:firstLine="300"/>
              <w:jc w:val="both"/>
              <w:rPr>
                <w:rFonts w:ascii="Times New Roman" w:eastAsia="Times New Roman" w:hAnsi="Times New Roman" w:cs="Times New Roman"/>
                <w:sz w:val="20"/>
                <w:szCs w:val="20"/>
              </w:rPr>
            </w:pPr>
            <w:r w:rsidRPr="004B6816">
              <w:rPr>
                <w:rFonts w:ascii="Times New Roman" w:eastAsia="Times New Roman" w:hAnsi="Times New Roman" w:cs="Times New Roman"/>
                <w:sz w:val="20"/>
                <w:szCs w:val="20"/>
              </w:rPr>
              <w:t>Реализация данной программы позволит Казахстану более эффективно использовать имеющийся человеческий потенциал.</w:t>
            </w:r>
          </w:p>
          <w:p w14:paraId="27D554EF" w14:textId="77777777" w:rsidR="00C61F9A" w:rsidRPr="004B6816" w:rsidRDefault="00C61F9A" w:rsidP="00C61F9A">
            <w:pPr>
              <w:ind w:firstLine="300"/>
              <w:jc w:val="both"/>
              <w:rPr>
                <w:rFonts w:ascii="Times New Roman" w:eastAsia="Times New Roman" w:hAnsi="Times New Roman" w:cs="Times New Roman"/>
                <w:sz w:val="20"/>
                <w:szCs w:val="20"/>
              </w:rPr>
            </w:pPr>
          </w:p>
          <w:p w14:paraId="3E280CDF" w14:textId="77777777" w:rsidR="00C61F9A" w:rsidRPr="004B6816" w:rsidRDefault="00C61F9A" w:rsidP="00C61F9A">
            <w:pPr>
              <w:ind w:firstLine="300"/>
              <w:jc w:val="both"/>
              <w:rPr>
                <w:rFonts w:ascii="Times New Roman" w:eastAsia="Times New Roman" w:hAnsi="Times New Roman" w:cs="Times New Roman"/>
                <w:sz w:val="20"/>
                <w:szCs w:val="20"/>
              </w:rPr>
            </w:pPr>
            <w:r w:rsidRPr="004B6816">
              <w:rPr>
                <w:rFonts w:ascii="Times New Roman" w:eastAsia="Times New Roman" w:hAnsi="Times New Roman" w:cs="Times New Roman"/>
                <w:sz w:val="20"/>
                <w:szCs w:val="20"/>
              </w:rPr>
              <w:t>Инновационные гранты.</w:t>
            </w:r>
          </w:p>
          <w:p w14:paraId="21829BC2" w14:textId="26DDFC7A" w:rsidR="00C61F9A" w:rsidRPr="004B6816" w:rsidRDefault="00C61F9A" w:rsidP="00C61F9A">
            <w:pPr>
              <w:ind w:firstLine="300"/>
              <w:jc w:val="both"/>
              <w:rPr>
                <w:rFonts w:ascii="Times New Roman" w:eastAsia="Times New Roman" w:hAnsi="Times New Roman" w:cs="Times New Roman"/>
                <w:sz w:val="20"/>
                <w:szCs w:val="20"/>
              </w:rPr>
            </w:pPr>
            <w:r w:rsidRPr="004B6816">
              <w:rPr>
                <w:rFonts w:ascii="Times New Roman" w:eastAsia="Times New Roman" w:hAnsi="Times New Roman" w:cs="Times New Roman"/>
                <w:sz w:val="20"/>
                <w:szCs w:val="20"/>
              </w:rPr>
              <w:t>Завершен при</w:t>
            </w:r>
            <w:r w:rsidR="00DF10C2">
              <w:rPr>
                <w:rFonts w:ascii="Times New Roman" w:eastAsia="Times New Roman" w:hAnsi="Times New Roman" w:cs="Times New Roman"/>
                <w:sz w:val="20"/>
                <w:szCs w:val="20"/>
              </w:rPr>
              <w:t>ё</w:t>
            </w:r>
            <w:r w:rsidRPr="004B6816">
              <w:rPr>
                <w:rFonts w:ascii="Times New Roman" w:eastAsia="Times New Roman" w:hAnsi="Times New Roman" w:cs="Times New Roman"/>
                <w:sz w:val="20"/>
                <w:szCs w:val="20"/>
              </w:rPr>
              <w:t>м заявок на предоставления инновационных грантов на технологическое развитие действующих предприятий в период с 05.06</w:t>
            </w:r>
            <w:r w:rsidR="00DF10C2">
              <w:rPr>
                <w:rFonts w:ascii="Times New Roman" w:eastAsia="Times New Roman" w:hAnsi="Times New Roman" w:cs="Times New Roman"/>
                <w:sz w:val="20"/>
                <w:szCs w:val="20"/>
              </w:rPr>
              <w:t>.2023 г.</w:t>
            </w:r>
            <w:r w:rsidRPr="004B6816">
              <w:rPr>
                <w:rFonts w:ascii="Times New Roman" w:eastAsia="Times New Roman" w:hAnsi="Times New Roman" w:cs="Times New Roman"/>
                <w:sz w:val="20"/>
                <w:szCs w:val="20"/>
              </w:rPr>
              <w:t xml:space="preserve"> по 10.08.</w:t>
            </w:r>
            <w:r w:rsidR="00DF10C2">
              <w:rPr>
                <w:rFonts w:ascii="Times New Roman" w:eastAsia="Times New Roman" w:hAnsi="Times New Roman" w:cs="Times New Roman"/>
                <w:sz w:val="20"/>
                <w:szCs w:val="20"/>
              </w:rPr>
              <w:t>20</w:t>
            </w:r>
            <w:r w:rsidRPr="004B6816">
              <w:rPr>
                <w:rFonts w:ascii="Times New Roman" w:eastAsia="Times New Roman" w:hAnsi="Times New Roman" w:cs="Times New Roman"/>
                <w:sz w:val="20"/>
                <w:szCs w:val="20"/>
              </w:rPr>
              <w:t>23 г., на коммерциализацию технологий (2 стадия) с 05.06</w:t>
            </w:r>
            <w:r w:rsidR="00DF10C2">
              <w:rPr>
                <w:rFonts w:ascii="Times New Roman" w:eastAsia="Times New Roman" w:hAnsi="Times New Roman" w:cs="Times New Roman"/>
                <w:sz w:val="20"/>
                <w:szCs w:val="20"/>
              </w:rPr>
              <w:t>.2023 г.</w:t>
            </w:r>
            <w:r w:rsidRPr="004B6816">
              <w:rPr>
                <w:rFonts w:ascii="Times New Roman" w:eastAsia="Times New Roman" w:hAnsi="Times New Roman" w:cs="Times New Roman"/>
                <w:sz w:val="20"/>
                <w:szCs w:val="20"/>
              </w:rPr>
              <w:t xml:space="preserve"> по 07.08.2023 г. и на коммерциализацию технологий (1 стадия) с 10.07</w:t>
            </w:r>
            <w:r w:rsidR="00DF10C2">
              <w:rPr>
                <w:rFonts w:ascii="Times New Roman" w:eastAsia="Times New Roman" w:hAnsi="Times New Roman" w:cs="Times New Roman"/>
                <w:sz w:val="20"/>
                <w:szCs w:val="20"/>
              </w:rPr>
              <w:t>.2023 г.</w:t>
            </w:r>
            <w:r w:rsidRPr="004B6816">
              <w:rPr>
                <w:rFonts w:ascii="Times New Roman" w:eastAsia="Times New Roman" w:hAnsi="Times New Roman" w:cs="Times New Roman"/>
                <w:sz w:val="20"/>
                <w:szCs w:val="20"/>
              </w:rPr>
              <w:t xml:space="preserve"> по 10.08.2023 г. </w:t>
            </w:r>
          </w:p>
          <w:p w14:paraId="2A9E25AA" w14:textId="01A10B36" w:rsidR="00C61F9A" w:rsidRPr="004B6816" w:rsidRDefault="00C61F9A" w:rsidP="00C61F9A">
            <w:pPr>
              <w:ind w:firstLine="300"/>
              <w:jc w:val="both"/>
              <w:rPr>
                <w:rFonts w:ascii="Times New Roman" w:eastAsia="Times New Roman" w:hAnsi="Times New Roman" w:cs="Times New Roman"/>
                <w:sz w:val="20"/>
                <w:szCs w:val="20"/>
              </w:rPr>
            </w:pPr>
            <w:r w:rsidRPr="004B6816">
              <w:rPr>
                <w:rFonts w:ascii="Times New Roman" w:eastAsia="Times New Roman" w:hAnsi="Times New Roman" w:cs="Times New Roman"/>
                <w:sz w:val="20"/>
                <w:szCs w:val="20"/>
              </w:rPr>
              <w:t xml:space="preserve">На коммерциализацию технологий </w:t>
            </w:r>
            <w:r w:rsidR="00827AEC">
              <w:rPr>
                <w:rFonts w:ascii="Times New Roman" w:eastAsia="Times New Roman" w:hAnsi="Times New Roman" w:cs="Times New Roman"/>
                <w:sz w:val="20"/>
                <w:szCs w:val="20"/>
              </w:rPr>
              <w:t xml:space="preserve">на </w:t>
            </w:r>
            <w:r w:rsidRPr="004B6816">
              <w:rPr>
                <w:rFonts w:ascii="Times New Roman" w:eastAsia="Times New Roman" w:hAnsi="Times New Roman" w:cs="Times New Roman"/>
                <w:sz w:val="20"/>
                <w:szCs w:val="20"/>
              </w:rPr>
              <w:t>1 стади</w:t>
            </w:r>
            <w:r w:rsidR="00827AEC">
              <w:rPr>
                <w:rFonts w:ascii="Times New Roman" w:eastAsia="Times New Roman" w:hAnsi="Times New Roman" w:cs="Times New Roman"/>
                <w:sz w:val="20"/>
                <w:szCs w:val="20"/>
              </w:rPr>
              <w:t>и</w:t>
            </w:r>
            <w:r w:rsidRPr="004B6816">
              <w:rPr>
                <w:rFonts w:ascii="Times New Roman" w:eastAsia="Times New Roman" w:hAnsi="Times New Roman" w:cs="Times New Roman"/>
                <w:sz w:val="20"/>
                <w:szCs w:val="20"/>
              </w:rPr>
              <w:t xml:space="preserve"> получено - 268 заявок, зарегистрировано – 170 заявок, из них Советом по грантовому финансированию одобрено предоставление инновационных грантов – 21 заявка.</w:t>
            </w:r>
          </w:p>
          <w:p w14:paraId="1017A97A" w14:textId="5E523433" w:rsidR="00C61F9A" w:rsidRPr="004B6816" w:rsidRDefault="00C61F9A" w:rsidP="00C61F9A">
            <w:pPr>
              <w:ind w:firstLine="300"/>
              <w:jc w:val="both"/>
              <w:rPr>
                <w:rFonts w:ascii="Times New Roman" w:eastAsia="Times New Roman" w:hAnsi="Times New Roman" w:cs="Times New Roman"/>
                <w:sz w:val="20"/>
                <w:szCs w:val="20"/>
              </w:rPr>
            </w:pPr>
            <w:r w:rsidRPr="004B6816">
              <w:rPr>
                <w:rFonts w:ascii="Times New Roman" w:eastAsia="Times New Roman" w:hAnsi="Times New Roman" w:cs="Times New Roman"/>
                <w:sz w:val="20"/>
                <w:szCs w:val="20"/>
              </w:rPr>
              <w:lastRenderedPageBreak/>
              <w:t xml:space="preserve">На коммерциализацию технологий </w:t>
            </w:r>
            <w:r w:rsidR="00827AEC">
              <w:rPr>
                <w:rFonts w:ascii="Times New Roman" w:eastAsia="Times New Roman" w:hAnsi="Times New Roman" w:cs="Times New Roman"/>
                <w:sz w:val="20"/>
                <w:szCs w:val="20"/>
              </w:rPr>
              <w:t xml:space="preserve">на </w:t>
            </w:r>
            <w:r w:rsidRPr="004B6816">
              <w:rPr>
                <w:rFonts w:ascii="Times New Roman" w:eastAsia="Times New Roman" w:hAnsi="Times New Roman" w:cs="Times New Roman"/>
                <w:sz w:val="20"/>
                <w:szCs w:val="20"/>
              </w:rPr>
              <w:t>2 стади</w:t>
            </w:r>
            <w:r w:rsidR="00827AEC">
              <w:rPr>
                <w:rFonts w:ascii="Times New Roman" w:eastAsia="Times New Roman" w:hAnsi="Times New Roman" w:cs="Times New Roman"/>
                <w:sz w:val="20"/>
                <w:szCs w:val="20"/>
              </w:rPr>
              <w:t>и</w:t>
            </w:r>
            <w:r w:rsidRPr="004B6816">
              <w:rPr>
                <w:rFonts w:ascii="Times New Roman" w:eastAsia="Times New Roman" w:hAnsi="Times New Roman" w:cs="Times New Roman"/>
                <w:sz w:val="20"/>
                <w:szCs w:val="20"/>
              </w:rPr>
              <w:t xml:space="preserve"> получено – 33 заявки, из них Советом по грантовому финансированию одобрено предоставление инновационных грантов – 8 заявок.</w:t>
            </w:r>
          </w:p>
          <w:p w14:paraId="76CD6211" w14:textId="77777777" w:rsidR="00C61F9A" w:rsidRPr="004B6816" w:rsidRDefault="00C61F9A" w:rsidP="00C61F9A">
            <w:pPr>
              <w:ind w:firstLine="300"/>
              <w:jc w:val="both"/>
              <w:rPr>
                <w:rFonts w:ascii="Times New Roman" w:eastAsia="Times New Roman" w:hAnsi="Times New Roman" w:cs="Times New Roman"/>
                <w:sz w:val="20"/>
                <w:szCs w:val="20"/>
              </w:rPr>
            </w:pPr>
            <w:r w:rsidRPr="004B6816">
              <w:rPr>
                <w:rFonts w:ascii="Times New Roman" w:eastAsia="Times New Roman" w:hAnsi="Times New Roman" w:cs="Times New Roman"/>
                <w:sz w:val="20"/>
                <w:szCs w:val="20"/>
              </w:rPr>
              <w:t>На технологическое развитие действующих предприятий получено – 29 заявок, из них Советом по грантовому финансированию одобрено предоставление инновационных грантов – 5 заявок.</w:t>
            </w:r>
          </w:p>
          <w:p w14:paraId="40382195" w14:textId="77777777" w:rsidR="00C61F9A" w:rsidRPr="004B6816" w:rsidRDefault="00C61F9A" w:rsidP="00C61F9A">
            <w:pPr>
              <w:ind w:firstLine="300"/>
              <w:jc w:val="both"/>
              <w:rPr>
                <w:rFonts w:ascii="Times New Roman" w:eastAsia="Times New Roman" w:hAnsi="Times New Roman" w:cs="Times New Roman"/>
                <w:sz w:val="20"/>
                <w:szCs w:val="20"/>
              </w:rPr>
            </w:pPr>
            <w:r w:rsidRPr="004B6816">
              <w:rPr>
                <w:rFonts w:ascii="Times New Roman" w:eastAsia="Times New Roman" w:hAnsi="Times New Roman" w:cs="Times New Roman"/>
                <w:sz w:val="20"/>
                <w:szCs w:val="20"/>
              </w:rPr>
              <w:t xml:space="preserve">На данный момент заключены 31 договор предоставления инновационных грантов на общую сумму 1.1 млрд. тенге. </w:t>
            </w:r>
          </w:p>
          <w:p w14:paraId="446D3143" w14:textId="77777777" w:rsidR="00C61F9A" w:rsidRPr="004B6816" w:rsidRDefault="00C61F9A" w:rsidP="00C61F9A">
            <w:pPr>
              <w:ind w:firstLine="300"/>
              <w:jc w:val="both"/>
              <w:rPr>
                <w:rFonts w:ascii="Times New Roman" w:eastAsia="Times New Roman" w:hAnsi="Times New Roman" w:cs="Times New Roman"/>
                <w:sz w:val="20"/>
                <w:szCs w:val="20"/>
              </w:rPr>
            </w:pPr>
            <w:r w:rsidRPr="004B6816">
              <w:rPr>
                <w:rFonts w:ascii="Times New Roman" w:eastAsia="Times New Roman" w:hAnsi="Times New Roman" w:cs="Times New Roman"/>
                <w:sz w:val="20"/>
                <w:szCs w:val="20"/>
              </w:rPr>
              <w:t xml:space="preserve">По приоритетным направлениям: </w:t>
            </w:r>
          </w:p>
          <w:p w14:paraId="2C07B2E7" w14:textId="77777777" w:rsidR="00C61F9A" w:rsidRPr="004B6816" w:rsidRDefault="00C61F9A" w:rsidP="00C61F9A">
            <w:pPr>
              <w:ind w:firstLine="300"/>
              <w:jc w:val="both"/>
              <w:rPr>
                <w:rFonts w:ascii="Times New Roman" w:eastAsia="Times New Roman" w:hAnsi="Times New Roman" w:cs="Times New Roman"/>
                <w:sz w:val="20"/>
                <w:szCs w:val="20"/>
              </w:rPr>
            </w:pPr>
            <w:r w:rsidRPr="004B6816">
              <w:rPr>
                <w:rFonts w:ascii="Times New Roman" w:eastAsia="Times New Roman" w:hAnsi="Times New Roman" w:cs="Times New Roman"/>
                <w:sz w:val="20"/>
                <w:szCs w:val="20"/>
              </w:rPr>
              <w:t>1. Информационно-коммуникационные технологии, включая элементы Индустрии 4.0 - 17 грантов;</w:t>
            </w:r>
          </w:p>
          <w:p w14:paraId="3E672069" w14:textId="77777777" w:rsidR="00C61F9A" w:rsidRPr="004B6816" w:rsidRDefault="00C61F9A" w:rsidP="00C61F9A">
            <w:pPr>
              <w:ind w:firstLine="300"/>
              <w:jc w:val="both"/>
              <w:rPr>
                <w:rFonts w:ascii="Times New Roman" w:eastAsia="Times New Roman" w:hAnsi="Times New Roman" w:cs="Times New Roman"/>
                <w:sz w:val="20"/>
                <w:szCs w:val="20"/>
              </w:rPr>
            </w:pPr>
            <w:r w:rsidRPr="004B6816">
              <w:rPr>
                <w:rFonts w:ascii="Times New Roman" w:eastAsia="Times New Roman" w:hAnsi="Times New Roman" w:cs="Times New Roman"/>
                <w:sz w:val="20"/>
                <w:szCs w:val="20"/>
              </w:rPr>
              <w:t>2. Биотехнологии, новые технологии в медицине и здравоохранении - 3 гранта;</w:t>
            </w:r>
          </w:p>
          <w:p w14:paraId="1553237B" w14:textId="77777777" w:rsidR="00C61F9A" w:rsidRPr="004B6816" w:rsidRDefault="00C61F9A" w:rsidP="00C61F9A">
            <w:pPr>
              <w:ind w:firstLine="300"/>
              <w:jc w:val="both"/>
              <w:rPr>
                <w:rFonts w:ascii="Times New Roman" w:eastAsia="Times New Roman" w:hAnsi="Times New Roman" w:cs="Times New Roman"/>
                <w:sz w:val="20"/>
                <w:szCs w:val="20"/>
              </w:rPr>
            </w:pPr>
            <w:r w:rsidRPr="004B6816">
              <w:rPr>
                <w:rFonts w:ascii="Times New Roman" w:eastAsia="Times New Roman" w:hAnsi="Times New Roman" w:cs="Times New Roman"/>
                <w:sz w:val="20"/>
                <w:szCs w:val="20"/>
              </w:rPr>
              <w:t>3. Новые материалы, аддитивные технологии, нанотехнологии - 2 гранта;</w:t>
            </w:r>
          </w:p>
          <w:p w14:paraId="3184D62A" w14:textId="77777777" w:rsidR="00C61F9A" w:rsidRPr="004B6816" w:rsidRDefault="00C61F9A" w:rsidP="00C61F9A">
            <w:pPr>
              <w:ind w:firstLine="300"/>
              <w:jc w:val="both"/>
              <w:rPr>
                <w:rFonts w:ascii="Times New Roman" w:eastAsia="Times New Roman" w:hAnsi="Times New Roman" w:cs="Times New Roman"/>
                <w:sz w:val="20"/>
                <w:szCs w:val="20"/>
              </w:rPr>
            </w:pPr>
            <w:r w:rsidRPr="004B6816">
              <w:rPr>
                <w:rFonts w:ascii="Times New Roman" w:eastAsia="Times New Roman" w:hAnsi="Times New Roman" w:cs="Times New Roman"/>
                <w:sz w:val="20"/>
                <w:szCs w:val="20"/>
              </w:rPr>
              <w:t>4. Новые технологии в обрабатывающей промышленности - 3 гранта;</w:t>
            </w:r>
          </w:p>
          <w:p w14:paraId="5018D0BD" w14:textId="77777777" w:rsidR="00C61F9A" w:rsidRPr="004B6816" w:rsidRDefault="00C61F9A" w:rsidP="00C61F9A">
            <w:pPr>
              <w:ind w:firstLine="300"/>
              <w:jc w:val="both"/>
              <w:rPr>
                <w:rFonts w:ascii="Times New Roman" w:eastAsia="Times New Roman" w:hAnsi="Times New Roman" w:cs="Times New Roman"/>
                <w:sz w:val="20"/>
                <w:szCs w:val="20"/>
              </w:rPr>
            </w:pPr>
            <w:r w:rsidRPr="004B6816">
              <w:rPr>
                <w:rFonts w:ascii="Times New Roman" w:eastAsia="Times New Roman" w:hAnsi="Times New Roman" w:cs="Times New Roman"/>
                <w:sz w:val="20"/>
                <w:szCs w:val="20"/>
              </w:rPr>
              <w:t>5. Экологически чистые технологии, энергоэффективность, энергосбережение и альтернативная энергетика - 3 гранта;</w:t>
            </w:r>
          </w:p>
          <w:p w14:paraId="630CC770" w14:textId="77777777" w:rsidR="00C61F9A" w:rsidRPr="004B6816" w:rsidRDefault="00C61F9A" w:rsidP="00C61F9A">
            <w:pPr>
              <w:ind w:firstLine="300"/>
              <w:jc w:val="both"/>
              <w:rPr>
                <w:rFonts w:ascii="Times New Roman" w:eastAsia="Times New Roman" w:hAnsi="Times New Roman" w:cs="Times New Roman"/>
                <w:sz w:val="20"/>
                <w:szCs w:val="20"/>
              </w:rPr>
            </w:pPr>
            <w:r w:rsidRPr="004B6816">
              <w:rPr>
                <w:rFonts w:ascii="Times New Roman" w:eastAsia="Times New Roman" w:hAnsi="Times New Roman" w:cs="Times New Roman"/>
                <w:sz w:val="20"/>
                <w:szCs w:val="20"/>
              </w:rPr>
              <w:t>6. Новые финансовые технологии - 1 грант;</w:t>
            </w:r>
          </w:p>
          <w:p w14:paraId="7C4BF949" w14:textId="77777777" w:rsidR="00C61F9A" w:rsidRPr="004B6816" w:rsidRDefault="00C61F9A" w:rsidP="00C61F9A">
            <w:pPr>
              <w:ind w:firstLine="300"/>
              <w:jc w:val="both"/>
              <w:rPr>
                <w:rFonts w:ascii="Times New Roman" w:eastAsia="Times New Roman" w:hAnsi="Times New Roman" w:cs="Times New Roman"/>
                <w:sz w:val="20"/>
                <w:szCs w:val="20"/>
              </w:rPr>
            </w:pPr>
            <w:r w:rsidRPr="004B6816">
              <w:rPr>
                <w:rFonts w:ascii="Times New Roman" w:eastAsia="Times New Roman" w:hAnsi="Times New Roman" w:cs="Times New Roman"/>
                <w:sz w:val="20"/>
                <w:szCs w:val="20"/>
              </w:rPr>
              <w:t>7. Электронная промышленность - 2 гранта;</w:t>
            </w:r>
          </w:p>
          <w:p w14:paraId="2F51722B" w14:textId="09A7716A" w:rsidR="00C61F9A" w:rsidRPr="004B6816" w:rsidRDefault="00C61F9A" w:rsidP="00C61F9A">
            <w:pPr>
              <w:ind w:firstLine="300"/>
              <w:jc w:val="both"/>
              <w:rPr>
                <w:rFonts w:ascii="Times New Roman" w:eastAsia="Times New Roman" w:hAnsi="Times New Roman" w:cs="Times New Roman"/>
                <w:sz w:val="20"/>
                <w:szCs w:val="20"/>
                <w:highlight w:val="yellow"/>
              </w:rPr>
            </w:pPr>
            <w:r w:rsidRPr="004B6816">
              <w:rPr>
                <w:rFonts w:ascii="Times New Roman" w:eastAsia="Times New Roman" w:hAnsi="Times New Roman" w:cs="Times New Roman"/>
                <w:sz w:val="20"/>
                <w:szCs w:val="20"/>
              </w:rPr>
              <w:t>8. Робототехника - 1 грант.</w:t>
            </w:r>
          </w:p>
        </w:tc>
      </w:tr>
      <w:tr w:rsidR="00C61F9A" w:rsidRPr="004B6816" w14:paraId="5464F333" w14:textId="77777777" w:rsidTr="006B130D">
        <w:tc>
          <w:tcPr>
            <w:tcW w:w="450" w:type="dxa"/>
            <w:vAlign w:val="center"/>
          </w:tcPr>
          <w:p w14:paraId="225F9890" w14:textId="77777777" w:rsidR="00C61F9A" w:rsidRPr="00CA6067" w:rsidRDefault="00C61F9A" w:rsidP="00C61F9A">
            <w:pPr>
              <w:jc w:val="both"/>
              <w:rPr>
                <w:rFonts w:ascii="Times New Roman" w:eastAsia="Times New Roman" w:hAnsi="Times New Roman" w:cs="Times New Roman"/>
                <w:b/>
                <w:sz w:val="20"/>
                <w:szCs w:val="20"/>
              </w:rPr>
            </w:pPr>
            <w:r w:rsidRPr="00CA6067">
              <w:rPr>
                <w:rFonts w:ascii="Times New Roman" w:eastAsia="Times New Roman" w:hAnsi="Times New Roman" w:cs="Times New Roman"/>
                <w:color w:val="000000"/>
                <w:sz w:val="20"/>
                <w:szCs w:val="20"/>
              </w:rPr>
              <w:lastRenderedPageBreak/>
              <w:t>20</w:t>
            </w:r>
          </w:p>
        </w:tc>
        <w:tc>
          <w:tcPr>
            <w:tcW w:w="2805" w:type="dxa"/>
            <w:gridSpan w:val="2"/>
            <w:vAlign w:val="center"/>
          </w:tcPr>
          <w:p w14:paraId="486C83FC" w14:textId="77777777" w:rsidR="00C61F9A" w:rsidRPr="00CA6067" w:rsidRDefault="00C61F9A" w:rsidP="00C61F9A">
            <w:pPr>
              <w:pBdr>
                <w:top w:val="nil"/>
                <w:left w:val="nil"/>
                <w:bottom w:val="nil"/>
                <w:right w:val="nil"/>
                <w:between w:val="nil"/>
              </w:pBdr>
              <w:jc w:val="both"/>
              <w:rPr>
                <w:rFonts w:ascii="Times New Roman" w:eastAsia="Times New Roman" w:hAnsi="Times New Roman" w:cs="Times New Roman"/>
                <w:color w:val="000000"/>
                <w:sz w:val="20"/>
                <w:szCs w:val="20"/>
              </w:rPr>
            </w:pPr>
            <w:r w:rsidRPr="00CA6067">
              <w:rPr>
                <w:rFonts w:ascii="Times New Roman" w:eastAsia="Times New Roman" w:hAnsi="Times New Roman" w:cs="Times New Roman"/>
                <w:color w:val="000000"/>
                <w:sz w:val="20"/>
                <w:szCs w:val="20"/>
              </w:rPr>
              <w:t>Мероприятие 20. Развитие системы поддержки венчурного финансирования</w:t>
            </w:r>
          </w:p>
        </w:tc>
        <w:tc>
          <w:tcPr>
            <w:tcW w:w="1140" w:type="dxa"/>
            <w:vAlign w:val="center"/>
          </w:tcPr>
          <w:p w14:paraId="061032D1" w14:textId="77777777" w:rsidR="00C61F9A" w:rsidRPr="00CA6067" w:rsidRDefault="00C61F9A" w:rsidP="00C61F9A">
            <w:pPr>
              <w:pBdr>
                <w:top w:val="nil"/>
                <w:left w:val="nil"/>
                <w:bottom w:val="nil"/>
                <w:right w:val="nil"/>
                <w:between w:val="nil"/>
              </w:pBdr>
              <w:jc w:val="both"/>
              <w:rPr>
                <w:rFonts w:ascii="Times New Roman" w:eastAsia="Times New Roman" w:hAnsi="Times New Roman" w:cs="Times New Roman"/>
                <w:color w:val="000000"/>
                <w:sz w:val="20"/>
                <w:szCs w:val="20"/>
              </w:rPr>
            </w:pPr>
            <w:r w:rsidRPr="00CA6067">
              <w:rPr>
                <w:rFonts w:ascii="Times New Roman" w:eastAsia="Times New Roman" w:hAnsi="Times New Roman" w:cs="Times New Roman"/>
                <w:color w:val="000000"/>
                <w:sz w:val="20"/>
                <w:szCs w:val="20"/>
              </w:rPr>
              <w:t>приказ МЦРИАП</w:t>
            </w:r>
          </w:p>
        </w:tc>
        <w:tc>
          <w:tcPr>
            <w:tcW w:w="2145" w:type="dxa"/>
            <w:vAlign w:val="center"/>
          </w:tcPr>
          <w:p w14:paraId="367A2E5A" w14:textId="38FB618A" w:rsidR="00C61F9A" w:rsidRPr="00CA6067" w:rsidRDefault="00C61F9A" w:rsidP="00C61F9A">
            <w:pPr>
              <w:pBdr>
                <w:top w:val="nil"/>
                <w:left w:val="nil"/>
                <w:bottom w:val="nil"/>
                <w:right w:val="nil"/>
                <w:between w:val="nil"/>
              </w:pBdr>
              <w:jc w:val="both"/>
              <w:rPr>
                <w:rFonts w:ascii="Times New Roman" w:eastAsia="Times New Roman" w:hAnsi="Times New Roman" w:cs="Times New Roman"/>
                <w:color w:val="000000"/>
                <w:sz w:val="20"/>
                <w:szCs w:val="20"/>
              </w:rPr>
            </w:pPr>
            <w:r w:rsidRPr="00CA6067">
              <w:rPr>
                <w:rFonts w:ascii="Times New Roman" w:eastAsia="Times New Roman" w:hAnsi="Times New Roman" w:cs="Times New Roman"/>
                <w:color w:val="000000"/>
                <w:sz w:val="20"/>
                <w:szCs w:val="20"/>
              </w:rPr>
              <w:t>МЦРИАП, ГУП «Стимулирование продуктивных инноваций» (по согласованию)</w:t>
            </w:r>
          </w:p>
        </w:tc>
        <w:tc>
          <w:tcPr>
            <w:tcW w:w="1080" w:type="dxa"/>
          </w:tcPr>
          <w:p w14:paraId="085115E7" w14:textId="77777777" w:rsidR="00C61F9A" w:rsidRPr="00A653B4" w:rsidRDefault="00C61F9A" w:rsidP="00C61F9A">
            <w:pPr>
              <w:jc w:val="both"/>
              <w:rPr>
                <w:rFonts w:ascii="Times New Roman" w:eastAsia="Times New Roman" w:hAnsi="Times New Roman" w:cs="Times New Roman"/>
                <w:sz w:val="20"/>
                <w:szCs w:val="20"/>
              </w:rPr>
            </w:pPr>
            <w:r w:rsidRPr="00A653B4">
              <w:rPr>
                <w:rFonts w:ascii="Times New Roman" w:eastAsia="Times New Roman" w:hAnsi="Times New Roman" w:cs="Times New Roman"/>
                <w:sz w:val="20"/>
                <w:szCs w:val="20"/>
              </w:rPr>
              <w:t>2023-2029 годы</w:t>
            </w:r>
          </w:p>
        </w:tc>
        <w:tc>
          <w:tcPr>
            <w:tcW w:w="1380" w:type="dxa"/>
          </w:tcPr>
          <w:p w14:paraId="29C20547" w14:textId="77777777" w:rsidR="00C61F9A" w:rsidRPr="00A653B4" w:rsidRDefault="00C61F9A" w:rsidP="00C61F9A">
            <w:pPr>
              <w:jc w:val="both"/>
              <w:rPr>
                <w:rFonts w:ascii="Times New Roman" w:eastAsia="Times New Roman" w:hAnsi="Times New Roman" w:cs="Times New Roman"/>
                <w:sz w:val="20"/>
                <w:szCs w:val="20"/>
              </w:rPr>
            </w:pPr>
            <w:r w:rsidRPr="00A653B4">
              <w:rPr>
                <w:rFonts w:ascii="Times New Roman" w:eastAsia="Times New Roman" w:hAnsi="Times New Roman" w:cs="Times New Roman"/>
                <w:sz w:val="20"/>
                <w:szCs w:val="20"/>
              </w:rPr>
              <w:t>на исполнении</w:t>
            </w:r>
          </w:p>
        </w:tc>
        <w:tc>
          <w:tcPr>
            <w:tcW w:w="5625" w:type="dxa"/>
          </w:tcPr>
          <w:p w14:paraId="2B1D431B" w14:textId="0715A2FD" w:rsidR="00C61F9A" w:rsidRPr="004B6816" w:rsidRDefault="00C61F9A" w:rsidP="00C61F9A">
            <w:pPr>
              <w:pBdr>
                <w:top w:val="nil"/>
                <w:left w:val="nil"/>
                <w:bottom w:val="nil"/>
                <w:right w:val="nil"/>
                <w:between w:val="nil"/>
              </w:pBdr>
              <w:ind w:firstLine="300"/>
              <w:jc w:val="both"/>
              <w:rPr>
                <w:rFonts w:ascii="Times New Roman" w:eastAsia="Times New Roman" w:hAnsi="Times New Roman" w:cs="Times New Roman"/>
                <w:sz w:val="20"/>
                <w:szCs w:val="20"/>
              </w:rPr>
            </w:pPr>
            <w:r w:rsidRPr="004B6816">
              <w:rPr>
                <w:rFonts w:ascii="Times New Roman" w:eastAsia="Times New Roman" w:hAnsi="Times New Roman" w:cs="Times New Roman"/>
                <w:sz w:val="20"/>
                <w:szCs w:val="20"/>
              </w:rPr>
              <w:t xml:space="preserve">15 декабря 2021 года в рамках </w:t>
            </w:r>
            <w:r w:rsidR="00827AEC">
              <w:rPr>
                <w:rFonts w:ascii="Times New Roman" w:eastAsia="Times New Roman" w:hAnsi="Times New Roman" w:cs="Times New Roman"/>
                <w:sz w:val="20"/>
                <w:szCs w:val="20"/>
              </w:rPr>
              <w:t>п</w:t>
            </w:r>
            <w:r w:rsidRPr="004B6816">
              <w:rPr>
                <w:rFonts w:ascii="Times New Roman" w:eastAsia="Times New Roman" w:hAnsi="Times New Roman" w:cs="Times New Roman"/>
                <w:sz w:val="20"/>
                <w:szCs w:val="20"/>
              </w:rPr>
              <w:t>роекта «Стимулирование продуктивных инноваций» создан венчурный фонд раннего финансирования (далее - Фонд) Tumar Ventures LP на территории МФЦА.</w:t>
            </w:r>
          </w:p>
          <w:p w14:paraId="1CA42918" w14:textId="77777777" w:rsidR="00C61F9A" w:rsidRPr="004B6816" w:rsidRDefault="00C61F9A" w:rsidP="00C61F9A">
            <w:pPr>
              <w:pBdr>
                <w:top w:val="nil"/>
                <w:left w:val="nil"/>
                <w:bottom w:val="nil"/>
                <w:right w:val="nil"/>
                <w:between w:val="nil"/>
              </w:pBdr>
              <w:ind w:firstLine="300"/>
              <w:jc w:val="both"/>
              <w:rPr>
                <w:rFonts w:ascii="Times New Roman" w:eastAsia="Times New Roman" w:hAnsi="Times New Roman" w:cs="Times New Roman"/>
                <w:sz w:val="20"/>
                <w:szCs w:val="20"/>
              </w:rPr>
            </w:pPr>
            <w:r w:rsidRPr="004B6816">
              <w:rPr>
                <w:rFonts w:ascii="Times New Roman" w:eastAsia="Times New Roman" w:hAnsi="Times New Roman" w:cs="Times New Roman"/>
                <w:sz w:val="20"/>
                <w:szCs w:val="20"/>
              </w:rPr>
              <w:t>Фонд направлен на развитие венчурной экосистемы страны и привлечение частных инвестиций в инновационные проекты.</w:t>
            </w:r>
          </w:p>
          <w:p w14:paraId="60C93FBB" w14:textId="314A4357" w:rsidR="00C61F9A" w:rsidRPr="004B6816" w:rsidRDefault="00C61F9A" w:rsidP="00C61F9A">
            <w:pPr>
              <w:pBdr>
                <w:top w:val="nil"/>
                <w:left w:val="nil"/>
                <w:bottom w:val="nil"/>
                <w:right w:val="nil"/>
                <w:between w:val="nil"/>
              </w:pBdr>
              <w:ind w:firstLine="300"/>
              <w:jc w:val="both"/>
              <w:rPr>
                <w:rFonts w:ascii="Times New Roman" w:eastAsia="Times New Roman" w:hAnsi="Times New Roman" w:cs="Times New Roman"/>
                <w:sz w:val="20"/>
                <w:szCs w:val="20"/>
              </w:rPr>
            </w:pPr>
            <w:r w:rsidRPr="004B6816">
              <w:rPr>
                <w:rFonts w:ascii="Times New Roman" w:eastAsia="Times New Roman" w:hAnsi="Times New Roman" w:cs="Times New Roman"/>
                <w:sz w:val="20"/>
                <w:szCs w:val="20"/>
              </w:rPr>
              <w:t>Объ</w:t>
            </w:r>
            <w:r w:rsidR="005177D8">
              <w:rPr>
                <w:rFonts w:ascii="Times New Roman" w:eastAsia="Times New Roman" w:hAnsi="Times New Roman" w:cs="Times New Roman"/>
                <w:sz w:val="20"/>
                <w:szCs w:val="20"/>
                <w:lang w:val="kk-KZ"/>
              </w:rPr>
              <w:t>ё</w:t>
            </w:r>
            <w:r w:rsidRPr="004B6816">
              <w:rPr>
                <w:rFonts w:ascii="Times New Roman" w:eastAsia="Times New Roman" w:hAnsi="Times New Roman" w:cs="Times New Roman"/>
                <w:sz w:val="20"/>
                <w:szCs w:val="20"/>
              </w:rPr>
              <w:t>м капитализации Фонда составляет свыше 19,8 млн</w:t>
            </w:r>
            <w:r w:rsidR="00041F22">
              <w:rPr>
                <w:rFonts w:ascii="Times New Roman" w:eastAsia="Times New Roman" w:hAnsi="Times New Roman" w:cs="Times New Roman"/>
                <w:sz w:val="20"/>
                <w:szCs w:val="20"/>
              </w:rPr>
              <w:t>.</w:t>
            </w:r>
            <w:r w:rsidRPr="004B6816">
              <w:rPr>
                <w:rFonts w:ascii="Times New Roman" w:eastAsia="Times New Roman" w:hAnsi="Times New Roman" w:cs="Times New Roman"/>
                <w:sz w:val="20"/>
                <w:szCs w:val="20"/>
              </w:rPr>
              <w:t xml:space="preserve"> долларов США.</w:t>
            </w:r>
          </w:p>
          <w:p w14:paraId="239EC3C0" w14:textId="4C2E6845" w:rsidR="00C61F9A" w:rsidRPr="004B6816" w:rsidRDefault="00C61F9A" w:rsidP="00C61F9A">
            <w:pPr>
              <w:pBdr>
                <w:top w:val="nil"/>
                <w:left w:val="nil"/>
                <w:bottom w:val="nil"/>
                <w:right w:val="nil"/>
                <w:between w:val="nil"/>
              </w:pBdr>
              <w:ind w:firstLine="300"/>
              <w:jc w:val="both"/>
              <w:rPr>
                <w:rFonts w:ascii="Times New Roman" w:eastAsia="Times New Roman" w:hAnsi="Times New Roman" w:cs="Times New Roman"/>
                <w:sz w:val="20"/>
                <w:szCs w:val="20"/>
              </w:rPr>
            </w:pPr>
            <w:r w:rsidRPr="004B6816">
              <w:rPr>
                <w:rFonts w:ascii="Times New Roman" w:eastAsia="Times New Roman" w:hAnsi="Times New Roman" w:cs="Times New Roman"/>
                <w:sz w:val="20"/>
                <w:szCs w:val="20"/>
              </w:rPr>
              <w:t>В Фонд привлечены средства частного инвестора на сумму 10,1 млн</w:t>
            </w:r>
            <w:r w:rsidR="00041F22">
              <w:rPr>
                <w:rFonts w:ascii="Times New Roman" w:eastAsia="Times New Roman" w:hAnsi="Times New Roman" w:cs="Times New Roman"/>
                <w:sz w:val="20"/>
                <w:szCs w:val="20"/>
              </w:rPr>
              <w:t>.</w:t>
            </w:r>
            <w:r w:rsidRPr="004B6816">
              <w:rPr>
                <w:rFonts w:ascii="Times New Roman" w:eastAsia="Times New Roman" w:hAnsi="Times New Roman" w:cs="Times New Roman"/>
                <w:sz w:val="20"/>
                <w:szCs w:val="20"/>
              </w:rPr>
              <w:t xml:space="preserve"> долларов США или более 4,7 млрд</w:t>
            </w:r>
            <w:r w:rsidR="00041F22">
              <w:rPr>
                <w:rFonts w:ascii="Times New Roman" w:eastAsia="Times New Roman" w:hAnsi="Times New Roman" w:cs="Times New Roman"/>
                <w:sz w:val="20"/>
                <w:szCs w:val="20"/>
              </w:rPr>
              <w:t>.</w:t>
            </w:r>
            <w:r w:rsidRPr="004B6816">
              <w:rPr>
                <w:rFonts w:ascii="Times New Roman" w:eastAsia="Times New Roman" w:hAnsi="Times New Roman" w:cs="Times New Roman"/>
                <w:sz w:val="20"/>
                <w:szCs w:val="20"/>
              </w:rPr>
              <w:t xml:space="preserve"> тенге.</w:t>
            </w:r>
          </w:p>
          <w:p w14:paraId="1CC855EC" w14:textId="3364978E" w:rsidR="00C61F9A" w:rsidRPr="004B6816" w:rsidRDefault="00C61F9A" w:rsidP="00C61F9A">
            <w:pPr>
              <w:pBdr>
                <w:top w:val="nil"/>
                <w:left w:val="nil"/>
                <w:bottom w:val="nil"/>
                <w:right w:val="nil"/>
                <w:between w:val="nil"/>
              </w:pBdr>
              <w:ind w:firstLine="300"/>
              <w:jc w:val="both"/>
              <w:rPr>
                <w:rFonts w:ascii="Times New Roman" w:eastAsia="Times New Roman" w:hAnsi="Times New Roman" w:cs="Times New Roman"/>
                <w:sz w:val="20"/>
                <w:szCs w:val="20"/>
              </w:rPr>
            </w:pPr>
            <w:r w:rsidRPr="004B6816">
              <w:rPr>
                <w:rFonts w:ascii="Times New Roman" w:eastAsia="Times New Roman" w:hAnsi="Times New Roman" w:cs="Times New Roman"/>
                <w:sz w:val="20"/>
                <w:szCs w:val="20"/>
              </w:rPr>
              <w:t xml:space="preserve">Данные средства будут направлены на инвестиции в инновационные проекты, в т. ч. казахстанские. В июне </w:t>
            </w:r>
            <w:r w:rsidR="005177D8">
              <w:rPr>
                <w:rFonts w:ascii="Times New Roman" w:eastAsia="Times New Roman" w:hAnsi="Times New Roman" w:cs="Times New Roman"/>
                <w:sz w:val="20"/>
                <w:szCs w:val="20"/>
              </w:rPr>
              <w:br/>
            </w:r>
            <w:r w:rsidRPr="004B6816">
              <w:rPr>
                <w:rFonts w:ascii="Times New Roman" w:eastAsia="Times New Roman" w:hAnsi="Times New Roman" w:cs="Times New Roman"/>
                <w:sz w:val="20"/>
                <w:szCs w:val="20"/>
              </w:rPr>
              <w:t>2023 г</w:t>
            </w:r>
            <w:r w:rsidR="005177D8">
              <w:rPr>
                <w:rFonts w:ascii="Times New Roman" w:eastAsia="Times New Roman" w:hAnsi="Times New Roman" w:cs="Times New Roman"/>
                <w:sz w:val="20"/>
                <w:szCs w:val="20"/>
              </w:rPr>
              <w:t>ода</w:t>
            </w:r>
            <w:r w:rsidRPr="004B6816">
              <w:rPr>
                <w:rFonts w:ascii="Times New Roman" w:eastAsia="Times New Roman" w:hAnsi="Times New Roman" w:cs="Times New Roman"/>
                <w:sz w:val="20"/>
                <w:szCs w:val="20"/>
              </w:rPr>
              <w:t xml:space="preserve"> Генеральным партнером подписаны Term Sheet с двумя стартапами (Zypl.ai и CodiPlay) на общую сумму в размере 1 млн</w:t>
            </w:r>
            <w:r w:rsidR="00827AEC">
              <w:rPr>
                <w:rFonts w:ascii="Times New Roman" w:eastAsia="Times New Roman" w:hAnsi="Times New Roman" w:cs="Times New Roman"/>
                <w:sz w:val="20"/>
                <w:szCs w:val="20"/>
              </w:rPr>
              <w:t>.</w:t>
            </w:r>
            <w:r w:rsidRPr="004B6816">
              <w:rPr>
                <w:rFonts w:ascii="Times New Roman" w:eastAsia="Times New Roman" w:hAnsi="Times New Roman" w:cs="Times New Roman"/>
                <w:sz w:val="20"/>
                <w:szCs w:val="20"/>
              </w:rPr>
              <w:t xml:space="preserve"> долларов США.</w:t>
            </w:r>
          </w:p>
          <w:p w14:paraId="4C9508EA" w14:textId="124F8531" w:rsidR="00C61F9A" w:rsidRPr="004B6816" w:rsidRDefault="00C61F9A" w:rsidP="00C61F9A">
            <w:pPr>
              <w:pBdr>
                <w:top w:val="nil"/>
                <w:left w:val="nil"/>
                <w:bottom w:val="nil"/>
                <w:right w:val="nil"/>
                <w:between w:val="nil"/>
              </w:pBdr>
              <w:ind w:firstLine="300"/>
              <w:jc w:val="both"/>
              <w:rPr>
                <w:rFonts w:ascii="Times New Roman" w:eastAsia="Times New Roman" w:hAnsi="Times New Roman" w:cs="Times New Roman"/>
                <w:sz w:val="20"/>
                <w:szCs w:val="20"/>
              </w:rPr>
            </w:pPr>
            <w:r w:rsidRPr="004B6816">
              <w:rPr>
                <w:rFonts w:ascii="Times New Roman" w:eastAsia="Times New Roman" w:hAnsi="Times New Roman" w:cs="Times New Roman"/>
                <w:sz w:val="20"/>
                <w:szCs w:val="20"/>
              </w:rPr>
              <w:t xml:space="preserve">Фондом подписаны </w:t>
            </w:r>
            <w:r w:rsidR="00827AEC">
              <w:rPr>
                <w:rFonts w:ascii="Times New Roman" w:eastAsia="Times New Roman" w:hAnsi="Times New Roman" w:cs="Times New Roman"/>
                <w:sz w:val="20"/>
                <w:szCs w:val="20"/>
              </w:rPr>
              <w:t>и</w:t>
            </w:r>
            <w:r w:rsidRPr="004B6816">
              <w:rPr>
                <w:rFonts w:ascii="Times New Roman" w:eastAsia="Times New Roman" w:hAnsi="Times New Roman" w:cs="Times New Roman"/>
                <w:sz w:val="20"/>
                <w:szCs w:val="20"/>
              </w:rPr>
              <w:t>нвестиционные соглашения (SAFE, SPA, CLA – по утвержденной Всемирным банком форме) с шестью стартапами (Zypl.ai, CodiPlay, iTulek, ZanBar Pro, JobCannon, Daryn.Online</w:t>
            </w:r>
            <w:r>
              <w:rPr>
                <w:rFonts w:ascii="Times New Roman" w:eastAsia="Times New Roman" w:hAnsi="Times New Roman" w:cs="Times New Roman"/>
                <w:sz w:val="20"/>
                <w:szCs w:val="20"/>
                <w:lang w:val="kk-KZ"/>
              </w:rPr>
              <w:t xml:space="preserve">, </w:t>
            </w:r>
            <w:r>
              <w:rPr>
                <w:rFonts w:ascii="Times New Roman" w:eastAsia="Times New Roman" w:hAnsi="Times New Roman" w:cs="Times New Roman"/>
                <w:sz w:val="20"/>
                <w:szCs w:val="20"/>
                <w:lang w:val="en-US"/>
              </w:rPr>
              <w:t>JobEscape</w:t>
            </w:r>
            <w:r w:rsidRPr="004B6816">
              <w:rPr>
                <w:rFonts w:ascii="Times New Roman" w:eastAsia="Times New Roman" w:hAnsi="Times New Roman" w:cs="Times New Roman"/>
                <w:sz w:val="20"/>
                <w:szCs w:val="20"/>
              </w:rPr>
              <w:t xml:space="preserve">) на общую сумму в </w:t>
            </w:r>
            <w:r w:rsidRPr="004B6816">
              <w:rPr>
                <w:rFonts w:ascii="Times New Roman" w:eastAsia="Times New Roman" w:hAnsi="Times New Roman" w:cs="Times New Roman"/>
                <w:sz w:val="20"/>
                <w:szCs w:val="20"/>
              </w:rPr>
              <w:lastRenderedPageBreak/>
              <w:t>размере 5,</w:t>
            </w:r>
            <w:r>
              <w:rPr>
                <w:rFonts w:ascii="Times New Roman" w:eastAsia="Times New Roman" w:hAnsi="Times New Roman" w:cs="Times New Roman"/>
                <w:sz w:val="20"/>
                <w:szCs w:val="20"/>
              </w:rPr>
              <w:t>8</w:t>
            </w:r>
            <w:r w:rsidRPr="004B6816">
              <w:rPr>
                <w:rFonts w:ascii="Times New Roman" w:eastAsia="Times New Roman" w:hAnsi="Times New Roman" w:cs="Times New Roman"/>
                <w:sz w:val="20"/>
                <w:szCs w:val="20"/>
              </w:rPr>
              <w:t xml:space="preserve"> млн. долларов США.</w:t>
            </w:r>
          </w:p>
          <w:p w14:paraId="0C83CC1B" w14:textId="77777777" w:rsidR="00C61F9A" w:rsidRPr="004B6816" w:rsidRDefault="00C61F9A" w:rsidP="00C61F9A">
            <w:pPr>
              <w:pBdr>
                <w:top w:val="nil"/>
                <w:left w:val="nil"/>
                <w:bottom w:val="nil"/>
                <w:right w:val="nil"/>
                <w:between w:val="nil"/>
              </w:pBdr>
              <w:ind w:firstLine="300"/>
              <w:jc w:val="both"/>
              <w:rPr>
                <w:rFonts w:ascii="Times New Roman" w:eastAsia="Times New Roman" w:hAnsi="Times New Roman" w:cs="Times New Roman"/>
                <w:sz w:val="20"/>
                <w:szCs w:val="20"/>
              </w:rPr>
            </w:pPr>
            <w:r w:rsidRPr="004B6816">
              <w:rPr>
                <w:rFonts w:ascii="Times New Roman" w:eastAsia="Times New Roman" w:hAnsi="Times New Roman" w:cs="Times New Roman"/>
                <w:sz w:val="20"/>
                <w:szCs w:val="20"/>
              </w:rPr>
              <w:t>Также проводятся мероприятия по улучшению инновационной экосистемы (путем привлечения инвесторов для стартапов и содействие выводу их на внешние рынки).</w:t>
            </w:r>
          </w:p>
          <w:p w14:paraId="3739EC25" w14:textId="77777777" w:rsidR="00C61F9A" w:rsidRPr="004B6816" w:rsidRDefault="00C61F9A" w:rsidP="00C61F9A">
            <w:pPr>
              <w:pBdr>
                <w:top w:val="nil"/>
                <w:left w:val="nil"/>
                <w:bottom w:val="nil"/>
                <w:right w:val="nil"/>
                <w:between w:val="nil"/>
              </w:pBdr>
              <w:ind w:firstLine="300"/>
              <w:jc w:val="both"/>
              <w:rPr>
                <w:rFonts w:ascii="Times New Roman" w:eastAsia="Times New Roman" w:hAnsi="Times New Roman" w:cs="Times New Roman"/>
                <w:sz w:val="20"/>
                <w:szCs w:val="20"/>
              </w:rPr>
            </w:pPr>
            <w:r w:rsidRPr="004B6816">
              <w:rPr>
                <w:rFonts w:ascii="Times New Roman" w:eastAsia="Times New Roman" w:hAnsi="Times New Roman" w:cs="Times New Roman"/>
                <w:sz w:val="20"/>
                <w:szCs w:val="20"/>
              </w:rPr>
              <w:t>Кроме того, в рамках улучшения показателей Глобального индекса инноваций по индикаторам венчурного финансирования была создана акселерационная группа. В данную группу входят представители Ассоциации венчурного капитала и прямых инвестиций.</w:t>
            </w:r>
          </w:p>
          <w:p w14:paraId="44251418" w14:textId="088DE4BD" w:rsidR="00C61F9A" w:rsidRPr="004B6816" w:rsidRDefault="00C61F9A" w:rsidP="00C61F9A">
            <w:pPr>
              <w:pBdr>
                <w:top w:val="nil"/>
                <w:left w:val="nil"/>
                <w:bottom w:val="nil"/>
                <w:right w:val="nil"/>
                <w:between w:val="nil"/>
              </w:pBdr>
              <w:ind w:firstLine="300"/>
              <w:jc w:val="both"/>
              <w:rPr>
                <w:rFonts w:ascii="Times New Roman" w:eastAsia="Times New Roman" w:hAnsi="Times New Roman" w:cs="Times New Roman"/>
                <w:sz w:val="20"/>
                <w:szCs w:val="20"/>
              </w:rPr>
            </w:pPr>
            <w:r w:rsidRPr="004B6816">
              <w:rPr>
                <w:rFonts w:ascii="Times New Roman" w:eastAsia="Times New Roman" w:hAnsi="Times New Roman" w:cs="Times New Roman"/>
                <w:sz w:val="20"/>
                <w:szCs w:val="20"/>
              </w:rPr>
              <w:t>Проведен</w:t>
            </w:r>
            <w:r w:rsidR="00E05B61">
              <w:rPr>
                <w:rFonts w:ascii="Times New Roman" w:eastAsia="Times New Roman" w:hAnsi="Times New Roman" w:cs="Times New Roman"/>
                <w:sz w:val="20"/>
                <w:szCs w:val="20"/>
                <w:lang w:val="kk-KZ"/>
              </w:rPr>
              <w:t>ы</w:t>
            </w:r>
            <w:r w:rsidRPr="004B6816">
              <w:rPr>
                <w:rFonts w:ascii="Times New Roman" w:eastAsia="Times New Roman" w:hAnsi="Times New Roman" w:cs="Times New Roman"/>
                <w:sz w:val="20"/>
                <w:szCs w:val="20"/>
              </w:rPr>
              <w:t xml:space="preserve"> 2 заседания </w:t>
            </w:r>
            <w:r w:rsidR="00827AEC">
              <w:rPr>
                <w:rFonts w:ascii="Times New Roman" w:eastAsia="Times New Roman" w:hAnsi="Times New Roman" w:cs="Times New Roman"/>
                <w:sz w:val="20"/>
                <w:szCs w:val="20"/>
              </w:rPr>
              <w:t>–</w:t>
            </w:r>
            <w:r w:rsidRPr="004B6816">
              <w:rPr>
                <w:rFonts w:ascii="Times New Roman" w:eastAsia="Times New Roman" w:hAnsi="Times New Roman" w:cs="Times New Roman"/>
                <w:sz w:val="20"/>
                <w:szCs w:val="20"/>
              </w:rPr>
              <w:t xml:space="preserve"> 8</w:t>
            </w:r>
            <w:r w:rsidR="00827AEC">
              <w:rPr>
                <w:rFonts w:ascii="Times New Roman" w:eastAsia="Times New Roman" w:hAnsi="Times New Roman" w:cs="Times New Roman"/>
                <w:sz w:val="20"/>
                <w:szCs w:val="20"/>
              </w:rPr>
              <w:t xml:space="preserve"> августа </w:t>
            </w:r>
            <w:r w:rsidRPr="004B6816">
              <w:rPr>
                <w:rFonts w:ascii="Times New Roman" w:eastAsia="Times New Roman" w:hAnsi="Times New Roman" w:cs="Times New Roman"/>
                <w:sz w:val="20"/>
                <w:szCs w:val="20"/>
              </w:rPr>
              <w:t>2023</w:t>
            </w:r>
            <w:r w:rsidR="00827AEC">
              <w:rPr>
                <w:rFonts w:ascii="Times New Roman" w:eastAsia="Times New Roman" w:hAnsi="Times New Roman" w:cs="Times New Roman"/>
                <w:sz w:val="20"/>
                <w:szCs w:val="20"/>
              </w:rPr>
              <w:t xml:space="preserve"> г</w:t>
            </w:r>
            <w:r w:rsidR="005177D8">
              <w:rPr>
                <w:rFonts w:ascii="Times New Roman" w:eastAsia="Times New Roman" w:hAnsi="Times New Roman" w:cs="Times New Roman"/>
                <w:sz w:val="20"/>
                <w:szCs w:val="20"/>
              </w:rPr>
              <w:t>ода</w:t>
            </w:r>
            <w:r w:rsidRPr="004B6816">
              <w:rPr>
                <w:rFonts w:ascii="Times New Roman" w:eastAsia="Times New Roman" w:hAnsi="Times New Roman" w:cs="Times New Roman"/>
                <w:sz w:val="20"/>
                <w:szCs w:val="20"/>
              </w:rPr>
              <w:t xml:space="preserve"> и 15</w:t>
            </w:r>
            <w:r w:rsidR="00827AEC">
              <w:rPr>
                <w:rFonts w:ascii="Times New Roman" w:eastAsia="Times New Roman" w:hAnsi="Times New Roman" w:cs="Times New Roman"/>
                <w:sz w:val="20"/>
                <w:szCs w:val="20"/>
              </w:rPr>
              <w:t xml:space="preserve"> августа </w:t>
            </w:r>
            <w:r w:rsidRPr="004B6816">
              <w:rPr>
                <w:rFonts w:ascii="Times New Roman" w:eastAsia="Times New Roman" w:hAnsi="Times New Roman" w:cs="Times New Roman"/>
                <w:sz w:val="20"/>
                <w:szCs w:val="20"/>
              </w:rPr>
              <w:t>2023</w:t>
            </w:r>
            <w:r w:rsidR="00827AEC">
              <w:rPr>
                <w:rFonts w:ascii="Times New Roman" w:eastAsia="Times New Roman" w:hAnsi="Times New Roman" w:cs="Times New Roman"/>
                <w:sz w:val="20"/>
                <w:szCs w:val="20"/>
              </w:rPr>
              <w:t xml:space="preserve"> </w:t>
            </w:r>
            <w:r w:rsidR="004D16E8">
              <w:rPr>
                <w:rFonts w:ascii="Times New Roman" w:eastAsia="Times New Roman" w:hAnsi="Times New Roman" w:cs="Times New Roman"/>
                <w:sz w:val="20"/>
                <w:szCs w:val="20"/>
              </w:rPr>
              <w:t>г</w:t>
            </w:r>
            <w:r w:rsidR="005177D8">
              <w:rPr>
                <w:rFonts w:ascii="Times New Roman" w:eastAsia="Times New Roman" w:hAnsi="Times New Roman" w:cs="Times New Roman"/>
                <w:sz w:val="20"/>
                <w:szCs w:val="20"/>
              </w:rPr>
              <w:t>ода</w:t>
            </w:r>
            <w:r w:rsidR="004D16E8">
              <w:rPr>
                <w:rFonts w:ascii="Times New Roman" w:eastAsia="Times New Roman" w:hAnsi="Times New Roman" w:cs="Times New Roman"/>
                <w:sz w:val="20"/>
                <w:szCs w:val="20"/>
              </w:rPr>
              <w:t>.</w:t>
            </w:r>
            <w:r w:rsidRPr="004B6816">
              <w:rPr>
                <w:rFonts w:ascii="Times New Roman" w:eastAsia="Times New Roman" w:hAnsi="Times New Roman" w:cs="Times New Roman"/>
                <w:sz w:val="20"/>
                <w:szCs w:val="20"/>
              </w:rPr>
              <w:t xml:space="preserve"> На данных заседаниях были рассмотрены проблемы и пути решения венчурного финансирования. В свою очередь, планируется разработка законопроекта по вопросам совершенствования системы государственной поддержки отрасли инновационной деятельности, который также будет включать развитие венчурного финансирования.</w:t>
            </w:r>
          </w:p>
          <w:p w14:paraId="51DADD34" w14:textId="2D0DEC18" w:rsidR="00C61F9A" w:rsidRPr="004B6816" w:rsidRDefault="00E05B61" w:rsidP="00C61F9A">
            <w:pPr>
              <w:pBdr>
                <w:top w:val="nil"/>
                <w:left w:val="nil"/>
                <w:bottom w:val="nil"/>
                <w:right w:val="nil"/>
                <w:between w:val="nil"/>
              </w:pBdr>
              <w:ind w:firstLine="3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val="kk-KZ"/>
              </w:rPr>
              <w:t>А</w:t>
            </w:r>
            <w:r w:rsidR="00C61F9A" w:rsidRPr="004B6816">
              <w:rPr>
                <w:rFonts w:ascii="Times New Roman" w:eastAsia="Times New Roman" w:hAnsi="Times New Roman" w:cs="Times New Roman"/>
                <w:sz w:val="20"/>
                <w:szCs w:val="20"/>
              </w:rPr>
              <w:t>кселерационной группой выявлены ключевые проблемы венчурного рынка и разработаны меры по дальнейшему его развитию, а также сформированы предложения к законодательным поправкам по вовлечению БВУ и страховых</w:t>
            </w:r>
            <w:r>
              <w:rPr>
                <w:rFonts w:ascii="Times New Roman" w:eastAsia="Times New Roman" w:hAnsi="Times New Roman" w:cs="Times New Roman"/>
                <w:sz w:val="20"/>
                <w:szCs w:val="20"/>
                <w:lang w:val="kk-KZ"/>
              </w:rPr>
              <w:t xml:space="preserve"> организаций</w:t>
            </w:r>
            <w:r w:rsidR="00C61F9A" w:rsidRPr="004B6816">
              <w:rPr>
                <w:rFonts w:ascii="Times New Roman" w:eastAsia="Times New Roman" w:hAnsi="Times New Roman" w:cs="Times New Roman"/>
                <w:sz w:val="20"/>
                <w:szCs w:val="20"/>
              </w:rPr>
              <w:t xml:space="preserve"> в венчурное финансирование. Разработанные поправки планируется согласовать с АРРФР и НБ.</w:t>
            </w:r>
          </w:p>
        </w:tc>
      </w:tr>
      <w:tr w:rsidR="00C61F9A" w:rsidRPr="004B6816" w14:paraId="495DAEFC" w14:textId="77777777" w:rsidTr="006B130D">
        <w:tc>
          <w:tcPr>
            <w:tcW w:w="450" w:type="dxa"/>
            <w:vAlign w:val="center"/>
          </w:tcPr>
          <w:p w14:paraId="3FD2C72A" w14:textId="77777777" w:rsidR="00C61F9A" w:rsidRPr="00CA6067" w:rsidRDefault="00C61F9A" w:rsidP="00C61F9A">
            <w:pPr>
              <w:jc w:val="both"/>
              <w:rPr>
                <w:rFonts w:ascii="Times New Roman" w:eastAsia="Times New Roman" w:hAnsi="Times New Roman" w:cs="Times New Roman"/>
                <w:b/>
                <w:sz w:val="20"/>
                <w:szCs w:val="20"/>
              </w:rPr>
            </w:pPr>
            <w:r w:rsidRPr="00CA6067">
              <w:rPr>
                <w:rFonts w:ascii="Times New Roman" w:eastAsia="Times New Roman" w:hAnsi="Times New Roman" w:cs="Times New Roman"/>
                <w:color w:val="000000"/>
                <w:sz w:val="20"/>
                <w:szCs w:val="20"/>
              </w:rPr>
              <w:lastRenderedPageBreak/>
              <w:t>21</w:t>
            </w:r>
          </w:p>
        </w:tc>
        <w:tc>
          <w:tcPr>
            <w:tcW w:w="2805" w:type="dxa"/>
            <w:gridSpan w:val="2"/>
            <w:vAlign w:val="center"/>
          </w:tcPr>
          <w:p w14:paraId="142F75B8" w14:textId="77777777" w:rsidR="00C61F9A" w:rsidRPr="00CA6067" w:rsidRDefault="00C61F9A" w:rsidP="00C61F9A">
            <w:pPr>
              <w:pBdr>
                <w:top w:val="nil"/>
                <w:left w:val="nil"/>
                <w:bottom w:val="nil"/>
                <w:right w:val="nil"/>
                <w:between w:val="nil"/>
              </w:pBdr>
              <w:jc w:val="both"/>
              <w:rPr>
                <w:rFonts w:ascii="Times New Roman" w:eastAsia="Times New Roman" w:hAnsi="Times New Roman" w:cs="Times New Roman"/>
                <w:color w:val="000000"/>
                <w:sz w:val="20"/>
                <w:szCs w:val="20"/>
              </w:rPr>
            </w:pPr>
            <w:r w:rsidRPr="00CA6067">
              <w:rPr>
                <w:rFonts w:ascii="Times New Roman" w:eastAsia="Times New Roman" w:hAnsi="Times New Roman" w:cs="Times New Roman"/>
                <w:color w:val="000000"/>
                <w:sz w:val="20"/>
                <w:szCs w:val="20"/>
              </w:rPr>
              <w:t>Мероприятие 21. Развитие системы поддержки и стимулирования государственных (социальных) инноваций</w:t>
            </w:r>
          </w:p>
        </w:tc>
        <w:tc>
          <w:tcPr>
            <w:tcW w:w="1140" w:type="dxa"/>
            <w:vAlign w:val="center"/>
          </w:tcPr>
          <w:p w14:paraId="7BC3D70D" w14:textId="77777777" w:rsidR="00C61F9A" w:rsidRPr="00CA6067" w:rsidRDefault="00C61F9A" w:rsidP="00C61F9A">
            <w:pPr>
              <w:pBdr>
                <w:top w:val="nil"/>
                <w:left w:val="nil"/>
                <w:bottom w:val="nil"/>
                <w:right w:val="nil"/>
                <w:between w:val="nil"/>
              </w:pBdr>
              <w:jc w:val="both"/>
              <w:rPr>
                <w:rFonts w:ascii="Times New Roman" w:eastAsia="Times New Roman" w:hAnsi="Times New Roman" w:cs="Times New Roman"/>
                <w:color w:val="000000"/>
                <w:sz w:val="20"/>
                <w:szCs w:val="20"/>
              </w:rPr>
            </w:pPr>
            <w:r w:rsidRPr="00CA6067">
              <w:rPr>
                <w:rFonts w:ascii="Times New Roman" w:eastAsia="Times New Roman" w:hAnsi="Times New Roman" w:cs="Times New Roman"/>
                <w:color w:val="000000"/>
                <w:sz w:val="20"/>
                <w:szCs w:val="20"/>
              </w:rPr>
              <w:t>приказ МЦРИАП</w:t>
            </w:r>
          </w:p>
        </w:tc>
        <w:tc>
          <w:tcPr>
            <w:tcW w:w="2145" w:type="dxa"/>
            <w:vAlign w:val="center"/>
          </w:tcPr>
          <w:p w14:paraId="231E0B4E" w14:textId="77777777" w:rsidR="00C61F9A" w:rsidRPr="00CA6067" w:rsidRDefault="00C61F9A" w:rsidP="00C61F9A">
            <w:pPr>
              <w:ind w:left="20"/>
              <w:jc w:val="both"/>
              <w:rPr>
                <w:rFonts w:ascii="Times New Roman" w:eastAsia="Times New Roman" w:hAnsi="Times New Roman" w:cs="Times New Roman"/>
                <w:sz w:val="20"/>
                <w:szCs w:val="20"/>
              </w:rPr>
            </w:pPr>
            <w:bookmarkStart w:id="13" w:name="bookmark=id.lnxbz9" w:colFirst="0" w:colLast="0"/>
            <w:bookmarkEnd w:id="13"/>
            <w:r w:rsidRPr="00CA6067">
              <w:rPr>
                <w:rFonts w:ascii="Times New Roman" w:eastAsia="Times New Roman" w:hAnsi="Times New Roman" w:cs="Times New Roman"/>
                <w:color w:val="000000"/>
                <w:sz w:val="20"/>
                <w:szCs w:val="20"/>
              </w:rPr>
              <w:t>МЦРИАП,</w:t>
            </w:r>
          </w:p>
          <w:p w14:paraId="52A4734C" w14:textId="27DAA32D" w:rsidR="00C61F9A" w:rsidRPr="00CA6067" w:rsidRDefault="00C61F9A" w:rsidP="00C61F9A">
            <w:pPr>
              <w:pBdr>
                <w:top w:val="nil"/>
                <w:left w:val="nil"/>
                <w:bottom w:val="nil"/>
                <w:right w:val="nil"/>
                <w:between w:val="nil"/>
              </w:pBdr>
              <w:jc w:val="both"/>
              <w:rPr>
                <w:rFonts w:ascii="Times New Roman" w:eastAsia="Times New Roman" w:hAnsi="Times New Roman" w:cs="Times New Roman"/>
                <w:color w:val="000000"/>
                <w:sz w:val="20"/>
                <w:szCs w:val="20"/>
              </w:rPr>
            </w:pPr>
            <w:r w:rsidRPr="00CA6067">
              <w:rPr>
                <w:rFonts w:ascii="Times New Roman" w:eastAsia="Times New Roman" w:hAnsi="Times New Roman" w:cs="Times New Roman"/>
                <w:color w:val="000000"/>
                <w:sz w:val="20"/>
                <w:szCs w:val="20"/>
              </w:rPr>
              <w:t>АО «НАРИ «QazInnovations» (по согласованию)</w:t>
            </w:r>
          </w:p>
        </w:tc>
        <w:tc>
          <w:tcPr>
            <w:tcW w:w="1080" w:type="dxa"/>
          </w:tcPr>
          <w:p w14:paraId="09E7FAC9" w14:textId="77777777" w:rsidR="00C61F9A" w:rsidRPr="00A653B4" w:rsidRDefault="00C61F9A" w:rsidP="00C61F9A">
            <w:pPr>
              <w:ind w:left="20"/>
              <w:jc w:val="both"/>
              <w:rPr>
                <w:rFonts w:ascii="Times New Roman" w:eastAsia="Times New Roman" w:hAnsi="Times New Roman" w:cs="Times New Roman"/>
                <w:sz w:val="20"/>
                <w:szCs w:val="20"/>
              </w:rPr>
            </w:pPr>
            <w:r w:rsidRPr="00A653B4">
              <w:rPr>
                <w:rFonts w:ascii="Times New Roman" w:eastAsia="Times New Roman" w:hAnsi="Times New Roman" w:cs="Times New Roman"/>
                <w:sz w:val="20"/>
                <w:szCs w:val="20"/>
              </w:rPr>
              <w:t>декабрь</w:t>
            </w:r>
          </w:p>
          <w:p w14:paraId="238CB222" w14:textId="77777777" w:rsidR="00C61F9A" w:rsidRPr="00A653B4" w:rsidRDefault="00C61F9A" w:rsidP="00C61F9A">
            <w:pPr>
              <w:jc w:val="both"/>
              <w:rPr>
                <w:rFonts w:ascii="Times New Roman" w:eastAsia="Times New Roman" w:hAnsi="Times New Roman" w:cs="Times New Roman"/>
                <w:sz w:val="20"/>
                <w:szCs w:val="20"/>
              </w:rPr>
            </w:pPr>
            <w:r w:rsidRPr="00A653B4">
              <w:rPr>
                <w:rFonts w:ascii="Times New Roman" w:eastAsia="Times New Roman" w:hAnsi="Times New Roman" w:cs="Times New Roman"/>
                <w:sz w:val="20"/>
                <w:szCs w:val="20"/>
              </w:rPr>
              <w:t>2023 года</w:t>
            </w:r>
          </w:p>
        </w:tc>
        <w:tc>
          <w:tcPr>
            <w:tcW w:w="1380" w:type="dxa"/>
          </w:tcPr>
          <w:p w14:paraId="679A9645" w14:textId="24AA109C" w:rsidR="00C61F9A" w:rsidRPr="00A653B4" w:rsidRDefault="00C61F9A" w:rsidP="00C61F9A">
            <w:pPr>
              <w:jc w:val="both"/>
              <w:rPr>
                <w:rFonts w:ascii="Times New Roman" w:eastAsia="Times New Roman" w:hAnsi="Times New Roman" w:cs="Times New Roman"/>
                <w:sz w:val="20"/>
                <w:szCs w:val="20"/>
              </w:rPr>
            </w:pPr>
            <w:r w:rsidRPr="00A653B4">
              <w:rPr>
                <w:rFonts w:ascii="Times New Roman" w:eastAsia="Times New Roman" w:hAnsi="Times New Roman" w:cs="Times New Roman"/>
                <w:sz w:val="20"/>
                <w:szCs w:val="20"/>
              </w:rPr>
              <w:t>исполнено</w:t>
            </w:r>
          </w:p>
        </w:tc>
        <w:tc>
          <w:tcPr>
            <w:tcW w:w="5625" w:type="dxa"/>
          </w:tcPr>
          <w:p w14:paraId="7E89F7D6" w14:textId="1EF58747" w:rsidR="00C61F9A" w:rsidRPr="002B22D3" w:rsidRDefault="00C61F9A" w:rsidP="00E05B61">
            <w:pPr>
              <w:ind w:firstLine="283"/>
              <w:jc w:val="both"/>
              <w:rPr>
                <w:rFonts w:ascii="Times New Roman" w:eastAsia="Times New Roman" w:hAnsi="Times New Roman" w:cs="Times New Roman"/>
                <w:sz w:val="20"/>
                <w:szCs w:val="20"/>
              </w:rPr>
            </w:pPr>
            <w:r w:rsidRPr="002B22D3">
              <w:rPr>
                <w:rFonts w:ascii="Times New Roman" w:eastAsia="Times New Roman" w:hAnsi="Times New Roman" w:cs="Times New Roman"/>
                <w:sz w:val="20"/>
                <w:szCs w:val="20"/>
              </w:rPr>
              <w:t xml:space="preserve">Разработан проект приказа «О внесении изменения в приказ </w:t>
            </w:r>
            <w:r w:rsidR="00FD5E74">
              <w:rPr>
                <w:rFonts w:ascii="Times New Roman" w:eastAsia="Times New Roman" w:hAnsi="Times New Roman" w:cs="Times New Roman"/>
                <w:sz w:val="20"/>
                <w:szCs w:val="20"/>
              </w:rPr>
              <w:t>М</w:t>
            </w:r>
            <w:r w:rsidRPr="002B22D3">
              <w:rPr>
                <w:rFonts w:ascii="Times New Roman" w:eastAsia="Times New Roman" w:hAnsi="Times New Roman" w:cs="Times New Roman"/>
                <w:sz w:val="20"/>
                <w:szCs w:val="20"/>
              </w:rPr>
              <w:t xml:space="preserve">инистра цифрового развития, инноваций и аэрокосмической промышленности Республики Казахстан от 17 сентября 2020 года № 339/НҚ «Об определении приоритетных направлений предоставления инновационных грантов». Проект приказа МЦРИАП, был публично обсужден на портале «Открытые НПА», а также рассмотрен на Экспертном и Общественном совете. </w:t>
            </w:r>
          </w:p>
          <w:p w14:paraId="1BCA108B" w14:textId="47678A5B" w:rsidR="00C61F9A" w:rsidRDefault="00E05B61" w:rsidP="00C61F9A">
            <w:pPr>
              <w:ind w:firstLine="283"/>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val="kk-KZ"/>
              </w:rPr>
              <w:t>П</w:t>
            </w:r>
            <w:r>
              <w:rPr>
                <w:rFonts w:ascii="Times New Roman" w:eastAsia="Times New Roman" w:hAnsi="Times New Roman" w:cs="Times New Roman"/>
                <w:sz w:val="20"/>
                <w:szCs w:val="20"/>
              </w:rPr>
              <w:t>риказ</w:t>
            </w:r>
            <w:r w:rsidR="00C61F9A" w:rsidRPr="002B22D3">
              <w:rPr>
                <w:rFonts w:ascii="Times New Roman" w:eastAsia="Times New Roman" w:hAnsi="Times New Roman" w:cs="Times New Roman"/>
                <w:sz w:val="20"/>
                <w:szCs w:val="20"/>
              </w:rPr>
              <w:t xml:space="preserve"> согласован с 1</w:t>
            </w:r>
            <w:r w:rsidR="00D64348" w:rsidRPr="00D64348">
              <w:rPr>
                <w:rFonts w:ascii="Times New Roman" w:eastAsia="Times New Roman" w:hAnsi="Times New Roman" w:cs="Times New Roman"/>
                <w:sz w:val="20"/>
                <w:szCs w:val="20"/>
              </w:rPr>
              <w:t>1</w:t>
            </w:r>
            <w:r w:rsidR="00C61F9A" w:rsidRPr="002B22D3">
              <w:rPr>
                <w:rFonts w:ascii="Times New Roman" w:eastAsia="Times New Roman" w:hAnsi="Times New Roman" w:cs="Times New Roman"/>
                <w:sz w:val="20"/>
                <w:szCs w:val="20"/>
              </w:rPr>
              <w:t xml:space="preserve"> ГО </w:t>
            </w:r>
            <w:r w:rsidR="00C61F9A" w:rsidRPr="002B22D3">
              <w:rPr>
                <w:rFonts w:ascii="Times New Roman" w:eastAsia="Times New Roman" w:hAnsi="Times New Roman" w:cs="Times New Roman"/>
                <w:i/>
                <w:sz w:val="20"/>
                <w:szCs w:val="20"/>
              </w:rPr>
              <w:t>(МЗ, МСХ, МПС, МТСЗН, МЭПР, МФ, МЭ, МВРИ, МТ, МНЭ</w:t>
            </w:r>
            <w:r w:rsidR="005177D8">
              <w:rPr>
                <w:rFonts w:ascii="Times New Roman" w:eastAsia="Times New Roman" w:hAnsi="Times New Roman" w:cs="Times New Roman"/>
                <w:i/>
                <w:sz w:val="20"/>
                <w:szCs w:val="20"/>
              </w:rPr>
              <w:t>, МЮ</w:t>
            </w:r>
            <w:r w:rsidR="00C61F9A" w:rsidRPr="002B22D3">
              <w:rPr>
                <w:rFonts w:ascii="Times New Roman" w:eastAsia="Times New Roman" w:hAnsi="Times New Roman" w:cs="Times New Roman"/>
                <w:sz w:val="20"/>
                <w:szCs w:val="20"/>
              </w:rPr>
              <w:t>).</w:t>
            </w:r>
          </w:p>
          <w:p w14:paraId="3083BFB1" w14:textId="5638FBEA" w:rsidR="002B22D3" w:rsidRPr="004B6816" w:rsidRDefault="00FD5E74" w:rsidP="00FD5E74">
            <w:pPr>
              <w:ind w:firstLine="28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Приказ</w:t>
            </w:r>
            <w:r w:rsidRPr="002B22D3">
              <w:rPr>
                <w:rFonts w:ascii="Times New Roman" w:eastAsia="Times New Roman" w:hAnsi="Times New Roman" w:cs="Times New Roman"/>
                <w:sz w:val="20"/>
                <w:szCs w:val="20"/>
              </w:rPr>
              <w:t xml:space="preserve"> </w:t>
            </w:r>
            <w:r w:rsidR="002B22D3" w:rsidRPr="002B22D3">
              <w:rPr>
                <w:rFonts w:ascii="Times New Roman" w:eastAsia="Times New Roman" w:hAnsi="Times New Roman" w:cs="Times New Roman"/>
                <w:sz w:val="20"/>
                <w:szCs w:val="20"/>
              </w:rPr>
              <w:t xml:space="preserve">«О внесении изменения в приказ </w:t>
            </w:r>
            <w:r>
              <w:rPr>
                <w:rFonts w:ascii="Times New Roman" w:eastAsia="Times New Roman" w:hAnsi="Times New Roman" w:cs="Times New Roman"/>
                <w:sz w:val="20"/>
                <w:szCs w:val="20"/>
              </w:rPr>
              <w:t>М</w:t>
            </w:r>
            <w:r w:rsidR="002B22D3" w:rsidRPr="002B22D3">
              <w:rPr>
                <w:rFonts w:ascii="Times New Roman" w:eastAsia="Times New Roman" w:hAnsi="Times New Roman" w:cs="Times New Roman"/>
                <w:sz w:val="20"/>
                <w:szCs w:val="20"/>
              </w:rPr>
              <w:t xml:space="preserve">инистра цифрового развития, инноваций и аэрокосмической промышленности Республики Казахстан от 17 сентября 2020 года № 339/НҚ «Об определении приоритетных направлений предоставления </w:t>
            </w:r>
            <w:r>
              <w:rPr>
                <w:rFonts w:ascii="Times New Roman" w:eastAsia="Times New Roman" w:hAnsi="Times New Roman" w:cs="Times New Roman"/>
                <w:sz w:val="20"/>
                <w:szCs w:val="20"/>
              </w:rPr>
              <w:t>инновационных грантов» зарегистрирован от 28 декабря 2023 года за № 683.</w:t>
            </w:r>
          </w:p>
        </w:tc>
      </w:tr>
      <w:tr w:rsidR="00C61F9A" w:rsidRPr="004B6816" w14:paraId="211C5C6D" w14:textId="77777777" w:rsidTr="006B130D">
        <w:tc>
          <w:tcPr>
            <w:tcW w:w="450" w:type="dxa"/>
            <w:vAlign w:val="center"/>
          </w:tcPr>
          <w:p w14:paraId="2A0ED08A" w14:textId="77777777" w:rsidR="00C61F9A" w:rsidRPr="00524ECE" w:rsidRDefault="00C61F9A" w:rsidP="00C61F9A">
            <w:pPr>
              <w:jc w:val="both"/>
              <w:rPr>
                <w:rFonts w:ascii="Times New Roman" w:eastAsia="Times New Roman" w:hAnsi="Times New Roman" w:cs="Times New Roman"/>
                <w:b/>
                <w:sz w:val="20"/>
                <w:szCs w:val="20"/>
                <w:highlight w:val="yellow"/>
              </w:rPr>
            </w:pPr>
            <w:r w:rsidRPr="00524ECE">
              <w:rPr>
                <w:rFonts w:ascii="Times New Roman" w:eastAsia="Times New Roman" w:hAnsi="Times New Roman" w:cs="Times New Roman"/>
                <w:color w:val="000000"/>
                <w:sz w:val="20"/>
                <w:szCs w:val="20"/>
              </w:rPr>
              <w:t>22</w:t>
            </w:r>
          </w:p>
        </w:tc>
        <w:tc>
          <w:tcPr>
            <w:tcW w:w="2805" w:type="dxa"/>
            <w:gridSpan w:val="2"/>
            <w:vAlign w:val="center"/>
          </w:tcPr>
          <w:p w14:paraId="1563138E" w14:textId="77777777" w:rsidR="00C61F9A" w:rsidRPr="00524ECE" w:rsidRDefault="00C61F9A" w:rsidP="00C61F9A">
            <w:pPr>
              <w:pBdr>
                <w:top w:val="nil"/>
                <w:left w:val="nil"/>
                <w:bottom w:val="nil"/>
                <w:right w:val="nil"/>
                <w:between w:val="nil"/>
              </w:pBdr>
              <w:jc w:val="both"/>
              <w:rPr>
                <w:rFonts w:ascii="Times New Roman" w:eastAsia="Times New Roman" w:hAnsi="Times New Roman" w:cs="Times New Roman"/>
                <w:color w:val="000000"/>
                <w:sz w:val="20"/>
                <w:szCs w:val="20"/>
              </w:rPr>
            </w:pPr>
            <w:r w:rsidRPr="00524ECE">
              <w:rPr>
                <w:rFonts w:ascii="Times New Roman" w:eastAsia="Times New Roman" w:hAnsi="Times New Roman" w:cs="Times New Roman"/>
                <w:color w:val="000000"/>
                <w:sz w:val="20"/>
                <w:szCs w:val="20"/>
              </w:rPr>
              <w:t>Мероприятие 22. Совершенствование государственных мер поддержки инновационной и научной деятельности</w:t>
            </w:r>
          </w:p>
        </w:tc>
        <w:tc>
          <w:tcPr>
            <w:tcW w:w="1140" w:type="dxa"/>
            <w:vAlign w:val="center"/>
          </w:tcPr>
          <w:p w14:paraId="14F1E4C3" w14:textId="77777777" w:rsidR="00C61F9A" w:rsidRPr="00524ECE" w:rsidRDefault="00C61F9A" w:rsidP="00C61F9A">
            <w:pPr>
              <w:pBdr>
                <w:top w:val="nil"/>
                <w:left w:val="nil"/>
                <w:bottom w:val="nil"/>
                <w:right w:val="nil"/>
                <w:between w:val="nil"/>
              </w:pBdr>
              <w:jc w:val="both"/>
              <w:rPr>
                <w:rFonts w:ascii="Times New Roman" w:eastAsia="Times New Roman" w:hAnsi="Times New Roman" w:cs="Times New Roman"/>
                <w:color w:val="000000"/>
                <w:sz w:val="20"/>
                <w:szCs w:val="20"/>
              </w:rPr>
            </w:pPr>
            <w:r w:rsidRPr="00524ECE">
              <w:rPr>
                <w:rFonts w:ascii="Times New Roman" w:eastAsia="Times New Roman" w:hAnsi="Times New Roman" w:cs="Times New Roman"/>
                <w:color w:val="000000"/>
                <w:sz w:val="20"/>
                <w:szCs w:val="20"/>
              </w:rPr>
              <w:t>приказ МЦРИАП</w:t>
            </w:r>
          </w:p>
        </w:tc>
        <w:tc>
          <w:tcPr>
            <w:tcW w:w="2145" w:type="dxa"/>
            <w:vAlign w:val="center"/>
          </w:tcPr>
          <w:p w14:paraId="1EE1CCD5" w14:textId="77777777" w:rsidR="00C61F9A" w:rsidRPr="00524ECE" w:rsidRDefault="00C61F9A" w:rsidP="00C61F9A">
            <w:pPr>
              <w:ind w:left="20"/>
              <w:jc w:val="both"/>
              <w:rPr>
                <w:rFonts w:ascii="Times New Roman" w:eastAsia="Times New Roman" w:hAnsi="Times New Roman" w:cs="Times New Roman"/>
                <w:sz w:val="20"/>
                <w:szCs w:val="20"/>
              </w:rPr>
            </w:pPr>
            <w:bookmarkStart w:id="14" w:name="bookmark=id.35nkun2" w:colFirst="0" w:colLast="0"/>
            <w:bookmarkEnd w:id="14"/>
            <w:r w:rsidRPr="00524ECE">
              <w:rPr>
                <w:rFonts w:ascii="Times New Roman" w:eastAsia="Times New Roman" w:hAnsi="Times New Roman" w:cs="Times New Roman"/>
                <w:color w:val="000000"/>
                <w:sz w:val="20"/>
                <w:szCs w:val="20"/>
              </w:rPr>
              <w:t>МЦРИАП,</w:t>
            </w:r>
          </w:p>
          <w:p w14:paraId="577BBF80" w14:textId="48B8A5BD" w:rsidR="00C61F9A" w:rsidRPr="00524ECE" w:rsidRDefault="00C61F9A" w:rsidP="00C61F9A">
            <w:pPr>
              <w:pBdr>
                <w:top w:val="nil"/>
                <w:left w:val="nil"/>
                <w:bottom w:val="nil"/>
                <w:right w:val="nil"/>
                <w:between w:val="nil"/>
              </w:pBdr>
              <w:jc w:val="both"/>
              <w:rPr>
                <w:rFonts w:ascii="Times New Roman" w:eastAsia="Times New Roman" w:hAnsi="Times New Roman" w:cs="Times New Roman"/>
                <w:color w:val="000000"/>
                <w:sz w:val="20"/>
                <w:szCs w:val="20"/>
              </w:rPr>
            </w:pPr>
            <w:r w:rsidRPr="00524ECE">
              <w:rPr>
                <w:rFonts w:ascii="Times New Roman" w:eastAsia="Times New Roman" w:hAnsi="Times New Roman" w:cs="Times New Roman"/>
                <w:color w:val="000000"/>
                <w:sz w:val="20"/>
                <w:szCs w:val="20"/>
              </w:rPr>
              <w:t>АО «НАРИ «QazInnovations» (по согласованию)</w:t>
            </w:r>
          </w:p>
        </w:tc>
        <w:tc>
          <w:tcPr>
            <w:tcW w:w="1080" w:type="dxa"/>
          </w:tcPr>
          <w:p w14:paraId="416E6D36" w14:textId="77777777" w:rsidR="00C61F9A" w:rsidRPr="00524ECE" w:rsidRDefault="00C61F9A" w:rsidP="00C61F9A">
            <w:pPr>
              <w:ind w:left="20"/>
              <w:jc w:val="both"/>
              <w:rPr>
                <w:rFonts w:ascii="Times New Roman" w:eastAsia="Times New Roman" w:hAnsi="Times New Roman" w:cs="Times New Roman"/>
                <w:sz w:val="20"/>
                <w:szCs w:val="20"/>
              </w:rPr>
            </w:pPr>
            <w:r w:rsidRPr="00524ECE">
              <w:rPr>
                <w:rFonts w:ascii="Times New Roman" w:eastAsia="Times New Roman" w:hAnsi="Times New Roman" w:cs="Times New Roman"/>
                <w:sz w:val="20"/>
                <w:szCs w:val="20"/>
              </w:rPr>
              <w:t>июль</w:t>
            </w:r>
          </w:p>
          <w:p w14:paraId="4460970B" w14:textId="77777777" w:rsidR="00C61F9A" w:rsidRPr="00524ECE" w:rsidRDefault="00C61F9A" w:rsidP="00C61F9A">
            <w:pPr>
              <w:jc w:val="both"/>
              <w:rPr>
                <w:rFonts w:ascii="Times New Roman" w:eastAsia="Times New Roman" w:hAnsi="Times New Roman" w:cs="Times New Roman"/>
                <w:sz w:val="20"/>
                <w:szCs w:val="20"/>
              </w:rPr>
            </w:pPr>
            <w:r w:rsidRPr="00524ECE">
              <w:rPr>
                <w:rFonts w:ascii="Times New Roman" w:eastAsia="Times New Roman" w:hAnsi="Times New Roman" w:cs="Times New Roman"/>
                <w:sz w:val="20"/>
                <w:szCs w:val="20"/>
              </w:rPr>
              <w:t>2024 года</w:t>
            </w:r>
          </w:p>
        </w:tc>
        <w:tc>
          <w:tcPr>
            <w:tcW w:w="1380" w:type="dxa"/>
          </w:tcPr>
          <w:p w14:paraId="488F6673" w14:textId="77777777" w:rsidR="00C61F9A" w:rsidRPr="00524ECE" w:rsidRDefault="00C61F9A" w:rsidP="00C61F9A">
            <w:pPr>
              <w:jc w:val="both"/>
              <w:rPr>
                <w:rFonts w:ascii="Times New Roman" w:eastAsia="Times New Roman" w:hAnsi="Times New Roman" w:cs="Times New Roman"/>
                <w:sz w:val="20"/>
                <w:szCs w:val="20"/>
              </w:rPr>
            </w:pPr>
            <w:r w:rsidRPr="00524ECE">
              <w:rPr>
                <w:rFonts w:ascii="Times New Roman" w:eastAsia="Times New Roman" w:hAnsi="Times New Roman" w:cs="Times New Roman"/>
                <w:sz w:val="20"/>
                <w:szCs w:val="20"/>
              </w:rPr>
              <w:t>исполнено за 2023 год</w:t>
            </w:r>
          </w:p>
        </w:tc>
        <w:tc>
          <w:tcPr>
            <w:tcW w:w="5625" w:type="dxa"/>
          </w:tcPr>
          <w:p w14:paraId="76C07A91" w14:textId="15DC07BB" w:rsidR="00C61F9A" w:rsidRPr="00F30E57" w:rsidRDefault="00C61F9A" w:rsidP="00C61F9A">
            <w:pPr>
              <w:ind w:firstLine="300"/>
              <w:jc w:val="both"/>
              <w:rPr>
                <w:rFonts w:ascii="Times New Roman" w:eastAsia="Times New Roman" w:hAnsi="Times New Roman" w:cs="Times New Roman"/>
                <w:sz w:val="20"/>
                <w:szCs w:val="20"/>
              </w:rPr>
            </w:pPr>
            <w:r w:rsidRPr="00F30E57">
              <w:rPr>
                <w:rFonts w:ascii="Times New Roman" w:eastAsia="Times New Roman" w:hAnsi="Times New Roman" w:cs="Times New Roman"/>
                <w:sz w:val="20"/>
                <w:szCs w:val="20"/>
              </w:rPr>
              <w:t>В Правила предоставления инновационных грантов на коммерциализацию технологий, утвержд</w:t>
            </w:r>
            <w:r w:rsidR="005177D8">
              <w:rPr>
                <w:rFonts w:ascii="Times New Roman" w:eastAsia="Times New Roman" w:hAnsi="Times New Roman" w:cs="Times New Roman"/>
                <w:sz w:val="20"/>
                <w:szCs w:val="20"/>
              </w:rPr>
              <w:t>ё</w:t>
            </w:r>
            <w:r w:rsidRPr="00F30E57">
              <w:rPr>
                <w:rFonts w:ascii="Times New Roman" w:eastAsia="Times New Roman" w:hAnsi="Times New Roman" w:cs="Times New Roman"/>
                <w:sz w:val="20"/>
                <w:szCs w:val="20"/>
              </w:rPr>
              <w:t xml:space="preserve">нные приказом Министра цифрового развития, инноваций и аэрокосмической промышленности Республики Казахстан от 1 октября </w:t>
            </w:r>
            <w:r w:rsidR="00827AEC">
              <w:rPr>
                <w:rFonts w:ascii="Times New Roman" w:eastAsia="Times New Roman" w:hAnsi="Times New Roman" w:cs="Times New Roman"/>
                <w:sz w:val="20"/>
                <w:szCs w:val="20"/>
              </w:rPr>
              <w:br/>
            </w:r>
            <w:r w:rsidRPr="00F30E57">
              <w:rPr>
                <w:rFonts w:ascii="Times New Roman" w:eastAsia="Times New Roman" w:hAnsi="Times New Roman" w:cs="Times New Roman"/>
                <w:sz w:val="20"/>
                <w:szCs w:val="20"/>
              </w:rPr>
              <w:t xml:space="preserve">2020 года № 365/НҚ внесены изменения приказом Министра </w:t>
            </w:r>
            <w:r w:rsidRPr="00F30E57">
              <w:rPr>
                <w:rFonts w:ascii="Times New Roman" w:eastAsia="Times New Roman" w:hAnsi="Times New Roman" w:cs="Times New Roman"/>
                <w:sz w:val="20"/>
                <w:szCs w:val="20"/>
              </w:rPr>
              <w:lastRenderedPageBreak/>
              <w:t>цифрового развития, инноваций и аэрокосмической промышленности Республики Казахстан от 25 мая 2023 года №</w:t>
            </w:r>
            <w:r w:rsidR="005177D8">
              <w:rPr>
                <w:rFonts w:ascii="Times New Roman" w:eastAsia="Times New Roman" w:hAnsi="Times New Roman" w:cs="Times New Roman"/>
                <w:sz w:val="20"/>
                <w:szCs w:val="20"/>
              </w:rPr>
              <w:t xml:space="preserve"> </w:t>
            </w:r>
            <w:r w:rsidRPr="00F30E57">
              <w:rPr>
                <w:rFonts w:ascii="Times New Roman" w:eastAsia="Times New Roman" w:hAnsi="Times New Roman" w:cs="Times New Roman"/>
                <w:sz w:val="20"/>
                <w:szCs w:val="20"/>
              </w:rPr>
              <w:t>111/НҚ.</w:t>
            </w:r>
          </w:p>
          <w:p w14:paraId="512B0C6E" w14:textId="77777777" w:rsidR="00C61F9A" w:rsidRPr="00453D49" w:rsidRDefault="00C61F9A" w:rsidP="00C61F9A">
            <w:pPr>
              <w:ind w:firstLine="300"/>
              <w:jc w:val="both"/>
              <w:rPr>
                <w:rFonts w:ascii="Times New Roman" w:eastAsia="Times New Roman" w:hAnsi="Times New Roman" w:cs="Times New Roman"/>
                <w:i/>
                <w:sz w:val="16"/>
                <w:szCs w:val="16"/>
              </w:rPr>
            </w:pPr>
            <w:r w:rsidRPr="00453D49">
              <w:rPr>
                <w:rFonts w:ascii="Times New Roman" w:eastAsia="Times New Roman" w:hAnsi="Times New Roman" w:cs="Times New Roman"/>
                <w:i/>
                <w:sz w:val="16"/>
                <w:szCs w:val="16"/>
              </w:rPr>
              <w:t>Основные изменения:</w:t>
            </w:r>
          </w:p>
          <w:p w14:paraId="7B88A642" w14:textId="77777777" w:rsidR="00C61F9A" w:rsidRPr="00453D49" w:rsidRDefault="00C61F9A" w:rsidP="00C61F9A">
            <w:pPr>
              <w:ind w:firstLine="300"/>
              <w:jc w:val="both"/>
              <w:rPr>
                <w:rFonts w:ascii="Times New Roman" w:eastAsia="Times New Roman" w:hAnsi="Times New Roman" w:cs="Times New Roman"/>
                <w:i/>
                <w:sz w:val="16"/>
                <w:szCs w:val="16"/>
              </w:rPr>
            </w:pPr>
            <w:r w:rsidRPr="00453D49">
              <w:rPr>
                <w:rFonts w:ascii="Times New Roman" w:eastAsia="Times New Roman" w:hAnsi="Times New Roman" w:cs="Times New Roman"/>
                <w:i/>
                <w:sz w:val="16"/>
                <w:szCs w:val="16"/>
              </w:rPr>
              <w:t>1. Правила предоставления инновационных грантов на коммерциализацию технологий внесены изменения в основном уточняющего характера.</w:t>
            </w:r>
          </w:p>
          <w:p w14:paraId="445F2B10" w14:textId="2368AF0A" w:rsidR="00C61F9A" w:rsidRPr="00453D49" w:rsidRDefault="00C61F9A" w:rsidP="00C61F9A">
            <w:pPr>
              <w:ind w:firstLine="300"/>
              <w:jc w:val="both"/>
              <w:rPr>
                <w:rFonts w:ascii="Times New Roman" w:eastAsia="Times New Roman" w:hAnsi="Times New Roman" w:cs="Times New Roman"/>
                <w:i/>
                <w:sz w:val="16"/>
                <w:szCs w:val="16"/>
              </w:rPr>
            </w:pPr>
            <w:r w:rsidRPr="00453D49">
              <w:rPr>
                <w:rFonts w:ascii="Times New Roman" w:eastAsia="Times New Roman" w:hAnsi="Times New Roman" w:cs="Times New Roman"/>
                <w:i/>
                <w:sz w:val="16"/>
                <w:szCs w:val="16"/>
              </w:rPr>
              <w:t xml:space="preserve">2. Основные изменения увеличение порога по заработной плате до </w:t>
            </w:r>
            <w:r w:rsidR="005177D8">
              <w:rPr>
                <w:rFonts w:ascii="Times New Roman" w:eastAsia="Times New Roman" w:hAnsi="Times New Roman" w:cs="Times New Roman"/>
                <w:i/>
                <w:sz w:val="16"/>
                <w:szCs w:val="16"/>
              </w:rPr>
              <w:br/>
            </w:r>
            <w:r w:rsidRPr="00453D49">
              <w:rPr>
                <w:rFonts w:ascii="Times New Roman" w:eastAsia="Times New Roman" w:hAnsi="Times New Roman" w:cs="Times New Roman"/>
                <w:i/>
                <w:sz w:val="16"/>
                <w:szCs w:val="16"/>
              </w:rPr>
              <w:t xml:space="preserve">9 000 000 тенге, а также ограничение </w:t>
            </w:r>
            <w:r w:rsidR="00E05B61">
              <w:rPr>
                <w:rFonts w:ascii="Times New Roman" w:eastAsia="Times New Roman" w:hAnsi="Times New Roman" w:cs="Times New Roman"/>
                <w:i/>
                <w:sz w:val="16"/>
                <w:szCs w:val="16"/>
                <w:lang w:val="kk-KZ"/>
              </w:rPr>
              <w:t xml:space="preserve">на </w:t>
            </w:r>
            <w:r w:rsidRPr="00453D49">
              <w:rPr>
                <w:rFonts w:ascii="Times New Roman" w:eastAsia="Times New Roman" w:hAnsi="Times New Roman" w:cs="Times New Roman"/>
                <w:i/>
                <w:sz w:val="16"/>
                <w:szCs w:val="16"/>
              </w:rPr>
              <w:t>оплату иных работ и/или услуг, выполняемых третьими лицами и (или) соисполнителями до 6 000 000 тенге.</w:t>
            </w:r>
          </w:p>
          <w:p w14:paraId="1203CCAC" w14:textId="77777777" w:rsidR="00C61F9A" w:rsidRPr="00453D49" w:rsidRDefault="00C61F9A" w:rsidP="00C61F9A">
            <w:pPr>
              <w:ind w:firstLine="300"/>
              <w:jc w:val="both"/>
              <w:rPr>
                <w:rFonts w:ascii="Times New Roman" w:eastAsia="Times New Roman" w:hAnsi="Times New Roman" w:cs="Times New Roman"/>
                <w:i/>
                <w:sz w:val="16"/>
                <w:szCs w:val="16"/>
              </w:rPr>
            </w:pPr>
            <w:r w:rsidRPr="00453D49">
              <w:rPr>
                <w:rFonts w:ascii="Times New Roman" w:eastAsia="Times New Roman" w:hAnsi="Times New Roman" w:cs="Times New Roman"/>
                <w:i/>
                <w:sz w:val="16"/>
                <w:szCs w:val="16"/>
              </w:rPr>
              <w:t>В целях мотивации к созданию качественной команды проекта и повышению прозрачности использования грантовых средств предлагается:</w:t>
            </w:r>
          </w:p>
          <w:p w14:paraId="36CF9D61" w14:textId="10064CEB" w:rsidR="00C61F9A" w:rsidRPr="00453D49" w:rsidRDefault="00C61F9A" w:rsidP="00C61F9A">
            <w:pPr>
              <w:ind w:firstLine="300"/>
              <w:jc w:val="both"/>
              <w:rPr>
                <w:rFonts w:ascii="Times New Roman" w:eastAsia="Times New Roman" w:hAnsi="Times New Roman" w:cs="Times New Roman"/>
                <w:i/>
                <w:sz w:val="16"/>
                <w:szCs w:val="16"/>
              </w:rPr>
            </w:pPr>
            <w:r w:rsidRPr="00453D49">
              <w:rPr>
                <w:rFonts w:ascii="Times New Roman" w:eastAsia="Times New Roman" w:hAnsi="Times New Roman" w:cs="Times New Roman"/>
                <w:i/>
                <w:sz w:val="16"/>
                <w:szCs w:val="16"/>
              </w:rPr>
              <w:t xml:space="preserve">- повысить порог по заработной плате с 6 000 000 тенге до </w:t>
            </w:r>
            <w:r w:rsidR="005177D8">
              <w:rPr>
                <w:rFonts w:ascii="Times New Roman" w:eastAsia="Times New Roman" w:hAnsi="Times New Roman" w:cs="Times New Roman"/>
                <w:i/>
                <w:sz w:val="16"/>
                <w:szCs w:val="16"/>
              </w:rPr>
              <w:br/>
            </w:r>
            <w:r w:rsidRPr="00453D49">
              <w:rPr>
                <w:rFonts w:ascii="Times New Roman" w:eastAsia="Times New Roman" w:hAnsi="Times New Roman" w:cs="Times New Roman"/>
                <w:i/>
                <w:sz w:val="16"/>
                <w:szCs w:val="16"/>
              </w:rPr>
              <w:t>9 000 000 тенге;</w:t>
            </w:r>
          </w:p>
          <w:p w14:paraId="55D5633C" w14:textId="63FCBA61" w:rsidR="00C61F9A" w:rsidRPr="00453D49" w:rsidRDefault="00C61F9A" w:rsidP="00C61F9A">
            <w:pPr>
              <w:ind w:firstLine="300"/>
              <w:jc w:val="both"/>
              <w:rPr>
                <w:rFonts w:ascii="Times New Roman" w:eastAsia="Times New Roman" w:hAnsi="Times New Roman" w:cs="Times New Roman"/>
                <w:i/>
                <w:sz w:val="16"/>
                <w:szCs w:val="16"/>
              </w:rPr>
            </w:pPr>
            <w:r w:rsidRPr="00453D49">
              <w:rPr>
                <w:rFonts w:ascii="Times New Roman" w:eastAsia="Times New Roman" w:hAnsi="Times New Roman" w:cs="Times New Roman"/>
                <w:i/>
                <w:sz w:val="16"/>
                <w:szCs w:val="16"/>
              </w:rPr>
              <w:t xml:space="preserve">- уменьшить оплату иных работ и (или) услуг, выполняемых третьими лицами и (или) соисполнителями до 6 000 000 тенге. Аренда помещений по </w:t>
            </w:r>
            <w:r w:rsidR="005177D8">
              <w:rPr>
                <w:rFonts w:ascii="Times New Roman" w:eastAsia="Times New Roman" w:hAnsi="Times New Roman" w:cs="Times New Roman"/>
                <w:i/>
                <w:sz w:val="16"/>
                <w:szCs w:val="16"/>
              </w:rPr>
              <w:br/>
            </w:r>
            <w:r w:rsidRPr="00453D49">
              <w:rPr>
                <w:rFonts w:ascii="Times New Roman" w:eastAsia="Times New Roman" w:hAnsi="Times New Roman" w:cs="Times New Roman"/>
                <w:i/>
                <w:sz w:val="16"/>
                <w:szCs w:val="16"/>
              </w:rPr>
              <w:t>7,5 кв. м. на каждого члена команды. Исключены командировочные расходы (включая зарубежные) на 1-й стадии КТ.</w:t>
            </w:r>
          </w:p>
          <w:p w14:paraId="764CDC32" w14:textId="77777777" w:rsidR="00C61F9A" w:rsidRPr="00453D49" w:rsidRDefault="00C61F9A" w:rsidP="00C61F9A">
            <w:pPr>
              <w:ind w:firstLine="300"/>
              <w:jc w:val="both"/>
              <w:rPr>
                <w:rFonts w:ascii="Times New Roman" w:eastAsia="Times New Roman" w:hAnsi="Times New Roman" w:cs="Times New Roman"/>
                <w:i/>
                <w:sz w:val="16"/>
                <w:szCs w:val="16"/>
              </w:rPr>
            </w:pPr>
            <w:r w:rsidRPr="00453D49">
              <w:rPr>
                <w:rFonts w:ascii="Times New Roman" w:eastAsia="Times New Roman" w:hAnsi="Times New Roman" w:cs="Times New Roman"/>
                <w:i/>
                <w:sz w:val="16"/>
                <w:szCs w:val="16"/>
              </w:rPr>
              <w:t>В целях концентрации внимания заявителя на доработку продукта проекта без отвлечения на командировки, направленные на посещение конференции и поиск рынка сбыта.</w:t>
            </w:r>
          </w:p>
          <w:p w14:paraId="7DA85D7A" w14:textId="77777777" w:rsidR="00C61F9A" w:rsidRPr="00453D49" w:rsidRDefault="00C61F9A" w:rsidP="00C61F9A">
            <w:pPr>
              <w:ind w:firstLine="300"/>
              <w:jc w:val="both"/>
              <w:rPr>
                <w:rFonts w:ascii="Times New Roman" w:eastAsia="Times New Roman" w:hAnsi="Times New Roman" w:cs="Times New Roman"/>
                <w:i/>
                <w:sz w:val="16"/>
                <w:szCs w:val="16"/>
              </w:rPr>
            </w:pPr>
            <w:r w:rsidRPr="00453D49">
              <w:rPr>
                <w:rFonts w:ascii="Times New Roman" w:eastAsia="Times New Roman" w:hAnsi="Times New Roman" w:cs="Times New Roman"/>
                <w:i/>
                <w:sz w:val="16"/>
                <w:szCs w:val="16"/>
              </w:rPr>
              <w:t>Изменения суммы статей затрат в рамках реализации проекта не влияет на утвержденную сумму инновационного гранта.</w:t>
            </w:r>
          </w:p>
          <w:p w14:paraId="3F170024" w14:textId="77777777" w:rsidR="00C61F9A" w:rsidRPr="00453D49" w:rsidRDefault="00C61F9A" w:rsidP="00C61F9A">
            <w:pPr>
              <w:ind w:firstLine="300"/>
              <w:jc w:val="both"/>
              <w:rPr>
                <w:rFonts w:ascii="Times New Roman" w:eastAsia="Times New Roman" w:hAnsi="Times New Roman" w:cs="Times New Roman"/>
                <w:i/>
                <w:sz w:val="16"/>
                <w:szCs w:val="16"/>
              </w:rPr>
            </w:pPr>
            <w:r w:rsidRPr="00453D49">
              <w:rPr>
                <w:rFonts w:ascii="Times New Roman" w:eastAsia="Times New Roman" w:hAnsi="Times New Roman" w:cs="Times New Roman"/>
                <w:i/>
                <w:sz w:val="16"/>
                <w:szCs w:val="16"/>
              </w:rPr>
              <w:t>3. Были добавлены пункты, где указано основание для отказа в предоставлении инновационного гранта. Практика предоставления инновационных грантов показывает, что заявители представляют недостоверные данные и документы.</w:t>
            </w:r>
          </w:p>
          <w:p w14:paraId="706D316D" w14:textId="77777777" w:rsidR="00C61F9A" w:rsidRPr="00453D49" w:rsidRDefault="00C61F9A" w:rsidP="00C61F9A">
            <w:pPr>
              <w:ind w:firstLine="300"/>
              <w:jc w:val="both"/>
              <w:rPr>
                <w:rFonts w:ascii="Times New Roman" w:eastAsia="Times New Roman" w:hAnsi="Times New Roman" w:cs="Times New Roman"/>
                <w:i/>
                <w:sz w:val="16"/>
                <w:szCs w:val="16"/>
              </w:rPr>
            </w:pPr>
            <w:r w:rsidRPr="00453D49">
              <w:rPr>
                <w:rFonts w:ascii="Times New Roman" w:eastAsia="Times New Roman" w:hAnsi="Times New Roman" w:cs="Times New Roman"/>
                <w:i/>
                <w:sz w:val="16"/>
                <w:szCs w:val="16"/>
              </w:rPr>
              <w:t xml:space="preserve"> Данные изменения внесены в целях:</w:t>
            </w:r>
          </w:p>
          <w:p w14:paraId="280E2653" w14:textId="77777777" w:rsidR="00C61F9A" w:rsidRPr="00453D49" w:rsidRDefault="00C61F9A" w:rsidP="00C61F9A">
            <w:pPr>
              <w:ind w:firstLine="300"/>
              <w:jc w:val="both"/>
              <w:rPr>
                <w:rFonts w:ascii="Times New Roman" w:eastAsia="Times New Roman" w:hAnsi="Times New Roman" w:cs="Times New Roman"/>
                <w:i/>
                <w:sz w:val="16"/>
                <w:szCs w:val="16"/>
              </w:rPr>
            </w:pPr>
            <w:r w:rsidRPr="00453D49">
              <w:rPr>
                <w:rFonts w:ascii="Times New Roman" w:eastAsia="Times New Roman" w:hAnsi="Times New Roman" w:cs="Times New Roman"/>
                <w:i/>
                <w:sz w:val="16"/>
                <w:szCs w:val="16"/>
              </w:rPr>
              <w:t>-  уменьшения пакета документов, снижения нагрузки на заявителей;</w:t>
            </w:r>
          </w:p>
          <w:p w14:paraId="41E0FE37" w14:textId="77777777" w:rsidR="00C61F9A" w:rsidRPr="00453D49" w:rsidRDefault="00C61F9A" w:rsidP="00C61F9A">
            <w:pPr>
              <w:ind w:firstLine="300"/>
              <w:jc w:val="both"/>
              <w:rPr>
                <w:rFonts w:ascii="Times New Roman" w:eastAsia="Times New Roman" w:hAnsi="Times New Roman" w:cs="Times New Roman"/>
                <w:i/>
                <w:sz w:val="16"/>
                <w:szCs w:val="16"/>
              </w:rPr>
            </w:pPr>
            <w:r w:rsidRPr="00453D49">
              <w:rPr>
                <w:rFonts w:ascii="Times New Roman" w:eastAsia="Times New Roman" w:hAnsi="Times New Roman" w:cs="Times New Roman"/>
                <w:i/>
                <w:sz w:val="16"/>
                <w:szCs w:val="16"/>
              </w:rPr>
              <w:t>-  мотивации к созданию качественной команды проекта;</w:t>
            </w:r>
          </w:p>
          <w:p w14:paraId="6F85696E" w14:textId="06444F38" w:rsidR="00C61F9A" w:rsidRPr="00453D49" w:rsidRDefault="00C61F9A" w:rsidP="00C61F9A">
            <w:pPr>
              <w:ind w:firstLine="300"/>
              <w:jc w:val="both"/>
              <w:rPr>
                <w:rFonts w:ascii="Times New Roman" w:eastAsia="Times New Roman" w:hAnsi="Times New Roman" w:cs="Times New Roman"/>
                <w:sz w:val="16"/>
                <w:szCs w:val="16"/>
              </w:rPr>
            </w:pPr>
            <w:r w:rsidRPr="00453D49">
              <w:rPr>
                <w:rFonts w:ascii="Times New Roman" w:eastAsia="Times New Roman" w:hAnsi="Times New Roman" w:cs="Times New Roman"/>
                <w:i/>
                <w:sz w:val="16"/>
                <w:szCs w:val="16"/>
              </w:rPr>
              <w:t>-  концентрации внимания заявителя на доработку продукта проекта без отвлечения на командировки, направленные на посещение конференции и поиск рынка сбыта</w:t>
            </w:r>
            <w:r w:rsidRPr="00453D49">
              <w:rPr>
                <w:rFonts w:ascii="Times New Roman" w:eastAsia="Times New Roman" w:hAnsi="Times New Roman" w:cs="Times New Roman"/>
                <w:sz w:val="16"/>
                <w:szCs w:val="16"/>
              </w:rPr>
              <w:t>.</w:t>
            </w:r>
          </w:p>
          <w:p w14:paraId="614D3DE7" w14:textId="0002AFE7" w:rsidR="00C61F9A" w:rsidRDefault="00C61F9A" w:rsidP="00C61F9A">
            <w:pPr>
              <w:pBdr>
                <w:top w:val="nil"/>
                <w:left w:val="nil"/>
                <w:bottom w:val="nil"/>
                <w:right w:val="nil"/>
                <w:between w:val="nil"/>
              </w:pBdr>
              <w:ind w:left="20" w:firstLine="300"/>
              <w:jc w:val="both"/>
              <w:rPr>
                <w:rFonts w:ascii="Times New Roman" w:eastAsia="Times New Roman" w:hAnsi="Times New Roman" w:cs="Times New Roman"/>
                <w:sz w:val="20"/>
                <w:szCs w:val="20"/>
              </w:rPr>
            </w:pPr>
            <w:r w:rsidRPr="00907027">
              <w:rPr>
                <w:rFonts w:ascii="Times New Roman" w:eastAsia="Times New Roman" w:hAnsi="Times New Roman" w:cs="Times New Roman"/>
                <w:sz w:val="20"/>
                <w:szCs w:val="20"/>
              </w:rPr>
              <w:t>В Правила предоставления инновационных грантов на технологическое развитие действующих предприятий, утвержденные приказом Министра цифрового развития, инноваций и аэрокосмической промышленности Республики Казахстан от 5 октября 2020 года №</w:t>
            </w:r>
            <w:r w:rsidR="005177D8">
              <w:rPr>
                <w:rFonts w:ascii="Times New Roman" w:eastAsia="Times New Roman" w:hAnsi="Times New Roman" w:cs="Times New Roman"/>
                <w:sz w:val="20"/>
                <w:szCs w:val="20"/>
              </w:rPr>
              <w:t xml:space="preserve"> </w:t>
            </w:r>
            <w:r w:rsidRPr="00907027">
              <w:rPr>
                <w:rFonts w:ascii="Times New Roman" w:eastAsia="Times New Roman" w:hAnsi="Times New Roman" w:cs="Times New Roman"/>
                <w:sz w:val="20"/>
                <w:szCs w:val="20"/>
              </w:rPr>
              <w:t xml:space="preserve">370/НҚ внесены изменения приказом Министра цифрового развития, инноваций и аэрокосмической промышленности Республики Казахстан от 24 мая 2023 года №107/НҚ.                          </w:t>
            </w:r>
          </w:p>
          <w:p w14:paraId="6B4CAA0C" w14:textId="77777777" w:rsidR="00C61F9A" w:rsidRPr="00907027" w:rsidRDefault="00C61F9A" w:rsidP="00C61F9A">
            <w:pPr>
              <w:pBdr>
                <w:top w:val="nil"/>
                <w:left w:val="nil"/>
                <w:bottom w:val="nil"/>
                <w:right w:val="nil"/>
                <w:between w:val="nil"/>
              </w:pBdr>
              <w:ind w:left="20" w:firstLine="300"/>
              <w:jc w:val="both"/>
              <w:rPr>
                <w:rFonts w:ascii="Times New Roman" w:eastAsia="Times New Roman" w:hAnsi="Times New Roman" w:cs="Times New Roman"/>
                <w:i/>
                <w:iCs/>
                <w:sz w:val="16"/>
                <w:szCs w:val="16"/>
              </w:rPr>
            </w:pPr>
            <w:r w:rsidRPr="00907027">
              <w:rPr>
                <w:rFonts w:ascii="Times New Roman" w:eastAsia="Times New Roman" w:hAnsi="Times New Roman" w:cs="Times New Roman"/>
                <w:i/>
                <w:iCs/>
                <w:sz w:val="16"/>
                <w:szCs w:val="16"/>
              </w:rPr>
              <w:t>Основные изменения:</w:t>
            </w:r>
          </w:p>
          <w:p w14:paraId="7724741C" w14:textId="77777777" w:rsidR="00C61F9A" w:rsidRPr="00907027" w:rsidRDefault="00C61F9A" w:rsidP="00C61F9A">
            <w:pPr>
              <w:pBdr>
                <w:top w:val="nil"/>
                <w:left w:val="nil"/>
                <w:bottom w:val="nil"/>
                <w:right w:val="nil"/>
                <w:between w:val="nil"/>
              </w:pBdr>
              <w:ind w:left="20" w:firstLine="300"/>
              <w:jc w:val="both"/>
              <w:rPr>
                <w:rFonts w:ascii="Times New Roman" w:eastAsia="Times New Roman" w:hAnsi="Times New Roman" w:cs="Times New Roman"/>
                <w:i/>
                <w:iCs/>
                <w:sz w:val="16"/>
                <w:szCs w:val="16"/>
              </w:rPr>
            </w:pPr>
            <w:r w:rsidRPr="00907027">
              <w:rPr>
                <w:rFonts w:ascii="Times New Roman" w:eastAsia="Times New Roman" w:hAnsi="Times New Roman" w:cs="Times New Roman"/>
                <w:i/>
                <w:iCs/>
                <w:sz w:val="16"/>
                <w:szCs w:val="16"/>
              </w:rPr>
              <w:t>1. Правила предоставления инновационных грантов на технологическое развитие действующих предприятий внесены изменения в основном уточняющего характера;</w:t>
            </w:r>
          </w:p>
          <w:p w14:paraId="4C8749C9" w14:textId="77777777" w:rsidR="00C61F9A" w:rsidRPr="00907027" w:rsidRDefault="00C61F9A" w:rsidP="00C61F9A">
            <w:pPr>
              <w:pBdr>
                <w:top w:val="nil"/>
                <w:left w:val="nil"/>
                <w:bottom w:val="nil"/>
                <w:right w:val="nil"/>
                <w:between w:val="nil"/>
              </w:pBdr>
              <w:ind w:left="20" w:firstLine="300"/>
              <w:jc w:val="both"/>
              <w:rPr>
                <w:rFonts w:ascii="Times New Roman" w:eastAsia="Times New Roman" w:hAnsi="Times New Roman" w:cs="Times New Roman"/>
                <w:i/>
                <w:iCs/>
                <w:sz w:val="16"/>
                <w:szCs w:val="16"/>
              </w:rPr>
            </w:pPr>
            <w:r w:rsidRPr="00907027">
              <w:rPr>
                <w:rFonts w:ascii="Times New Roman" w:eastAsia="Times New Roman" w:hAnsi="Times New Roman" w:cs="Times New Roman"/>
                <w:i/>
                <w:iCs/>
                <w:sz w:val="16"/>
                <w:szCs w:val="16"/>
              </w:rPr>
              <w:t>2. Были добавлены пункты, где указано основание для отказа в предоставлении инновационного гранта;</w:t>
            </w:r>
          </w:p>
          <w:p w14:paraId="7D268858" w14:textId="77777777" w:rsidR="00C61F9A" w:rsidRPr="00907027" w:rsidRDefault="00C61F9A" w:rsidP="00C61F9A">
            <w:pPr>
              <w:pBdr>
                <w:top w:val="nil"/>
                <w:left w:val="nil"/>
                <w:bottom w:val="nil"/>
                <w:right w:val="nil"/>
                <w:between w:val="nil"/>
              </w:pBdr>
              <w:ind w:left="20" w:firstLine="300"/>
              <w:jc w:val="both"/>
              <w:rPr>
                <w:rFonts w:ascii="Times New Roman" w:eastAsia="Times New Roman" w:hAnsi="Times New Roman" w:cs="Times New Roman"/>
                <w:i/>
                <w:iCs/>
                <w:sz w:val="16"/>
                <w:szCs w:val="16"/>
              </w:rPr>
            </w:pPr>
            <w:r w:rsidRPr="00907027">
              <w:rPr>
                <w:rFonts w:ascii="Times New Roman" w:eastAsia="Times New Roman" w:hAnsi="Times New Roman" w:cs="Times New Roman"/>
                <w:i/>
                <w:iCs/>
                <w:sz w:val="16"/>
                <w:szCs w:val="16"/>
              </w:rPr>
              <w:t>3. Исключено наличие индустриального сертификата (подтверждающий наличие заявителя в реестре отечественных производителей товаров, работ и услуг), наличие реестра доверенного программного обеспечения и продукции электронной промышленности;</w:t>
            </w:r>
          </w:p>
          <w:p w14:paraId="4A49A07D" w14:textId="77777777" w:rsidR="00C61F9A" w:rsidRPr="00907027" w:rsidRDefault="00C61F9A" w:rsidP="00C61F9A">
            <w:pPr>
              <w:pBdr>
                <w:top w:val="nil"/>
                <w:left w:val="nil"/>
                <w:bottom w:val="nil"/>
                <w:right w:val="nil"/>
                <w:between w:val="nil"/>
              </w:pBdr>
              <w:ind w:left="20" w:firstLine="300"/>
              <w:jc w:val="both"/>
              <w:rPr>
                <w:rFonts w:ascii="Times New Roman" w:eastAsia="Times New Roman" w:hAnsi="Times New Roman" w:cs="Times New Roman"/>
                <w:i/>
                <w:iCs/>
                <w:sz w:val="16"/>
                <w:szCs w:val="16"/>
              </w:rPr>
            </w:pPr>
            <w:r w:rsidRPr="00907027">
              <w:rPr>
                <w:rFonts w:ascii="Times New Roman" w:eastAsia="Times New Roman" w:hAnsi="Times New Roman" w:cs="Times New Roman"/>
                <w:i/>
                <w:iCs/>
                <w:sz w:val="16"/>
                <w:szCs w:val="16"/>
              </w:rPr>
              <w:t>4. Исключено приоритетное направление «Информационно-</w:t>
            </w:r>
            <w:r w:rsidRPr="00907027">
              <w:rPr>
                <w:rFonts w:ascii="Times New Roman" w:eastAsia="Times New Roman" w:hAnsi="Times New Roman" w:cs="Times New Roman"/>
                <w:i/>
                <w:iCs/>
                <w:sz w:val="16"/>
                <w:szCs w:val="16"/>
              </w:rPr>
              <w:lastRenderedPageBreak/>
              <w:t>коммуникационные технологии», как отдельное направлением для софинансирование грантовыми средствами.                                                  Данные изменения внесены в целях уменьшения пакета документов, снижения нагрузки на заявителей.</w:t>
            </w:r>
          </w:p>
          <w:p w14:paraId="059FBF96" w14:textId="059EB374" w:rsidR="00C61F9A" w:rsidRPr="00F30E57" w:rsidRDefault="00C61F9A" w:rsidP="00C61F9A">
            <w:pPr>
              <w:ind w:firstLine="300"/>
              <w:jc w:val="both"/>
              <w:rPr>
                <w:rFonts w:ascii="Times New Roman" w:eastAsia="Times New Roman" w:hAnsi="Times New Roman" w:cs="Times New Roman"/>
                <w:sz w:val="20"/>
                <w:szCs w:val="20"/>
              </w:rPr>
            </w:pPr>
            <w:r w:rsidRPr="00907027">
              <w:rPr>
                <w:rFonts w:ascii="Times New Roman" w:eastAsia="Times New Roman" w:hAnsi="Times New Roman" w:cs="Times New Roman"/>
                <w:i/>
                <w:iCs/>
                <w:sz w:val="16"/>
                <w:szCs w:val="16"/>
              </w:rPr>
              <w:t>По итогам завершения конкурсных процедур по предоставлению инновационных грантов и проведения мониторинга обращений физических и юридических лиц в адрес уполномоченного органа и институтов развития в данном направлении также будет рассмотрен вопрос совершенствования государственных мер поддержки инновационной и научной деятельности.</w:t>
            </w:r>
            <w:r w:rsidRPr="00865DC1">
              <w:rPr>
                <w:rFonts w:ascii="Times New Roman" w:eastAsia="Times New Roman" w:hAnsi="Times New Roman" w:cs="Times New Roman"/>
                <w:sz w:val="24"/>
                <w:szCs w:val="24"/>
              </w:rPr>
              <w:t xml:space="preserve">                                   </w:t>
            </w:r>
          </w:p>
          <w:p w14:paraId="49CBBD65" w14:textId="0498A214" w:rsidR="004D16E8" w:rsidRPr="00F30E57" w:rsidRDefault="004D16E8" w:rsidP="004D16E8">
            <w:pPr>
              <w:ind w:firstLine="300"/>
              <w:jc w:val="both"/>
              <w:rPr>
                <w:rFonts w:ascii="Times New Roman" w:eastAsia="Times New Roman" w:hAnsi="Times New Roman" w:cs="Times New Roman"/>
                <w:sz w:val="20"/>
                <w:szCs w:val="20"/>
              </w:rPr>
            </w:pPr>
            <w:r w:rsidRPr="00F30E57">
              <w:rPr>
                <w:rFonts w:ascii="Times New Roman" w:eastAsia="Times New Roman" w:hAnsi="Times New Roman" w:cs="Times New Roman"/>
                <w:sz w:val="20"/>
                <w:szCs w:val="20"/>
              </w:rPr>
              <w:t>Во исполнени</w:t>
            </w:r>
            <w:r w:rsidR="00E05B61">
              <w:rPr>
                <w:rFonts w:ascii="Times New Roman" w:eastAsia="Times New Roman" w:hAnsi="Times New Roman" w:cs="Times New Roman"/>
                <w:sz w:val="20"/>
                <w:szCs w:val="20"/>
                <w:lang w:val="kk-KZ"/>
              </w:rPr>
              <w:t>е</w:t>
            </w:r>
            <w:r w:rsidRPr="00F30E57">
              <w:rPr>
                <w:rFonts w:ascii="Times New Roman" w:eastAsia="Times New Roman" w:hAnsi="Times New Roman" w:cs="Times New Roman"/>
                <w:sz w:val="20"/>
                <w:szCs w:val="20"/>
              </w:rPr>
              <w:t xml:space="preserve"> поручения заместителя                            Премьер-Министра Жамаубаева Е.К. от 23 октября 2023 года 12-18/01-94-6//1008 (п. 17), ведутся работы по внесению изменени</w:t>
            </w:r>
            <w:r w:rsidR="00E05B61">
              <w:rPr>
                <w:rFonts w:ascii="Times New Roman" w:eastAsia="Times New Roman" w:hAnsi="Times New Roman" w:cs="Times New Roman"/>
                <w:sz w:val="20"/>
                <w:szCs w:val="20"/>
                <w:lang w:val="kk-KZ"/>
              </w:rPr>
              <w:t>й</w:t>
            </w:r>
            <w:r w:rsidRPr="00F30E57">
              <w:rPr>
                <w:rFonts w:ascii="Times New Roman" w:eastAsia="Times New Roman" w:hAnsi="Times New Roman" w:cs="Times New Roman"/>
                <w:sz w:val="20"/>
                <w:szCs w:val="20"/>
              </w:rPr>
              <w:t xml:space="preserve"> в Правила предоставления инновационных грантов на технологическое развитие действующих предприятий (Приказ Министра цифрового развития, инноваций и аэрокосмической промышленности Республики Казахстан от </w:t>
            </w:r>
            <w:r w:rsidR="005177D8">
              <w:rPr>
                <w:rFonts w:ascii="Times New Roman" w:eastAsia="Times New Roman" w:hAnsi="Times New Roman" w:cs="Times New Roman"/>
                <w:sz w:val="20"/>
                <w:szCs w:val="20"/>
              </w:rPr>
              <w:br/>
            </w:r>
            <w:r w:rsidRPr="00F30E57">
              <w:rPr>
                <w:rFonts w:ascii="Times New Roman" w:eastAsia="Times New Roman" w:hAnsi="Times New Roman" w:cs="Times New Roman"/>
                <w:sz w:val="20"/>
                <w:szCs w:val="20"/>
              </w:rPr>
              <w:t xml:space="preserve">5 октября 2020 года № 370/НҚ) </w:t>
            </w:r>
            <w:r w:rsidRPr="00F30E57">
              <w:rPr>
                <w:rFonts w:ascii="Times New Roman" w:eastAsia="Times New Roman" w:hAnsi="Times New Roman" w:cs="Times New Roman"/>
                <w:color w:val="000000" w:themeColor="text1"/>
                <w:sz w:val="20"/>
                <w:szCs w:val="20"/>
              </w:rPr>
              <w:t xml:space="preserve">в </w:t>
            </w:r>
            <w:r w:rsidRPr="00F30E57">
              <w:rPr>
                <w:rFonts w:ascii="Times New Roman" w:eastAsia="Times New Roman" w:hAnsi="Times New Roman" w:cs="Times New Roman"/>
                <w:sz w:val="20"/>
                <w:szCs w:val="20"/>
              </w:rPr>
              <w:t>части базовых (входных) критериев:</w:t>
            </w:r>
          </w:p>
          <w:p w14:paraId="282D9DF7" w14:textId="77777777" w:rsidR="004D16E8" w:rsidRPr="00F30E57" w:rsidRDefault="004D16E8" w:rsidP="004D16E8">
            <w:pPr>
              <w:ind w:firstLine="300"/>
              <w:jc w:val="both"/>
              <w:rPr>
                <w:rFonts w:ascii="Times New Roman" w:eastAsia="Times New Roman" w:hAnsi="Times New Roman" w:cs="Times New Roman"/>
                <w:sz w:val="20"/>
                <w:szCs w:val="20"/>
              </w:rPr>
            </w:pPr>
            <w:r w:rsidRPr="00F30E57">
              <w:rPr>
                <w:rFonts w:ascii="Times New Roman" w:eastAsia="Times New Roman" w:hAnsi="Times New Roman" w:cs="Times New Roman"/>
                <w:sz w:val="20"/>
                <w:szCs w:val="20"/>
              </w:rPr>
              <w:t>к заявителю устанавливаются следующие критерии при отборе:</w:t>
            </w:r>
          </w:p>
          <w:p w14:paraId="7911D123" w14:textId="77777777" w:rsidR="004D16E8" w:rsidRPr="00F30E57" w:rsidRDefault="004D16E8" w:rsidP="004D16E8">
            <w:pPr>
              <w:ind w:firstLine="300"/>
              <w:jc w:val="both"/>
              <w:rPr>
                <w:rFonts w:ascii="Times New Roman" w:eastAsia="Times New Roman" w:hAnsi="Times New Roman" w:cs="Times New Roman"/>
                <w:sz w:val="20"/>
                <w:szCs w:val="20"/>
              </w:rPr>
            </w:pPr>
            <w:r w:rsidRPr="00F30E57">
              <w:rPr>
                <w:rFonts w:ascii="Times New Roman" w:eastAsia="Times New Roman" w:hAnsi="Times New Roman" w:cs="Times New Roman"/>
                <w:sz w:val="20"/>
                <w:szCs w:val="20"/>
              </w:rPr>
              <w:t>-</w:t>
            </w:r>
            <w:r w:rsidRPr="00F30E57">
              <w:rPr>
                <w:sz w:val="20"/>
                <w:szCs w:val="20"/>
              </w:rPr>
              <w:t xml:space="preserve"> </w:t>
            </w:r>
            <w:r w:rsidRPr="00F30E57">
              <w:rPr>
                <w:rFonts w:ascii="Times New Roman" w:eastAsia="Times New Roman" w:hAnsi="Times New Roman" w:cs="Times New Roman"/>
                <w:sz w:val="20"/>
                <w:szCs w:val="20"/>
              </w:rPr>
              <w:t>осуществляющие коммерческую деятельность в заявленной отрасли не менее 3 (три) лет и имеющие динамику роста налоговых отчислений за последние 3 (три) года. (Проект приказа согласован в МНЭ и МФ, на согласовании в МЮ).</w:t>
            </w:r>
          </w:p>
          <w:p w14:paraId="3B9125B3" w14:textId="3CD97AFD" w:rsidR="004D16E8" w:rsidRPr="00F30E57" w:rsidRDefault="004D16E8" w:rsidP="004D16E8">
            <w:pPr>
              <w:ind w:firstLine="300"/>
              <w:jc w:val="both"/>
              <w:rPr>
                <w:rFonts w:ascii="Times New Roman" w:eastAsia="Times New Roman" w:hAnsi="Times New Roman" w:cs="Times New Roman"/>
                <w:sz w:val="20"/>
                <w:szCs w:val="20"/>
              </w:rPr>
            </w:pPr>
            <w:r w:rsidRPr="00F30E57">
              <w:rPr>
                <w:rFonts w:ascii="Times New Roman" w:eastAsia="Times New Roman" w:hAnsi="Times New Roman" w:cs="Times New Roman"/>
                <w:sz w:val="20"/>
                <w:szCs w:val="20"/>
              </w:rPr>
              <w:t>Во исполнени</w:t>
            </w:r>
            <w:r w:rsidR="00E05B61">
              <w:rPr>
                <w:rFonts w:ascii="Times New Roman" w:eastAsia="Times New Roman" w:hAnsi="Times New Roman" w:cs="Times New Roman"/>
                <w:sz w:val="20"/>
                <w:szCs w:val="20"/>
                <w:lang w:val="kk-KZ"/>
              </w:rPr>
              <w:t>е</w:t>
            </w:r>
            <w:r w:rsidRPr="00F30E57">
              <w:rPr>
                <w:rFonts w:ascii="Times New Roman" w:eastAsia="Times New Roman" w:hAnsi="Times New Roman" w:cs="Times New Roman"/>
                <w:sz w:val="20"/>
                <w:szCs w:val="20"/>
              </w:rPr>
              <w:t xml:space="preserve"> поручения заместителя                         Премьер-Министра Жамаубаева Е.К. от 23 октября 2023 года 12-18/01-94-6//1008 (п. 17), ведутся работы по внесению изменении в Правила предоставления инновационных грантов на технологическое развитие отраслей (Приказ Министра цифрового развития, инноваций и аэрокосмической промышленности Республики Казахстан от 1 октября </w:t>
            </w:r>
            <w:r w:rsidR="005177D8">
              <w:rPr>
                <w:rFonts w:ascii="Times New Roman" w:eastAsia="Times New Roman" w:hAnsi="Times New Roman" w:cs="Times New Roman"/>
                <w:sz w:val="20"/>
                <w:szCs w:val="20"/>
              </w:rPr>
              <w:br/>
            </w:r>
            <w:r w:rsidRPr="00F30E57">
              <w:rPr>
                <w:rFonts w:ascii="Times New Roman" w:eastAsia="Times New Roman" w:hAnsi="Times New Roman" w:cs="Times New Roman"/>
                <w:sz w:val="20"/>
                <w:szCs w:val="20"/>
              </w:rPr>
              <w:t>2020 года № 364/НҚ) в части базовых (входных) критериев:</w:t>
            </w:r>
          </w:p>
          <w:p w14:paraId="4A6012C7" w14:textId="77777777" w:rsidR="004D16E8" w:rsidRPr="00F30E57" w:rsidRDefault="004D16E8" w:rsidP="004D16E8">
            <w:pPr>
              <w:ind w:firstLine="300"/>
              <w:jc w:val="both"/>
              <w:rPr>
                <w:rFonts w:ascii="Times New Roman" w:eastAsia="Times New Roman" w:hAnsi="Times New Roman" w:cs="Times New Roman"/>
                <w:sz w:val="20"/>
                <w:szCs w:val="20"/>
              </w:rPr>
            </w:pPr>
            <w:r w:rsidRPr="00F30E57">
              <w:rPr>
                <w:rFonts w:ascii="Times New Roman" w:eastAsia="Times New Roman" w:hAnsi="Times New Roman" w:cs="Times New Roman"/>
                <w:sz w:val="20"/>
                <w:szCs w:val="20"/>
              </w:rPr>
              <w:t>Инновационный грант на технологическое развитие отраслей предоставляется заявителям соответствующим следующим критериям:</w:t>
            </w:r>
          </w:p>
          <w:p w14:paraId="04CBFFAE" w14:textId="62BD3275" w:rsidR="00C61F9A" w:rsidRPr="004B6816" w:rsidRDefault="004D16E8" w:rsidP="004D16E8">
            <w:pPr>
              <w:ind w:firstLine="300"/>
              <w:jc w:val="both"/>
              <w:rPr>
                <w:rFonts w:ascii="Times New Roman" w:eastAsia="Times New Roman" w:hAnsi="Times New Roman" w:cs="Times New Roman"/>
                <w:sz w:val="20"/>
                <w:szCs w:val="20"/>
              </w:rPr>
            </w:pPr>
            <w:r w:rsidRPr="00F30E57">
              <w:rPr>
                <w:rFonts w:ascii="Times New Roman" w:eastAsia="Times New Roman" w:hAnsi="Times New Roman" w:cs="Times New Roman"/>
                <w:sz w:val="20"/>
                <w:szCs w:val="20"/>
              </w:rPr>
              <w:t>1) осуществляющие коммерческую деятельность и имеющие опыт ведения технологического бизнеса, применения новых научных и технических знаний в бизнесе в заявленной и (или) смежных отраслях не менее 3 (три) лет и имеющие динамику роста налоговых отчислений за последние 3 (три) года.»</w:t>
            </w:r>
            <w:r w:rsidRPr="00F30E57">
              <w:rPr>
                <w:sz w:val="20"/>
                <w:szCs w:val="20"/>
              </w:rPr>
              <w:t xml:space="preserve"> </w:t>
            </w:r>
            <w:r w:rsidRPr="00F30E57">
              <w:rPr>
                <w:rFonts w:ascii="Times New Roman" w:eastAsia="Times New Roman" w:hAnsi="Times New Roman" w:cs="Times New Roman"/>
                <w:sz w:val="20"/>
                <w:szCs w:val="20"/>
              </w:rPr>
              <w:t>(Проект приказа согласован в МНЭ и МФ, на согласовании в МЮ).</w:t>
            </w:r>
          </w:p>
        </w:tc>
      </w:tr>
      <w:tr w:rsidR="00C61F9A" w:rsidRPr="004B6816" w14:paraId="21C3EFB2" w14:textId="77777777" w:rsidTr="00F80F3D">
        <w:tc>
          <w:tcPr>
            <w:tcW w:w="4395" w:type="dxa"/>
            <w:gridSpan w:val="4"/>
            <w:vAlign w:val="center"/>
          </w:tcPr>
          <w:p w14:paraId="58128D80" w14:textId="77777777" w:rsidR="00C61F9A" w:rsidRPr="007E725D" w:rsidRDefault="00C61F9A" w:rsidP="00C61F9A">
            <w:pPr>
              <w:ind w:left="20"/>
              <w:jc w:val="both"/>
              <w:rPr>
                <w:rFonts w:ascii="Times New Roman" w:eastAsia="Times New Roman" w:hAnsi="Times New Roman" w:cs="Times New Roman"/>
                <w:sz w:val="20"/>
                <w:szCs w:val="20"/>
              </w:rPr>
            </w:pPr>
            <w:r w:rsidRPr="007E725D">
              <w:rPr>
                <w:rFonts w:ascii="Times New Roman" w:eastAsia="Times New Roman" w:hAnsi="Times New Roman" w:cs="Times New Roman"/>
                <w:b/>
                <w:color w:val="000000"/>
                <w:sz w:val="20"/>
                <w:szCs w:val="20"/>
              </w:rPr>
              <w:lastRenderedPageBreak/>
              <w:t>Целевой</w:t>
            </w:r>
            <w:r w:rsidRPr="007E725D">
              <w:rPr>
                <w:rFonts w:ascii="Times New Roman" w:eastAsia="Times New Roman" w:hAnsi="Times New Roman" w:cs="Times New Roman"/>
                <w:color w:val="000000"/>
                <w:sz w:val="20"/>
                <w:szCs w:val="20"/>
              </w:rPr>
              <w:t xml:space="preserve"> </w:t>
            </w:r>
            <w:r w:rsidRPr="007E725D">
              <w:rPr>
                <w:rFonts w:ascii="Times New Roman" w:eastAsia="Times New Roman" w:hAnsi="Times New Roman" w:cs="Times New Roman"/>
                <w:b/>
                <w:color w:val="000000"/>
                <w:sz w:val="20"/>
                <w:szCs w:val="20"/>
              </w:rPr>
              <w:t>индикатор</w:t>
            </w:r>
            <w:r w:rsidRPr="007E725D">
              <w:rPr>
                <w:rFonts w:ascii="Times New Roman" w:eastAsia="Times New Roman" w:hAnsi="Times New Roman" w:cs="Times New Roman"/>
                <w:color w:val="000000"/>
                <w:sz w:val="20"/>
                <w:szCs w:val="20"/>
              </w:rPr>
              <w:t xml:space="preserve"> </w:t>
            </w:r>
            <w:r w:rsidRPr="007E725D">
              <w:rPr>
                <w:rFonts w:ascii="Times New Roman" w:eastAsia="Times New Roman" w:hAnsi="Times New Roman" w:cs="Times New Roman"/>
                <w:b/>
                <w:color w:val="000000"/>
                <w:sz w:val="20"/>
                <w:szCs w:val="20"/>
              </w:rPr>
              <w:t>5.</w:t>
            </w:r>
            <w:r w:rsidRPr="007E725D">
              <w:rPr>
                <w:rFonts w:ascii="Times New Roman" w:eastAsia="Times New Roman" w:hAnsi="Times New Roman" w:cs="Times New Roman"/>
                <w:color w:val="000000"/>
                <w:sz w:val="20"/>
                <w:szCs w:val="20"/>
              </w:rPr>
              <w:t xml:space="preserve"> Подготовка высококвалифицированных </w:t>
            </w:r>
          </w:p>
          <w:p w14:paraId="5ACB416A" w14:textId="77777777" w:rsidR="00C61F9A" w:rsidRPr="007E725D" w:rsidRDefault="00C61F9A" w:rsidP="00C61F9A">
            <w:pPr>
              <w:ind w:left="20"/>
              <w:jc w:val="both"/>
              <w:rPr>
                <w:rFonts w:ascii="Times New Roman" w:eastAsia="Times New Roman" w:hAnsi="Times New Roman" w:cs="Times New Roman"/>
                <w:sz w:val="20"/>
                <w:szCs w:val="20"/>
              </w:rPr>
            </w:pPr>
            <w:r w:rsidRPr="007E725D">
              <w:rPr>
                <w:rFonts w:ascii="Times New Roman" w:eastAsia="Times New Roman" w:hAnsi="Times New Roman" w:cs="Times New Roman"/>
                <w:color w:val="000000"/>
                <w:sz w:val="20"/>
                <w:szCs w:val="20"/>
              </w:rPr>
              <w:lastRenderedPageBreak/>
              <w:t xml:space="preserve">ИТ-кадров (2023 – 35 тыс., 2024 – 35 тыс., 2025 – 35 тыс., </w:t>
            </w:r>
          </w:p>
          <w:p w14:paraId="42995826" w14:textId="77777777" w:rsidR="00C61F9A" w:rsidRPr="007E725D" w:rsidRDefault="00C61F9A" w:rsidP="00C61F9A">
            <w:pPr>
              <w:pBdr>
                <w:top w:val="nil"/>
                <w:left w:val="nil"/>
                <w:bottom w:val="nil"/>
                <w:right w:val="nil"/>
                <w:between w:val="nil"/>
              </w:pBdr>
              <w:jc w:val="both"/>
              <w:rPr>
                <w:rFonts w:ascii="Times New Roman" w:eastAsia="Times New Roman" w:hAnsi="Times New Roman" w:cs="Times New Roman"/>
                <w:color w:val="000000"/>
                <w:sz w:val="20"/>
                <w:szCs w:val="20"/>
              </w:rPr>
            </w:pPr>
            <w:r w:rsidRPr="007E725D">
              <w:rPr>
                <w:rFonts w:ascii="Times New Roman" w:eastAsia="Times New Roman" w:hAnsi="Times New Roman" w:cs="Times New Roman"/>
                <w:color w:val="000000"/>
                <w:sz w:val="20"/>
                <w:szCs w:val="20"/>
              </w:rPr>
              <w:t>2026 – 35 тыс., 2027 – 35 тыс., 2028 – 35 тыс., 2029 – 40 тыс.)</w:t>
            </w:r>
          </w:p>
        </w:tc>
        <w:tc>
          <w:tcPr>
            <w:tcW w:w="2145" w:type="dxa"/>
            <w:vAlign w:val="center"/>
          </w:tcPr>
          <w:p w14:paraId="0FD77F14" w14:textId="77777777" w:rsidR="00C61F9A" w:rsidRPr="007E725D" w:rsidRDefault="00C61F9A" w:rsidP="00C61F9A">
            <w:pPr>
              <w:ind w:left="20"/>
              <w:jc w:val="both"/>
              <w:rPr>
                <w:rFonts w:ascii="Times New Roman" w:eastAsia="Times New Roman" w:hAnsi="Times New Roman" w:cs="Times New Roman"/>
                <w:sz w:val="20"/>
                <w:szCs w:val="20"/>
              </w:rPr>
            </w:pPr>
            <w:bookmarkStart w:id="15" w:name="bookmark=id.1ksv4uv" w:colFirst="0" w:colLast="0"/>
            <w:bookmarkEnd w:id="15"/>
            <w:r w:rsidRPr="007E725D">
              <w:rPr>
                <w:rFonts w:ascii="Times New Roman" w:eastAsia="Times New Roman" w:hAnsi="Times New Roman" w:cs="Times New Roman"/>
                <w:color w:val="000000"/>
                <w:sz w:val="20"/>
                <w:szCs w:val="20"/>
              </w:rPr>
              <w:lastRenderedPageBreak/>
              <w:t>МЦРИАП,</w:t>
            </w:r>
          </w:p>
          <w:p w14:paraId="5932CA80" w14:textId="020AD7AC" w:rsidR="00C61F9A" w:rsidRPr="007E725D" w:rsidRDefault="00C61F9A" w:rsidP="00C61F9A">
            <w:pPr>
              <w:pBdr>
                <w:top w:val="nil"/>
                <w:left w:val="nil"/>
                <w:bottom w:val="nil"/>
                <w:right w:val="nil"/>
                <w:between w:val="nil"/>
              </w:pBdr>
              <w:jc w:val="both"/>
              <w:rPr>
                <w:rFonts w:ascii="Times New Roman" w:eastAsia="Times New Roman" w:hAnsi="Times New Roman" w:cs="Times New Roman"/>
                <w:color w:val="000000"/>
                <w:sz w:val="20"/>
                <w:szCs w:val="20"/>
              </w:rPr>
            </w:pPr>
            <w:r w:rsidRPr="007E725D">
              <w:rPr>
                <w:rFonts w:ascii="Times New Roman" w:eastAsia="Times New Roman" w:hAnsi="Times New Roman" w:cs="Times New Roman"/>
                <w:color w:val="000000"/>
                <w:sz w:val="20"/>
                <w:szCs w:val="20"/>
              </w:rPr>
              <w:t xml:space="preserve">КФ «Astana Hub» (по </w:t>
            </w:r>
            <w:r w:rsidRPr="007E725D">
              <w:rPr>
                <w:rFonts w:ascii="Times New Roman" w:eastAsia="Times New Roman" w:hAnsi="Times New Roman" w:cs="Times New Roman"/>
                <w:color w:val="000000"/>
                <w:sz w:val="20"/>
                <w:szCs w:val="20"/>
              </w:rPr>
              <w:lastRenderedPageBreak/>
              <w:t>согласованию), МНВО</w:t>
            </w:r>
          </w:p>
        </w:tc>
        <w:tc>
          <w:tcPr>
            <w:tcW w:w="1080" w:type="dxa"/>
          </w:tcPr>
          <w:p w14:paraId="0C8F7F19" w14:textId="6A53711D" w:rsidR="00C61F9A" w:rsidRPr="00BF3F46" w:rsidRDefault="00C61F9A" w:rsidP="00C61F9A">
            <w:pPr>
              <w:jc w:val="both"/>
              <w:rPr>
                <w:rFonts w:ascii="Times New Roman" w:eastAsia="Times New Roman" w:hAnsi="Times New Roman" w:cs="Times New Roman"/>
                <w:sz w:val="20"/>
                <w:szCs w:val="20"/>
                <w:lang w:val="kk-KZ"/>
              </w:rPr>
            </w:pPr>
            <w:r w:rsidRPr="00BF3F46">
              <w:rPr>
                <w:rFonts w:ascii="Times New Roman" w:eastAsia="Times New Roman" w:hAnsi="Times New Roman" w:cs="Times New Roman"/>
                <w:sz w:val="20"/>
                <w:szCs w:val="20"/>
              </w:rPr>
              <w:lastRenderedPageBreak/>
              <w:t xml:space="preserve">35 </w:t>
            </w:r>
            <w:r w:rsidR="00C72FA8" w:rsidRPr="00BF3F46">
              <w:rPr>
                <w:rFonts w:ascii="Times New Roman" w:eastAsia="Times New Roman" w:hAnsi="Times New Roman" w:cs="Times New Roman"/>
                <w:sz w:val="20"/>
                <w:szCs w:val="20"/>
              </w:rPr>
              <w:t>тыс.</w:t>
            </w:r>
            <w:r w:rsidR="00C72FA8" w:rsidRPr="00BF3F46">
              <w:rPr>
                <w:rFonts w:ascii="Times New Roman" w:eastAsia="Times New Roman" w:hAnsi="Times New Roman" w:cs="Times New Roman"/>
                <w:sz w:val="20"/>
                <w:szCs w:val="20"/>
                <w:lang w:val="kk-KZ"/>
              </w:rPr>
              <w:t xml:space="preserve"> чел</w:t>
            </w:r>
          </w:p>
        </w:tc>
        <w:tc>
          <w:tcPr>
            <w:tcW w:w="1380" w:type="dxa"/>
          </w:tcPr>
          <w:p w14:paraId="780B9973" w14:textId="215EB9E1" w:rsidR="00C61F9A" w:rsidRPr="00BF3F46" w:rsidRDefault="00CB781A" w:rsidP="00C61F9A">
            <w:pPr>
              <w:jc w:val="both"/>
              <w:rPr>
                <w:rFonts w:ascii="Times New Roman" w:eastAsia="Times New Roman" w:hAnsi="Times New Roman" w:cs="Times New Roman"/>
                <w:sz w:val="20"/>
                <w:szCs w:val="20"/>
                <w:lang w:val="kk-KZ"/>
              </w:rPr>
            </w:pPr>
            <w:r w:rsidRPr="00BF3F46">
              <w:rPr>
                <w:rFonts w:ascii="Times New Roman" w:eastAsia="Times New Roman" w:hAnsi="Times New Roman" w:cs="Times New Roman"/>
                <w:sz w:val="20"/>
                <w:szCs w:val="20"/>
              </w:rPr>
              <w:t xml:space="preserve">35 </w:t>
            </w:r>
            <w:r w:rsidR="00C72FA8" w:rsidRPr="00BF3F46">
              <w:rPr>
                <w:rFonts w:ascii="Times New Roman" w:eastAsia="Times New Roman" w:hAnsi="Times New Roman" w:cs="Times New Roman"/>
                <w:sz w:val="20"/>
                <w:szCs w:val="20"/>
              </w:rPr>
              <w:t>тыс.</w:t>
            </w:r>
            <w:r w:rsidR="00C72FA8" w:rsidRPr="00BF3F46">
              <w:rPr>
                <w:rFonts w:ascii="Times New Roman" w:eastAsia="Times New Roman" w:hAnsi="Times New Roman" w:cs="Times New Roman"/>
                <w:sz w:val="20"/>
                <w:szCs w:val="20"/>
                <w:lang w:val="kk-KZ"/>
              </w:rPr>
              <w:t xml:space="preserve"> чел</w:t>
            </w:r>
          </w:p>
        </w:tc>
        <w:tc>
          <w:tcPr>
            <w:tcW w:w="5625" w:type="dxa"/>
            <w:tcMar>
              <w:top w:w="15" w:type="dxa"/>
              <w:left w:w="15" w:type="dxa"/>
              <w:bottom w:w="15" w:type="dxa"/>
              <w:right w:w="15" w:type="dxa"/>
            </w:tcMar>
          </w:tcPr>
          <w:p w14:paraId="0502178D" w14:textId="063392AB" w:rsidR="00C61F9A" w:rsidRPr="0085405C" w:rsidRDefault="00CB781A" w:rsidP="00C61F9A">
            <w:pPr>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t>Достигнут</w:t>
            </w:r>
          </w:p>
          <w:p w14:paraId="6191645B" w14:textId="1AF9F53B" w:rsidR="00C61F9A" w:rsidRPr="00275C95" w:rsidRDefault="00C61F9A" w:rsidP="00CB781A">
            <w:pPr>
              <w:jc w:val="both"/>
              <w:rPr>
                <w:rFonts w:ascii="Times New Roman" w:eastAsia="Times New Roman" w:hAnsi="Times New Roman" w:cs="Times New Roman"/>
                <w:sz w:val="20"/>
                <w:szCs w:val="20"/>
              </w:rPr>
            </w:pPr>
            <w:r w:rsidRPr="00BF3F46">
              <w:rPr>
                <w:rFonts w:ascii="Times New Roman" w:eastAsia="Times New Roman" w:hAnsi="Times New Roman" w:cs="Times New Roman"/>
                <w:sz w:val="20"/>
                <w:szCs w:val="20"/>
              </w:rPr>
              <w:t xml:space="preserve">по состоянию на </w:t>
            </w:r>
            <w:r w:rsidR="00CB781A">
              <w:rPr>
                <w:rFonts w:ascii="Times New Roman" w:eastAsia="Times New Roman" w:hAnsi="Times New Roman" w:cs="Times New Roman"/>
                <w:sz w:val="20"/>
                <w:szCs w:val="20"/>
              </w:rPr>
              <w:t>декаб</w:t>
            </w:r>
            <w:r w:rsidRPr="00BF3F46">
              <w:rPr>
                <w:rFonts w:ascii="Times New Roman" w:eastAsia="Times New Roman" w:hAnsi="Times New Roman" w:cs="Times New Roman"/>
                <w:sz w:val="20"/>
                <w:szCs w:val="20"/>
              </w:rPr>
              <w:t xml:space="preserve">рь </w:t>
            </w:r>
            <w:r w:rsidR="00C72FA8">
              <w:rPr>
                <w:rFonts w:ascii="Times New Roman" w:eastAsia="Times New Roman" w:hAnsi="Times New Roman" w:cs="Times New Roman"/>
                <w:sz w:val="20"/>
                <w:szCs w:val="20"/>
              </w:rPr>
              <w:t>2023 года</w:t>
            </w:r>
            <w:r w:rsidRPr="00BF3F46">
              <w:rPr>
                <w:rFonts w:ascii="Times New Roman" w:eastAsia="Times New Roman" w:hAnsi="Times New Roman" w:cs="Times New Roman"/>
                <w:sz w:val="20"/>
                <w:szCs w:val="20"/>
              </w:rPr>
              <w:t xml:space="preserve"> подготовлено </w:t>
            </w:r>
            <w:r w:rsidRPr="00BF3F46">
              <w:rPr>
                <w:rFonts w:ascii="Times New Roman" w:eastAsia="Times New Roman" w:hAnsi="Times New Roman" w:cs="Times New Roman"/>
                <w:b/>
                <w:sz w:val="20"/>
                <w:szCs w:val="20"/>
              </w:rPr>
              <w:t>3</w:t>
            </w:r>
            <w:r w:rsidR="00CB781A">
              <w:rPr>
                <w:rFonts w:ascii="Times New Roman" w:eastAsia="Times New Roman" w:hAnsi="Times New Roman" w:cs="Times New Roman"/>
                <w:b/>
                <w:sz w:val="20"/>
                <w:szCs w:val="20"/>
              </w:rPr>
              <w:t>5</w:t>
            </w:r>
            <w:r w:rsidRPr="00BF3F46">
              <w:rPr>
                <w:rFonts w:ascii="Times New Roman" w:eastAsia="Times New Roman" w:hAnsi="Times New Roman" w:cs="Times New Roman"/>
                <w:b/>
                <w:sz w:val="20"/>
                <w:szCs w:val="20"/>
              </w:rPr>
              <w:t xml:space="preserve"> </w:t>
            </w:r>
            <w:r w:rsidR="00CB781A">
              <w:rPr>
                <w:rFonts w:ascii="Times New Roman" w:eastAsia="Times New Roman" w:hAnsi="Times New Roman" w:cs="Times New Roman"/>
                <w:b/>
                <w:sz w:val="20"/>
                <w:szCs w:val="20"/>
              </w:rPr>
              <w:t>000</w:t>
            </w:r>
            <w:r>
              <w:rPr>
                <w:rFonts w:ascii="Times New Roman" w:eastAsia="Times New Roman" w:hAnsi="Times New Roman" w:cs="Times New Roman"/>
                <w:b/>
                <w:sz w:val="20"/>
                <w:szCs w:val="20"/>
                <w:lang w:val="kk-KZ"/>
              </w:rPr>
              <w:t xml:space="preserve"> </w:t>
            </w:r>
            <w:r w:rsidR="009C6692">
              <w:rPr>
                <w:rFonts w:ascii="Times New Roman" w:eastAsia="Times New Roman" w:hAnsi="Times New Roman" w:cs="Times New Roman"/>
                <w:sz w:val="20"/>
                <w:szCs w:val="20"/>
                <w:lang w:val="en-US"/>
              </w:rPr>
              <w:t>I</w:t>
            </w:r>
            <w:r w:rsidRPr="00BF3F46">
              <w:rPr>
                <w:rFonts w:ascii="Times New Roman" w:eastAsia="Times New Roman" w:hAnsi="Times New Roman" w:cs="Times New Roman"/>
                <w:sz w:val="20"/>
                <w:szCs w:val="20"/>
              </w:rPr>
              <w:t>Т-</w:t>
            </w:r>
            <w:r w:rsidRPr="00BF3F46">
              <w:rPr>
                <w:rFonts w:ascii="Times New Roman" w:eastAsia="Times New Roman" w:hAnsi="Times New Roman" w:cs="Times New Roman"/>
                <w:sz w:val="20"/>
                <w:szCs w:val="20"/>
              </w:rPr>
              <w:lastRenderedPageBreak/>
              <w:t>специалистов</w:t>
            </w:r>
            <w:r>
              <w:rPr>
                <w:rFonts w:ascii="Times New Roman" w:eastAsia="Times New Roman" w:hAnsi="Times New Roman" w:cs="Times New Roman"/>
                <w:sz w:val="20"/>
                <w:szCs w:val="20"/>
              </w:rPr>
              <w:t>.</w:t>
            </w:r>
            <w:r>
              <w:rPr>
                <w:rFonts w:ascii="Times New Roman" w:eastAsia="Times New Roman" w:hAnsi="Times New Roman" w:cs="Times New Roman"/>
                <w:sz w:val="20"/>
                <w:szCs w:val="20"/>
                <w:lang w:val="kk-KZ"/>
              </w:rPr>
              <w:t xml:space="preserve"> </w:t>
            </w:r>
          </w:p>
        </w:tc>
      </w:tr>
      <w:tr w:rsidR="00C61F9A" w:rsidRPr="004B6816" w14:paraId="65849ABC" w14:textId="77777777" w:rsidTr="006B130D">
        <w:trPr>
          <w:cantSplit/>
          <w:trHeight w:val="4605"/>
        </w:trPr>
        <w:tc>
          <w:tcPr>
            <w:tcW w:w="450" w:type="dxa"/>
            <w:vAlign w:val="center"/>
          </w:tcPr>
          <w:p w14:paraId="74CF4412" w14:textId="77777777" w:rsidR="00C61F9A" w:rsidRPr="007E725D" w:rsidRDefault="00C61F9A" w:rsidP="00C61F9A">
            <w:pPr>
              <w:jc w:val="both"/>
              <w:rPr>
                <w:rFonts w:ascii="Times New Roman" w:eastAsia="Times New Roman" w:hAnsi="Times New Roman" w:cs="Times New Roman"/>
                <w:b/>
                <w:sz w:val="20"/>
                <w:szCs w:val="20"/>
              </w:rPr>
            </w:pPr>
            <w:r w:rsidRPr="007E725D">
              <w:rPr>
                <w:rFonts w:ascii="Times New Roman" w:eastAsia="Times New Roman" w:hAnsi="Times New Roman" w:cs="Times New Roman"/>
                <w:color w:val="000000"/>
                <w:sz w:val="20"/>
                <w:szCs w:val="20"/>
              </w:rPr>
              <w:lastRenderedPageBreak/>
              <w:t>23</w:t>
            </w:r>
          </w:p>
        </w:tc>
        <w:tc>
          <w:tcPr>
            <w:tcW w:w="2805" w:type="dxa"/>
            <w:gridSpan w:val="2"/>
            <w:vAlign w:val="center"/>
          </w:tcPr>
          <w:p w14:paraId="4E736086" w14:textId="77777777" w:rsidR="00C61F9A" w:rsidRPr="007E725D" w:rsidRDefault="00C61F9A" w:rsidP="00C61F9A">
            <w:pPr>
              <w:pBdr>
                <w:top w:val="nil"/>
                <w:left w:val="nil"/>
                <w:bottom w:val="nil"/>
                <w:right w:val="nil"/>
                <w:between w:val="nil"/>
              </w:pBdr>
              <w:jc w:val="both"/>
              <w:rPr>
                <w:rFonts w:ascii="Times New Roman" w:eastAsia="Times New Roman" w:hAnsi="Times New Roman" w:cs="Times New Roman"/>
                <w:color w:val="000000"/>
                <w:sz w:val="20"/>
                <w:szCs w:val="20"/>
              </w:rPr>
            </w:pPr>
            <w:r w:rsidRPr="007E725D">
              <w:rPr>
                <w:rFonts w:ascii="Times New Roman" w:eastAsia="Times New Roman" w:hAnsi="Times New Roman" w:cs="Times New Roman"/>
                <w:color w:val="000000"/>
                <w:sz w:val="20"/>
                <w:szCs w:val="20"/>
              </w:rPr>
              <w:t>Мероприятие 23. Проработка вопроса определения передовых школ программирования</w:t>
            </w:r>
          </w:p>
        </w:tc>
        <w:tc>
          <w:tcPr>
            <w:tcW w:w="1140" w:type="dxa"/>
            <w:vAlign w:val="center"/>
          </w:tcPr>
          <w:p w14:paraId="3B4AC36E" w14:textId="77777777" w:rsidR="00C61F9A" w:rsidRPr="007E725D" w:rsidRDefault="00C61F9A" w:rsidP="00C61F9A">
            <w:pPr>
              <w:pBdr>
                <w:top w:val="nil"/>
                <w:left w:val="nil"/>
                <w:bottom w:val="nil"/>
                <w:right w:val="nil"/>
                <w:between w:val="nil"/>
              </w:pBdr>
              <w:jc w:val="both"/>
              <w:rPr>
                <w:rFonts w:ascii="Times New Roman" w:eastAsia="Times New Roman" w:hAnsi="Times New Roman" w:cs="Times New Roman"/>
                <w:color w:val="000000"/>
                <w:sz w:val="20"/>
                <w:szCs w:val="20"/>
              </w:rPr>
            </w:pPr>
            <w:r w:rsidRPr="007E725D">
              <w:rPr>
                <w:rFonts w:ascii="Times New Roman" w:eastAsia="Times New Roman" w:hAnsi="Times New Roman" w:cs="Times New Roman"/>
                <w:color w:val="000000"/>
                <w:sz w:val="20"/>
                <w:szCs w:val="20"/>
              </w:rPr>
              <w:t>предложения в Правительство</w:t>
            </w:r>
          </w:p>
        </w:tc>
        <w:tc>
          <w:tcPr>
            <w:tcW w:w="2145" w:type="dxa"/>
            <w:vAlign w:val="center"/>
          </w:tcPr>
          <w:p w14:paraId="3E382921" w14:textId="77777777" w:rsidR="00C61F9A" w:rsidRPr="007E725D" w:rsidRDefault="00C61F9A" w:rsidP="00C61F9A">
            <w:pPr>
              <w:ind w:left="20"/>
              <w:jc w:val="both"/>
              <w:rPr>
                <w:rFonts w:ascii="Times New Roman" w:eastAsia="Times New Roman" w:hAnsi="Times New Roman" w:cs="Times New Roman"/>
                <w:sz w:val="20"/>
                <w:szCs w:val="20"/>
              </w:rPr>
            </w:pPr>
            <w:bookmarkStart w:id="16" w:name="bookmark=id.44sinio" w:colFirst="0" w:colLast="0"/>
            <w:bookmarkEnd w:id="16"/>
            <w:r w:rsidRPr="007E725D">
              <w:rPr>
                <w:rFonts w:ascii="Times New Roman" w:eastAsia="Times New Roman" w:hAnsi="Times New Roman" w:cs="Times New Roman"/>
                <w:color w:val="000000"/>
                <w:sz w:val="20"/>
                <w:szCs w:val="20"/>
              </w:rPr>
              <w:t>МЦРИАП,</w:t>
            </w:r>
          </w:p>
          <w:p w14:paraId="0B8EAC7C" w14:textId="21A45777" w:rsidR="00C61F9A" w:rsidRPr="007E725D" w:rsidRDefault="00C61F9A" w:rsidP="00C61F9A">
            <w:pPr>
              <w:pBdr>
                <w:top w:val="nil"/>
                <w:left w:val="nil"/>
                <w:bottom w:val="nil"/>
                <w:right w:val="nil"/>
                <w:between w:val="nil"/>
              </w:pBdr>
              <w:jc w:val="both"/>
              <w:rPr>
                <w:rFonts w:ascii="Times New Roman" w:eastAsia="Times New Roman" w:hAnsi="Times New Roman" w:cs="Times New Roman"/>
                <w:color w:val="000000"/>
                <w:sz w:val="20"/>
                <w:szCs w:val="20"/>
              </w:rPr>
            </w:pPr>
            <w:r w:rsidRPr="007E725D">
              <w:rPr>
                <w:rFonts w:ascii="Times New Roman" w:eastAsia="Times New Roman" w:hAnsi="Times New Roman" w:cs="Times New Roman"/>
                <w:color w:val="000000"/>
                <w:sz w:val="20"/>
                <w:szCs w:val="20"/>
              </w:rPr>
              <w:t>КФ «Astana Hub» (по согласованию)</w:t>
            </w:r>
          </w:p>
        </w:tc>
        <w:tc>
          <w:tcPr>
            <w:tcW w:w="1080" w:type="dxa"/>
          </w:tcPr>
          <w:p w14:paraId="57A1E9AB" w14:textId="5BE54999" w:rsidR="00C61F9A" w:rsidRPr="00275C95" w:rsidRDefault="00C61F9A" w:rsidP="00C61F9A">
            <w:pPr>
              <w:jc w:val="both"/>
              <w:rPr>
                <w:rFonts w:ascii="Times New Roman" w:eastAsia="Times New Roman" w:hAnsi="Times New Roman" w:cs="Times New Roman"/>
                <w:sz w:val="20"/>
                <w:szCs w:val="20"/>
              </w:rPr>
            </w:pPr>
            <w:r w:rsidRPr="00275C95">
              <w:rPr>
                <w:rFonts w:ascii="Times New Roman" w:eastAsia="Times New Roman" w:hAnsi="Times New Roman" w:cs="Times New Roman"/>
                <w:sz w:val="20"/>
                <w:szCs w:val="20"/>
              </w:rPr>
              <w:t>1) наличие курсов с продолжительностью не менее 6 (шести) месяцев обучения</w:t>
            </w:r>
          </w:p>
        </w:tc>
        <w:tc>
          <w:tcPr>
            <w:tcW w:w="1380" w:type="dxa"/>
          </w:tcPr>
          <w:p w14:paraId="798E240D" w14:textId="0410C40B" w:rsidR="00C61F9A" w:rsidRPr="00275C95" w:rsidRDefault="00C61F9A" w:rsidP="00C61F9A">
            <w:pPr>
              <w:jc w:val="both"/>
              <w:rPr>
                <w:rFonts w:ascii="Times New Roman" w:eastAsia="Times New Roman" w:hAnsi="Times New Roman" w:cs="Times New Roman"/>
                <w:sz w:val="20"/>
                <w:szCs w:val="20"/>
              </w:rPr>
            </w:pPr>
            <w:r w:rsidRPr="00275C95">
              <w:rPr>
                <w:rFonts w:ascii="Times New Roman" w:eastAsia="Times New Roman" w:hAnsi="Times New Roman" w:cs="Times New Roman"/>
                <w:sz w:val="20"/>
                <w:szCs w:val="20"/>
              </w:rPr>
              <w:t>исполнено</w:t>
            </w:r>
          </w:p>
        </w:tc>
        <w:tc>
          <w:tcPr>
            <w:tcW w:w="5625" w:type="dxa"/>
            <w:shd w:val="clear" w:color="auto" w:fill="FFFFFF"/>
            <w:tcMar>
              <w:top w:w="0" w:type="dxa"/>
              <w:left w:w="100" w:type="dxa"/>
              <w:bottom w:w="0" w:type="dxa"/>
              <w:right w:w="100" w:type="dxa"/>
            </w:tcMar>
          </w:tcPr>
          <w:p w14:paraId="20F66F24" w14:textId="77777777" w:rsidR="00C61F9A" w:rsidRPr="004B6816" w:rsidRDefault="00C61F9A" w:rsidP="00C61F9A">
            <w:pPr>
              <w:ind w:firstLine="285"/>
              <w:jc w:val="both"/>
              <w:rPr>
                <w:rFonts w:ascii="Times New Roman" w:eastAsia="Times New Roman" w:hAnsi="Times New Roman" w:cs="Times New Roman"/>
                <w:sz w:val="20"/>
                <w:szCs w:val="20"/>
              </w:rPr>
            </w:pPr>
            <w:r w:rsidRPr="004B6816">
              <w:rPr>
                <w:rFonts w:ascii="Times New Roman" w:eastAsia="Times New Roman" w:hAnsi="Times New Roman" w:cs="Times New Roman"/>
                <w:sz w:val="20"/>
                <w:szCs w:val="20"/>
              </w:rPr>
              <w:t>Критерии отнесения школ к передовым школам программирования:</w:t>
            </w:r>
          </w:p>
          <w:p w14:paraId="29128927" w14:textId="77777777" w:rsidR="00C61F9A" w:rsidRPr="00C75F26" w:rsidRDefault="00C61F9A" w:rsidP="00C61F9A">
            <w:pPr>
              <w:ind w:firstLine="285"/>
              <w:jc w:val="both"/>
              <w:rPr>
                <w:rFonts w:ascii="Times New Roman" w:eastAsia="Times New Roman" w:hAnsi="Times New Roman" w:cs="Times New Roman"/>
                <w:i/>
                <w:sz w:val="16"/>
                <w:szCs w:val="16"/>
              </w:rPr>
            </w:pPr>
            <w:r w:rsidRPr="00C75F26">
              <w:rPr>
                <w:rFonts w:ascii="Times New Roman" w:eastAsia="Times New Roman" w:hAnsi="Times New Roman" w:cs="Times New Roman"/>
                <w:i/>
                <w:sz w:val="16"/>
                <w:szCs w:val="16"/>
              </w:rPr>
              <w:t>1) наличие курсов с продолжительностью не менее 6 (шести) месяцев обучения;</w:t>
            </w:r>
          </w:p>
          <w:p w14:paraId="4724652D" w14:textId="77777777" w:rsidR="00C61F9A" w:rsidRPr="00C75F26" w:rsidRDefault="00C61F9A" w:rsidP="00C61F9A">
            <w:pPr>
              <w:ind w:firstLine="285"/>
              <w:jc w:val="both"/>
              <w:rPr>
                <w:rFonts w:ascii="Times New Roman" w:eastAsia="Times New Roman" w:hAnsi="Times New Roman" w:cs="Times New Roman"/>
                <w:i/>
                <w:sz w:val="16"/>
                <w:szCs w:val="16"/>
              </w:rPr>
            </w:pPr>
            <w:r w:rsidRPr="00C75F26">
              <w:rPr>
                <w:rFonts w:ascii="Times New Roman" w:eastAsia="Times New Roman" w:hAnsi="Times New Roman" w:cs="Times New Roman"/>
                <w:i/>
                <w:sz w:val="16"/>
                <w:szCs w:val="16"/>
              </w:rPr>
              <w:t>2) наличие подробных силлабусов курсов, заверенные печатью и подписью первого руководителя, исполняющим его обязанности, или иным, определенным его решением, лицом, содержащих следующую информацию:</w:t>
            </w:r>
          </w:p>
          <w:p w14:paraId="5A4A382D" w14:textId="77777777" w:rsidR="00C61F9A" w:rsidRPr="00C75F26" w:rsidRDefault="00C61F9A" w:rsidP="00C61F9A">
            <w:pPr>
              <w:ind w:firstLine="285"/>
              <w:jc w:val="both"/>
              <w:rPr>
                <w:rFonts w:ascii="Times New Roman" w:eastAsia="Times New Roman" w:hAnsi="Times New Roman" w:cs="Times New Roman"/>
                <w:i/>
                <w:sz w:val="16"/>
                <w:szCs w:val="16"/>
              </w:rPr>
            </w:pPr>
            <w:r w:rsidRPr="00C75F26">
              <w:rPr>
                <w:rFonts w:ascii="Times New Roman" w:eastAsia="Times New Roman" w:hAnsi="Times New Roman" w:cs="Times New Roman"/>
                <w:i/>
                <w:sz w:val="16"/>
                <w:szCs w:val="16"/>
              </w:rPr>
              <w:t>- наименование курсов и их подробное описание;</w:t>
            </w:r>
          </w:p>
          <w:p w14:paraId="6C5A0577" w14:textId="77777777" w:rsidR="00C61F9A" w:rsidRPr="00C75F26" w:rsidRDefault="00C61F9A" w:rsidP="00C61F9A">
            <w:pPr>
              <w:ind w:firstLine="285"/>
              <w:jc w:val="both"/>
              <w:rPr>
                <w:rFonts w:ascii="Times New Roman" w:eastAsia="Times New Roman" w:hAnsi="Times New Roman" w:cs="Times New Roman"/>
                <w:i/>
                <w:sz w:val="16"/>
                <w:szCs w:val="16"/>
              </w:rPr>
            </w:pPr>
            <w:r w:rsidRPr="00C75F26">
              <w:rPr>
                <w:rFonts w:ascii="Times New Roman" w:eastAsia="Times New Roman" w:hAnsi="Times New Roman" w:cs="Times New Roman"/>
                <w:i/>
                <w:sz w:val="16"/>
                <w:szCs w:val="16"/>
              </w:rPr>
              <w:t>- продолжительность курса в месяцах, неделях и академических часах (по возможности);</w:t>
            </w:r>
          </w:p>
          <w:p w14:paraId="54908E61" w14:textId="77777777" w:rsidR="00C61F9A" w:rsidRPr="00C75F26" w:rsidRDefault="00C61F9A" w:rsidP="00C61F9A">
            <w:pPr>
              <w:ind w:firstLine="285"/>
              <w:jc w:val="both"/>
              <w:rPr>
                <w:rFonts w:ascii="Times New Roman" w:eastAsia="Times New Roman" w:hAnsi="Times New Roman" w:cs="Times New Roman"/>
                <w:i/>
                <w:sz w:val="16"/>
                <w:szCs w:val="16"/>
              </w:rPr>
            </w:pPr>
            <w:r w:rsidRPr="00C75F26">
              <w:rPr>
                <w:rFonts w:ascii="Times New Roman" w:eastAsia="Times New Roman" w:hAnsi="Times New Roman" w:cs="Times New Roman"/>
                <w:i/>
                <w:sz w:val="16"/>
                <w:szCs w:val="16"/>
              </w:rPr>
              <w:t>- план обучения по темам;</w:t>
            </w:r>
          </w:p>
          <w:p w14:paraId="48B30BA9" w14:textId="77777777" w:rsidR="00C61F9A" w:rsidRPr="00C75F26" w:rsidRDefault="00C61F9A" w:rsidP="00C61F9A">
            <w:pPr>
              <w:ind w:firstLine="285"/>
              <w:jc w:val="both"/>
              <w:rPr>
                <w:rFonts w:ascii="Times New Roman" w:eastAsia="Times New Roman" w:hAnsi="Times New Roman" w:cs="Times New Roman"/>
                <w:i/>
                <w:sz w:val="16"/>
                <w:szCs w:val="16"/>
              </w:rPr>
            </w:pPr>
            <w:r w:rsidRPr="00C75F26">
              <w:rPr>
                <w:rFonts w:ascii="Times New Roman" w:eastAsia="Times New Roman" w:hAnsi="Times New Roman" w:cs="Times New Roman"/>
                <w:i/>
                <w:sz w:val="16"/>
                <w:szCs w:val="16"/>
              </w:rPr>
              <w:t>- критерии оценки студентов;</w:t>
            </w:r>
          </w:p>
          <w:p w14:paraId="17D325DE" w14:textId="77777777" w:rsidR="00C61F9A" w:rsidRPr="00C75F26" w:rsidRDefault="00C61F9A" w:rsidP="00C61F9A">
            <w:pPr>
              <w:ind w:firstLine="285"/>
              <w:jc w:val="both"/>
              <w:rPr>
                <w:rFonts w:ascii="Times New Roman" w:eastAsia="Times New Roman" w:hAnsi="Times New Roman" w:cs="Times New Roman"/>
                <w:i/>
                <w:sz w:val="16"/>
                <w:szCs w:val="16"/>
              </w:rPr>
            </w:pPr>
            <w:r w:rsidRPr="00C75F26">
              <w:rPr>
                <w:rFonts w:ascii="Times New Roman" w:eastAsia="Times New Roman" w:hAnsi="Times New Roman" w:cs="Times New Roman"/>
                <w:i/>
                <w:sz w:val="16"/>
                <w:szCs w:val="16"/>
              </w:rPr>
              <w:t>- информация о преподавательском составе;</w:t>
            </w:r>
          </w:p>
          <w:p w14:paraId="1A607677" w14:textId="77777777" w:rsidR="00C61F9A" w:rsidRPr="00C75F26" w:rsidRDefault="00C61F9A" w:rsidP="00C61F9A">
            <w:pPr>
              <w:ind w:firstLine="285"/>
              <w:jc w:val="both"/>
              <w:rPr>
                <w:rFonts w:ascii="Times New Roman" w:eastAsia="Times New Roman" w:hAnsi="Times New Roman" w:cs="Times New Roman"/>
                <w:i/>
                <w:sz w:val="16"/>
                <w:szCs w:val="16"/>
              </w:rPr>
            </w:pPr>
            <w:r w:rsidRPr="00C75F26">
              <w:rPr>
                <w:rFonts w:ascii="Times New Roman" w:eastAsia="Times New Roman" w:hAnsi="Times New Roman" w:cs="Times New Roman"/>
                <w:i/>
                <w:sz w:val="16"/>
                <w:szCs w:val="16"/>
              </w:rPr>
              <w:t>- критерии отбора студентов;</w:t>
            </w:r>
          </w:p>
          <w:p w14:paraId="01AD6B48" w14:textId="77777777" w:rsidR="00C61F9A" w:rsidRPr="00C75F26" w:rsidRDefault="00C61F9A" w:rsidP="00C61F9A">
            <w:pPr>
              <w:ind w:firstLine="285"/>
              <w:jc w:val="both"/>
              <w:rPr>
                <w:rFonts w:ascii="Times New Roman" w:eastAsia="Times New Roman" w:hAnsi="Times New Roman" w:cs="Times New Roman"/>
                <w:i/>
                <w:sz w:val="16"/>
                <w:szCs w:val="16"/>
              </w:rPr>
            </w:pPr>
            <w:r w:rsidRPr="00C75F26">
              <w:rPr>
                <w:rFonts w:ascii="Times New Roman" w:eastAsia="Times New Roman" w:hAnsi="Times New Roman" w:cs="Times New Roman"/>
                <w:i/>
                <w:sz w:val="16"/>
                <w:szCs w:val="16"/>
              </w:rPr>
              <w:t>- формат обучения (онлайн, офлайн, гибрид);</w:t>
            </w:r>
          </w:p>
          <w:p w14:paraId="74F95789" w14:textId="77777777" w:rsidR="00C61F9A" w:rsidRPr="00C75F26" w:rsidRDefault="00C61F9A" w:rsidP="00C61F9A">
            <w:pPr>
              <w:ind w:firstLine="285"/>
              <w:jc w:val="both"/>
              <w:rPr>
                <w:rFonts w:ascii="Times New Roman" w:eastAsia="Times New Roman" w:hAnsi="Times New Roman" w:cs="Times New Roman"/>
                <w:i/>
                <w:sz w:val="16"/>
                <w:szCs w:val="16"/>
              </w:rPr>
            </w:pPr>
            <w:r w:rsidRPr="00C75F26">
              <w:rPr>
                <w:rFonts w:ascii="Times New Roman" w:eastAsia="Times New Roman" w:hAnsi="Times New Roman" w:cs="Times New Roman"/>
                <w:i/>
                <w:sz w:val="16"/>
                <w:szCs w:val="16"/>
              </w:rPr>
              <w:t>- использование технологий в обучении (при наличии);</w:t>
            </w:r>
          </w:p>
          <w:p w14:paraId="1CA00D53" w14:textId="77777777" w:rsidR="00C61F9A" w:rsidRPr="00C75F26" w:rsidRDefault="00C61F9A" w:rsidP="00C61F9A">
            <w:pPr>
              <w:ind w:firstLine="285"/>
              <w:jc w:val="both"/>
              <w:rPr>
                <w:rFonts w:ascii="Times New Roman" w:eastAsia="Times New Roman" w:hAnsi="Times New Roman" w:cs="Times New Roman"/>
                <w:i/>
                <w:sz w:val="16"/>
                <w:szCs w:val="16"/>
              </w:rPr>
            </w:pPr>
            <w:r w:rsidRPr="00C75F26">
              <w:rPr>
                <w:rFonts w:ascii="Times New Roman" w:eastAsia="Times New Roman" w:hAnsi="Times New Roman" w:cs="Times New Roman"/>
                <w:i/>
                <w:sz w:val="16"/>
                <w:szCs w:val="16"/>
              </w:rPr>
              <w:t>3) наличие списка выпускников (Истории успеха) документ подтверждает трудоустройство выпускника в крупной компании, а также получение сертификат от международных IT гигантов;</w:t>
            </w:r>
          </w:p>
          <w:p w14:paraId="432BD895" w14:textId="77777777" w:rsidR="00C61F9A" w:rsidRPr="00C75F26" w:rsidRDefault="00C61F9A" w:rsidP="00C61F9A">
            <w:pPr>
              <w:ind w:firstLine="285"/>
              <w:jc w:val="both"/>
              <w:rPr>
                <w:rFonts w:ascii="Times New Roman" w:eastAsia="Times New Roman" w:hAnsi="Times New Roman" w:cs="Times New Roman"/>
                <w:i/>
                <w:sz w:val="16"/>
                <w:szCs w:val="16"/>
              </w:rPr>
            </w:pPr>
            <w:r w:rsidRPr="00C75F26">
              <w:rPr>
                <w:rFonts w:ascii="Times New Roman" w:eastAsia="Times New Roman" w:hAnsi="Times New Roman" w:cs="Times New Roman"/>
                <w:i/>
                <w:sz w:val="16"/>
                <w:szCs w:val="16"/>
              </w:rPr>
              <w:t>4) наличие современной техники для получения образования студента;</w:t>
            </w:r>
          </w:p>
          <w:p w14:paraId="44D220A1" w14:textId="77777777" w:rsidR="00C61F9A" w:rsidRPr="00C75F26" w:rsidRDefault="00C61F9A" w:rsidP="00C61F9A">
            <w:pPr>
              <w:ind w:firstLine="285"/>
              <w:jc w:val="both"/>
              <w:rPr>
                <w:rFonts w:ascii="Times New Roman" w:eastAsia="Times New Roman" w:hAnsi="Times New Roman" w:cs="Times New Roman"/>
                <w:i/>
                <w:sz w:val="16"/>
                <w:szCs w:val="16"/>
              </w:rPr>
            </w:pPr>
            <w:r w:rsidRPr="00C75F26">
              <w:rPr>
                <w:rFonts w:ascii="Times New Roman" w:eastAsia="Times New Roman" w:hAnsi="Times New Roman" w:cs="Times New Roman"/>
                <w:i/>
                <w:sz w:val="16"/>
                <w:szCs w:val="16"/>
              </w:rPr>
              <w:t>5) высокий уровень трудоустройства выпускников;</w:t>
            </w:r>
          </w:p>
          <w:p w14:paraId="5D0A0C3E" w14:textId="233BB66C" w:rsidR="00C61F9A" w:rsidRPr="004B6816" w:rsidRDefault="00C61F9A" w:rsidP="00C61F9A">
            <w:pPr>
              <w:ind w:firstLine="285"/>
              <w:jc w:val="both"/>
              <w:rPr>
                <w:rFonts w:ascii="Times New Roman" w:eastAsia="Times New Roman" w:hAnsi="Times New Roman" w:cs="Times New Roman"/>
                <w:iCs/>
                <w:sz w:val="20"/>
                <w:szCs w:val="20"/>
                <w:lang w:val="kk-KZ"/>
              </w:rPr>
            </w:pPr>
            <w:r w:rsidRPr="00C75F26">
              <w:rPr>
                <w:rFonts w:ascii="Times New Roman" w:eastAsia="Times New Roman" w:hAnsi="Times New Roman" w:cs="Times New Roman"/>
                <w:i/>
                <w:sz w:val="16"/>
                <w:szCs w:val="16"/>
              </w:rPr>
              <w:t>6) проведение ежемесячных семинаров для повышения квалификации преподавателей и студентов по дайджестам (наиболее актуальные, интересные материалы).</w:t>
            </w:r>
          </w:p>
        </w:tc>
      </w:tr>
      <w:tr w:rsidR="00C61F9A" w:rsidRPr="004B6816" w14:paraId="6DCF7FC9" w14:textId="77777777" w:rsidTr="006B130D">
        <w:trPr>
          <w:trHeight w:val="558"/>
        </w:trPr>
        <w:tc>
          <w:tcPr>
            <w:tcW w:w="450" w:type="dxa"/>
            <w:vAlign w:val="center"/>
          </w:tcPr>
          <w:p w14:paraId="2B3113F0" w14:textId="77777777" w:rsidR="00C61F9A" w:rsidRPr="007E725D" w:rsidRDefault="00C61F9A" w:rsidP="00C61F9A">
            <w:pPr>
              <w:jc w:val="both"/>
              <w:rPr>
                <w:rFonts w:ascii="Times New Roman" w:eastAsia="Times New Roman" w:hAnsi="Times New Roman" w:cs="Times New Roman"/>
                <w:b/>
                <w:sz w:val="20"/>
                <w:szCs w:val="20"/>
              </w:rPr>
            </w:pPr>
            <w:r w:rsidRPr="007E725D">
              <w:rPr>
                <w:rFonts w:ascii="Times New Roman" w:eastAsia="Times New Roman" w:hAnsi="Times New Roman" w:cs="Times New Roman"/>
                <w:color w:val="000000"/>
                <w:sz w:val="20"/>
                <w:szCs w:val="20"/>
              </w:rPr>
              <w:t>24</w:t>
            </w:r>
          </w:p>
        </w:tc>
        <w:tc>
          <w:tcPr>
            <w:tcW w:w="2805" w:type="dxa"/>
            <w:gridSpan w:val="2"/>
            <w:vAlign w:val="center"/>
          </w:tcPr>
          <w:p w14:paraId="14D69869" w14:textId="77777777" w:rsidR="00C61F9A" w:rsidRPr="007E725D" w:rsidRDefault="00C61F9A" w:rsidP="00C61F9A">
            <w:pPr>
              <w:pBdr>
                <w:top w:val="nil"/>
                <w:left w:val="nil"/>
                <w:bottom w:val="nil"/>
                <w:right w:val="nil"/>
                <w:between w:val="nil"/>
              </w:pBdr>
              <w:jc w:val="both"/>
              <w:rPr>
                <w:rFonts w:ascii="Times New Roman" w:eastAsia="Times New Roman" w:hAnsi="Times New Roman" w:cs="Times New Roman"/>
                <w:color w:val="000000"/>
                <w:sz w:val="20"/>
                <w:szCs w:val="20"/>
              </w:rPr>
            </w:pPr>
            <w:r w:rsidRPr="007E725D">
              <w:rPr>
                <w:rFonts w:ascii="Times New Roman" w:eastAsia="Times New Roman" w:hAnsi="Times New Roman" w:cs="Times New Roman"/>
                <w:color w:val="000000"/>
                <w:sz w:val="20"/>
                <w:szCs w:val="20"/>
              </w:rPr>
              <w:t>Мероприятие 24. Выделение ваучеров IT школам программирования с учетом их соответствия требованиям уполномоченной организации</w:t>
            </w:r>
          </w:p>
        </w:tc>
        <w:tc>
          <w:tcPr>
            <w:tcW w:w="1140" w:type="dxa"/>
            <w:vAlign w:val="center"/>
          </w:tcPr>
          <w:p w14:paraId="07A1ACCB" w14:textId="77777777" w:rsidR="00C61F9A" w:rsidRPr="007E725D" w:rsidRDefault="00C61F9A" w:rsidP="00C61F9A">
            <w:pPr>
              <w:pBdr>
                <w:top w:val="nil"/>
                <w:left w:val="nil"/>
                <w:bottom w:val="nil"/>
                <w:right w:val="nil"/>
                <w:between w:val="nil"/>
              </w:pBdr>
              <w:jc w:val="both"/>
              <w:rPr>
                <w:rFonts w:ascii="Times New Roman" w:eastAsia="Times New Roman" w:hAnsi="Times New Roman" w:cs="Times New Roman"/>
                <w:color w:val="000000"/>
                <w:sz w:val="20"/>
                <w:szCs w:val="20"/>
              </w:rPr>
            </w:pPr>
            <w:r w:rsidRPr="007E725D">
              <w:rPr>
                <w:rFonts w:ascii="Times New Roman" w:eastAsia="Times New Roman" w:hAnsi="Times New Roman" w:cs="Times New Roman"/>
                <w:color w:val="000000"/>
                <w:sz w:val="20"/>
                <w:szCs w:val="20"/>
              </w:rPr>
              <w:t>информация в Правительство</w:t>
            </w:r>
          </w:p>
        </w:tc>
        <w:tc>
          <w:tcPr>
            <w:tcW w:w="2145" w:type="dxa"/>
            <w:vAlign w:val="center"/>
          </w:tcPr>
          <w:p w14:paraId="606EA782" w14:textId="77777777" w:rsidR="00C61F9A" w:rsidRPr="007E725D" w:rsidRDefault="00C61F9A" w:rsidP="00C61F9A">
            <w:pPr>
              <w:ind w:left="20"/>
              <w:jc w:val="both"/>
              <w:rPr>
                <w:rFonts w:ascii="Times New Roman" w:eastAsia="Times New Roman" w:hAnsi="Times New Roman" w:cs="Times New Roman"/>
                <w:sz w:val="20"/>
                <w:szCs w:val="20"/>
              </w:rPr>
            </w:pPr>
            <w:bookmarkStart w:id="17" w:name="bookmark=id.2jxsxqh" w:colFirst="0" w:colLast="0"/>
            <w:bookmarkEnd w:id="17"/>
            <w:r w:rsidRPr="007E725D">
              <w:rPr>
                <w:rFonts w:ascii="Times New Roman" w:eastAsia="Times New Roman" w:hAnsi="Times New Roman" w:cs="Times New Roman"/>
                <w:color w:val="000000"/>
                <w:sz w:val="20"/>
                <w:szCs w:val="20"/>
              </w:rPr>
              <w:t>МЦРИАП,</w:t>
            </w:r>
          </w:p>
          <w:p w14:paraId="101D162C" w14:textId="6ECAB0B9" w:rsidR="00C61F9A" w:rsidRPr="007E725D" w:rsidRDefault="00C61F9A" w:rsidP="00C61F9A">
            <w:pPr>
              <w:pBdr>
                <w:top w:val="nil"/>
                <w:left w:val="nil"/>
                <w:bottom w:val="nil"/>
                <w:right w:val="nil"/>
                <w:between w:val="nil"/>
              </w:pBdr>
              <w:jc w:val="both"/>
              <w:rPr>
                <w:rFonts w:ascii="Times New Roman" w:eastAsia="Times New Roman" w:hAnsi="Times New Roman" w:cs="Times New Roman"/>
                <w:color w:val="000000"/>
                <w:sz w:val="20"/>
                <w:szCs w:val="20"/>
              </w:rPr>
            </w:pPr>
            <w:r w:rsidRPr="007E725D">
              <w:rPr>
                <w:rFonts w:ascii="Times New Roman" w:eastAsia="Times New Roman" w:hAnsi="Times New Roman" w:cs="Times New Roman"/>
                <w:color w:val="000000"/>
                <w:sz w:val="20"/>
                <w:szCs w:val="20"/>
              </w:rPr>
              <w:t>КФ «Astana Hub» (по согласованию)</w:t>
            </w:r>
          </w:p>
        </w:tc>
        <w:tc>
          <w:tcPr>
            <w:tcW w:w="1080" w:type="dxa"/>
          </w:tcPr>
          <w:p w14:paraId="46E857B2" w14:textId="77777777" w:rsidR="00C61F9A" w:rsidRPr="00275C95" w:rsidRDefault="00C61F9A" w:rsidP="00C61F9A">
            <w:pPr>
              <w:jc w:val="both"/>
              <w:rPr>
                <w:rFonts w:ascii="Times New Roman" w:eastAsia="Times New Roman" w:hAnsi="Times New Roman" w:cs="Times New Roman"/>
                <w:sz w:val="20"/>
                <w:szCs w:val="20"/>
              </w:rPr>
            </w:pPr>
            <w:r w:rsidRPr="00275C95">
              <w:rPr>
                <w:rFonts w:ascii="Times New Roman" w:eastAsia="Times New Roman" w:hAnsi="Times New Roman" w:cs="Times New Roman"/>
                <w:sz w:val="20"/>
                <w:szCs w:val="20"/>
              </w:rPr>
              <w:t>2023-2029 годы</w:t>
            </w:r>
          </w:p>
        </w:tc>
        <w:tc>
          <w:tcPr>
            <w:tcW w:w="1380" w:type="dxa"/>
          </w:tcPr>
          <w:p w14:paraId="2A887C2E" w14:textId="19EF3243" w:rsidR="00C61F9A" w:rsidRPr="00275C95" w:rsidRDefault="00E72890" w:rsidP="00C61F9A">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w:t>
            </w:r>
            <w:r w:rsidR="00C61F9A" w:rsidRPr="00275C95">
              <w:rPr>
                <w:rFonts w:ascii="Times New Roman" w:eastAsia="Times New Roman" w:hAnsi="Times New Roman" w:cs="Times New Roman"/>
                <w:sz w:val="20"/>
                <w:szCs w:val="20"/>
              </w:rPr>
              <w:t>а 2023 год исполнено</w:t>
            </w:r>
            <w:r w:rsidR="00C61F9A">
              <w:rPr>
                <w:rFonts w:ascii="Times New Roman" w:eastAsia="Times New Roman" w:hAnsi="Times New Roman" w:cs="Times New Roman"/>
                <w:sz w:val="20"/>
                <w:szCs w:val="20"/>
              </w:rPr>
              <w:t>.</w:t>
            </w:r>
          </w:p>
          <w:p w14:paraId="5A792CF7" w14:textId="68D37769" w:rsidR="00C61F9A" w:rsidRPr="00275C95" w:rsidRDefault="00C61F9A" w:rsidP="00C61F9A">
            <w:pPr>
              <w:jc w:val="both"/>
              <w:rPr>
                <w:rFonts w:ascii="Times New Roman" w:eastAsia="Times New Roman" w:hAnsi="Times New Roman" w:cs="Times New Roman"/>
                <w:sz w:val="20"/>
                <w:szCs w:val="20"/>
              </w:rPr>
            </w:pPr>
            <w:r w:rsidRPr="00275C95">
              <w:rPr>
                <w:rFonts w:ascii="Times New Roman" w:eastAsia="Times New Roman" w:hAnsi="Times New Roman" w:cs="Times New Roman"/>
                <w:sz w:val="20"/>
                <w:szCs w:val="20"/>
              </w:rPr>
              <w:t>Выдано 3183 ва</w:t>
            </w:r>
            <w:r>
              <w:rPr>
                <w:rFonts w:ascii="Times New Roman" w:eastAsia="Times New Roman" w:hAnsi="Times New Roman" w:cs="Times New Roman"/>
                <w:sz w:val="20"/>
                <w:szCs w:val="20"/>
                <w:lang w:val="kk-KZ"/>
              </w:rPr>
              <w:t>уч</w:t>
            </w:r>
            <w:r w:rsidRPr="00275C95">
              <w:rPr>
                <w:rFonts w:ascii="Times New Roman" w:eastAsia="Times New Roman" w:hAnsi="Times New Roman" w:cs="Times New Roman"/>
                <w:sz w:val="20"/>
                <w:szCs w:val="20"/>
              </w:rPr>
              <w:t>еров</w:t>
            </w:r>
          </w:p>
        </w:tc>
        <w:tc>
          <w:tcPr>
            <w:tcW w:w="5625" w:type="dxa"/>
            <w:tcMar>
              <w:top w:w="0" w:type="dxa"/>
              <w:left w:w="100" w:type="dxa"/>
              <w:bottom w:w="0" w:type="dxa"/>
              <w:right w:w="100" w:type="dxa"/>
            </w:tcMar>
          </w:tcPr>
          <w:p w14:paraId="6C466A89" w14:textId="77777777" w:rsidR="00C61F9A" w:rsidRDefault="00C61F9A" w:rsidP="00C61F9A">
            <w:pPr>
              <w:keepNext/>
              <w:keepLines/>
              <w:widowControl w:val="0"/>
              <w:shd w:val="clear" w:color="auto" w:fill="FFFFFF"/>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 рамках направления по подготовке IT талантов на базе Astana Hub, принято решение поддержать альтернативное образование. Для этого разработана программа Tech Orda, предусматривающая механизм выдачи образовательных грантов или ваучеров талантливым казахстанцам, желающим освоить IT-профессии, посредством субсидирования частных передовых IT-школ.</w:t>
            </w:r>
          </w:p>
          <w:p w14:paraId="64720DF1" w14:textId="77777777" w:rsidR="00C61F9A" w:rsidRDefault="00C61F9A" w:rsidP="00C61F9A">
            <w:pPr>
              <w:keepNext/>
              <w:keepLines/>
              <w:widowControl w:val="0"/>
              <w:shd w:val="clear" w:color="auto" w:fill="FFFFFF"/>
              <w:ind w:firstLine="284"/>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Итоги Tech Orda 2023</w:t>
            </w:r>
          </w:p>
          <w:p w14:paraId="068DC047" w14:textId="77777777" w:rsidR="00C61F9A" w:rsidRDefault="00C61F9A" w:rsidP="00C61F9A">
            <w:pPr>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 2023 г. также для повышения вовлеченности студентов из регионов РК внесены изменения в Порядок реализации программы Tech Orda о требовании к онлайн школам по обеспечению доли студентов из регионов на уровне не менее 30%.</w:t>
            </w:r>
          </w:p>
          <w:p w14:paraId="07162296" w14:textId="0B9F0EB9" w:rsidR="00C61F9A" w:rsidRDefault="00C61F9A" w:rsidP="00C61F9A">
            <w:pPr>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Кроме того, в рамках программы Tech Orda 2023 в «Порядок реализации программы Tech Orda 2023» были внесены следующие изменения:</w:t>
            </w:r>
          </w:p>
          <w:p w14:paraId="77399035" w14:textId="77777777" w:rsidR="00C61F9A" w:rsidRPr="00C75F26" w:rsidRDefault="00C61F9A" w:rsidP="00C61F9A">
            <w:pPr>
              <w:ind w:firstLine="285"/>
              <w:jc w:val="both"/>
              <w:rPr>
                <w:rFonts w:ascii="Times New Roman" w:eastAsia="Times New Roman" w:hAnsi="Times New Roman" w:cs="Times New Roman"/>
                <w:i/>
                <w:sz w:val="16"/>
                <w:szCs w:val="16"/>
              </w:rPr>
            </w:pPr>
            <w:r w:rsidRPr="00C75F26">
              <w:rPr>
                <w:rFonts w:ascii="Times New Roman" w:eastAsia="Times New Roman" w:hAnsi="Times New Roman" w:cs="Times New Roman"/>
                <w:i/>
                <w:sz w:val="16"/>
                <w:szCs w:val="16"/>
              </w:rPr>
              <w:t>1) обязательная аккредитация Субъектов (IT-школ) на ежегодной основе вне зависимости от статуса участника прошлых потоков;</w:t>
            </w:r>
          </w:p>
          <w:p w14:paraId="765E3889" w14:textId="77777777" w:rsidR="00C61F9A" w:rsidRPr="00C75F26" w:rsidRDefault="00C61F9A" w:rsidP="00C61F9A">
            <w:pPr>
              <w:ind w:firstLine="285"/>
              <w:jc w:val="both"/>
              <w:rPr>
                <w:rFonts w:ascii="Times New Roman" w:eastAsia="Times New Roman" w:hAnsi="Times New Roman" w:cs="Times New Roman"/>
                <w:i/>
                <w:sz w:val="16"/>
                <w:szCs w:val="16"/>
              </w:rPr>
            </w:pPr>
            <w:r w:rsidRPr="00C75F26">
              <w:rPr>
                <w:rFonts w:ascii="Times New Roman" w:eastAsia="Times New Roman" w:hAnsi="Times New Roman" w:cs="Times New Roman"/>
                <w:i/>
                <w:sz w:val="16"/>
                <w:szCs w:val="16"/>
              </w:rPr>
              <w:t>2) добавлен раздел по процедуре апелляции для возможности заявителей оспорить решение Независимой комиссии при необходимости;</w:t>
            </w:r>
          </w:p>
          <w:p w14:paraId="17ABE691" w14:textId="77777777" w:rsidR="00C61F9A" w:rsidRPr="00C75F26" w:rsidRDefault="00C61F9A" w:rsidP="00C61F9A">
            <w:pPr>
              <w:ind w:firstLine="285"/>
              <w:jc w:val="both"/>
              <w:rPr>
                <w:rFonts w:ascii="Times New Roman" w:eastAsia="Times New Roman" w:hAnsi="Times New Roman" w:cs="Times New Roman"/>
                <w:i/>
                <w:sz w:val="16"/>
                <w:szCs w:val="16"/>
              </w:rPr>
            </w:pPr>
            <w:r w:rsidRPr="00C75F26">
              <w:rPr>
                <w:rFonts w:ascii="Times New Roman" w:eastAsia="Times New Roman" w:hAnsi="Times New Roman" w:cs="Times New Roman"/>
                <w:i/>
                <w:sz w:val="16"/>
                <w:szCs w:val="16"/>
              </w:rPr>
              <w:lastRenderedPageBreak/>
              <w:t>3)  для получения условных квот добавлен дополнительный критерий – государственная регистрация юридического лица в регионах Республики Казахстан, за исключением городов Астана и Алматы. Данный коэффициент применяется исключительно в случае проведения занятий Субъекта Программы в формате оффлайн или гибрид. А также при создании Субъектом Программы юридических лиц в регионах РК (кроме городов Астана, Алматы) для участия в Программе и в случае проведения такими вновь созданными юридическими лицами обучения в формате   оффлайн/гибрид, Истории Успеха Субъекта Программы могут быть засчитаны в отношении всех таких юридических лиц. При этом, учредители или первые руководители в таких юридических лицах должны быть учредителями или первыми руководителями Субъекта Программы, История Успеха которого используется в рамках Программы.</w:t>
            </w:r>
          </w:p>
          <w:p w14:paraId="38B919D3" w14:textId="7AA43E88" w:rsidR="00C61F9A" w:rsidRPr="00C75F26" w:rsidRDefault="00C61F9A" w:rsidP="00C61F9A">
            <w:pPr>
              <w:ind w:firstLine="285"/>
              <w:jc w:val="both"/>
              <w:rPr>
                <w:rFonts w:ascii="Times New Roman" w:eastAsia="Times New Roman" w:hAnsi="Times New Roman" w:cs="Times New Roman"/>
                <w:i/>
                <w:sz w:val="16"/>
                <w:szCs w:val="16"/>
              </w:rPr>
            </w:pPr>
            <w:r w:rsidRPr="00C75F26">
              <w:rPr>
                <w:rFonts w:ascii="Times New Roman" w:eastAsia="Times New Roman" w:hAnsi="Times New Roman" w:cs="Times New Roman"/>
                <w:i/>
                <w:sz w:val="16"/>
                <w:szCs w:val="16"/>
              </w:rPr>
              <w:t xml:space="preserve">4) порядок отбора </w:t>
            </w:r>
            <w:r w:rsidR="009C6692">
              <w:rPr>
                <w:rFonts w:ascii="Times New Roman" w:eastAsia="Times New Roman" w:hAnsi="Times New Roman" w:cs="Times New Roman"/>
                <w:i/>
                <w:sz w:val="16"/>
                <w:szCs w:val="16"/>
              </w:rPr>
              <w:t>к</w:t>
            </w:r>
            <w:r w:rsidRPr="00C75F26">
              <w:rPr>
                <w:rFonts w:ascii="Times New Roman" w:eastAsia="Times New Roman" w:hAnsi="Times New Roman" w:cs="Times New Roman"/>
                <w:i/>
                <w:sz w:val="16"/>
                <w:szCs w:val="16"/>
              </w:rPr>
              <w:t xml:space="preserve">андидатов (студентов) </w:t>
            </w:r>
            <w:r w:rsidR="009C6692">
              <w:rPr>
                <w:rFonts w:ascii="Times New Roman" w:eastAsia="Times New Roman" w:hAnsi="Times New Roman" w:cs="Times New Roman"/>
                <w:i/>
                <w:sz w:val="16"/>
                <w:szCs w:val="16"/>
              </w:rPr>
              <w:t>у</w:t>
            </w:r>
            <w:r w:rsidRPr="00C75F26">
              <w:rPr>
                <w:rFonts w:ascii="Times New Roman" w:eastAsia="Times New Roman" w:hAnsi="Times New Roman" w:cs="Times New Roman"/>
                <w:i/>
                <w:sz w:val="16"/>
                <w:szCs w:val="16"/>
              </w:rPr>
              <w:t xml:space="preserve">частниками Программы (IT-школами) дополнен критерием, что при условии проведения обучения по Курсу в формате онлайн у </w:t>
            </w:r>
            <w:r w:rsidR="009C6692">
              <w:rPr>
                <w:rFonts w:ascii="Times New Roman" w:eastAsia="Times New Roman" w:hAnsi="Times New Roman" w:cs="Times New Roman"/>
                <w:i/>
                <w:sz w:val="16"/>
                <w:szCs w:val="16"/>
              </w:rPr>
              <w:t>у</w:t>
            </w:r>
            <w:r w:rsidRPr="00C75F26">
              <w:rPr>
                <w:rFonts w:ascii="Times New Roman" w:eastAsia="Times New Roman" w:hAnsi="Times New Roman" w:cs="Times New Roman"/>
                <w:i/>
                <w:sz w:val="16"/>
                <w:szCs w:val="16"/>
              </w:rPr>
              <w:t>частника Программы, доля региональных студентов должна составлять не менее 30% студентов;</w:t>
            </w:r>
          </w:p>
          <w:p w14:paraId="302082A1" w14:textId="77777777" w:rsidR="00C61F9A" w:rsidRPr="00C75F26" w:rsidRDefault="00C61F9A" w:rsidP="00C61F9A">
            <w:pPr>
              <w:ind w:firstLine="285"/>
              <w:jc w:val="both"/>
              <w:rPr>
                <w:rFonts w:ascii="Times New Roman" w:eastAsia="Times New Roman" w:hAnsi="Times New Roman" w:cs="Times New Roman"/>
                <w:i/>
                <w:sz w:val="16"/>
                <w:szCs w:val="16"/>
              </w:rPr>
            </w:pPr>
            <w:r w:rsidRPr="00C75F26">
              <w:rPr>
                <w:rFonts w:ascii="Times New Roman" w:eastAsia="Times New Roman" w:hAnsi="Times New Roman" w:cs="Times New Roman"/>
                <w:i/>
                <w:sz w:val="16"/>
                <w:szCs w:val="16"/>
              </w:rPr>
              <w:t>5) витрина IT-школ будет реализована на портале astanahub.com.</w:t>
            </w:r>
          </w:p>
          <w:p w14:paraId="6A401F32" w14:textId="604BEAE7" w:rsidR="00C61F9A" w:rsidRDefault="00C61F9A" w:rsidP="00C61F9A">
            <w:pPr>
              <w:ind w:firstLine="28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 период с 12 июня 2023 года по 2 июля 2023 года прош</w:t>
            </w:r>
            <w:r w:rsidR="009C6692">
              <w:rPr>
                <w:rFonts w:ascii="Times New Roman" w:eastAsia="Times New Roman" w:hAnsi="Times New Roman" w:cs="Times New Roman"/>
                <w:sz w:val="20"/>
                <w:szCs w:val="20"/>
              </w:rPr>
              <w:t>ё</w:t>
            </w:r>
            <w:r>
              <w:rPr>
                <w:rFonts w:ascii="Times New Roman" w:eastAsia="Times New Roman" w:hAnsi="Times New Roman" w:cs="Times New Roman"/>
                <w:sz w:val="20"/>
                <w:szCs w:val="20"/>
              </w:rPr>
              <w:t>л процесс при</w:t>
            </w:r>
            <w:r w:rsidR="009C6692">
              <w:rPr>
                <w:rFonts w:ascii="Times New Roman" w:eastAsia="Times New Roman" w:hAnsi="Times New Roman" w:cs="Times New Roman"/>
                <w:sz w:val="20"/>
                <w:szCs w:val="20"/>
              </w:rPr>
              <w:t>ё</w:t>
            </w:r>
            <w:r>
              <w:rPr>
                <w:rFonts w:ascii="Times New Roman" w:eastAsia="Times New Roman" w:hAnsi="Times New Roman" w:cs="Times New Roman"/>
                <w:sz w:val="20"/>
                <w:szCs w:val="20"/>
              </w:rPr>
              <w:t>ма заявок от IT-школ в рамках запущенной программы Tech Orda 2023.</w:t>
            </w:r>
          </w:p>
          <w:p w14:paraId="38F9B0A8" w14:textId="77777777" w:rsidR="00C61F9A" w:rsidRDefault="00C61F9A" w:rsidP="00C61F9A">
            <w:pPr>
              <w:ind w:firstLine="28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 рамках процесса аккредитации по потоку 2023 года получено 102 заявки от школ на 18 179 квот, что говорит о большом спросе со стороны школ программирования на подготовку специалистов.</w:t>
            </w:r>
          </w:p>
          <w:p w14:paraId="5DFB01A9" w14:textId="649B126F" w:rsidR="00C61F9A" w:rsidRDefault="00C61F9A" w:rsidP="00C61F9A">
            <w:pPr>
              <w:ind w:firstLine="28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Аккредитацию Независимой комиссией прошли 82 IT-школы</w:t>
            </w:r>
            <w:r>
              <w:rPr>
                <w:rFonts w:ascii="Times New Roman" w:eastAsia="Times New Roman" w:hAnsi="Times New Roman" w:cs="Times New Roman"/>
                <w:sz w:val="20"/>
                <w:szCs w:val="20"/>
                <w:lang w:val="kk-KZ"/>
              </w:rPr>
              <w:t xml:space="preserve"> и 1</w:t>
            </w:r>
            <w:r>
              <w:rPr>
                <w:rFonts w:ascii="Times New Roman" w:eastAsia="Times New Roman" w:hAnsi="Times New Roman" w:cs="Times New Roman"/>
                <w:sz w:val="20"/>
                <w:szCs w:val="20"/>
              </w:rPr>
              <w:t xml:space="preserve"> IT-</w:t>
            </w:r>
            <w:r>
              <w:rPr>
                <w:rFonts w:ascii="Times New Roman" w:eastAsia="Times New Roman" w:hAnsi="Times New Roman" w:cs="Times New Roman"/>
                <w:sz w:val="20"/>
                <w:szCs w:val="20"/>
                <w:lang w:val="kk-KZ"/>
              </w:rPr>
              <w:t>компания</w:t>
            </w:r>
            <w:r>
              <w:rPr>
                <w:rFonts w:ascii="Times New Roman" w:eastAsia="Times New Roman" w:hAnsi="Times New Roman" w:cs="Times New Roman"/>
                <w:sz w:val="20"/>
                <w:szCs w:val="20"/>
              </w:rPr>
              <w:t xml:space="preserve">, из которых 21 являются новыми. 34 школы (41%) находятся в регионах Республики Казахстан.  (справочно: </w:t>
            </w:r>
            <w:r w:rsidR="009C6692">
              <w:rPr>
                <w:rFonts w:ascii="Times New Roman" w:eastAsia="Times New Roman" w:hAnsi="Times New Roman" w:cs="Times New Roman"/>
                <w:sz w:val="20"/>
                <w:szCs w:val="20"/>
              </w:rPr>
              <w:t xml:space="preserve">г. </w:t>
            </w:r>
            <w:r>
              <w:rPr>
                <w:rFonts w:ascii="Times New Roman" w:eastAsia="Times New Roman" w:hAnsi="Times New Roman" w:cs="Times New Roman"/>
                <w:sz w:val="20"/>
                <w:szCs w:val="20"/>
              </w:rPr>
              <w:t xml:space="preserve">Астана (29), </w:t>
            </w:r>
            <w:r w:rsidR="009C6692">
              <w:rPr>
                <w:rFonts w:ascii="Times New Roman" w:eastAsia="Times New Roman" w:hAnsi="Times New Roman" w:cs="Times New Roman"/>
                <w:sz w:val="20"/>
                <w:szCs w:val="20"/>
              </w:rPr>
              <w:t xml:space="preserve">г. </w:t>
            </w:r>
            <w:r>
              <w:rPr>
                <w:rFonts w:ascii="Times New Roman" w:eastAsia="Times New Roman" w:hAnsi="Times New Roman" w:cs="Times New Roman"/>
                <w:sz w:val="20"/>
                <w:szCs w:val="20"/>
              </w:rPr>
              <w:t xml:space="preserve">Алматы (19), </w:t>
            </w:r>
            <w:r w:rsidR="009C6692">
              <w:rPr>
                <w:rFonts w:ascii="Times New Roman" w:eastAsia="Times New Roman" w:hAnsi="Times New Roman" w:cs="Times New Roman"/>
                <w:sz w:val="20"/>
                <w:szCs w:val="20"/>
              </w:rPr>
              <w:t xml:space="preserve">г. </w:t>
            </w:r>
            <w:r>
              <w:rPr>
                <w:rFonts w:ascii="Times New Roman" w:eastAsia="Times New Roman" w:hAnsi="Times New Roman" w:cs="Times New Roman"/>
                <w:sz w:val="20"/>
                <w:szCs w:val="20"/>
              </w:rPr>
              <w:t xml:space="preserve">Актау (1), </w:t>
            </w:r>
            <w:r w:rsidR="009C6692">
              <w:rPr>
                <w:rFonts w:ascii="Times New Roman" w:eastAsia="Times New Roman" w:hAnsi="Times New Roman" w:cs="Times New Roman"/>
                <w:sz w:val="20"/>
                <w:szCs w:val="20"/>
              </w:rPr>
              <w:br/>
              <w:t xml:space="preserve">г. </w:t>
            </w:r>
            <w:r>
              <w:rPr>
                <w:rFonts w:ascii="Times New Roman" w:eastAsia="Times New Roman" w:hAnsi="Times New Roman" w:cs="Times New Roman"/>
                <w:sz w:val="20"/>
                <w:szCs w:val="20"/>
              </w:rPr>
              <w:t xml:space="preserve">Актобе (2), </w:t>
            </w:r>
            <w:r w:rsidR="009C6692">
              <w:rPr>
                <w:rFonts w:ascii="Times New Roman" w:eastAsia="Times New Roman" w:hAnsi="Times New Roman" w:cs="Times New Roman"/>
                <w:sz w:val="20"/>
                <w:szCs w:val="20"/>
              </w:rPr>
              <w:t xml:space="preserve">г. </w:t>
            </w:r>
            <w:r>
              <w:rPr>
                <w:rFonts w:ascii="Times New Roman" w:eastAsia="Times New Roman" w:hAnsi="Times New Roman" w:cs="Times New Roman"/>
                <w:sz w:val="20"/>
                <w:szCs w:val="20"/>
              </w:rPr>
              <w:t xml:space="preserve">Атырау (3), </w:t>
            </w:r>
            <w:r w:rsidR="009C6692">
              <w:rPr>
                <w:rFonts w:ascii="Times New Roman" w:eastAsia="Times New Roman" w:hAnsi="Times New Roman" w:cs="Times New Roman"/>
                <w:sz w:val="20"/>
                <w:szCs w:val="20"/>
              </w:rPr>
              <w:t xml:space="preserve">г. </w:t>
            </w:r>
            <w:r>
              <w:rPr>
                <w:rFonts w:ascii="Times New Roman" w:eastAsia="Times New Roman" w:hAnsi="Times New Roman" w:cs="Times New Roman"/>
                <w:sz w:val="20"/>
                <w:szCs w:val="20"/>
              </w:rPr>
              <w:t xml:space="preserve">Караганда (6), </w:t>
            </w:r>
            <w:r w:rsidR="009C6692">
              <w:rPr>
                <w:rFonts w:ascii="Times New Roman" w:eastAsia="Times New Roman" w:hAnsi="Times New Roman" w:cs="Times New Roman"/>
                <w:sz w:val="20"/>
                <w:szCs w:val="20"/>
              </w:rPr>
              <w:t xml:space="preserve">г. </w:t>
            </w:r>
            <w:r>
              <w:rPr>
                <w:rFonts w:ascii="Times New Roman" w:eastAsia="Times New Roman" w:hAnsi="Times New Roman" w:cs="Times New Roman"/>
                <w:sz w:val="20"/>
                <w:szCs w:val="20"/>
              </w:rPr>
              <w:t xml:space="preserve">Кызылорда (1), </w:t>
            </w:r>
            <w:r w:rsidR="009C6692">
              <w:rPr>
                <w:rFonts w:ascii="Times New Roman" w:eastAsia="Times New Roman" w:hAnsi="Times New Roman" w:cs="Times New Roman"/>
                <w:sz w:val="20"/>
                <w:szCs w:val="20"/>
              </w:rPr>
              <w:t xml:space="preserve">г. </w:t>
            </w:r>
            <w:r>
              <w:rPr>
                <w:rFonts w:ascii="Times New Roman" w:eastAsia="Times New Roman" w:hAnsi="Times New Roman" w:cs="Times New Roman"/>
                <w:sz w:val="20"/>
                <w:szCs w:val="20"/>
              </w:rPr>
              <w:t xml:space="preserve">Павлодар (3), </w:t>
            </w:r>
            <w:r w:rsidR="009C6692">
              <w:rPr>
                <w:rFonts w:ascii="Times New Roman" w:eastAsia="Times New Roman" w:hAnsi="Times New Roman" w:cs="Times New Roman"/>
                <w:sz w:val="20"/>
                <w:szCs w:val="20"/>
              </w:rPr>
              <w:t xml:space="preserve">г. </w:t>
            </w:r>
            <w:r>
              <w:rPr>
                <w:rFonts w:ascii="Times New Roman" w:eastAsia="Times New Roman" w:hAnsi="Times New Roman" w:cs="Times New Roman"/>
                <w:sz w:val="20"/>
                <w:szCs w:val="20"/>
              </w:rPr>
              <w:t xml:space="preserve">Семей (2), </w:t>
            </w:r>
            <w:r w:rsidR="009C6692">
              <w:rPr>
                <w:rFonts w:ascii="Times New Roman" w:eastAsia="Times New Roman" w:hAnsi="Times New Roman" w:cs="Times New Roman"/>
                <w:sz w:val="20"/>
                <w:szCs w:val="20"/>
              </w:rPr>
              <w:t xml:space="preserve">г. </w:t>
            </w:r>
            <w:r>
              <w:rPr>
                <w:rFonts w:ascii="Times New Roman" w:eastAsia="Times New Roman" w:hAnsi="Times New Roman" w:cs="Times New Roman"/>
                <w:sz w:val="20"/>
                <w:szCs w:val="20"/>
              </w:rPr>
              <w:t xml:space="preserve">Уральск (1), </w:t>
            </w:r>
            <w:r w:rsidR="009C6692">
              <w:rPr>
                <w:rFonts w:ascii="Times New Roman" w:eastAsia="Times New Roman" w:hAnsi="Times New Roman" w:cs="Times New Roman"/>
                <w:sz w:val="20"/>
                <w:szCs w:val="20"/>
              </w:rPr>
              <w:t xml:space="preserve">г. </w:t>
            </w:r>
            <w:r>
              <w:rPr>
                <w:rFonts w:ascii="Times New Roman" w:eastAsia="Times New Roman" w:hAnsi="Times New Roman" w:cs="Times New Roman"/>
                <w:sz w:val="20"/>
                <w:szCs w:val="20"/>
              </w:rPr>
              <w:t xml:space="preserve">Шымкент (7), </w:t>
            </w:r>
            <w:r w:rsidR="009C6692">
              <w:rPr>
                <w:rFonts w:ascii="Times New Roman" w:eastAsia="Times New Roman" w:hAnsi="Times New Roman" w:cs="Times New Roman"/>
                <w:sz w:val="20"/>
                <w:szCs w:val="20"/>
              </w:rPr>
              <w:br/>
              <w:t xml:space="preserve">г. </w:t>
            </w:r>
            <w:r>
              <w:rPr>
                <w:rFonts w:ascii="Times New Roman" w:eastAsia="Times New Roman" w:hAnsi="Times New Roman" w:cs="Times New Roman"/>
                <w:sz w:val="20"/>
                <w:szCs w:val="20"/>
              </w:rPr>
              <w:t xml:space="preserve">Тараз (2), </w:t>
            </w:r>
            <w:r w:rsidR="009C6692">
              <w:rPr>
                <w:rFonts w:ascii="Times New Roman" w:eastAsia="Times New Roman" w:hAnsi="Times New Roman" w:cs="Times New Roman"/>
                <w:sz w:val="20"/>
                <w:szCs w:val="20"/>
              </w:rPr>
              <w:t xml:space="preserve">г. </w:t>
            </w:r>
            <w:r>
              <w:rPr>
                <w:rFonts w:ascii="Times New Roman" w:eastAsia="Times New Roman" w:hAnsi="Times New Roman" w:cs="Times New Roman"/>
                <w:sz w:val="20"/>
                <w:szCs w:val="20"/>
              </w:rPr>
              <w:t xml:space="preserve">Кокшетау (2), </w:t>
            </w:r>
            <w:r w:rsidR="009C6692">
              <w:rPr>
                <w:rFonts w:ascii="Times New Roman" w:eastAsia="Times New Roman" w:hAnsi="Times New Roman" w:cs="Times New Roman"/>
                <w:sz w:val="20"/>
                <w:szCs w:val="20"/>
              </w:rPr>
              <w:t xml:space="preserve">г. </w:t>
            </w:r>
            <w:r>
              <w:rPr>
                <w:rFonts w:ascii="Times New Roman" w:eastAsia="Times New Roman" w:hAnsi="Times New Roman" w:cs="Times New Roman"/>
                <w:sz w:val="20"/>
                <w:szCs w:val="20"/>
              </w:rPr>
              <w:t xml:space="preserve">Туркестан (1), </w:t>
            </w:r>
            <w:r w:rsidR="009C6692">
              <w:rPr>
                <w:rFonts w:ascii="Times New Roman" w:eastAsia="Times New Roman" w:hAnsi="Times New Roman" w:cs="Times New Roman"/>
                <w:sz w:val="20"/>
                <w:szCs w:val="20"/>
              </w:rPr>
              <w:t xml:space="preserve">г. </w:t>
            </w:r>
            <w:r>
              <w:rPr>
                <w:rFonts w:ascii="Times New Roman" w:eastAsia="Times New Roman" w:hAnsi="Times New Roman" w:cs="Times New Roman"/>
                <w:sz w:val="20"/>
                <w:szCs w:val="20"/>
              </w:rPr>
              <w:t xml:space="preserve">Талдыкорган (1), </w:t>
            </w:r>
            <w:r w:rsidR="009C6692">
              <w:rPr>
                <w:rFonts w:ascii="Times New Roman" w:eastAsia="Times New Roman" w:hAnsi="Times New Roman" w:cs="Times New Roman"/>
                <w:sz w:val="20"/>
                <w:szCs w:val="20"/>
              </w:rPr>
              <w:t xml:space="preserve">г. </w:t>
            </w:r>
            <w:r>
              <w:rPr>
                <w:rFonts w:ascii="Times New Roman" w:eastAsia="Times New Roman" w:hAnsi="Times New Roman" w:cs="Times New Roman"/>
                <w:sz w:val="20"/>
                <w:szCs w:val="20"/>
              </w:rPr>
              <w:t xml:space="preserve">Каскелен (1)). Дополнительно, в рамках распределения квот на обучение граждан РК в IT-компаниях в 2023 г. Независимой комиссией принято решение выдать </w:t>
            </w:r>
            <w:r w:rsidR="009C6692">
              <w:rPr>
                <w:rFonts w:ascii="Times New Roman" w:eastAsia="Times New Roman" w:hAnsi="Times New Roman" w:cs="Times New Roman"/>
                <w:sz w:val="20"/>
                <w:szCs w:val="20"/>
              </w:rPr>
              <w:br/>
            </w:r>
            <w:r>
              <w:rPr>
                <w:rFonts w:ascii="Times New Roman" w:eastAsia="Times New Roman" w:hAnsi="Times New Roman" w:cs="Times New Roman"/>
                <w:sz w:val="20"/>
                <w:szCs w:val="20"/>
              </w:rPr>
              <w:t>300 ваучеров международной IT компании Epam. Компания также выражает готовность обучения дополнительно не менее 300 студентов (лист ожидания) в рамках предстоящего потока на безвозмездной основе.</w:t>
            </w:r>
          </w:p>
          <w:p w14:paraId="017B8811" w14:textId="5061E136" w:rsidR="00C61F9A" w:rsidRDefault="00C61F9A" w:rsidP="00C61F9A">
            <w:pPr>
              <w:ind w:firstLine="28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Итого по результатам отбора IT-школ и IT-компаний </w:t>
            </w:r>
            <w:r w:rsidR="00E578BF">
              <w:rPr>
                <w:rFonts w:ascii="Times New Roman" w:eastAsia="Times New Roman" w:hAnsi="Times New Roman" w:cs="Times New Roman"/>
                <w:sz w:val="20"/>
                <w:szCs w:val="20"/>
              </w:rPr>
              <w:br/>
            </w:r>
            <w:r>
              <w:rPr>
                <w:rFonts w:ascii="Times New Roman" w:eastAsia="Times New Roman" w:hAnsi="Times New Roman" w:cs="Times New Roman"/>
                <w:sz w:val="20"/>
                <w:szCs w:val="20"/>
              </w:rPr>
              <w:t>2023 года всего распределено 3183 квот:</w:t>
            </w:r>
          </w:p>
          <w:p w14:paraId="7B1F9537" w14:textId="77777777" w:rsidR="00C61F9A" w:rsidRDefault="00C61F9A" w:rsidP="00C61F9A">
            <w:pPr>
              <w:ind w:firstLine="28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IT школы:</w:t>
            </w:r>
          </w:p>
          <w:p w14:paraId="05AC6329" w14:textId="1BCFFCD3" w:rsidR="00C61F9A" w:rsidRDefault="00E578BF" w:rsidP="00C61F9A">
            <w:pPr>
              <w:ind w:firstLine="285"/>
              <w:jc w:val="both"/>
              <w:rPr>
                <w:rFonts w:ascii="Times New Roman" w:eastAsia="Times New Roman" w:hAnsi="Times New Roman" w:cs="Times New Roman"/>
                <w:sz w:val="20"/>
                <w:szCs w:val="20"/>
              </w:rPr>
            </w:pPr>
            <w:r w:rsidRPr="00E578BF">
              <w:rPr>
                <w:rFonts w:ascii="Times New Roman" w:eastAsia="Times New Roman" w:hAnsi="Times New Roman" w:cs="Times New Roman"/>
                <w:sz w:val="20"/>
                <w:szCs w:val="20"/>
              </w:rPr>
              <w:t>•</w:t>
            </w:r>
            <w:r w:rsidR="00C61F9A">
              <w:rPr>
                <w:rFonts w:ascii="Times New Roman" w:eastAsia="Times New Roman" w:hAnsi="Times New Roman" w:cs="Times New Roman"/>
                <w:sz w:val="20"/>
                <w:szCs w:val="20"/>
              </w:rPr>
              <w:t xml:space="preserve"> 82 аккредитованных IT-школ</w:t>
            </w:r>
          </w:p>
          <w:p w14:paraId="4164C46E" w14:textId="5C564E25" w:rsidR="00C61F9A" w:rsidRDefault="00E578BF" w:rsidP="00C61F9A">
            <w:pPr>
              <w:ind w:firstLine="285"/>
              <w:jc w:val="both"/>
              <w:rPr>
                <w:rFonts w:ascii="Times New Roman" w:eastAsia="Times New Roman" w:hAnsi="Times New Roman" w:cs="Times New Roman"/>
                <w:sz w:val="20"/>
                <w:szCs w:val="20"/>
              </w:rPr>
            </w:pPr>
            <w:r w:rsidRPr="00E578BF">
              <w:rPr>
                <w:rFonts w:ascii="Times New Roman" w:eastAsia="Times New Roman" w:hAnsi="Times New Roman" w:cs="Times New Roman"/>
                <w:sz w:val="20"/>
                <w:szCs w:val="20"/>
              </w:rPr>
              <w:t>•</w:t>
            </w:r>
            <w:r w:rsidR="00C61F9A">
              <w:rPr>
                <w:rFonts w:ascii="Times New Roman" w:eastAsia="Times New Roman" w:hAnsi="Times New Roman" w:cs="Times New Roman"/>
                <w:sz w:val="20"/>
                <w:szCs w:val="20"/>
              </w:rPr>
              <w:t xml:space="preserve"> 1 IT-компания</w:t>
            </w:r>
          </w:p>
          <w:p w14:paraId="611E988F" w14:textId="4B4DB115" w:rsidR="00C61F9A" w:rsidRPr="004B6816" w:rsidRDefault="00E578BF" w:rsidP="00C61F9A">
            <w:pPr>
              <w:ind w:firstLine="285"/>
              <w:jc w:val="both"/>
              <w:rPr>
                <w:rFonts w:ascii="Times New Roman" w:eastAsia="Times New Roman" w:hAnsi="Times New Roman" w:cs="Times New Roman"/>
                <w:i/>
                <w:sz w:val="20"/>
                <w:szCs w:val="20"/>
                <w:lang w:val="kk-KZ"/>
              </w:rPr>
            </w:pPr>
            <w:r w:rsidRPr="00E578BF">
              <w:rPr>
                <w:rFonts w:ascii="Times New Roman" w:eastAsia="Times New Roman" w:hAnsi="Times New Roman" w:cs="Times New Roman"/>
                <w:sz w:val="20"/>
                <w:szCs w:val="20"/>
              </w:rPr>
              <w:t>•</w:t>
            </w:r>
            <w:r w:rsidR="00C61F9A">
              <w:rPr>
                <w:rFonts w:ascii="Times New Roman" w:eastAsia="Times New Roman" w:hAnsi="Times New Roman" w:cs="Times New Roman"/>
                <w:sz w:val="20"/>
                <w:szCs w:val="20"/>
              </w:rPr>
              <w:t xml:space="preserve"> 3183 квот.</w:t>
            </w:r>
          </w:p>
        </w:tc>
      </w:tr>
      <w:tr w:rsidR="00C61F9A" w:rsidRPr="004B6816" w14:paraId="659D0427" w14:textId="77777777" w:rsidTr="006B130D">
        <w:tc>
          <w:tcPr>
            <w:tcW w:w="450" w:type="dxa"/>
            <w:vAlign w:val="center"/>
          </w:tcPr>
          <w:p w14:paraId="4C663A0E" w14:textId="77777777" w:rsidR="00C61F9A" w:rsidRPr="007E725D" w:rsidRDefault="00C61F9A" w:rsidP="00C61F9A">
            <w:pPr>
              <w:jc w:val="both"/>
              <w:rPr>
                <w:rFonts w:ascii="Times New Roman" w:eastAsia="Times New Roman" w:hAnsi="Times New Roman" w:cs="Times New Roman"/>
                <w:b/>
                <w:sz w:val="20"/>
                <w:szCs w:val="20"/>
              </w:rPr>
            </w:pPr>
            <w:r w:rsidRPr="007E725D">
              <w:rPr>
                <w:rFonts w:ascii="Times New Roman" w:eastAsia="Times New Roman" w:hAnsi="Times New Roman" w:cs="Times New Roman"/>
                <w:color w:val="000000"/>
                <w:sz w:val="20"/>
                <w:szCs w:val="20"/>
              </w:rPr>
              <w:lastRenderedPageBreak/>
              <w:t>25</w:t>
            </w:r>
          </w:p>
        </w:tc>
        <w:tc>
          <w:tcPr>
            <w:tcW w:w="2805" w:type="dxa"/>
            <w:gridSpan w:val="2"/>
            <w:vAlign w:val="center"/>
          </w:tcPr>
          <w:p w14:paraId="08CE04A1" w14:textId="77777777" w:rsidR="00C61F9A" w:rsidRPr="007E725D" w:rsidRDefault="00C61F9A" w:rsidP="00C61F9A">
            <w:pPr>
              <w:pBdr>
                <w:top w:val="nil"/>
                <w:left w:val="nil"/>
                <w:bottom w:val="nil"/>
                <w:right w:val="nil"/>
                <w:between w:val="nil"/>
              </w:pBdr>
              <w:jc w:val="both"/>
              <w:rPr>
                <w:rFonts w:ascii="Times New Roman" w:eastAsia="Times New Roman" w:hAnsi="Times New Roman" w:cs="Times New Roman"/>
                <w:color w:val="000000"/>
                <w:sz w:val="20"/>
                <w:szCs w:val="20"/>
              </w:rPr>
            </w:pPr>
            <w:r w:rsidRPr="007E725D">
              <w:rPr>
                <w:rFonts w:ascii="Times New Roman" w:eastAsia="Times New Roman" w:hAnsi="Times New Roman" w:cs="Times New Roman"/>
                <w:color w:val="000000"/>
                <w:sz w:val="20"/>
                <w:szCs w:val="20"/>
              </w:rPr>
              <w:t xml:space="preserve">Мероприятие 25. Открытие современных школ </w:t>
            </w:r>
            <w:r w:rsidRPr="007E725D">
              <w:rPr>
                <w:rFonts w:ascii="Times New Roman" w:eastAsia="Times New Roman" w:hAnsi="Times New Roman" w:cs="Times New Roman"/>
                <w:color w:val="000000"/>
                <w:sz w:val="20"/>
                <w:szCs w:val="20"/>
              </w:rPr>
              <w:lastRenderedPageBreak/>
              <w:t>программирования, в том числе в регионах</w:t>
            </w:r>
          </w:p>
        </w:tc>
        <w:tc>
          <w:tcPr>
            <w:tcW w:w="1140" w:type="dxa"/>
            <w:vAlign w:val="center"/>
          </w:tcPr>
          <w:p w14:paraId="62944A49" w14:textId="77777777" w:rsidR="00C61F9A" w:rsidRPr="007E725D" w:rsidRDefault="00C61F9A" w:rsidP="00C61F9A">
            <w:pPr>
              <w:pBdr>
                <w:top w:val="nil"/>
                <w:left w:val="nil"/>
                <w:bottom w:val="nil"/>
                <w:right w:val="nil"/>
                <w:between w:val="nil"/>
              </w:pBdr>
              <w:jc w:val="both"/>
              <w:rPr>
                <w:rFonts w:ascii="Times New Roman" w:eastAsia="Times New Roman" w:hAnsi="Times New Roman" w:cs="Times New Roman"/>
                <w:color w:val="000000"/>
                <w:sz w:val="20"/>
                <w:szCs w:val="20"/>
              </w:rPr>
            </w:pPr>
            <w:r w:rsidRPr="007E725D">
              <w:rPr>
                <w:rFonts w:ascii="Times New Roman" w:eastAsia="Times New Roman" w:hAnsi="Times New Roman" w:cs="Times New Roman"/>
                <w:color w:val="000000"/>
                <w:sz w:val="20"/>
                <w:szCs w:val="20"/>
              </w:rPr>
              <w:lastRenderedPageBreak/>
              <w:t xml:space="preserve">информация в </w:t>
            </w:r>
            <w:r w:rsidRPr="007E725D">
              <w:rPr>
                <w:rFonts w:ascii="Times New Roman" w:eastAsia="Times New Roman" w:hAnsi="Times New Roman" w:cs="Times New Roman"/>
                <w:color w:val="000000"/>
                <w:sz w:val="20"/>
                <w:szCs w:val="20"/>
              </w:rPr>
              <w:lastRenderedPageBreak/>
              <w:t>Правительство</w:t>
            </w:r>
          </w:p>
        </w:tc>
        <w:tc>
          <w:tcPr>
            <w:tcW w:w="2145" w:type="dxa"/>
            <w:vAlign w:val="center"/>
          </w:tcPr>
          <w:p w14:paraId="6DF2BC64" w14:textId="77777777" w:rsidR="00C61F9A" w:rsidRPr="007E725D" w:rsidRDefault="00C61F9A" w:rsidP="00C61F9A">
            <w:pPr>
              <w:ind w:left="20"/>
              <w:jc w:val="both"/>
              <w:rPr>
                <w:rFonts w:ascii="Times New Roman" w:eastAsia="Times New Roman" w:hAnsi="Times New Roman" w:cs="Times New Roman"/>
                <w:sz w:val="20"/>
                <w:szCs w:val="20"/>
              </w:rPr>
            </w:pPr>
            <w:bookmarkStart w:id="18" w:name="bookmark=id.z337ya" w:colFirst="0" w:colLast="0"/>
            <w:bookmarkEnd w:id="18"/>
            <w:r w:rsidRPr="007E725D">
              <w:rPr>
                <w:rFonts w:ascii="Times New Roman" w:eastAsia="Times New Roman" w:hAnsi="Times New Roman" w:cs="Times New Roman"/>
                <w:color w:val="000000"/>
                <w:sz w:val="20"/>
                <w:szCs w:val="20"/>
              </w:rPr>
              <w:lastRenderedPageBreak/>
              <w:t>МЦРИАП,</w:t>
            </w:r>
          </w:p>
          <w:p w14:paraId="14323B6C" w14:textId="5326F232" w:rsidR="00C61F9A" w:rsidRPr="007E725D" w:rsidRDefault="00C61F9A" w:rsidP="00C61F9A">
            <w:pPr>
              <w:pBdr>
                <w:top w:val="nil"/>
                <w:left w:val="nil"/>
                <w:bottom w:val="nil"/>
                <w:right w:val="nil"/>
                <w:between w:val="nil"/>
              </w:pBdr>
              <w:jc w:val="both"/>
              <w:rPr>
                <w:rFonts w:ascii="Times New Roman" w:eastAsia="Times New Roman" w:hAnsi="Times New Roman" w:cs="Times New Roman"/>
                <w:color w:val="000000"/>
                <w:sz w:val="20"/>
                <w:szCs w:val="20"/>
              </w:rPr>
            </w:pPr>
            <w:r w:rsidRPr="007E725D">
              <w:rPr>
                <w:rFonts w:ascii="Times New Roman" w:eastAsia="Times New Roman" w:hAnsi="Times New Roman" w:cs="Times New Roman"/>
                <w:color w:val="000000"/>
                <w:sz w:val="20"/>
                <w:szCs w:val="20"/>
              </w:rPr>
              <w:t xml:space="preserve">КФ «Astana Hub» (по </w:t>
            </w:r>
            <w:r w:rsidRPr="007E725D">
              <w:rPr>
                <w:rFonts w:ascii="Times New Roman" w:eastAsia="Times New Roman" w:hAnsi="Times New Roman" w:cs="Times New Roman"/>
                <w:color w:val="000000"/>
                <w:sz w:val="20"/>
                <w:szCs w:val="20"/>
              </w:rPr>
              <w:lastRenderedPageBreak/>
              <w:t>согласованию), МИО</w:t>
            </w:r>
          </w:p>
        </w:tc>
        <w:tc>
          <w:tcPr>
            <w:tcW w:w="1080" w:type="dxa"/>
          </w:tcPr>
          <w:p w14:paraId="661E51B5" w14:textId="77777777" w:rsidR="00C61F9A" w:rsidRPr="00DC004F" w:rsidRDefault="00C61F9A" w:rsidP="00C61F9A">
            <w:pPr>
              <w:jc w:val="both"/>
              <w:rPr>
                <w:rFonts w:ascii="Times New Roman" w:eastAsia="Times New Roman" w:hAnsi="Times New Roman" w:cs="Times New Roman"/>
                <w:sz w:val="20"/>
                <w:szCs w:val="20"/>
              </w:rPr>
            </w:pPr>
            <w:r w:rsidRPr="00DC004F">
              <w:rPr>
                <w:rFonts w:ascii="Times New Roman" w:eastAsia="Times New Roman" w:hAnsi="Times New Roman" w:cs="Times New Roman"/>
                <w:sz w:val="20"/>
                <w:szCs w:val="20"/>
              </w:rPr>
              <w:lastRenderedPageBreak/>
              <w:t xml:space="preserve">2023-2029 </w:t>
            </w:r>
            <w:r w:rsidRPr="00DC004F">
              <w:rPr>
                <w:rFonts w:ascii="Times New Roman" w:eastAsia="Times New Roman" w:hAnsi="Times New Roman" w:cs="Times New Roman"/>
                <w:sz w:val="20"/>
                <w:szCs w:val="20"/>
              </w:rPr>
              <w:lastRenderedPageBreak/>
              <w:t>годы</w:t>
            </w:r>
          </w:p>
        </w:tc>
        <w:tc>
          <w:tcPr>
            <w:tcW w:w="1380" w:type="dxa"/>
          </w:tcPr>
          <w:p w14:paraId="343184CA" w14:textId="08BED5D6" w:rsidR="00C61F9A" w:rsidRPr="00DC004F" w:rsidRDefault="00C61F9A" w:rsidP="00C61F9A">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и</w:t>
            </w:r>
            <w:r w:rsidRPr="00DC004F">
              <w:rPr>
                <w:rFonts w:ascii="Times New Roman" w:eastAsia="Times New Roman" w:hAnsi="Times New Roman" w:cs="Times New Roman"/>
                <w:sz w:val="20"/>
                <w:szCs w:val="20"/>
              </w:rPr>
              <w:t>сполнено</w:t>
            </w:r>
          </w:p>
        </w:tc>
        <w:tc>
          <w:tcPr>
            <w:tcW w:w="5625" w:type="dxa"/>
          </w:tcPr>
          <w:p w14:paraId="0DF2C2E8" w14:textId="25A81626" w:rsidR="00C61F9A" w:rsidRDefault="00C61F9A" w:rsidP="00C61F9A">
            <w:pPr>
              <w:ind w:firstLine="28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При содействии Astana Hub в 2023 году были открыты и привлечены следующие </w:t>
            </w:r>
            <w:r w:rsidR="009C6692">
              <w:rPr>
                <w:rFonts w:ascii="Times New Roman" w:eastAsia="Times New Roman" w:hAnsi="Times New Roman" w:cs="Times New Roman"/>
                <w:sz w:val="20"/>
                <w:szCs w:val="20"/>
              </w:rPr>
              <w:t xml:space="preserve">новые частные IT школы: в </w:t>
            </w:r>
            <w:r w:rsidR="00E578BF">
              <w:rPr>
                <w:rFonts w:ascii="Times New Roman" w:eastAsia="Times New Roman" w:hAnsi="Times New Roman" w:cs="Times New Roman"/>
                <w:sz w:val="20"/>
                <w:szCs w:val="20"/>
              </w:rPr>
              <w:br/>
            </w:r>
            <w:r w:rsidR="009C6692">
              <w:rPr>
                <w:rFonts w:ascii="Times New Roman" w:eastAsia="Times New Roman" w:hAnsi="Times New Roman" w:cs="Times New Roman"/>
                <w:sz w:val="20"/>
                <w:szCs w:val="20"/>
              </w:rPr>
              <w:lastRenderedPageBreak/>
              <w:t>г.</w:t>
            </w:r>
            <w:r>
              <w:rPr>
                <w:rFonts w:ascii="Times New Roman" w:eastAsia="Times New Roman" w:hAnsi="Times New Roman" w:cs="Times New Roman"/>
                <w:sz w:val="20"/>
                <w:szCs w:val="20"/>
              </w:rPr>
              <w:t xml:space="preserve"> Шымкент: Insoft.shymkent и Jump Lessons; в </w:t>
            </w:r>
            <w:r w:rsidR="009C6692">
              <w:rPr>
                <w:rFonts w:ascii="Times New Roman" w:eastAsia="Times New Roman" w:hAnsi="Times New Roman" w:cs="Times New Roman"/>
                <w:sz w:val="20"/>
                <w:szCs w:val="20"/>
              </w:rPr>
              <w:t xml:space="preserve">г. </w:t>
            </w:r>
            <w:r>
              <w:rPr>
                <w:rFonts w:ascii="Times New Roman" w:eastAsia="Times New Roman" w:hAnsi="Times New Roman" w:cs="Times New Roman"/>
                <w:sz w:val="20"/>
                <w:szCs w:val="20"/>
              </w:rPr>
              <w:t xml:space="preserve">Тараз: </w:t>
            </w:r>
            <w:r w:rsidR="009C6692">
              <w:rPr>
                <w:rFonts w:ascii="Times New Roman" w:eastAsia="Times New Roman" w:hAnsi="Times New Roman" w:cs="Times New Roman"/>
                <w:sz w:val="20"/>
                <w:szCs w:val="20"/>
              </w:rPr>
              <w:br/>
            </w:r>
            <w:r>
              <w:rPr>
                <w:rFonts w:ascii="Times New Roman" w:eastAsia="Times New Roman" w:hAnsi="Times New Roman" w:cs="Times New Roman"/>
                <w:sz w:val="20"/>
                <w:szCs w:val="20"/>
              </w:rPr>
              <w:t xml:space="preserve">ТОО S-Tec; в </w:t>
            </w:r>
            <w:r w:rsidR="009C6692">
              <w:rPr>
                <w:rFonts w:ascii="Times New Roman" w:eastAsia="Times New Roman" w:hAnsi="Times New Roman" w:cs="Times New Roman"/>
                <w:sz w:val="20"/>
                <w:szCs w:val="20"/>
              </w:rPr>
              <w:t xml:space="preserve">г. </w:t>
            </w:r>
            <w:r>
              <w:rPr>
                <w:rFonts w:ascii="Times New Roman" w:eastAsia="Times New Roman" w:hAnsi="Times New Roman" w:cs="Times New Roman"/>
                <w:sz w:val="20"/>
                <w:szCs w:val="20"/>
              </w:rPr>
              <w:t xml:space="preserve">Талдыкорган: 125 High </w:t>
            </w:r>
            <w:r w:rsidR="009C6692">
              <w:rPr>
                <w:rFonts w:ascii="Times New Roman" w:eastAsia="Times New Roman" w:hAnsi="Times New Roman" w:cs="Times New Roman"/>
                <w:sz w:val="20"/>
                <w:szCs w:val="20"/>
              </w:rPr>
              <w:t>School и Jetisu IT Hub; в г.</w:t>
            </w:r>
            <w:r>
              <w:rPr>
                <w:rFonts w:ascii="Times New Roman" w:eastAsia="Times New Roman" w:hAnsi="Times New Roman" w:cs="Times New Roman"/>
                <w:sz w:val="20"/>
                <w:szCs w:val="20"/>
              </w:rPr>
              <w:t xml:space="preserve"> Кызылорда: ТОО Vertex School; в </w:t>
            </w:r>
            <w:r w:rsidR="009C6692">
              <w:rPr>
                <w:rFonts w:ascii="Times New Roman" w:eastAsia="Times New Roman" w:hAnsi="Times New Roman" w:cs="Times New Roman"/>
                <w:sz w:val="20"/>
                <w:szCs w:val="20"/>
              </w:rPr>
              <w:t>г. Уральск</w:t>
            </w:r>
            <w:r>
              <w:rPr>
                <w:rFonts w:ascii="Times New Roman" w:eastAsia="Times New Roman" w:hAnsi="Times New Roman" w:cs="Times New Roman"/>
                <w:sz w:val="20"/>
                <w:szCs w:val="20"/>
              </w:rPr>
              <w:t xml:space="preserve"> ЗКО IT Hub и Jaiq Hub, в </w:t>
            </w:r>
            <w:r w:rsidR="009C6692">
              <w:rPr>
                <w:rFonts w:ascii="Times New Roman" w:eastAsia="Times New Roman" w:hAnsi="Times New Roman" w:cs="Times New Roman"/>
                <w:sz w:val="20"/>
                <w:szCs w:val="20"/>
              </w:rPr>
              <w:t>г. Туркестан</w:t>
            </w:r>
            <w:r>
              <w:rPr>
                <w:rFonts w:ascii="Times New Roman" w:eastAsia="Times New Roman" w:hAnsi="Times New Roman" w:cs="Times New Roman"/>
                <w:sz w:val="20"/>
                <w:szCs w:val="20"/>
              </w:rPr>
              <w:t xml:space="preserve"> Dosti School.</w:t>
            </w:r>
          </w:p>
          <w:p w14:paraId="7BA8EF00" w14:textId="77777777" w:rsidR="00C61F9A" w:rsidRDefault="00C61F9A" w:rsidP="00C61F9A">
            <w:pPr>
              <w:rPr>
                <w:rFonts w:ascii="Times New Roman" w:eastAsia="Times New Roman" w:hAnsi="Times New Roman" w:cs="Times New Roman"/>
                <w:sz w:val="20"/>
                <w:szCs w:val="20"/>
              </w:rPr>
            </w:pPr>
            <w:r>
              <w:rPr>
                <w:rFonts w:ascii="Times New Roman" w:eastAsia="Times New Roman" w:hAnsi="Times New Roman" w:cs="Times New Roman"/>
                <w:sz w:val="20"/>
                <w:szCs w:val="20"/>
              </w:rPr>
              <w:t>В целом, с 2021 года открыто 36 ИТ-школ.</w:t>
            </w:r>
          </w:p>
          <w:p w14:paraId="09136BB8" w14:textId="77777777" w:rsidR="00C61F9A" w:rsidRPr="00C75F26" w:rsidRDefault="00C61F9A" w:rsidP="00C61F9A">
            <w:pPr>
              <w:rPr>
                <w:rFonts w:ascii="Times New Roman" w:eastAsia="Times New Roman" w:hAnsi="Times New Roman" w:cs="Times New Roman"/>
                <w:i/>
                <w:sz w:val="16"/>
                <w:szCs w:val="16"/>
                <w:lang w:val="kk-KZ"/>
              </w:rPr>
            </w:pPr>
            <w:r w:rsidRPr="00C75F26">
              <w:rPr>
                <w:rFonts w:ascii="Times New Roman" w:eastAsia="Times New Roman" w:hAnsi="Times New Roman" w:cs="Times New Roman"/>
                <w:i/>
                <w:sz w:val="16"/>
                <w:szCs w:val="16"/>
                <w:lang w:val="kk-KZ"/>
              </w:rPr>
              <w:t>Справочно:</w:t>
            </w:r>
          </w:p>
          <w:p w14:paraId="394FF78A" w14:textId="1EF0CD42" w:rsidR="00C61F9A" w:rsidRPr="00C75F26" w:rsidRDefault="009C6692" w:rsidP="00C61F9A">
            <w:pPr>
              <w:pStyle w:val="a6"/>
              <w:jc w:val="both"/>
              <w:rPr>
                <w:rFonts w:ascii="Times New Roman" w:hAnsi="Times New Roman" w:cs="Times New Roman"/>
                <w:i/>
                <w:iCs/>
                <w:sz w:val="16"/>
                <w:szCs w:val="16"/>
              </w:rPr>
            </w:pPr>
            <w:r>
              <w:rPr>
                <w:rFonts w:ascii="Times New Roman" w:hAnsi="Times New Roman" w:cs="Times New Roman"/>
                <w:i/>
                <w:iCs/>
                <w:sz w:val="16"/>
                <w:szCs w:val="16"/>
                <w:lang w:val="kk-KZ"/>
              </w:rPr>
              <w:t xml:space="preserve">                   </w:t>
            </w:r>
            <w:r w:rsidR="00C61F9A">
              <w:rPr>
                <w:rFonts w:ascii="Times New Roman" w:hAnsi="Times New Roman" w:cs="Times New Roman"/>
                <w:i/>
                <w:iCs/>
                <w:sz w:val="16"/>
                <w:szCs w:val="16"/>
                <w:lang w:val="kk-KZ"/>
              </w:rPr>
              <w:t xml:space="preserve">В </w:t>
            </w:r>
            <w:r w:rsidR="00C61F9A" w:rsidRPr="00C75F26">
              <w:rPr>
                <w:rFonts w:ascii="Times New Roman" w:hAnsi="Times New Roman" w:cs="Times New Roman"/>
                <w:i/>
                <w:iCs/>
                <w:sz w:val="16"/>
                <w:szCs w:val="16"/>
              </w:rPr>
              <w:t xml:space="preserve">г. Семей открыт центр </w:t>
            </w:r>
            <w:r w:rsidR="00C61F9A" w:rsidRPr="00C75F26">
              <w:rPr>
                <w:rFonts w:ascii="Times New Roman" w:hAnsi="Times New Roman" w:cs="Times New Roman"/>
                <w:i/>
                <w:iCs/>
                <w:sz w:val="16"/>
                <w:szCs w:val="16"/>
                <w:lang w:val="en-US"/>
              </w:rPr>
              <w:t>Abay</w:t>
            </w:r>
            <w:r w:rsidR="00C61F9A" w:rsidRPr="00C75F26">
              <w:rPr>
                <w:rFonts w:ascii="Times New Roman" w:hAnsi="Times New Roman" w:cs="Times New Roman"/>
                <w:i/>
                <w:iCs/>
                <w:sz w:val="16"/>
                <w:szCs w:val="16"/>
              </w:rPr>
              <w:t xml:space="preserve"> </w:t>
            </w:r>
            <w:r w:rsidR="00C61F9A" w:rsidRPr="00C75F26">
              <w:rPr>
                <w:rFonts w:ascii="Times New Roman" w:hAnsi="Times New Roman" w:cs="Times New Roman"/>
                <w:i/>
                <w:iCs/>
                <w:sz w:val="16"/>
                <w:szCs w:val="16"/>
                <w:lang w:val="en-US"/>
              </w:rPr>
              <w:t>IT</w:t>
            </w:r>
            <w:r w:rsidR="00C61F9A" w:rsidRPr="00C75F26">
              <w:rPr>
                <w:rFonts w:ascii="Times New Roman" w:hAnsi="Times New Roman" w:cs="Times New Roman"/>
                <w:i/>
                <w:iCs/>
                <w:sz w:val="16"/>
                <w:szCs w:val="16"/>
              </w:rPr>
              <w:t xml:space="preserve"> </w:t>
            </w:r>
            <w:r w:rsidR="00C61F9A" w:rsidRPr="00C75F26">
              <w:rPr>
                <w:rFonts w:ascii="Times New Roman" w:hAnsi="Times New Roman" w:cs="Times New Roman"/>
                <w:i/>
                <w:iCs/>
                <w:sz w:val="16"/>
                <w:szCs w:val="16"/>
                <w:lang w:val="en-US"/>
              </w:rPr>
              <w:t>Valey</w:t>
            </w:r>
            <w:r w:rsidR="00C61F9A" w:rsidRPr="00C75F26">
              <w:rPr>
                <w:rFonts w:ascii="Times New Roman" w:hAnsi="Times New Roman" w:cs="Times New Roman"/>
                <w:i/>
                <w:iCs/>
                <w:sz w:val="16"/>
                <w:szCs w:val="16"/>
              </w:rPr>
              <w:t xml:space="preserve">. </w:t>
            </w:r>
            <w:r w:rsidR="00C61F9A" w:rsidRPr="00C75F26">
              <w:rPr>
                <w:rFonts w:ascii="Times New Roman" w:hAnsi="Times New Roman" w:cs="Times New Roman"/>
                <w:i/>
                <w:iCs/>
                <w:sz w:val="16"/>
                <w:szCs w:val="16"/>
                <w:lang w:val="kk-KZ"/>
              </w:rPr>
              <w:t xml:space="preserve">Также в рамках дополнительного оборазования в г. Семей работают школы </w:t>
            </w:r>
            <w:r w:rsidR="00C61F9A" w:rsidRPr="00C75F26">
              <w:rPr>
                <w:rFonts w:ascii="Times New Roman" w:hAnsi="Times New Roman" w:cs="Times New Roman"/>
                <w:i/>
                <w:iCs/>
                <w:sz w:val="16"/>
                <w:szCs w:val="16"/>
              </w:rPr>
              <w:t>«</w:t>
            </w:r>
            <w:r w:rsidR="00C61F9A" w:rsidRPr="00C75F26">
              <w:rPr>
                <w:rFonts w:ascii="Times New Roman" w:hAnsi="Times New Roman" w:cs="Times New Roman"/>
                <w:i/>
                <w:iCs/>
                <w:sz w:val="16"/>
                <w:szCs w:val="16"/>
                <w:lang w:val="en-US"/>
              </w:rPr>
              <w:t>Coddy</w:t>
            </w:r>
            <w:r w:rsidR="00C61F9A" w:rsidRPr="00C75F26">
              <w:rPr>
                <w:rFonts w:ascii="Times New Roman" w:hAnsi="Times New Roman" w:cs="Times New Roman"/>
                <w:i/>
                <w:iCs/>
                <w:sz w:val="16"/>
                <w:szCs w:val="16"/>
              </w:rPr>
              <w:t>_</w:t>
            </w:r>
            <w:r w:rsidR="00C61F9A" w:rsidRPr="00C75F26">
              <w:rPr>
                <w:rFonts w:ascii="Times New Roman" w:hAnsi="Times New Roman" w:cs="Times New Roman"/>
                <w:i/>
                <w:iCs/>
                <w:sz w:val="16"/>
                <w:szCs w:val="16"/>
                <w:lang w:val="en-US"/>
              </w:rPr>
              <w:t>Semey</w:t>
            </w:r>
            <w:r w:rsidR="00C61F9A" w:rsidRPr="00C75F26">
              <w:rPr>
                <w:rFonts w:ascii="Times New Roman" w:hAnsi="Times New Roman" w:cs="Times New Roman"/>
                <w:i/>
                <w:iCs/>
                <w:sz w:val="16"/>
                <w:szCs w:val="16"/>
              </w:rPr>
              <w:t>», школа «Дельта», школа «Алгоритмика». Обучено более 400 детей.</w:t>
            </w:r>
          </w:p>
          <w:p w14:paraId="4BD83B67" w14:textId="77777777" w:rsidR="00C61F9A" w:rsidRPr="00C75F26" w:rsidRDefault="00C61F9A" w:rsidP="00C61F9A">
            <w:pPr>
              <w:ind w:firstLine="709"/>
              <w:jc w:val="both"/>
              <w:rPr>
                <w:rFonts w:ascii="Times New Roman" w:hAnsi="Times New Roman" w:cs="Times New Roman"/>
                <w:i/>
                <w:sz w:val="16"/>
                <w:szCs w:val="16"/>
              </w:rPr>
            </w:pPr>
            <w:r w:rsidRPr="00C75F26">
              <w:rPr>
                <w:rFonts w:ascii="Times New Roman" w:hAnsi="Times New Roman" w:cs="Times New Roman"/>
                <w:i/>
                <w:iCs/>
                <w:sz w:val="16"/>
                <w:szCs w:val="16"/>
              </w:rPr>
              <w:t xml:space="preserve">В Акмолинской области </w:t>
            </w:r>
            <w:r w:rsidRPr="00C75F26">
              <w:rPr>
                <w:rFonts w:ascii="Times New Roman" w:hAnsi="Times New Roman" w:cs="Times New Roman"/>
                <w:i/>
                <w:sz w:val="16"/>
                <w:szCs w:val="16"/>
              </w:rPr>
              <w:t>в целях обучения IT-специалистов по программе государственного финансирования «Tech Orda» запущены две IT-школы программирования (1-Kokshelab, 2-Ozen.vision). Также функционирует образовательное учреждение КГУ «IT Лицей им. Аль - Фараби».</w:t>
            </w:r>
          </w:p>
          <w:p w14:paraId="416BC931" w14:textId="77777777" w:rsidR="00C61F9A" w:rsidRPr="00C75F26" w:rsidRDefault="00C61F9A" w:rsidP="00C61F9A">
            <w:pPr>
              <w:ind w:firstLine="709"/>
              <w:jc w:val="both"/>
              <w:rPr>
                <w:rFonts w:ascii="Times New Roman" w:eastAsia="Times New Roman" w:hAnsi="Times New Roman" w:cs="Times New Roman"/>
                <w:i/>
                <w:sz w:val="16"/>
                <w:szCs w:val="16"/>
              </w:rPr>
            </w:pPr>
            <w:r w:rsidRPr="00C75F26">
              <w:rPr>
                <w:rFonts w:ascii="Times New Roman" w:eastAsia="Times New Roman" w:hAnsi="Times New Roman" w:cs="Times New Roman"/>
                <w:i/>
                <w:sz w:val="16"/>
                <w:szCs w:val="16"/>
              </w:rPr>
              <w:t xml:space="preserve">В Атырау в 2022 году открыт Международный учебный центр «Компьютерная Академия ШАГ». </w:t>
            </w:r>
          </w:p>
          <w:p w14:paraId="5F12306B" w14:textId="0DDFADB0" w:rsidR="00C61F9A" w:rsidRPr="00C75F26" w:rsidRDefault="00C61F9A" w:rsidP="00C61F9A">
            <w:pPr>
              <w:ind w:firstLine="709"/>
              <w:jc w:val="both"/>
              <w:rPr>
                <w:rFonts w:ascii="Times New Roman" w:hAnsi="Times New Roman" w:cs="Times New Roman"/>
                <w:i/>
                <w:sz w:val="16"/>
                <w:szCs w:val="16"/>
              </w:rPr>
            </w:pPr>
            <w:r w:rsidRPr="00C75F26">
              <w:rPr>
                <w:rFonts w:ascii="Times New Roman" w:hAnsi="Times New Roman" w:cs="Times New Roman"/>
                <w:i/>
                <w:sz w:val="16"/>
                <w:szCs w:val="16"/>
              </w:rPr>
              <w:t xml:space="preserve">25 мая </w:t>
            </w:r>
            <w:r w:rsidR="00376EDD">
              <w:rPr>
                <w:rFonts w:ascii="Times New Roman" w:hAnsi="Times New Roman" w:cs="Times New Roman"/>
                <w:i/>
                <w:sz w:val="16"/>
                <w:szCs w:val="16"/>
                <w:lang w:val="kk-KZ"/>
              </w:rPr>
              <w:t>2023</w:t>
            </w:r>
            <w:r w:rsidRPr="00C75F26">
              <w:rPr>
                <w:rFonts w:ascii="Times New Roman" w:hAnsi="Times New Roman" w:cs="Times New Roman"/>
                <w:i/>
                <w:sz w:val="16"/>
                <w:szCs w:val="16"/>
              </w:rPr>
              <w:t xml:space="preserve"> года в Восточно-Казахстанской области запущен региональный «</w:t>
            </w:r>
            <w:r w:rsidRPr="00C75F26">
              <w:rPr>
                <w:rFonts w:ascii="Times New Roman" w:hAnsi="Times New Roman" w:cs="Times New Roman"/>
                <w:i/>
                <w:sz w:val="16"/>
                <w:szCs w:val="16"/>
                <w:lang w:val="en-US"/>
              </w:rPr>
              <w:t>Oskemen</w:t>
            </w:r>
            <w:r w:rsidRPr="00C75F26">
              <w:rPr>
                <w:rFonts w:ascii="Times New Roman" w:hAnsi="Times New Roman" w:cs="Times New Roman"/>
                <w:i/>
                <w:sz w:val="16"/>
                <w:szCs w:val="16"/>
              </w:rPr>
              <w:t xml:space="preserve"> </w:t>
            </w:r>
            <w:r w:rsidRPr="00C75F26">
              <w:rPr>
                <w:rFonts w:ascii="Times New Roman" w:hAnsi="Times New Roman" w:cs="Times New Roman"/>
                <w:i/>
                <w:sz w:val="16"/>
                <w:szCs w:val="16"/>
                <w:lang w:val="en-US"/>
              </w:rPr>
              <w:t>hub</w:t>
            </w:r>
            <w:r w:rsidRPr="00C75F26">
              <w:rPr>
                <w:rFonts w:ascii="Times New Roman" w:hAnsi="Times New Roman" w:cs="Times New Roman"/>
                <w:i/>
                <w:sz w:val="16"/>
                <w:szCs w:val="16"/>
              </w:rPr>
              <w:t>» при поддержке «</w:t>
            </w:r>
            <w:r w:rsidRPr="00C75F26">
              <w:rPr>
                <w:rFonts w:ascii="Times New Roman" w:hAnsi="Times New Roman" w:cs="Times New Roman"/>
                <w:i/>
                <w:sz w:val="16"/>
                <w:szCs w:val="16"/>
                <w:lang w:val="en-US"/>
              </w:rPr>
              <w:t>Astana</w:t>
            </w:r>
            <w:r w:rsidRPr="00C75F26">
              <w:rPr>
                <w:rFonts w:ascii="Times New Roman" w:hAnsi="Times New Roman" w:cs="Times New Roman"/>
                <w:i/>
                <w:sz w:val="16"/>
                <w:szCs w:val="16"/>
              </w:rPr>
              <w:t xml:space="preserve"> </w:t>
            </w:r>
            <w:r w:rsidRPr="00C75F26">
              <w:rPr>
                <w:rFonts w:ascii="Times New Roman" w:hAnsi="Times New Roman" w:cs="Times New Roman"/>
                <w:i/>
                <w:sz w:val="16"/>
                <w:szCs w:val="16"/>
                <w:lang w:val="en-US"/>
              </w:rPr>
              <w:t>Hub</w:t>
            </w:r>
            <w:r w:rsidRPr="00C75F26">
              <w:rPr>
                <w:rFonts w:ascii="Times New Roman" w:hAnsi="Times New Roman" w:cs="Times New Roman"/>
                <w:i/>
                <w:sz w:val="16"/>
                <w:szCs w:val="16"/>
              </w:rPr>
              <w:t>».</w:t>
            </w:r>
          </w:p>
          <w:p w14:paraId="57D86DFC" w14:textId="77777777" w:rsidR="00C61F9A" w:rsidRPr="00C75F26" w:rsidRDefault="00C61F9A" w:rsidP="00C61F9A">
            <w:pPr>
              <w:ind w:firstLine="709"/>
              <w:jc w:val="both"/>
              <w:rPr>
                <w:rFonts w:ascii="Times New Roman" w:eastAsia="Times New Roman" w:hAnsi="Times New Roman" w:cs="Times New Roman"/>
                <w:i/>
                <w:sz w:val="16"/>
                <w:szCs w:val="16"/>
              </w:rPr>
            </w:pPr>
            <w:r w:rsidRPr="00C75F26">
              <w:rPr>
                <w:rFonts w:ascii="Times New Roman" w:eastAsia="Times New Roman" w:hAnsi="Times New Roman" w:cs="Times New Roman"/>
                <w:i/>
                <w:sz w:val="16"/>
                <w:szCs w:val="16"/>
              </w:rPr>
              <w:t>2 ноября 2022 года в Международном Таразском инновационном институте имени Шерхана Муртазы открылась IT Академия.</w:t>
            </w:r>
          </w:p>
          <w:p w14:paraId="250032B7" w14:textId="5C1B1C1C" w:rsidR="00C61F9A" w:rsidRPr="00C75F26" w:rsidRDefault="00C61F9A" w:rsidP="00C61F9A">
            <w:pPr>
              <w:ind w:left="23"/>
              <w:contextualSpacing/>
              <w:jc w:val="both"/>
              <w:rPr>
                <w:rFonts w:asciiTheme="majorBidi" w:hAnsiTheme="majorBidi" w:cstheme="majorBidi"/>
                <w:i/>
                <w:sz w:val="16"/>
                <w:szCs w:val="16"/>
              </w:rPr>
            </w:pPr>
            <w:r w:rsidRPr="00C75F26">
              <w:rPr>
                <w:rFonts w:asciiTheme="majorBidi" w:hAnsiTheme="majorBidi" w:cstheme="majorBidi"/>
                <w:i/>
                <w:sz w:val="16"/>
                <w:szCs w:val="16"/>
              </w:rPr>
              <w:t xml:space="preserve">    </w:t>
            </w:r>
            <w:r w:rsidR="009C6692">
              <w:rPr>
                <w:rFonts w:asciiTheme="majorBidi" w:hAnsiTheme="majorBidi" w:cstheme="majorBidi"/>
                <w:i/>
                <w:sz w:val="16"/>
                <w:szCs w:val="16"/>
              </w:rPr>
              <w:t xml:space="preserve">           </w:t>
            </w:r>
            <w:r w:rsidRPr="00C75F26">
              <w:rPr>
                <w:rFonts w:asciiTheme="majorBidi" w:hAnsiTheme="majorBidi" w:cstheme="majorBidi"/>
                <w:i/>
                <w:sz w:val="16"/>
                <w:szCs w:val="16"/>
              </w:rPr>
              <w:t xml:space="preserve"> 13 мая 2023 года в городе Талдыкорган в здании Центра обслуживания молодежи состоялось открытие регионального IT-Hub «Jetisu Digital».</w:t>
            </w:r>
          </w:p>
          <w:p w14:paraId="13A66BFA" w14:textId="6E94C727" w:rsidR="00C61F9A" w:rsidRPr="00C75F26" w:rsidRDefault="00C61F9A" w:rsidP="00C61F9A">
            <w:pPr>
              <w:ind w:left="23"/>
              <w:contextualSpacing/>
              <w:jc w:val="both"/>
              <w:rPr>
                <w:rFonts w:asciiTheme="majorBidi" w:hAnsiTheme="majorBidi" w:cstheme="majorBidi"/>
                <w:i/>
                <w:sz w:val="16"/>
                <w:szCs w:val="16"/>
              </w:rPr>
            </w:pPr>
            <w:r w:rsidRPr="00C75F26">
              <w:rPr>
                <w:rFonts w:asciiTheme="majorBidi" w:hAnsiTheme="majorBidi" w:cstheme="majorBidi"/>
                <w:i/>
                <w:sz w:val="16"/>
                <w:szCs w:val="16"/>
              </w:rPr>
              <w:t xml:space="preserve">     </w:t>
            </w:r>
            <w:r w:rsidR="009C6692">
              <w:rPr>
                <w:rFonts w:asciiTheme="majorBidi" w:hAnsiTheme="majorBidi" w:cstheme="majorBidi"/>
                <w:i/>
                <w:sz w:val="16"/>
                <w:szCs w:val="16"/>
              </w:rPr>
              <w:t xml:space="preserve">         </w:t>
            </w:r>
            <w:r w:rsidRPr="00C75F26">
              <w:rPr>
                <w:rFonts w:asciiTheme="majorBidi" w:hAnsiTheme="majorBidi" w:cstheme="majorBidi"/>
                <w:i/>
                <w:sz w:val="16"/>
                <w:szCs w:val="16"/>
              </w:rPr>
              <w:t>В Жетысуйской области Astana hub бесплатно запущены такие проекты, как школа программирования «Samsung innovation campus» и стартап инкубатор «Startup Orda».</w:t>
            </w:r>
          </w:p>
          <w:p w14:paraId="728912F6" w14:textId="6541CE67" w:rsidR="00C61F9A" w:rsidRPr="00C75F26" w:rsidRDefault="009C6692" w:rsidP="00C61F9A">
            <w:pPr>
              <w:ind w:left="23"/>
              <w:contextualSpacing/>
              <w:jc w:val="both"/>
              <w:rPr>
                <w:rFonts w:asciiTheme="majorBidi" w:hAnsiTheme="majorBidi" w:cstheme="majorBidi"/>
                <w:i/>
                <w:sz w:val="16"/>
                <w:szCs w:val="16"/>
              </w:rPr>
            </w:pPr>
            <w:r>
              <w:rPr>
                <w:rFonts w:asciiTheme="majorBidi" w:hAnsiTheme="majorBidi" w:cstheme="majorBidi"/>
                <w:i/>
                <w:sz w:val="16"/>
                <w:szCs w:val="16"/>
              </w:rPr>
              <w:t xml:space="preserve">             </w:t>
            </w:r>
            <w:r w:rsidR="00C61F9A" w:rsidRPr="00C75F26">
              <w:rPr>
                <w:rFonts w:asciiTheme="majorBidi" w:hAnsiTheme="majorBidi" w:cstheme="majorBidi"/>
                <w:i/>
                <w:sz w:val="16"/>
                <w:szCs w:val="16"/>
              </w:rPr>
              <w:t xml:space="preserve">В настоящее время в IT-парке города Кызылорда зарегистрировано </w:t>
            </w:r>
            <w:r w:rsidR="00E578BF">
              <w:rPr>
                <w:rFonts w:asciiTheme="majorBidi" w:hAnsiTheme="majorBidi" w:cstheme="majorBidi"/>
                <w:i/>
                <w:sz w:val="16"/>
                <w:szCs w:val="16"/>
              </w:rPr>
              <w:br/>
            </w:r>
            <w:r w:rsidR="00C61F9A" w:rsidRPr="00C75F26">
              <w:rPr>
                <w:rFonts w:asciiTheme="majorBidi" w:hAnsiTheme="majorBidi" w:cstheme="majorBidi"/>
                <w:i/>
                <w:sz w:val="16"/>
                <w:szCs w:val="16"/>
              </w:rPr>
              <w:t xml:space="preserve">9 резидентов: ТОО «Grand master» школа программирования, ТОО «ART Software», ТОО </w:t>
            </w:r>
            <w:r w:rsidR="00E578BF">
              <w:rPr>
                <w:rFonts w:asciiTheme="majorBidi" w:hAnsiTheme="majorBidi" w:cstheme="majorBidi"/>
                <w:i/>
                <w:sz w:val="16"/>
                <w:szCs w:val="16"/>
              </w:rPr>
              <w:t>«</w:t>
            </w:r>
            <w:r w:rsidR="00C61F9A" w:rsidRPr="00C75F26">
              <w:rPr>
                <w:rFonts w:asciiTheme="majorBidi" w:hAnsiTheme="majorBidi" w:cstheme="majorBidi"/>
                <w:i/>
                <w:sz w:val="16"/>
                <w:szCs w:val="16"/>
              </w:rPr>
              <w:t xml:space="preserve">Meta школа», ТОО «Keyhorse», ТОО «Vertex», </w:t>
            </w:r>
            <w:r w:rsidR="00E578BF">
              <w:rPr>
                <w:rFonts w:asciiTheme="majorBidi" w:hAnsiTheme="majorBidi" w:cstheme="majorBidi"/>
                <w:i/>
                <w:sz w:val="16"/>
                <w:szCs w:val="16"/>
              </w:rPr>
              <w:br/>
            </w:r>
            <w:r w:rsidR="00C61F9A" w:rsidRPr="00C75F26">
              <w:rPr>
                <w:rFonts w:asciiTheme="majorBidi" w:hAnsiTheme="majorBidi" w:cstheme="majorBidi"/>
                <w:i/>
                <w:sz w:val="16"/>
                <w:szCs w:val="16"/>
              </w:rPr>
              <w:t>ТОО «Kazrobotics», ИП «RedOrda», ТОО «FlyOrda», ТОО Kyzylorda Business Hub»</w:t>
            </w:r>
            <w:r w:rsidR="00E578BF">
              <w:rPr>
                <w:rFonts w:asciiTheme="majorBidi" w:hAnsiTheme="majorBidi" w:cstheme="majorBidi"/>
                <w:i/>
                <w:sz w:val="16"/>
                <w:szCs w:val="16"/>
              </w:rPr>
              <w:t>.</w:t>
            </w:r>
          </w:p>
          <w:p w14:paraId="0FA9499A" w14:textId="1F5E7FD7" w:rsidR="00C61F9A" w:rsidRPr="00C75F26" w:rsidRDefault="00E578BF" w:rsidP="00C61F9A">
            <w:pPr>
              <w:pStyle w:val="1"/>
              <w:spacing w:before="0" w:after="0"/>
              <w:jc w:val="both"/>
              <w:outlineLvl w:val="0"/>
              <w:rPr>
                <w:rFonts w:ascii="Times New Roman" w:hAnsi="Times New Roman" w:cs="Times New Roman"/>
                <w:b w:val="0"/>
                <w:bCs/>
                <w:i/>
                <w:sz w:val="16"/>
                <w:szCs w:val="16"/>
              </w:rPr>
            </w:pPr>
            <w:r>
              <w:rPr>
                <w:rFonts w:ascii="Times New Roman" w:hAnsi="Times New Roman" w:cs="Times New Roman"/>
                <w:b w:val="0"/>
                <w:bCs/>
                <w:i/>
                <w:sz w:val="16"/>
                <w:szCs w:val="16"/>
                <w:lang w:val="kk-KZ"/>
              </w:rPr>
              <w:t xml:space="preserve">          </w:t>
            </w:r>
            <w:r w:rsidR="00C61F9A" w:rsidRPr="00C75F26">
              <w:rPr>
                <w:rFonts w:ascii="Times New Roman" w:hAnsi="Times New Roman" w:cs="Times New Roman"/>
                <w:b w:val="0"/>
                <w:bCs/>
                <w:i/>
                <w:sz w:val="16"/>
                <w:szCs w:val="16"/>
                <w:lang w:val="kk-KZ"/>
              </w:rPr>
              <w:t xml:space="preserve">В </w:t>
            </w:r>
            <w:r w:rsidR="00C61F9A" w:rsidRPr="00C75F26">
              <w:rPr>
                <w:rFonts w:ascii="Times New Roman" w:hAnsi="Times New Roman" w:cs="Times New Roman"/>
                <w:b w:val="0"/>
                <w:bCs/>
                <w:i/>
                <w:sz w:val="16"/>
                <w:szCs w:val="16"/>
              </w:rPr>
              <w:t>2021 году в городе Жезказган была открыта школа</w:t>
            </w:r>
            <w:r w:rsidR="00C61F9A" w:rsidRPr="00C75F26">
              <w:rPr>
                <w:rFonts w:ascii="Times New Roman" w:hAnsi="Times New Roman" w:cs="Times New Roman"/>
                <w:b w:val="0"/>
                <w:bCs/>
                <w:i/>
                <w:sz w:val="16"/>
                <w:szCs w:val="16"/>
                <w:lang w:val="kk-KZ"/>
              </w:rPr>
              <w:t xml:space="preserve"> </w:t>
            </w:r>
            <w:r w:rsidR="00C61F9A" w:rsidRPr="00C75F26">
              <w:rPr>
                <w:rFonts w:ascii="Times New Roman" w:hAnsi="Times New Roman" w:cs="Times New Roman"/>
                <w:b w:val="0"/>
                <w:bCs/>
                <w:i/>
                <w:sz w:val="16"/>
                <w:szCs w:val="16"/>
              </w:rPr>
              <w:t>программирования ZhezIT.</w:t>
            </w:r>
          </w:p>
          <w:p w14:paraId="6AC012C5" w14:textId="6C795184" w:rsidR="00C61F9A" w:rsidRPr="00C75F26" w:rsidRDefault="00C61F9A" w:rsidP="00C61F9A">
            <w:pPr>
              <w:jc w:val="both"/>
              <w:rPr>
                <w:rFonts w:ascii="Times New Roman" w:eastAsia="Times New Roman" w:hAnsi="Times New Roman" w:cs="Times New Roman"/>
                <w:sz w:val="20"/>
                <w:szCs w:val="20"/>
                <w:lang w:val="kk-KZ"/>
              </w:rPr>
            </w:pPr>
            <w:r w:rsidRPr="00C75F26">
              <w:rPr>
                <w:rFonts w:ascii="Times New Roman" w:hAnsi="Times New Roman" w:cs="Times New Roman"/>
                <w:i/>
                <w:color w:val="000000"/>
                <w:sz w:val="16"/>
                <w:szCs w:val="16"/>
              </w:rPr>
              <w:t>В г. Петропавловск функционирует школа программирования «JuniorCodeSKO».</w:t>
            </w:r>
          </w:p>
        </w:tc>
      </w:tr>
      <w:tr w:rsidR="00C61F9A" w:rsidRPr="004B6816" w14:paraId="6961936A" w14:textId="77777777" w:rsidTr="006B130D">
        <w:tc>
          <w:tcPr>
            <w:tcW w:w="450" w:type="dxa"/>
            <w:vAlign w:val="center"/>
          </w:tcPr>
          <w:p w14:paraId="53B53E48" w14:textId="77777777" w:rsidR="00C61F9A" w:rsidRPr="007E725D" w:rsidRDefault="00C61F9A" w:rsidP="00C61F9A">
            <w:pPr>
              <w:jc w:val="both"/>
              <w:rPr>
                <w:rFonts w:ascii="Times New Roman" w:eastAsia="Times New Roman" w:hAnsi="Times New Roman" w:cs="Times New Roman"/>
                <w:b/>
                <w:sz w:val="20"/>
                <w:szCs w:val="20"/>
              </w:rPr>
            </w:pPr>
            <w:r w:rsidRPr="007E725D">
              <w:rPr>
                <w:rFonts w:ascii="Times New Roman" w:eastAsia="Times New Roman" w:hAnsi="Times New Roman" w:cs="Times New Roman"/>
                <w:color w:val="000000"/>
                <w:sz w:val="20"/>
                <w:szCs w:val="20"/>
              </w:rPr>
              <w:lastRenderedPageBreak/>
              <w:t>26</w:t>
            </w:r>
          </w:p>
        </w:tc>
        <w:tc>
          <w:tcPr>
            <w:tcW w:w="2805" w:type="dxa"/>
            <w:gridSpan w:val="2"/>
            <w:vAlign w:val="center"/>
          </w:tcPr>
          <w:p w14:paraId="6B23427F" w14:textId="77777777" w:rsidR="00C61F9A" w:rsidRPr="007E725D" w:rsidRDefault="00C61F9A" w:rsidP="00C61F9A">
            <w:pPr>
              <w:pBdr>
                <w:top w:val="nil"/>
                <w:left w:val="nil"/>
                <w:bottom w:val="nil"/>
                <w:right w:val="nil"/>
                <w:between w:val="nil"/>
              </w:pBdr>
              <w:jc w:val="both"/>
              <w:rPr>
                <w:rFonts w:ascii="Times New Roman" w:eastAsia="Times New Roman" w:hAnsi="Times New Roman" w:cs="Times New Roman"/>
                <w:color w:val="000000"/>
                <w:sz w:val="20"/>
                <w:szCs w:val="20"/>
              </w:rPr>
            </w:pPr>
            <w:r w:rsidRPr="007E725D">
              <w:rPr>
                <w:rFonts w:ascii="Times New Roman" w:eastAsia="Times New Roman" w:hAnsi="Times New Roman" w:cs="Times New Roman"/>
                <w:color w:val="000000"/>
                <w:sz w:val="20"/>
                <w:szCs w:val="20"/>
              </w:rPr>
              <w:t>Мероприятие 26. Проработка вопроса по определению резерва талантливых ИТ-кадров</w:t>
            </w:r>
          </w:p>
        </w:tc>
        <w:tc>
          <w:tcPr>
            <w:tcW w:w="1140" w:type="dxa"/>
            <w:vAlign w:val="center"/>
          </w:tcPr>
          <w:p w14:paraId="42BAE305" w14:textId="77777777" w:rsidR="00C61F9A" w:rsidRPr="007E725D" w:rsidRDefault="00C61F9A" w:rsidP="00C61F9A">
            <w:pPr>
              <w:pBdr>
                <w:top w:val="nil"/>
                <w:left w:val="nil"/>
                <w:bottom w:val="nil"/>
                <w:right w:val="nil"/>
                <w:between w:val="nil"/>
              </w:pBdr>
              <w:jc w:val="both"/>
              <w:rPr>
                <w:rFonts w:ascii="Times New Roman" w:eastAsia="Times New Roman" w:hAnsi="Times New Roman" w:cs="Times New Roman"/>
                <w:color w:val="000000"/>
                <w:sz w:val="20"/>
                <w:szCs w:val="20"/>
              </w:rPr>
            </w:pPr>
            <w:r w:rsidRPr="007E725D">
              <w:rPr>
                <w:rFonts w:ascii="Times New Roman" w:eastAsia="Times New Roman" w:hAnsi="Times New Roman" w:cs="Times New Roman"/>
                <w:color w:val="000000"/>
                <w:sz w:val="20"/>
                <w:szCs w:val="20"/>
              </w:rPr>
              <w:t>предложения в МЦРИАП</w:t>
            </w:r>
          </w:p>
        </w:tc>
        <w:tc>
          <w:tcPr>
            <w:tcW w:w="2145" w:type="dxa"/>
            <w:vAlign w:val="center"/>
          </w:tcPr>
          <w:p w14:paraId="16A40B6A" w14:textId="04CA2AD7" w:rsidR="00C61F9A" w:rsidRPr="007E725D" w:rsidRDefault="00C61F9A" w:rsidP="00C61F9A">
            <w:pPr>
              <w:pBdr>
                <w:top w:val="nil"/>
                <w:left w:val="nil"/>
                <w:bottom w:val="nil"/>
                <w:right w:val="nil"/>
                <w:between w:val="nil"/>
              </w:pBdr>
              <w:jc w:val="both"/>
              <w:rPr>
                <w:rFonts w:ascii="Times New Roman" w:eastAsia="Times New Roman" w:hAnsi="Times New Roman" w:cs="Times New Roman"/>
                <w:color w:val="000000"/>
                <w:sz w:val="20"/>
                <w:szCs w:val="20"/>
              </w:rPr>
            </w:pPr>
            <w:r w:rsidRPr="007E725D">
              <w:rPr>
                <w:rFonts w:ascii="Times New Roman" w:eastAsia="Times New Roman" w:hAnsi="Times New Roman" w:cs="Times New Roman"/>
                <w:color w:val="000000"/>
                <w:sz w:val="20"/>
                <w:szCs w:val="20"/>
              </w:rPr>
              <w:t>КФ «Astana Hub» (по согласованию)</w:t>
            </w:r>
          </w:p>
        </w:tc>
        <w:tc>
          <w:tcPr>
            <w:tcW w:w="1080" w:type="dxa"/>
          </w:tcPr>
          <w:p w14:paraId="2E5697C2" w14:textId="77777777" w:rsidR="00C61F9A" w:rsidRPr="00DC004F" w:rsidRDefault="00C61F9A" w:rsidP="00C61F9A">
            <w:pPr>
              <w:ind w:left="20"/>
              <w:jc w:val="both"/>
              <w:rPr>
                <w:rFonts w:ascii="Times New Roman" w:eastAsia="Times New Roman" w:hAnsi="Times New Roman" w:cs="Times New Roman"/>
                <w:sz w:val="20"/>
                <w:szCs w:val="20"/>
              </w:rPr>
            </w:pPr>
            <w:r w:rsidRPr="00DC004F">
              <w:rPr>
                <w:rFonts w:ascii="Times New Roman" w:eastAsia="Times New Roman" w:hAnsi="Times New Roman" w:cs="Times New Roman"/>
                <w:sz w:val="20"/>
                <w:szCs w:val="20"/>
              </w:rPr>
              <w:t>декабрь</w:t>
            </w:r>
          </w:p>
          <w:p w14:paraId="4B08B46F" w14:textId="77777777" w:rsidR="00C61F9A" w:rsidRPr="00DC004F" w:rsidRDefault="00C61F9A" w:rsidP="00C61F9A">
            <w:pPr>
              <w:jc w:val="both"/>
              <w:rPr>
                <w:rFonts w:ascii="Times New Roman" w:eastAsia="Times New Roman" w:hAnsi="Times New Roman" w:cs="Times New Roman"/>
                <w:sz w:val="20"/>
                <w:szCs w:val="20"/>
              </w:rPr>
            </w:pPr>
            <w:r w:rsidRPr="00DC004F">
              <w:rPr>
                <w:rFonts w:ascii="Times New Roman" w:eastAsia="Times New Roman" w:hAnsi="Times New Roman" w:cs="Times New Roman"/>
                <w:sz w:val="20"/>
                <w:szCs w:val="20"/>
              </w:rPr>
              <w:t>2023 года</w:t>
            </w:r>
          </w:p>
        </w:tc>
        <w:tc>
          <w:tcPr>
            <w:tcW w:w="1380" w:type="dxa"/>
          </w:tcPr>
          <w:p w14:paraId="27FEE0B1" w14:textId="4BFD8065" w:rsidR="00C61F9A" w:rsidRPr="00DC004F" w:rsidRDefault="00C61F9A" w:rsidP="00C61F9A">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val="kk-KZ"/>
              </w:rPr>
              <w:t>и</w:t>
            </w:r>
            <w:r w:rsidRPr="00DC004F">
              <w:rPr>
                <w:rFonts w:ascii="Times New Roman" w:eastAsia="Times New Roman" w:hAnsi="Times New Roman" w:cs="Times New Roman"/>
                <w:sz w:val="20"/>
                <w:szCs w:val="20"/>
              </w:rPr>
              <w:t>сполнено</w:t>
            </w:r>
          </w:p>
        </w:tc>
        <w:tc>
          <w:tcPr>
            <w:tcW w:w="5625" w:type="dxa"/>
          </w:tcPr>
          <w:p w14:paraId="2FB7F64E" w14:textId="328B2DD3" w:rsidR="00C61F9A" w:rsidRDefault="00C72FA8" w:rsidP="00C61F9A">
            <w:pPr>
              <w:ind w:firstLine="28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w:t>
            </w:r>
            <w:r w:rsidR="00C61F9A">
              <w:rPr>
                <w:rFonts w:ascii="Times New Roman" w:eastAsia="Times New Roman" w:hAnsi="Times New Roman" w:cs="Times New Roman"/>
                <w:sz w:val="20"/>
                <w:szCs w:val="20"/>
              </w:rPr>
              <w:t>формирован список по определению резерва потенциальных талантливых IT-кадров.</w:t>
            </w:r>
          </w:p>
          <w:p w14:paraId="3F70C9AE" w14:textId="77777777" w:rsidR="00C61F9A" w:rsidRPr="00C75F26" w:rsidRDefault="00C61F9A" w:rsidP="00C61F9A">
            <w:pPr>
              <w:ind w:firstLine="285"/>
              <w:jc w:val="both"/>
              <w:rPr>
                <w:rFonts w:ascii="Times New Roman" w:eastAsia="Times New Roman" w:hAnsi="Times New Roman" w:cs="Times New Roman"/>
                <w:sz w:val="16"/>
                <w:szCs w:val="16"/>
              </w:rPr>
            </w:pPr>
            <w:r w:rsidRPr="00C75F26">
              <w:rPr>
                <w:rFonts w:ascii="Times New Roman" w:eastAsia="Times New Roman" w:hAnsi="Times New Roman" w:cs="Times New Roman"/>
                <w:sz w:val="16"/>
                <w:szCs w:val="16"/>
              </w:rPr>
              <w:t>1. Высшие учебные образовательные учреждения.</w:t>
            </w:r>
          </w:p>
          <w:p w14:paraId="64F5ECA7" w14:textId="77777777" w:rsidR="00C61F9A" w:rsidRPr="00C75F26" w:rsidRDefault="00C61F9A" w:rsidP="00C61F9A">
            <w:pPr>
              <w:ind w:firstLine="285"/>
              <w:jc w:val="both"/>
              <w:rPr>
                <w:rFonts w:ascii="Times New Roman" w:eastAsia="Times New Roman" w:hAnsi="Times New Roman" w:cs="Times New Roman"/>
                <w:sz w:val="16"/>
                <w:szCs w:val="16"/>
              </w:rPr>
            </w:pPr>
            <w:r w:rsidRPr="00C75F26">
              <w:rPr>
                <w:rFonts w:ascii="Times New Roman" w:eastAsia="Times New Roman" w:hAnsi="Times New Roman" w:cs="Times New Roman"/>
                <w:sz w:val="16"/>
                <w:szCs w:val="16"/>
              </w:rPr>
              <w:t>2. «Болашак» Центр международных программ.</w:t>
            </w:r>
          </w:p>
          <w:p w14:paraId="4984B7B5" w14:textId="77777777" w:rsidR="00C61F9A" w:rsidRPr="00C75F26" w:rsidRDefault="00C61F9A" w:rsidP="00C61F9A">
            <w:pPr>
              <w:ind w:firstLine="285"/>
              <w:jc w:val="both"/>
              <w:rPr>
                <w:rFonts w:ascii="Times New Roman" w:eastAsia="Times New Roman" w:hAnsi="Times New Roman" w:cs="Times New Roman"/>
                <w:sz w:val="16"/>
                <w:szCs w:val="16"/>
              </w:rPr>
            </w:pPr>
            <w:r w:rsidRPr="00C75F26">
              <w:rPr>
                <w:rFonts w:ascii="Times New Roman" w:eastAsia="Times New Roman" w:hAnsi="Times New Roman" w:cs="Times New Roman"/>
                <w:sz w:val="16"/>
                <w:szCs w:val="16"/>
              </w:rPr>
              <w:t>3. Президентский кадровый резерв.</w:t>
            </w:r>
          </w:p>
          <w:p w14:paraId="038869F5" w14:textId="77777777" w:rsidR="00C61F9A" w:rsidRPr="00C75F26" w:rsidRDefault="00C61F9A" w:rsidP="00C61F9A">
            <w:pPr>
              <w:ind w:firstLine="285"/>
              <w:jc w:val="both"/>
              <w:rPr>
                <w:rFonts w:ascii="Times New Roman" w:eastAsia="Times New Roman" w:hAnsi="Times New Roman" w:cs="Times New Roman"/>
                <w:sz w:val="16"/>
                <w:szCs w:val="16"/>
              </w:rPr>
            </w:pPr>
            <w:r w:rsidRPr="00C75F26">
              <w:rPr>
                <w:rFonts w:ascii="Times New Roman" w:eastAsia="Times New Roman" w:hAnsi="Times New Roman" w:cs="Times New Roman"/>
                <w:sz w:val="16"/>
                <w:szCs w:val="16"/>
              </w:rPr>
              <w:t>4. Образовательные технологические академии при ИКТ-компаний.</w:t>
            </w:r>
          </w:p>
          <w:p w14:paraId="23558F42" w14:textId="77777777" w:rsidR="00C61F9A" w:rsidRPr="00C75F26" w:rsidRDefault="00C61F9A" w:rsidP="00C61F9A">
            <w:pPr>
              <w:ind w:firstLine="285"/>
              <w:jc w:val="both"/>
              <w:rPr>
                <w:rFonts w:ascii="Times New Roman" w:eastAsia="Times New Roman" w:hAnsi="Times New Roman" w:cs="Times New Roman"/>
                <w:sz w:val="16"/>
                <w:szCs w:val="16"/>
              </w:rPr>
            </w:pPr>
            <w:r w:rsidRPr="00C75F26">
              <w:rPr>
                <w:rFonts w:ascii="Times New Roman" w:eastAsia="Times New Roman" w:hAnsi="Times New Roman" w:cs="Times New Roman"/>
                <w:sz w:val="16"/>
                <w:szCs w:val="16"/>
              </w:rPr>
              <w:t>5. Digital nomads.</w:t>
            </w:r>
          </w:p>
          <w:p w14:paraId="36A26C89" w14:textId="77777777" w:rsidR="00C61F9A" w:rsidRDefault="00C61F9A" w:rsidP="00C61F9A">
            <w:pPr>
              <w:ind w:firstLine="285"/>
              <w:jc w:val="both"/>
              <w:rPr>
                <w:rFonts w:ascii="Times New Roman" w:eastAsia="Times New Roman" w:hAnsi="Times New Roman" w:cs="Times New Roman"/>
                <w:sz w:val="16"/>
                <w:szCs w:val="16"/>
              </w:rPr>
            </w:pPr>
            <w:r w:rsidRPr="00C75F26">
              <w:rPr>
                <w:rFonts w:ascii="Times New Roman" w:eastAsia="Times New Roman" w:hAnsi="Times New Roman" w:cs="Times New Roman"/>
                <w:sz w:val="16"/>
                <w:szCs w:val="16"/>
              </w:rPr>
              <w:t>6. Образовательная программа «Tech Orda».</w:t>
            </w:r>
          </w:p>
          <w:p w14:paraId="583E4ECA" w14:textId="3B0B2BF7" w:rsidR="00C61F9A" w:rsidRPr="004B6816" w:rsidRDefault="00C61F9A" w:rsidP="00C61F9A">
            <w:pPr>
              <w:ind w:firstLine="285"/>
              <w:jc w:val="both"/>
              <w:rPr>
                <w:rFonts w:ascii="Times New Roman" w:eastAsia="Times New Roman" w:hAnsi="Times New Roman" w:cs="Times New Roman"/>
                <w:i/>
                <w:sz w:val="20"/>
                <w:szCs w:val="20"/>
              </w:rPr>
            </w:pPr>
            <w:r w:rsidRPr="00C75F26">
              <w:rPr>
                <w:rFonts w:ascii="Times New Roman" w:eastAsia="Times New Roman" w:hAnsi="Times New Roman" w:cs="Times New Roman"/>
                <w:sz w:val="16"/>
                <w:szCs w:val="16"/>
              </w:rPr>
              <w:t>7. Федерация спортивного программирования.</w:t>
            </w:r>
          </w:p>
        </w:tc>
      </w:tr>
      <w:tr w:rsidR="00C61F9A" w:rsidRPr="004B6816" w14:paraId="3C5CEE30" w14:textId="77777777" w:rsidTr="006B130D">
        <w:tc>
          <w:tcPr>
            <w:tcW w:w="450" w:type="dxa"/>
            <w:vAlign w:val="center"/>
          </w:tcPr>
          <w:p w14:paraId="5F614942" w14:textId="77777777" w:rsidR="00C61F9A" w:rsidRPr="007E725D" w:rsidRDefault="00C61F9A" w:rsidP="00C61F9A">
            <w:pPr>
              <w:jc w:val="both"/>
              <w:rPr>
                <w:rFonts w:ascii="Times New Roman" w:eastAsia="Times New Roman" w:hAnsi="Times New Roman" w:cs="Times New Roman"/>
                <w:b/>
                <w:sz w:val="20"/>
                <w:szCs w:val="20"/>
              </w:rPr>
            </w:pPr>
            <w:r w:rsidRPr="007E725D">
              <w:rPr>
                <w:rFonts w:ascii="Times New Roman" w:eastAsia="Times New Roman" w:hAnsi="Times New Roman" w:cs="Times New Roman"/>
                <w:color w:val="000000"/>
                <w:sz w:val="20"/>
                <w:szCs w:val="20"/>
              </w:rPr>
              <w:t>27</w:t>
            </w:r>
          </w:p>
        </w:tc>
        <w:tc>
          <w:tcPr>
            <w:tcW w:w="2805" w:type="dxa"/>
            <w:gridSpan w:val="2"/>
            <w:vAlign w:val="center"/>
          </w:tcPr>
          <w:p w14:paraId="32445D91" w14:textId="77777777" w:rsidR="00C61F9A" w:rsidRPr="007E725D" w:rsidRDefault="00C61F9A" w:rsidP="00C61F9A">
            <w:pPr>
              <w:pBdr>
                <w:top w:val="nil"/>
                <w:left w:val="nil"/>
                <w:bottom w:val="nil"/>
                <w:right w:val="nil"/>
                <w:between w:val="nil"/>
              </w:pBdr>
              <w:jc w:val="both"/>
              <w:rPr>
                <w:rFonts w:ascii="Times New Roman" w:eastAsia="Times New Roman" w:hAnsi="Times New Roman" w:cs="Times New Roman"/>
                <w:color w:val="000000"/>
                <w:sz w:val="20"/>
                <w:szCs w:val="20"/>
              </w:rPr>
            </w:pPr>
            <w:r w:rsidRPr="007E725D">
              <w:rPr>
                <w:rFonts w:ascii="Times New Roman" w:eastAsia="Times New Roman" w:hAnsi="Times New Roman" w:cs="Times New Roman"/>
                <w:color w:val="000000"/>
                <w:sz w:val="20"/>
                <w:szCs w:val="20"/>
              </w:rPr>
              <w:t xml:space="preserve">Мероприятие 27. Организация шефства профильных университетов над региональными университетами в целях повышения качества обучения до более высокого </w:t>
            </w:r>
            <w:r w:rsidRPr="007E725D">
              <w:rPr>
                <w:rFonts w:ascii="Times New Roman" w:eastAsia="Times New Roman" w:hAnsi="Times New Roman" w:cs="Times New Roman"/>
                <w:color w:val="000000"/>
                <w:sz w:val="20"/>
                <w:szCs w:val="20"/>
              </w:rPr>
              <w:lastRenderedPageBreak/>
              <w:t>уровня</w:t>
            </w:r>
          </w:p>
        </w:tc>
        <w:tc>
          <w:tcPr>
            <w:tcW w:w="1140" w:type="dxa"/>
            <w:vAlign w:val="center"/>
          </w:tcPr>
          <w:p w14:paraId="03C64F6F" w14:textId="77777777" w:rsidR="00C61F9A" w:rsidRPr="007E725D" w:rsidRDefault="00C61F9A" w:rsidP="00C61F9A">
            <w:pPr>
              <w:pBdr>
                <w:top w:val="nil"/>
                <w:left w:val="nil"/>
                <w:bottom w:val="nil"/>
                <w:right w:val="nil"/>
                <w:between w:val="nil"/>
              </w:pBdr>
              <w:jc w:val="both"/>
              <w:rPr>
                <w:rFonts w:ascii="Times New Roman" w:eastAsia="Times New Roman" w:hAnsi="Times New Roman" w:cs="Times New Roman"/>
                <w:color w:val="000000"/>
                <w:sz w:val="20"/>
                <w:szCs w:val="20"/>
              </w:rPr>
            </w:pPr>
            <w:r w:rsidRPr="007E725D">
              <w:rPr>
                <w:rFonts w:ascii="Times New Roman" w:eastAsia="Times New Roman" w:hAnsi="Times New Roman" w:cs="Times New Roman"/>
                <w:color w:val="000000"/>
                <w:sz w:val="20"/>
                <w:szCs w:val="20"/>
              </w:rPr>
              <w:lastRenderedPageBreak/>
              <w:t>информация в Правительство</w:t>
            </w:r>
          </w:p>
        </w:tc>
        <w:tc>
          <w:tcPr>
            <w:tcW w:w="2145" w:type="dxa"/>
            <w:vAlign w:val="center"/>
          </w:tcPr>
          <w:p w14:paraId="69E1FAF0" w14:textId="77777777" w:rsidR="00C61F9A" w:rsidRPr="007E725D" w:rsidRDefault="00C61F9A" w:rsidP="00C61F9A">
            <w:pPr>
              <w:ind w:left="20"/>
              <w:jc w:val="both"/>
              <w:rPr>
                <w:rFonts w:ascii="Times New Roman" w:eastAsia="Times New Roman" w:hAnsi="Times New Roman" w:cs="Times New Roman"/>
                <w:sz w:val="20"/>
                <w:szCs w:val="20"/>
              </w:rPr>
            </w:pPr>
            <w:r w:rsidRPr="007E725D">
              <w:rPr>
                <w:rFonts w:ascii="Times New Roman" w:eastAsia="Times New Roman" w:hAnsi="Times New Roman" w:cs="Times New Roman"/>
                <w:color w:val="000000"/>
                <w:sz w:val="20"/>
                <w:szCs w:val="20"/>
              </w:rPr>
              <w:t>МЦРИАП,</w:t>
            </w:r>
          </w:p>
          <w:p w14:paraId="1D64AA12" w14:textId="01A1EBD6" w:rsidR="00C61F9A" w:rsidRPr="007E725D" w:rsidRDefault="00C61F9A" w:rsidP="00C61F9A">
            <w:pPr>
              <w:pBdr>
                <w:top w:val="nil"/>
                <w:left w:val="nil"/>
                <w:bottom w:val="nil"/>
                <w:right w:val="nil"/>
                <w:between w:val="nil"/>
              </w:pBdr>
              <w:jc w:val="both"/>
              <w:rPr>
                <w:rFonts w:ascii="Times New Roman" w:eastAsia="Times New Roman" w:hAnsi="Times New Roman" w:cs="Times New Roman"/>
                <w:color w:val="000000"/>
                <w:sz w:val="20"/>
                <w:szCs w:val="20"/>
              </w:rPr>
            </w:pPr>
            <w:r w:rsidRPr="007E725D">
              <w:rPr>
                <w:rFonts w:ascii="Times New Roman" w:eastAsia="Times New Roman" w:hAnsi="Times New Roman" w:cs="Times New Roman"/>
                <w:color w:val="000000"/>
                <w:sz w:val="20"/>
                <w:szCs w:val="20"/>
              </w:rPr>
              <w:t>КФ «Astana Hub» (по согласованию), МНВО</w:t>
            </w:r>
          </w:p>
        </w:tc>
        <w:tc>
          <w:tcPr>
            <w:tcW w:w="1080" w:type="dxa"/>
          </w:tcPr>
          <w:p w14:paraId="39DD490F" w14:textId="77777777" w:rsidR="00C61F9A" w:rsidRPr="00BF3F46" w:rsidRDefault="00C61F9A" w:rsidP="00C61F9A">
            <w:pPr>
              <w:jc w:val="both"/>
              <w:rPr>
                <w:rFonts w:ascii="Times New Roman" w:eastAsia="Times New Roman" w:hAnsi="Times New Roman" w:cs="Times New Roman"/>
                <w:sz w:val="20"/>
                <w:szCs w:val="20"/>
              </w:rPr>
            </w:pPr>
            <w:r w:rsidRPr="00BF3F46">
              <w:rPr>
                <w:rFonts w:ascii="Times New Roman" w:eastAsia="Times New Roman" w:hAnsi="Times New Roman" w:cs="Times New Roman"/>
                <w:sz w:val="20"/>
                <w:szCs w:val="20"/>
              </w:rPr>
              <w:t>2023-2029 годы</w:t>
            </w:r>
          </w:p>
        </w:tc>
        <w:tc>
          <w:tcPr>
            <w:tcW w:w="1380" w:type="dxa"/>
          </w:tcPr>
          <w:p w14:paraId="79489A17" w14:textId="77777777" w:rsidR="00C61F9A" w:rsidRPr="00BF3F46" w:rsidRDefault="00C61F9A" w:rsidP="00C61F9A">
            <w:pPr>
              <w:jc w:val="both"/>
              <w:rPr>
                <w:rFonts w:ascii="Times New Roman" w:eastAsia="Times New Roman" w:hAnsi="Times New Roman" w:cs="Times New Roman"/>
                <w:sz w:val="20"/>
                <w:szCs w:val="20"/>
              </w:rPr>
            </w:pPr>
            <w:r w:rsidRPr="00BF3F46">
              <w:rPr>
                <w:rFonts w:ascii="Times New Roman" w:eastAsia="Times New Roman" w:hAnsi="Times New Roman" w:cs="Times New Roman"/>
                <w:sz w:val="20"/>
                <w:szCs w:val="20"/>
              </w:rPr>
              <w:t>на исполнении</w:t>
            </w:r>
          </w:p>
        </w:tc>
        <w:tc>
          <w:tcPr>
            <w:tcW w:w="5625" w:type="dxa"/>
          </w:tcPr>
          <w:p w14:paraId="3E4FBE83" w14:textId="77777777" w:rsidR="00C61F9A" w:rsidRDefault="00C61F9A" w:rsidP="00C61F9A">
            <w:pPr>
              <w:ind w:firstLine="28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Данный механизм направлен на сотрудничество региональных ВУЗов с профильными ВУЗ-ми в целях качественной подготовки IT-специалистов и применение опыта профильных ВУЗов, а также повышения уровня региональных ВУЗов. Учитывая опыт профильных университетов, данные меры позволят обучить профессорско-преподавательский состав, разработать совместно с командой </w:t>
            </w:r>
            <w:r>
              <w:rPr>
                <w:rFonts w:ascii="Times New Roman" w:eastAsia="Times New Roman" w:hAnsi="Times New Roman" w:cs="Times New Roman"/>
                <w:sz w:val="20"/>
                <w:szCs w:val="20"/>
              </w:rPr>
              <w:lastRenderedPageBreak/>
              <w:t>профильных университетов актуальные программы обучения в региональных университетах, а также участие студентов из региональных университетов в программе академической мобильности.</w:t>
            </w:r>
          </w:p>
          <w:p w14:paraId="144C8028" w14:textId="77777777" w:rsidR="00C61F9A" w:rsidRDefault="00C61F9A" w:rsidP="00C61F9A">
            <w:pPr>
              <w:ind w:firstLine="28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Astana IT University заключили меморандум с 3 региональными ВУЗами: Кокшетауский государственный университет им. Ш. Уалиханова, Государственный университет им. Шакарима, Каспийский университет технологий и инжиниринга им. Есенова.</w:t>
            </w:r>
          </w:p>
          <w:p w14:paraId="55DD4CD5" w14:textId="7C7F93AD" w:rsidR="00C61F9A" w:rsidRDefault="00C61F9A" w:rsidP="00C61F9A">
            <w:pPr>
              <w:ind w:firstLine="28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Казахстанско-Британский университет заключил меморандум с </w:t>
            </w:r>
            <w:r w:rsidR="00E05B61">
              <w:rPr>
                <w:rFonts w:ascii="Times New Roman" w:eastAsia="Times New Roman" w:hAnsi="Times New Roman" w:cs="Times New Roman"/>
                <w:sz w:val="20"/>
                <w:szCs w:val="20"/>
              </w:rPr>
              <w:t>Западно</w:t>
            </w:r>
            <w:r w:rsidR="00E05B61">
              <w:rPr>
                <w:rFonts w:ascii="Times New Roman" w:eastAsia="Times New Roman" w:hAnsi="Times New Roman" w:cs="Times New Roman"/>
                <w:sz w:val="20"/>
                <w:szCs w:val="20"/>
                <w:lang w:val="kk-KZ"/>
              </w:rPr>
              <w:t>-Казахстанским</w:t>
            </w:r>
            <w:r>
              <w:rPr>
                <w:rFonts w:ascii="Times New Roman" w:eastAsia="Times New Roman" w:hAnsi="Times New Roman" w:cs="Times New Roman"/>
                <w:sz w:val="20"/>
                <w:szCs w:val="20"/>
              </w:rPr>
              <w:t xml:space="preserve"> университетом имени М. Утемисова и Костанайским региональным университетом имени А. Байтурсынова.</w:t>
            </w:r>
          </w:p>
          <w:p w14:paraId="25D95A1A" w14:textId="0B5F6EB2" w:rsidR="00C61F9A" w:rsidRDefault="00C61F9A" w:rsidP="00C61F9A">
            <w:pPr>
              <w:ind w:firstLine="28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Международный университет информационных технологий сотруднича</w:t>
            </w:r>
            <w:r w:rsidR="00E05B61">
              <w:rPr>
                <w:rFonts w:ascii="Times New Roman" w:eastAsia="Times New Roman" w:hAnsi="Times New Roman" w:cs="Times New Roman"/>
                <w:sz w:val="20"/>
                <w:szCs w:val="20"/>
                <w:lang w:val="kk-KZ"/>
              </w:rPr>
              <w:t>е</w:t>
            </w:r>
            <w:r>
              <w:rPr>
                <w:rFonts w:ascii="Times New Roman" w:eastAsia="Times New Roman" w:hAnsi="Times New Roman" w:cs="Times New Roman"/>
                <w:sz w:val="20"/>
                <w:szCs w:val="20"/>
              </w:rPr>
              <w:t>т с Кокшетауским государственным университетом им. Ш. Уалиханова и с Казахским агротехническим университетом имени С. Сейфуллина. Однако для дальнейшей работы, профильные ВУЗы отмечают о готовности вести данный проект только на платной основе (порядка 20 млн. тенге за 1 региональный университет).</w:t>
            </w:r>
          </w:p>
          <w:p w14:paraId="1E625F4E" w14:textId="77777777" w:rsidR="00C61F9A" w:rsidRDefault="00C61F9A" w:rsidP="00C61F9A">
            <w:pPr>
              <w:ind w:firstLine="28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МЦРИАП в свою очередь вносил бюджетную заявку в Министерство финансов, которую не поддержали, в связи с отсутствием компетенции в сфере образования.</w:t>
            </w:r>
          </w:p>
          <w:p w14:paraId="3EEEEE3B" w14:textId="3B5D50E0" w:rsidR="00C61F9A" w:rsidRDefault="00C61F9A" w:rsidP="00C61F9A">
            <w:pPr>
              <w:ind w:firstLine="28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 целях дальнейшей реализации по итогу встречи Министров МЦРИАП и МНВО было направлено письмо №17-1-17/4339-И от 27</w:t>
            </w:r>
            <w:r w:rsidR="00784258">
              <w:rPr>
                <w:rFonts w:ascii="Times New Roman" w:eastAsia="Times New Roman" w:hAnsi="Times New Roman" w:cs="Times New Roman"/>
                <w:sz w:val="20"/>
                <w:szCs w:val="20"/>
              </w:rPr>
              <w:t xml:space="preserve"> июля </w:t>
            </w:r>
            <w:r>
              <w:rPr>
                <w:rFonts w:ascii="Times New Roman" w:eastAsia="Times New Roman" w:hAnsi="Times New Roman" w:cs="Times New Roman"/>
                <w:sz w:val="20"/>
                <w:szCs w:val="20"/>
              </w:rPr>
              <w:t>2023</w:t>
            </w:r>
            <w:r w:rsidR="00784258">
              <w:rPr>
                <w:rFonts w:ascii="Times New Roman" w:eastAsia="Times New Roman" w:hAnsi="Times New Roman" w:cs="Times New Roman"/>
                <w:sz w:val="20"/>
                <w:szCs w:val="20"/>
              </w:rPr>
              <w:t xml:space="preserve"> года</w:t>
            </w:r>
            <w:r>
              <w:rPr>
                <w:rFonts w:ascii="Times New Roman" w:eastAsia="Times New Roman" w:hAnsi="Times New Roman" w:cs="Times New Roman"/>
                <w:sz w:val="20"/>
                <w:szCs w:val="20"/>
              </w:rPr>
              <w:t xml:space="preserve"> оказать содействие и рассмотреть возможность финансирования данного проекта, а также оказать координирующую и методическую помощь.</w:t>
            </w:r>
          </w:p>
          <w:p w14:paraId="6F361E6E" w14:textId="6BFDA0AF" w:rsidR="00C61F9A" w:rsidRDefault="00C72FA8" w:rsidP="00C61F9A">
            <w:pPr>
              <w:ind w:firstLine="28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w:t>
            </w:r>
            <w:r w:rsidR="00C61F9A">
              <w:rPr>
                <w:rFonts w:ascii="Times New Roman" w:eastAsia="Times New Roman" w:hAnsi="Times New Roman" w:cs="Times New Roman"/>
                <w:sz w:val="20"/>
                <w:szCs w:val="20"/>
              </w:rPr>
              <w:t xml:space="preserve">твет и позиция </w:t>
            </w:r>
            <w:r w:rsidR="00E578BF">
              <w:rPr>
                <w:rFonts w:ascii="Times New Roman" w:eastAsia="Times New Roman" w:hAnsi="Times New Roman" w:cs="Times New Roman"/>
                <w:sz w:val="20"/>
                <w:szCs w:val="20"/>
                <w:lang w:val="kk-KZ"/>
              </w:rPr>
              <w:t xml:space="preserve">от </w:t>
            </w:r>
            <w:r w:rsidR="00C61F9A">
              <w:rPr>
                <w:rFonts w:ascii="Times New Roman" w:eastAsia="Times New Roman" w:hAnsi="Times New Roman" w:cs="Times New Roman"/>
                <w:sz w:val="20"/>
                <w:szCs w:val="20"/>
              </w:rPr>
              <w:t>МНВО не получена.</w:t>
            </w:r>
          </w:p>
          <w:p w14:paraId="623C3F80" w14:textId="65174A61" w:rsidR="00C61F9A" w:rsidRPr="00C75F26" w:rsidRDefault="00C61F9A" w:rsidP="00C61F9A">
            <w:pPr>
              <w:pBdr>
                <w:top w:val="nil"/>
                <w:left w:val="nil"/>
                <w:bottom w:val="nil"/>
                <w:right w:val="nil"/>
                <w:between w:val="nil"/>
              </w:pBdr>
              <w:ind w:firstLine="300"/>
              <w:jc w:val="both"/>
              <w:rPr>
                <w:rFonts w:ascii="Times New Roman" w:eastAsia="Times New Roman" w:hAnsi="Times New Roman" w:cs="Times New Roman"/>
                <w:sz w:val="16"/>
                <w:szCs w:val="16"/>
              </w:rPr>
            </w:pPr>
            <w:r w:rsidRPr="00C75F26">
              <w:rPr>
                <w:rFonts w:ascii="Times New Roman" w:eastAsia="Times New Roman" w:hAnsi="Times New Roman" w:cs="Times New Roman"/>
                <w:b/>
                <w:i/>
                <w:sz w:val="16"/>
                <w:szCs w:val="16"/>
              </w:rPr>
              <w:t>Cправочно:</w:t>
            </w:r>
            <w:r w:rsidR="00784258">
              <w:rPr>
                <w:rFonts w:ascii="Times New Roman" w:eastAsia="Times New Roman" w:hAnsi="Times New Roman" w:cs="Times New Roman"/>
                <w:i/>
                <w:sz w:val="16"/>
                <w:szCs w:val="16"/>
              </w:rPr>
              <w:t xml:space="preserve"> 31 мая 2023 года</w:t>
            </w:r>
            <w:r w:rsidRPr="00C75F26">
              <w:rPr>
                <w:rFonts w:ascii="Times New Roman" w:eastAsia="Times New Roman" w:hAnsi="Times New Roman" w:cs="Times New Roman"/>
                <w:i/>
                <w:sz w:val="16"/>
                <w:szCs w:val="16"/>
              </w:rPr>
              <w:t xml:space="preserve"> проведено совещание Министров МЦРИАП и науки и высшего образования, где также поднимался вопрос об оказании содействия в запуске программы Шефство профильных университетов над региональными МНВО.</w:t>
            </w:r>
          </w:p>
        </w:tc>
      </w:tr>
      <w:tr w:rsidR="00C61F9A" w:rsidRPr="004B6816" w14:paraId="5056F932" w14:textId="77777777" w:rsidTr="006B130D">
        <w:trPr>
          <w:trHeight w:val="3030"/>
        </w:trPr>
        <w:tc>
          <w:tcPr>
            <w:tcW w:w="4395" w:type="dxa"/>
            <w:gridSpan w:val="4"/>
            <w:vAlign w:val="center"/>
          </w:tcPr>
          <w:p w14:paraId="542A755D" w14:textId="77777777" w:rsidR="00C61F9A" w:rsidRPr="0051796C" w:rsidRDefault="00C61F9A" w:rsidP="00C61F9A">
            <w:pPr>
              <w:ind w:left="20"/>
              <w:jc w:val="both"/>
              <w:rPr>
                <w:rFonts w:ascii="Times New Roman" w:eastAsia="Times New Roman" w:hAnsi="Times New Roman" w:cs="Times New Roman"/>
                <w:sz w:val="20"/>
                <w:szCs w:val="20"/>
              </w:rPr>
            </w:pPr>
            <w:bookmarkStart w:id="19" w:name="bookmark=id.1y810tw" w:colFirst="0" w:colLast="0"/>
            <w:bookmarkEnd w:id="19"/>
            <w:r w:rsidRPr="0051796C">
              <w:rPr>
                <w:rFonts w:ascii="Times New Roman" w:eastAsia="Times New Roman" w:hAnsi="Times New Roman" w:cs="Times New Roman"/>
                <w:b/>
                <w:color w:val="000000"/>
                <w:sz w:val="20"/>
                <w:szCs w:val="20"/>
              </w:rPr>
              <w:lastRenderedPageBreak/>
              <w:t>Целевой</w:t>
            </w:r>
            <w:r w:rsidRPr="0051796C">
              <w:rPr>
                <w:rFonts w:ascii="Times New Roman" w:eastAsia="Times New Roman" w:hAnsi="Times New Roman" w:cs="Times New Roman"/>
                <w:color w:val="000000"/>
                <w:sz w:val="20"/>
                <w:szCs w:val="20"/>
              </w:rPr>
              <w:t xml:space="preserve"> </w:t>
            </w:r>
            <w:r w:rsidRPr="0051796C">
              <w:rPr>
                <w:rFonts w:ascii="Times New Roman" w:eastAsia="Times New Roman" w:hAnsi="Times New Roman" w:cs="Times New Roman"/>
                <w:b/>
                <w:color w:val="000000"/>
                <w:sz w:val="20"/>
                <w:szCs w:val="20"/>
              </w:rPr>
              <w:t>индикатор</w:t>
            </w:r>
            <w:r w:rsidRPr="0051796C">
              <w:rPr>
                <w:rFonts w:ascii="Times New Roman" w:eastAsia="Times New Roman" w:hAnsi="Times New Roman" w:cs="Times New Roman"/>
                <w:color w:val="000000"/>
                <w:sz w:val="20"/>
                <w:szCs w:val="20"/>
              </w:rPr>
              <w:t xml:space="preserve"> </w:t>
            </w:r>
            <w:r w:rsidRPr="0051796C">
              <w:rPr>
                <w:rFonts w:ascii="Times New Roman" w:eastAsia="Times New Roman" w:hAnsi="Times New Roman" w:cs="Times New Roman"/>
                <w:b/>
                <w:color w:val="000000"/>
                <w:sz w:val="20"/>
                <w:szCs w:val="20"/>
              </w:rPr>
              <w:t>6.</w:t>
            </w:r>
            <w:r w:rsidRPr="0051796C">
              <w:rPr>
                <w:rFonts w:ascii="Times New Roman" w:eastAsia="Times New Roman" w:hAnsi="Times New Roman" w:cs="Times New Roman"/>
                <w:color w:val="000000"/>
                <w:sz w:val="20"/>
                <w:szCs w:val="20"/>
              </w:rPr>
              <w:t xml:space="preserve"> Обеспеченность населения и бизнеса высокоскоростным интернетом 100 Мбит/с (2023 – 30 Мбит/с, 2024 – 100 Мбит/с, 2025 – 100 Мбит/с, 2026 – 100 Мбит/с, 2027 – 100 Мбит/с, 2028 – 100 Мбит/с, 2029 – 100 Мбит/с)</w:t>
            </w:r>
          </w:p>
          <w:p w14:paraId="7BE54706" w14:textId="77777777" w:rsidR="00C61F9A" w:rsidRPr="0051796C" w:rsidRDefault="00C61F9A" w:rsidP="00C61F9A">
            <w:pPr>
              <w:pBdr>
                <w:top w:val="nil"/>
                <w:left w:val="nil"/>
                <w:bottom w:val="nil"/>
                <w:right w:val="nil"/>
                <w:between w:val="nil"/>
              </w:pBdr>
              <w:jc w:val="both"/>
              <w:rPr>
                <w:rFonts w:ascii="Times New Roman" w:eastAsia="Times New Roman" w:hAnsi="Times New Roman" w:cs="Times New Roman"/>
                <w:color w:val="000000"/>
                <w:sz w:val="20"/>
                <w:szCs w:val="20"/>
              </w:rPr>
            </w:pPr>
            <w:r w:rsidRPr="0051796C">
              <w:rPr>
                <w:rFonts w:ascii="Times New Roman" w:eastAsia="Times New Roman" w:hAnsi="Times New Roman" w:cs="Times New Roman"/>
                <w:b/>
                <w:color w:val="000000"/>
                <w:sz w:val="20"/>
                <w:szCs w:val="20"/>
              </w:rPr>
              <w:t>Целевой</w:t>
            </w:r>
            <w:r w:rsidRPr="0051796C">
              <w:rPr>
                <w:rFonts w:ascii="Times New Roman" w:eastAsia="Times New Roman" w:hAnsi="Times New Roman" w:cs="Times New Roman"/>
                <w:color w:val="000000"/>
                <w:sz w:val="20"/>
                <w:szCs w:val="20"/>
              </w:rPr>
              <w:t xml:space="preserve"> </w:t>
            </w:r>
            <w:r w:rsidRPr="0051796C">
              <w:rPr>
                <w:rFonts w:ascii="Times New Roman" w:eastAsia="Times New Roman" w:hAnsi="Times New Roman" w:cs="Times New Roman"/>
                <w:b/>
                <w:color w:val="000000"/>
                <w:sz w:val="20"/>
                <w:szCs w:val="20"/>
              </w:rPr>
              <w:t>индикатор</w:t>
            </w:r>
            <w:r w:rsidRPr="0051796C">
              <w:rPr>
                <w:rFonts w:ascii="Times New Roman" w:eastAsia="Times New Roman" w:hAnsi="Times New Roman" w:cs="Times New Roman"/>
                <w:color w:val="000000"/>
                <w:sz w:val="20"/>
                <w:szCs w:val="20"/>
              </w:rPr>
              <w:t xml:space="preserve"> </w:t>
            </w:r>
            <w:r w:rsidRPr="0051796C">
              <w:rPr>
                <w:rFonts w:ascii="Times New Roman" w:eastAsia="Times New Roman" w:hAnsi="Times New Roman" w:cs="Times New Roman"/>
                <w:b/>
                <w:color w:val="000000"/>
                <w:sz w:val="20"/>
                <w:szCs w:val="20"/>
              </w:rPr>
              <w:t>7.</w:t>
            </w:r>
            <w:r w:rsidRPr="0051796C">
              <w:rPr>
                <w:rFonts w:ascii="Times New Roman" w:eastAsia="Times New Roman" w:hAnsi="Times New Roman" w:cs="Times New Roman"/>
                <w:color w:val="000000"/>
                <w:sz w:val="20"/>
                <w:szCs w:val="20"/>
              </w:rPr>
              <w:t xml:space="preserve"> Обеспеченность республиканских и основных областных дорог МШПД (2023 – 30%, 2024 – 40%, 2025 – 50%, 2026 – 70%, 2027 – 100%)</w:t>
            </w:r>
          </w:p>
        </w:tc>
        <w:tc>
          <w:tcPr>
            <w:tcW w:w="2145" w:type="dxa"/>
            <w:vAlign w:val="center"/>
          </w:tcPr>
          <w:p w14:paraId="25E2B402" w14:textId="77777777" w:rsidR="00C61F9A" w:rsidRPr="0051796C" w:rsidRDefault="00C61F9A" w:rsidP="00C61F9A">
            <w:pPr>
              <w:pBdr>
                <w:top w:val="nil"/>
                <w:left w:val="nil"/>
                <w:bottom w:val="nil"/>
                <w:right w:val="nil"/>
                <w:between w:val="nil"/>
              </w:pBdr>
              <w:jc w:val="both"/>
              <w:rPr>
                <w:rFonts w:ascii="Times New Roman" w:eastAsia="Times New Roman" w:hAnsi="Times New Roman" w:cs="Times New Roman"/>
                <w:color w:val="000000"/>
                <w:sz w:val="20"/>
                <w:szCs w:val="20"/>
              </w:rPr>
            </w:pPr>
            <w:r w:rsidRPr="0051796C">
              <w:rPr>
                <w:rFonts w:ascii="Times New Roman" w:eastAsia="Times New Roman" w:hAnsi="Times New Roman" w:cs="Times New Roman"/>
                <w:color w:val="000000"/>
                <w:sz w:val="20"/>
                <w:szCs w:val="20"/>
              </w:rPr>
              <w:t>МЦРИАП, МИО, операторы связи (по согласованию)</w:t>
            </w:r>
          </w:p>
        </w:tc>
        <w:tc>
          <w:tcPr>
            <w:tcW w:w="1080" w:type="dxa"/>
          </w:tcPr>
          <w:p w14:paraId="052069E7" w14:textId="77777777" w:rsidR="00C61F9A" w:rsidRPr="00E234E0" w:rsidRDefault="00C61F9A" w:rsidP="00C61F9A">
            <w:pPr>
              <w:ind w:left="20"/>
              <w:jc w:val="both"/>
              <w:rPr>
                <w:rFonts w:ascii="Times New Roman" w:eastAsia="Times New Roman" w:hAnsi="Times New Roman" w:cs="Times New Roman"/>
                <w:sz w:val="20"/>
                <w:szCs w:val="20"/>
              </w:rPr>
            </w:pPr>
            <w:r w:rsidRPr="00E234E0">
              <w:rPr>
                <w:rFonts w:ascii="Times New Roman" w:eastAsia="Times New Roman" w:hAnsi="Times New Roman" w:cs="Times New Roman"/>
                <w:sz w:val="20"/>
                <w:szCs w:val="20"/>
              </w:rPr>
              <w:t>30 Мбит/с</w:t>
            </w:r>
          </w:p>
        </w:tc>
        <w:tc>
          <w:tcPr>
            <w:tcW w:w="1380" w:type="dxa"/>
          </w:tcPr>
          <w:p w14:paraId="70CB99ED" w14:textId="77777777" w:rsidR="00C61F9A" w:rsidRPr="00E234E0" w:rsidRDefault="00C61F9A" w:rsidP="00C61F9A">
            <w:pPr>
              <w:jc w:val="both"/>
              <w:rPr>
                <w:rFonts w:ascii="Times New Roman" w:eastAsia="Times New Roman" w:hAnsi="Times New Roman" w:cs="Times New Roman"/>
                <w:sz w:val="20"/>
                <w:szCs w:val="20"/>
              </w:rPr>
            </w:pPr>
            <w:r w:rsidRPr="00E234E0">
              <w:rPr>
                <w:rFonts w:ascii="Times New Roman" w:eastAsia="Times New Roman" w:hAnsi="Times New Roman" w:cs="Times New Roman"/>
                <w:sz w:val="20"/>
                <w:szCs w:val="20"/>
              </w:rPr>
              <w:t>Мобильный интернет – 35,49 Мбит/с</w:t>
            </w:r>
          </w:p>
          <w:p w14:paraId="34B920F6" w14:textId="77777777" w:rsidR="00C61F9A" w:rsidRPr="00E234E0" w:rsidRDefault="00C61F9A" w:rsidP="00C61F9A">
            <w:pPr>
              <w:jc w:val="both"/>
              <w:rPr>
                <w:rFonts w:ascii="Times New Roman" w:eastAsia="Times New Roman" w:hAnsi="Times New Roman" w:cs="Times New Roman"/>
                <w:sz w:val="20"/>
                <w:szCs w:val="20"/>
              </w:rPr>
            </w:pPr>
          </w:p>
          <w:p w14:paraId="478B66BC" w14:textId="21F3AF6D" w:rsidR="00C61F9A" w:rsidRPr="00E234E0" w:rsidRDefault="00C61F9A" w:rsidP="00C61F9A">
            <w:pPr>
              <w:jc w:val="both"/>
              <w:rPr>
                <w:rFonts w:ascii="Times New Roman" w:eastAsia="Times New Roman" w:hAnsi="Times New Roman" w:cs="Times New Roman"/>
                <w:sz w:val="20"/>
                <w:szCs w:val="20"/>
              </w:rPr>
            </w:pPr>
            <w:r w:rsidRPr="00E234E0">
              <w:rPr>
                <w:rFonts w:ascii="Times New Roman" w:eastAsia="Times New Roman" w:hAnsi="Times New Roman" w:cs="Times New Roman"/>
                <w:sz w:val="20"/>
                <w:szCs w:val="20"/>
              </w:rPr>
              <w:t>Фиксированный интернет – 51,41 Мбит/с</w:t>
            </w:r>
          </w:p>
        </w:tc>
        <w:tc>
          <w:tcPr>
            <w:tcW w:w="5625" w:type="dxa"/>
          </w:tcPr>
          <w:p w14:paraId="675C40D8" w14:textId="21F04021" w:rsidR="00C61F9A" w:rsidRPr="0085405C" w:rsidRDefault="00B96F06" w:rsidP="00C61F9A">
            <w:pPr>
              <w:jc w:val="both"/>
              <w:rPr>
                <w:rFonts w:ascii="Times New Roman" w:hAnsi="Times New Roman" w:cs="Times New Roman"/>
                <w:b/>
                <w:sz w:val="20"/>
                <w:szCs w:val="20"/>
              </w:rPr>
            </w:pPr>
            <w:r>
              <w:rPr>
                <w:rFonts w:ascii="Times New Roman" w:hAnsi="Times New Roman" w:cs="Times New Roman"/>
                <w:b/>
                <w:sz w:val="20"/>
                <w:szCs w:val="20"/>
              </w:rPr>
              <w:t>Достигнут</w:t>
            </w:r>
          </w:p>
          <w:p w14:paraId="21DFA67A" w14:textId="33693173" w:rsidR="00C61F9A" w:rsidRPr="00A3211F" w:rsidRDefault="00C61F9A" w:rsidP="00C61F9A">
            <w:pPr>
              <w:ind w:firstLine="602"/>
              <w:jc w:val="both"/>
              <w:rPr>
                <w:rFonts w:ascii="Times New Roman" w:hAnsi="Times New Roman" w:cs="Times New Roman"/>
                <w:sz w:val="20"/>
                <w:szCs w:val="20"/>
              </w:rPr>
            </w:pPr>
            <w:r w:rsidRPr="00A3211F">
              <w:rPr>
                <w:rFonts w:ascii="Times New Roman" w:hAnsi="Times New Roman" w:cs="Times New Roman"/>
                <w:sz w:val="20"/>
                <w:szCs w:val="20"/>
              </w:rPr>
              <w:t xml:space="preserve">Согласно Классификатору административно-территориальных объектов </w:t>
            </w:r>
            <w:r w:rsidRPr="00A3211F">
              <w:rPr>
                <w:rFonts w:ascii="Times New Roman" w:hAnsi="Times New Roman" w:cs="Times New Roman"/>
                <w:i/>
                <w:sz w:val="20"/>
                <w:szCs w:val="20"/>
              </w:rPr>
              <w:t>(КАТО)</w:t>
            </w:r>
            <w:r w:rsidRPr="00A3211F">
              <w:rPr>
                <w:rFonts w:ascii="Times New Roman" w:hAnsi="Times New Roman" w:cs="Times New Roman"/>
                <w:sz w:val="20"/>
                <w:szCs w:val="20"/>
              </w:rPr>
              <w:t xml:space="preserve"> по состоянию на 1 января 2022 года насчитывается 6 406 населенных пунктов </w:t>
            </w:r>
            <w:r w:rsidRPr="00A3211F">
              <w:rPr>
                <w:rFonts w:ascii="Times New Roman" w:hAnsi="Times New Roman" w:cs="Times New Roman"/>
                <w:i/>
                <w:sz w:val="20"/>
                <w:szCs w:val="20"/>
              </w:rPr>
              <w:t>(6 459 в 2020 г.),</w:t>
            </w:r>
            <w:r w:rsidRPr="00A3211F">
              <w:rPr>
                <w:rFonts w:ascii="Times New Roman" w:hAnsi="Times New Roman" w:cs="Times New Roman"/>
                <w:sz w:val="20"/>
                <w:szCs w:val="20"/>
              </w:rPr>
              <w:t xml:space="preserve"> из которых 6 290 имеют статус села.</w:t>
            </w:r>
          </w:p>
          <w:p w14:paraId="1C025BEE" w14:textId="77777777" w:rsidR="00C61F9A" w:rsidRPr="00A3211F" w:rsidRDefault="00C61F9A" w:rsidP="00C61F9A">
            <w:pPr>
              <w:ind w:firstLine="602"/>
              <w:jc w:val="both"/>
              <w:rPr>
                <w:rFonts w:ascii="Times New Roman" w:hAnsi="Times New Roman" w:cs="Times New Roman"/>
                <w:sz w:val="20"/>
                <w:szCs w:val="20"/>
              </w:rPr>
            </w:pPr>
            <w:r w:rsidRPr="00A3211F">
              <w:rPr>
                <w:rFonts w:ascii="Times New Roman" w:hAnsi="Times New Roman" w:cs="Times New Roman"/>
                <w:sz w:val="20"/>
                <w:szCs w:val="20"/>
              </w:rPr>
              <w:t xml:space="preserve">Из 6 406 НП 116 городов </w:t>
            </w:r>
            <w:r w:rsidRPr="00A3211F">
              <w:rPr>
                <w:rFonts w:ascii="Times New Roman" w:hAnsi="Times New Roman" w:cs="Times New Roman"/>
                <w:i/>
                <w:sz w:val="20"/>
                <w:szCs w:val="20"/>
              </w:rPr>
              <w:t>(89 городов + 27 ПГТ)</w:t>
            </w:r>
            <w:r w:rsidRPr="00A3211F">
              <w:rPr>
                <w:rFonts w:ascii="Times New Roman" w:hAnsi="Times New Roman" w:cs="Times New Roman"/>
                <w:sz w:val="20"/>
                <w:szCs w:val="20"/>
              </w:rPr>
              <w:t xml:space="preserve"> и 4 858 СНП обеспечены широкополосным доступом к Интернет по мобильным технологиям 3G </w:t>
            </w:r>
            <w:r w:rsidRPr="00A3211F">
              <w:rPr>
                <w:rFonts w:ascii="Times New Roman" w:hAnsi="Times New Roman" w:cs="Times New Roman"/>
                <w:i/>
                <w:sz w:val="20"/>
                <w:szCs w:val="20"/>
              </w:rPr>
              <w:t xml:space="preserve">(2 813 СНП), </w:t>
            </w:r>
            <w:r w:rsidRPr="00A3211F">
              <w:rPr>
                <w:rFonts w:ascii="Times New Roman" w:hAnsi="Times New Roman" w:cs="Times New Roman"/>
                <w:sz w:val="20"/>
                <w:szCs w:val="20"/>
              </w:rPr>
              <w:t xml:space="preserve">4G </w:t>
            </w:r>
            <w:r w:rsidRPr="00A3211F">
              <w:rPr>
                <w:rFonts w:ascii="Times New Roman" w:hAnsi="Times New Roman" w:cs="Times New Roman"/>
                <w:i/>
                <w:sz w:val="20"/>
                <w:szCs w:val="20"/>
              </w:rPr>
              <w:t xml:space="preserve">(2 045 СНП). </w:t>
            </w:r>
            <w:r w:rsidRPr="00A3211F">
              <w:rPr>
                <w:rFonts w:ascii="Times New Roman" w:hAnsi="Times New Roman" w:cs="Times New Roman"/>
                <w:sz w:val="20"/>
                <w:szCs w:val="20"/>
              </w:rPr>
              <w:t>Также, фиксированным Интернетом по технологии ADSL обеспеченны 1 950 СНП и по технологии ВОЛС - 2 606 СНП.</w:t>
            </w:r>
          </w:p>
          <w:p w14:paraId="218D897D" w14:textId="77777777" w:rsidR="00C61F9A" w:rsidRPr="00A3211F" w:rsidRDefault="00C61F9A" w:rsidP="00C61F9A">
            <w:pPr>
              <w:ind w:firstLine="602"/>
              <w:jc w:val="both"/>
              <w:rPr>
                <w:rFonts w:ascii="Times New Roman" w:hAnsi="Times New Roman" w:cs="Times New Roman"/>
                <w:sz w:val="20"/>
                <w:szCs w:val="20"/>
              </w:rPr>
            </w:pPr>
            <w:r w:rsidRPr="00A3211F">
              <w:rPr>
                <w:rFonts w:ascii="Times New Roman" w:hAnsi="Times New Roman" w:cs="Times New Roman"/>
                <w:sz w:val="20"/>
                <w:szCs w:val="20"/>
              </w:rPr>
              <w:t>Также, в рамках национального проекта «Доступный Интернет» планируется работа по охвату более 3 тыс. сел услугами ВОЛС на 2024-2027 гг.</w:t>
            </w:r>
          </w:p>
          <w:p w14:paraId="4DE03396" w14:textId="64FA3971" w:rsidR="00C61F9A" w:rsidRPr="00A3211F" w:rsidRDefault="00C61F9A" w:rsidP="00C61F9A">
            <w:pPr>
              <w:ind w:firstLine="602"/>
              <w:jc w:val="both"/>
              <w:rPr>
                <w:rFonts w:ascii="Times New Roman" w:hAnsi="Times New Roman" w:cs="Times New Roman"/>
                <w:sz w:val="20"/>
                <w:szCs w:val="20"/>
              </w:rPr>
            </w:pPr>
            <w:r w:rsidRPr="00A3211F">
              <w:rPr>
                <w:rFonts w:ascii="Times New Roman" w:hAnsi="Times New Roman" w:cs="Times New Roman"/>
                <w:sz w:val="20"/>
                <w:szCs w:val="20"/>
              </w:rPr>
              <w:t>Вместе с тем, с уч</w:t>
            </w:r>
            <w:r w:rsidR="00AF5ABC">
              <w:rPr>
                <w:rFonts w:ascii="Times New Roman" w:hAnsi="Times New Roman" w:cs="Times New Roman"/>
                <w:sz w:val="20"/>
                <w:szCs w:val="20"/>
              </w:rPr>
              <w:t>ё</w:t>
            </w:r>
            <w:r w:rsidRPr="00A3211F">
              <w:rPr>
                <w:rFonts w:ascii="Times New Roman" w:hAnsi="Times New Roman" w:cs="Times New Roman"/>
                <w:sz w:val="20"/>
                <w:szCs w:val="20"/>
              </w:rPr>
              <w:t>том проведенного анализа на сегодняшний день операторами связи проводится работа по замене медных кабелей телекоммуникаций на оптические сети в городах.</w:t>
            </w:r>
          </w:p>
          <w:p w14:paraId="2D27DDA8" w14:textId="38F356A1" w:rsidR="00C61F9A" w:rsidRDefault="00C61F9A" w:rsidP="00C61F9A">
            <w:pPr>
              <w:ind w:firstLine="602"/>
              <w:jc w:val="both"/>
              <w:rPr>
                <w:rFonts w:ascii="Times New Roman" w:hAnsi="Times New Roman" w:cs="Times New Roman"/>
                <w:sz w:val="20"/>
                <w:szCs w:val="20"/>
              </w:rPr>
            </w:pPr>
            <w:r w:rsidRPr="00A3211F">
              <w:rPr>
                <w:rFonts w:ascii="Times New Roman" w:hAnsi="Times New Roman" w:cs="Times New Roman"/>
                <w:sz w:val="20"/>
                <w:szCs w:val="20"/>
              </w:rPr>
              <w:t xml:space="preserve">В </w:t>
            </w:r>
            <w:r w:rsidR="00C72FA8">
              <w:rPr>
                <w:rFonts w:ascii="Times New Roman" w:hAnsi="Times New Roman" w:cs="Times New Roman"/>
                <w:sz w:val="20"/>
                <w:szCs w:val="20"/>
              </w:rPr>
              <w:t>2023 год</w:t>
            </w:r>
            <w:r w:rsidR="003B1181">
              <w:rPr>
                <w:rFonts w:ascii="Times New Roman" w:hAnsi="Times New Roman" w:cs="Times New Roman"/>
                <w:sz w:val="20"/>
                <w:szCs w:val="20"/>
                <w:lang w:val="kk-KZ"/>
              </w:rPr>
              <w:t>у</w:t>
            </w:r>
            <w:r w:rsidRPr="00A3211F">
              <w:rPr>
                <w:rFonts w:ascii="Times New Roman" w:hAnsi="Times New Roman" w:cs="Times New Roman"/>
                <w:sz w:val="20"/>
                <w:szCs w:val="20"/>
              </w:rPr>
              <w:t xml:space="preserve"> проведены работы по доведению оптических сетей в </w:t>
            </w:r>
            <w:r w:rsidR="003B1181">
              <w:rPr>
                <w:rFonts w:ascii="Times New Roman" w:hAnsi="Times New Roman" w:cs="Times New Roman"/>
                <w:sz w:val="20"/>
                <w:szCs w:val="20"/>
                <w:lang w:val="kk-KZ"/>
              </w:rPr>
              <w:t>80</w:t>
            </w:r>
            <w:r w:rsidRPr="00A3211F">
              <w:rPr>
                <w:rFonts w:ascii="Times New Roman" w:hAnsi="Times New Roman" w:cs="Times New Roman"/>
                <w:sz w:val="20"/>
                <w:szCs w:val="20"/>
              </w:rPr>
              <w:t xml:space="preserve"> тыс. домохозяйств. </w:t>
            </w:r>
          </w:p>
          <w:p w14:paraId="6D6F398A" w14:textId="604CD229" w:rsidR="00C61F9A" w:rsidRPr="00A3211F" w:rsidRDefault="00E05B61" w:rsidP="00E05B61">
            <w:pPr>
              <w:ind w:firstLine="602"/>
              <w:jc w:val="both"/>
              <w:rPr>
                <w:rFonts w:ascii="Times New Roman" w:hAnsi="Times New Roman" w:cs="Times New Roman"/>
                <w:sz w:val="20"/>
                <w:szCs w:val="20"/>
              </w:rPr>
            </w:pPr>
            <w:r w:rsidRPr="006B5231">
              <w:rPr>
                <w:rFonts w:ascii="Times New Roman" w:hAnsi="Times New Roman" w:cs="Times New Roman"/>
                <w:sz w:val="20"/>
                <w:szCs w:val="20"/>
                <w:lang w:val="kk-KZ"/>
              </w:rPr>
              <w:t xml:space="preserve">Фактические данные по исполнению данного пункта будут после </w:t>
            </w:r>
            <w:r w:rsidR="00C61F9A" w:rsidRPr="006B5231">
              <w:rPr>
                <w:rFonts w:ascii="Times New Roman" w:hAnsi="Times New Roman" w:cs="Times New Roman"/>
                <w:sz w:val="20"/>
                <w:szCs w:val="20"/>
              </w:rPr>
              <w:t>предоставления данных Бюро национальной статистики АСПИР РК в марте 2024 года.</w:t>
            </w:r>
          </w:p>
          <w:p w14:paraId="5EFF5639" w14:textId="77777777" w:rsidR="00C61F9A" w:rsidRPr="00A3211F" w:rsidRDefault="00C61F9A" w:rsidP="00C61F9A">
            <w:pPr>
              <w:jc w:val="both"/>
              <w:rPr>
                <w:rFonts w:ascii="Times New Roman" w:hAnsi="Times New Roman" w:cs="Times New Roman"/>
                <w:sz w:val="20"/>
                <w:szCs w:val="20"/>
              </w:rPr>
            </w:pPr>
          </w:p>
          <w:p w14:paraId="049BA28D" w14:textId="369C6C62" w:rsidR="00C61F9A" w:rsidRPr="00A3211F" w:rsidRDefault="00C61F9A" w:rsidP="00C61F9A">
            <w:pPr>
              <w:ind w:firstLine="602"/>
              <w:jc w:val="both"/>
              <w:rPr>
                <w:rFonts w:ascii="Times New Roman" w:eastAsia="Times New Roman" w:hAnsi="Times New Roman" w:cs="Times New Roman"/>
                <w:sz w:val="20"/>
                <w:szCs w:val="20"/>
                <w:lang w:val="kk-KZ" w:eastAsia="en-US"/>
              </w:rPr>
            </w:pPr>
            <w:r w:rsidRPr="00A3211F">
              <w:rPr>
                <w:rFonts w:ascii="Times New Roman" w:eastAsia="Times New Roman" w:hAnsi="Times New Roman" w:cs="Times New Roman"/>
                <w:sz w:val="20"/>
                <w:szCs w:val="20"/>
                <w:lang w:val="kk-KZ" w:eastAsia="en-US"/>
              </w:rPr>
              <w:t>Министерством совместно с операторами связи проведен анализ данных по покрытию республиканских автомобильных дорог услугами связи (2G), охват которого составил 80%, а также проведен предварительный анализ покрытия услугами мобильного Интернет, который показал, что покрытие присутствует на участках республиканских дорог, вдоль которого имеются населенные пункты, обеспеченные качественным мобильным Интернетом.</w:t>
            </w:r>
          </w:p>
          <w:p w14:paraId="61B7A688" w14:textId="77777777" w:rsidR="00C61F9A" w:rsidRPr="00A3211F" w:rsidRDefault="00C61F9A" w:rsidP="00C61F9A">
            <w:pPr>
              <w:ind w:firstLine="602"/>
              <w:jc w:val="both"/>
              <w:rPr>
                <w:rFonts w:ascii="Times New Roman" w:eastAsia="Times New Roman" w:hAnsi="Times New Roman" w:cs="Times New Roman"/>
                <w:sz w:val="20"/>
                <w:szCs w:val="20"/>
                <w:lang w:val="kk-KZ" w:eastAsia="en-US"/>
              </w:rPr>
            </w:pPr>
            <w:r w:rsidRPr="00A3211F">
              <w:rPr>
                <w:rFonts w:ascii="Times New Roman" w:eastAsia="Times New Roman" w:hAnsi="Times New Roman" w:cs="Times New Roman"/>
                <w:sz w:val="20"/>
                <w:szCs w:val="20"/>
                <w:lang w:val="kk-KZ" w:eastAsia="en-US"/>
              </w:rPr>
              <w:t>Вместе с тем, в рамках Плана действий по реализации предвыборной программы Президента РК «Справедливый Казахстан – для всех и для каждого. Сейчас и навсегда» и национального проекта «Доступный Интернет» планируется реализация мероприятия по обеспечению республиканских и основных областных дорог мобильным интернетом с использованием цифровой инфраструктуры.</w:t>
            </w:r>
          </w:p>
          <w:p w14:paraId="5D7C88CB" w14:textId="77777777" w:rsidR="00C61F9A" w:rsidRPr="00A3211F" w:rsidRDefault="00C61F9A" w:rsidP="00C61F9A">
            <w:pPr>
              <w:ind w:firstLine="602"/>
              <w:jc w:val="both"/>
              <w:rPr>
                <w:rFonts w:ascii="Times New Roman" w:eastAsia="Times New Roman" w:hAnsi="Times New Roman" w:cs="Times New Roman"/>
                <w:sz w:val="20"/>
                <w:szCs w:val="20"/>
                <w:lang w:val="kk-KZ" w:eastAsia="en-US"/>
              </w:rPr>
            </w:pPr>
            <w:r w:rsidRPr="00A3211F">
              <w:rPr>
                <w:rFonts w:ascii="Times New Roman" w:eastAsia="Times New Roman" w:hAnsi="Times New Roman" w:cs="Times New Roman"/>
                <w:sz w:val="20"/>
                <w:szCs w:val="20"/>
                <w:lang w:val="kk-KZ" w:eastAsia="en-US"/>
              </w:rPr>
              <w:t>Таким образом, Министерством совместно с операторами связи проведен предварительный анализ по количеству требуемых антенно-мачтовых сооружении (АМС), которых составляет 487 АМС.</w:t>
            </w:r>
          </w:p>
          <w:p w14:paraId="0D98C857" w14:textId="77777777" w:rsidR="00C61F9A" w:rsidRPr="00A3211F" w:rsidRDefault="00C61F9A" w:rsidP="00C61F9A">
            <w:pPr>
              <w:ind w:firstLine="602"/>
              <w:jc w:val="both"/>
              <w:rPr>
                <w:rFonts w:ascii="Times New Roman" w:eastAsia="Times New Roman" w:hAnsi="Times New Roman" w:cs="Times New Roman"/>
                <w:sz w:val="20"/>
                <w:szCs w:val="20"/>
                <w:lang w:val="kk-KZ" w:eastAsia="en-US"/>
              </w:rPr>
            </w:pPr>
            <w:r w:rsidRPr="00A3211F">
              <w:rPr>
                <w:rFonts w:ascii="Times New Roman" w:eastAsia="Times New Roman" w:hAnsi="Times New Roman" w:cs="Times New Roman"/>
                <w:sz w:val="20"/>
                <w:szCs w:val="20"/>
                <w:lang w:val="kk-KZ" w:eastAsia="en-US"/>
              </w:rPr>
              <w:t xml:space="preserve">Вместе с тем, операторами связи определены точки для </w:t>
            </w:r>
            <w:r w:rsidRPr="00A3211F">
              <w:rPr>
                <w:rFonts w:ascii="Times New Roman" w:eastAsia="Times New Roman" w:hAnsi="Times New Roman" w:cs="Times New Roman"/>
                <w:sz w:val="20"/>
                <w:szCs w:val="20"/>
                <w:lang w:val="kk-KZ" w:eastAsia="en-US"/>
              </w:rPr>
              <w:lastRenderedPageBreak/>
              <w:t>установки АМС и подведения электроэнергии. В этой связи, местными исполнительными органами проводится работа по разработке проектно-сметных документаций для строительства вышеуказанных АМС.</w:t>
            </w:r>
          </w:p>
          <w:p w14:paraId="3F9BA007" w14:textId="394A56FF" w:rsidR="00C61F9A" w:rsidRPr="004B6816" w:rsidRDefault="00C61F9A" w:rsidP="00C61F9A">
            <w:pPr>
              <w:jc w:val="both"/>
              <w:rPr>
                <w:rFonts w:ascii="Times New Roman" w:eastAsia="Times New Roman" w:hAnsi="Times New Roman" w:cs="Times New Roman"/>
                <w:color w:val="151515"/>
                <w:sz w:val="20"/>
                <w:szCs w:val="20"/>
              </w:rPr>
            </w:pPr>
            <w:r w:rsidRPr="00A3211F">
              <w:rPr>
                <w:rFonts w:ascii="Times New Roman" w:eastAsia="Times New Roman" w:hAnsi="Times New Roman" w:cs="Times New Roman"/>
                <w:sz w:val="20"/>
                <w:szCs w:val="20"/>
                <w:lang w:val="kk-KZ" w:eastAsia="en-US"/>
              </w:rPr>
              <w:t>Наряду с этим, местными исполнительными органами внесен типовой проект по проектировке 40 метрового АМС в реестр готовых проектов строительства Государственного банка проектов строительства, аналогичная процедура ожидается по внесению 20, 30 и 60 метровых АМС.</w:t>
            </w:r>
          </w:p>
        </w:tc>
      </w:tr>
      <w:tr w:rsidR="00C61F9A" w:rsidRPr="004B6816" w14:paraId="1C1E5659" w14:textId="77777777" w:rsidTr="006B130D">
        <w:tc>
          <w:tcPr>
            <w:tcW w:w="450" w:type="dxa"/>
            <w:vAlign w:val="center"/>
          </w:tcPr>
          <w:p w14:paraId="33A2C609" w14:textId="77777777" w:rsidR="00C61F9A" w:rsidRPr="007E725D" w:rsidRDefault="00C61F9A" w:rsidP="00C61F9A">
            <w:pPr>
              <w:jc w:val="both"/>
              <w:rPr>
                <w:rFonts w:ascii="Times New Roman" w:eastAsia="Times New Roman" w:hAnsi="Times New Roman" w:cs="Times New Roman"/>
                <w:b/>
                <w:sz w:val="20"/>
                <w:szCs w:val="20"/>
              </w:rPr>
            </w:pPr>
            <w:r w:rsidRPr="007E725D">
              <w:rPr>
                <w:rFonts w:ascii="Times New Roman" w:eastAsia="Times New Roman" w:hAnsi="Times New Roman" w:cs="Times New Roman"/>
                <w:color w:val="000000"/>
                <w:sz w:val="20"/>
                <w:szCs w:val="20"/>
              </w:rPr>
              <w:lastRenderedPageBreak/>
              <w:t>28</w:t>
            </w:r>
          </w:p>
        </w:tc>
        <w:tc>
          <w:tcPr>
            <w:tcW w:w="2805" w:type="dxa"/>
            <w:gridSpan w:val="2"/>
            <w:vAlign w:val="center"/>
          </w:tcPr>
          <w:p w14:paraId="06941D11" w14:textId="47333B09" w:rsidR="00C61F9A" w:rsidRPr="00E16E1D" w:rsidRDefault="00C61F9A" w:rsidP="00C61F9A">
            <w:pPr>
              <w:pBdr>
                <w:top w:val="nil"/>
                <w:left w:val="nil"/>
                <w:bottom w:val="nil"/>
                <w:right w:val="nil"/>
                <w:between w:val="nil"/>
              </w:pBdr>
              <w:jc w:val="both"/>
              <w:rPr>
                <w:rFonts w:ascii="Times New Roman" w:eastAsia="Times New Roman" w:hAnsi="Times New Roman" w:cs="Times New Roman"/>
                <w:color w:val="000000"/>
                <w:sz w:val="20"/>
                <w:szCs w:val="20"/>
              </w:rPr>
            </w:pPr>
            <w:r w:rsidRPr="00E16E1D">
              <w:rPr>
                <w:rFonts w:ascii="Times New Roman" w:eastAsia="Times New Roman" w:hAnsi="Times New Roman" w:cs="Times New Roman"/>
                <w:color w:val="000000"/>
                <w:sz w:val="20"/>
                <w:szCs w:val="20"/>
              </w:rPr>
              <w:t>Мероприятие 28. Сопровождение формирования проектной документации нового проекта «Обеспечение ШПД СНП посредством ВОЛС»</w:t>
            </w:r>
          </w:p>
        </w:tc>
        <w:tc>
          <w:tcPr>
            <w:tcW w:w="1140" w:type="dxa"/>
            <w:vAlign w:val="center"/>
          </w:tcPr>
          <w:p w14:paraId="7B2BC7D3" w14:textId="77777777" w:rsidR="00C61F9A" w:rsidRPr="00E16E1D" w:rsidRDefault="00C61F9A" w:rsidP="00C61F9A">
            <w:pPr>
              <w:pBdr>
                <w:top w:val="nil"/>
                <w:left w:val="nil"/>
                <w:bottom w:val="nil"/>
                <w:right w:val="nil"/>
                <w:between w:val="nil"/>
              </w:pBdr>
              <w:jc w:val="both"/>
              <w:rPr>
                <w:rFonts w:ascii="Times New Roman" w:eastAsia="Times New Roman" w:hAnsi="Times New Roman" w:cs="Times New Roman"/>
                <w:color w:val="000000"/>
                <w:sz w:val="20"/>
                <w:szCs w:val="20"/>
              </w:rPr>
            </w:pPr>
            <w:r w:rsidRPr="00E16E1D">
              <w:rPr>
                <w:rFonts w:ascii="Times New Roman" w:eastAsia="Times New Roman" w:hAnsi="Times New Roman" w:cs="Times New Roman"/>
                <w:color w:val="000000"/>
                <w:sz w:val="20"/>
                <w:szCs w:val="20"/>
              </w:rPr>
              <w:t>акт выполненных работа</w:t>
            </w:r>
          </w:p>
        </w:tc>
        <w:tc>
          <w:tcPr>
            <w:tcW w:w="2145" w:type="dxa"/>
            <w:vAlign w:val="center"/>
          </w:tcPr>
          <w:p w14:paraId="599DE1C3" w14:textId="77777777" w:rsidR="00C61F9A" w:rsidRPr="00E16E1D" w:rsidRDefault="00C61F9A" w:rsidP="00C61F9A">
            <w:pPr>
              <w:pBdr>
                <w:top w:val="nil"/>
                <w:left w:val="nil"/>
                <w:bottom w:val="nil"/>
                <w:right w:val="nil"/>
                <w:between w:val="nil"/>
              </w:pBdr>
              <w:jc w:val="both"/>
              <w:rPr>
                <w:rFonts w:ascii="Times New Roman" w:eastAsia="Times New Roman" w:hAnsi="Times New Roman" w:cs="Times New Roman"/>
                <w:color w:val="000000"/>
                <w:sz w:val="20"/>
                <w:szCs w:val="20"/>
              </w:rPr>
            </w:pPr>
            <w:r w:rsidRPr="00E16E1D">
              <w:rPr>
                <w:rFonts w:ascii="Times New Roman" w:eastAsia="Times New Roman" w:hAnsi="Times New Roman" w:cs="Times New Roman"/>
                <w:color w:val="000000"/>
                <w:sz w:val="20"/>
                <w:szCs w:val="20"/>
              </w:rPr>
              <w:t>МЦРИАП, операторы связи (по согласованию)</w:t>
            </w:r>
          </w:p>
        </w:tc>
        <w:tc>
          <w:tcPr>
            <w:tcW w:w="1080" w:type="dxa"/>
          </w:tcPr>
          <w:p w14:paraId="18EAD646" w14:textId="77777777" w:rsidR="00C61F9A" w:rsidRPr="00344766" w:rsidRDefault="00C61F9A" w:rsidP="00C61F9A">
            <w:pPr>
              <w:ind w:left="20"/>
              <w:jc w:val="both"/>
              <w:rPr>
                <w:rFonts w:ascii="Times New Roman" w:eastAsia="Times New Roman" w:hAnsi="Times New Roman" w:cs="Times New Roman"/>
                <w:sz w:val="20"/>
                <w:szCs w:val="20"/>
              </w:rPr>
            </w:pPr>
            <w:r w:rsidRPr="00344766">
              <w:rPr>
                <w:rFonts w:ascii="Times New Roman" w:eastAsia="Times New Roman" w:hAnsi="Times New Roman" w:cs="Times New Roman"/>
                <w:sz w:val="20"/>
                <w:szCs w:val="20"/>
              </w:rPr>
              <w:t>декабрь</w:t>
            </w:r>
          </w:p>
          <w:p w14:paraId="042B0C82" w14:textId="77777777" w:rsidR="00C61F9A" w:rsidRPr="00344766" w:rsidRDefault="00C61F9A" w:rsidP="00C61F9A">
            <w:pPr>
              <w:jc w:val="both"/>
              <w:rPr>
                <w:rFonts w:ascii="Times New Roman" w:eastAsia="Times New Roman" w:hAnsi="Times New Roman" w:cs="Times New Roman"/>
                <w:sz w:val="20"/>
                <w:szCs w:val="20"/>
              </w:rPr>
            </w:pPr>
            <w:r w:rsidRPr="00344766">
              <w:rPr>
                <w:rFonts w:ascii="Times New Roman" w:eastAsia="Times New Roman" w:hAnsi="Times New Roman" w:cs="Times New Roman"/>
                <w:sz w:val="20"/>
                <w:szCs w:val="20"/>
              </w:rPr>
              <w:t>2023 года</w:t>
            </w:r>
          </w:p>
        </w:tc>
        <w:tc>
          <w:tcPr>
            <w:tcW w:w="1380" w:type="dxa"/>
          </w:tcPr>
          <w:p w14:paraId="028B78E0" w14:textId="1CAA4C8F" w:rsidR="00C61F9A" w:rsidRPr="00344766" w:rsidRDefault="00C61F9A" w:rsidP="00C61F9A">
            <w:pPr>
              <w:jc w:val="both"/>
              <w:rPr>
                <w:rFonts w:ascii="Times New Roman" w:eastAsia="Times New Roman" w:hAnsi="Times New Roman" w:cs="Times New Roman"/>
                <w:sz w:val="20"/>
                <w:szCs w:val="20"/>
              </w:rPr>
            </w:pPr>
            <w:r w:rsidRPr="00344766">
              <w:rPr>
                <w:rFonts w:ascii="Times New Roman" w:eastAsia="Times New Roman" w:hAnsi="Times New Roman" w:cs="Times New Roman"/>
                <w:sz w:val="20"/>
                <w:szCs w:val="20"/>
              </w:rPr>
              <w:t>исполнено</w:t>
            </w:r>
          </w:p>
        </w:tc>
        <w:tc>
          <w:tcPr>
            <w:tcW w:w="5625" w:type="dxa"/>
            <w:tcMar>
              <w:top w:w="0" w:type="dxa"/>
              <w:left w:w="100" w:type="dxa"/>
              <w:bottom w:w="0" w:type="dxa"/>
              <w:right w:w="100" w:type="dxa"/>
            </w:tcMar>
          </w:tcPr>
          <w:p w14:paraId="69A9A8BA" w14:textId="7465F2FD" w:rsidR="00C61F9A" w:rsidRPr="00F32FCC" w:rsidRDefault="00C61F9A" w:rsidP="00C61F9A">
            <w:pPr>
              <w:jc w:val="both"/>
              <w:rPr>
                <w:rFonts w:ascii="Times New Roman" w:eastAsia="Times New Roman" w:hAnsi="Times New Roman" w:cs="Times New Roman"/>
                <w:sz w:val="20"/>
                <w:szCs w:val="20"/>
                <w:lang w:val="kk-KZ" w:eastAsia="en-US"/>
              </w:rPr>
            </w:pPr>
            <w:r w:rsidRPr="00F32FCC">
              <w:rPr>
                <w:rFonts w:ascii="Times New Roman" w:eastAsia="Times New Roman" w:hAnsi="Times New Roman" w:cs="Times New Roman"/>
                <w:sz w:val="20"/>
                <w:szCs w:val="20"/>
                <w:lang w:val="kk-KZ" w:eastAsia="en-US"/>
              </w:rPr>
              <w:t>Министерством разработана проектная документация к проекту «Обеспе</w:t>
            </w:r>
            <w:r w:rsidR="00F0192F">
              <w:rPr>
                <w:rFonts w:ascii="Times New Roman" w:eastAsia="Times New Roman" w:hAnsi="Times New Roman" w:cs="Times New Roman"/>
                <w:sz w:val="20"/>
                <w:szCs w:val="20"/>
                <w:lang w:val="kk-KZ" w:eastAsia="en-US"/>
              </w:rPr>
              <w:t xml:space="preserve">чение ШПД СНП посредством ВОЛС», подготовлено </w:t>
            </w:r>
            <w:r w:rsidRPr="00F32FCC">
              <w:rPr>
                <w:rFonts w:ascii="Times New Roman" w:eastAsia="Times New Roman" w:hAnsi="Times New Roman" w:cs="Times New Roman"/>
                <w:sz w:val="20"/>
                <w:szCs w:val="20"/>
                <w:lang w:val="kk-KZ" w:eastAsia="en-US"/>
              </w:rPr>
              <w:t>отраслево</w:t>
            </w:r>
            <w:r w:rsidR="00F0192F">
              <w:rPr>
                <w:rFonts w:ascii="Times New Roman" w:eastAsia="Times New Roman" w:hAnsi="Times New Roman" w:cs="Times New Roman"/>
                <w:sz w:val="20"/>
                <w:szCs w:val="20"/>
                <w:lang w:val="kk-KZ" w:eastAsia="en-US"/>
              </w:rPr>
              <w:t>е</w:t>
            </w:r>
            <w:r w:rsidRPr="00F32FCC">
              <w:rPr>
                <w:rFonts w:ascii="Times New Roman" w:eastAsia="Times New Roman" w:hAnsi="Times New Roman" w:cs="Times New Roman"/>
                <w:sz w:val="20"/>
                <w:szCs w:val="20"/>
                <w:lang w:val="kk-KZ" w:eastAsia="en-US"/>
              </w:rPr>
              <w:t xml:space="preserve"> заключени</w:t>
            </w:r>
            <w:r w:rsidR="00F0192F">
              <w:rPr>
                <w:rFonts w:ascii="Times New Roman" w:eastAsia="Times New Roman" w:hAnsi="Times New Roman" w:cs="Times New Roman"/>
                <w:sz w:val="20"/>
                <w:szCs w:val="20"/>
                <w:lang w:val="kk-KZ" w:eastAsia="en-US"/>
              </w:rPr>
              <w:t>е</w:t>
            </w:r>
            <w:r w:rsidRPr="00F32FCC">
              <w:rPr>
                <w:rFonts w:ascii="Times New Roman" w:eastAsia="Times New Roman" w:hAnsi="Times New Roman" w:cs="Times New Roman"/>
                <w:sz w:val="20"/>
                <w:szCs w:val="20"/>
                <w:lang w:val="kk-KZ" w:eastAsia="en-US"/>
              </w:rPr>
              <w:t>.</w:t>
            </w:r>
          </w:p>
          <w:p w14:paraId="43793621" w14:textId="105CE50B" w:rsidR="00C61F9A" w:rsidRPr="00F0192F" w:rsidRDefault="00F0192F" w:rsidP="003F6240">
            <w:pPr>
              <w:jc w:val="both"/>
              <w:rPr>
                <w:rFonts w:ascii="Times New Roman" w:hAnsi="Times New Roman" w:cs="Times New Roman"/>
                <w:sz w:val="20"/>
                <w:szCs w:val="20"/>
                <w:highlight w:val="yellow"/>
              </w:rPr>
            </w:pPr>
            <w:r>
              <w:rPr>
                <w:rFonts w:ascii="Times New Roman" w:eastAsia="Times New Roman" w:hAnsi="Times New Roman" w:cs="Times New Roman"/>
                <w:sz w:val="20"/>
                <w:szCs w:val="20"/>
                <w:lang w:val="kk-KZ" w:eastAsia="en-US"/>
              </w:rPr>
              <w:t xml:space="preserve">Разработана </w:t>
            </w:r>
            <w:r w:rsidR="003F6240">
              <w:rPr>
                <w:rFonts w:ascii="Times New Roman" w:eastAsia="Times New Roman" w:hAnsi="Times New Roman" w:cs="Times New Roman"/>
                <w:sz w:val="20"/>
                <w:szCs w:val="20"/>
                <w:lang w:val="kk-KZ" w:eastAsia="en-US"/>
              </w:rPr>
              <w:t>к</w:t>
            </w:r>
            <w:r>
              <w:rPr>
                <w:rFonts w:ascii="Times New Roman" w:eastAsia="Times New Roman" w:hAnsi="Times New Roman" w:cs="Times New Roman"/>
                <w:sz w:val="20"/>
                <w:szCs w:val="20"/>
                <w:lang w:val="kk-KZ" w:eastAsia="en-US"/>
              </w:rPr>
              <w:t>онкурсная документация, п</w:t>
            </w:r>
            <w:r w:rsidRPr="00F0192F">
              <w:rPr>
                <w:rFonts w:ascii="Times New Roman" w:eastAsia="Times New Roman" w:hAnsi="Times New Roman" w:cs="Times New Roman"/>
                <w:sz w:val="20"/>
                <w:szCs w:val="20"/>
                <w:lang w:val="kk-KZ" w:eastAsia="en-US"/>
              </w:rPr>
              <w:t>одготовлено отраслевое заключение</w:t>
            </w:r>
            <w:r>
              <w:rPr>
                <w:rFonts w:ascii="Times New Roman" w:eastAsia="Times New Roman" w:hAnsi="Times New Roman" w:cs="Times New Roman"/>
                <w:sz w:val="20"/>
                <w:szCs w:val="20"/>
                <w:lang w:eastAsia="en-US"/>
              </w:rPr>
              <w:t>. Сформирован и откорректирован список СНП</w:t>
            </w:r>
            <w:r w:rsidR="00612B41">
              <w:rPr>
                <w:rFonts w:ascii="Times New Roman" w:eastAsia="Times New Roman" w:hAnsi="Times New Roman" w:cs="Times New Roman"/>
                <w:sz w:val="20"/>
                <w:szCs w:val="20"/>
                <w:lang w:eastAsia="en-US"/>
              </w:rPr>
              <w:t>, а также список госучреждений и бюджетных организаций.</w:t>
            </w:r>
          </w:p>
        </w:tc>
      </w:tr>
      <w:tr w:rsidR="00C61F9A" w:rsidRPr="004B6816" w14:paraId="0EDBE0BD" w14:textId="77777777" w:rsidTr="006B130D">
        <w:tc>
          <w:tcPr>
            <w:tcW w:w="450" w:type="dxa"/>
            <w:vAlign w:val="center"/>
          </w:tcPr>
          <w:p w14:paraId="52E35D50" w14:textId="77777777" w:rsidR="00C61F9A" w:rsidRPr="007E725D" w:rsidRDefault="00C61F9A" w:rsidP="00C61F9A">
            <w:pPr>
              <w:jc w:val="both"/>
              <w:rPr>
                <w:rFonts w:ascii="Times New Roman" w:eastAsia="Times New Roman" w:hAnsi="Times New Roman" w:cs="Times New Roman"/>
                <w:b/>
                <w:sz w:val="20"/>
                <w:szCs w:val="20"/>
              </w:rPr>
            </w:pPr>
            <w:r w:rsidRPr="007E725D">
              <w:rPr>
                <w:rFonts w:ascii="Times New Roman" w:eastAsia="Times New Roman" w:hAnsi="Times New Roman" w:cs="Times New Roman"/>
                <w:color w:val="000000"/>
                <w:sz w:val="20"/>
                <w:szCs w:val="20"/>
              </w:rPr>
              <w:t>29</w:t>
            </w:r>
          </w:p>
        </w:tc>
        <w:tc>
          <w:tcPr>
            <w:tcW w:w="2805" w:type="dxa"/>
            <w:gridSpan w:val="2"/>
            <w:vAlign w:val="center"/>
          </w:tcPr>
          <w:p w14:paraId="777F9CC0" w14:textId="0CA01D8A" w:rsidR="00C61F9A" w:rsidRPr="00C61F9A" w:rsidRDefault="00C61F9A" w:rsidP="00C61F9A">
            <w:pPr>
              <w:pBdr>
                <w:top w:val="nil"/>
                <w:left w:val="nil"/>
                <w:bottom w:val="nil"/>
                <w:right w:val="nil"/>
                <w:between w:val="nil"/>
              </w:pBdr>
              <w:jc w:val="both"/>
              <w:rPr>
                <w:rFonts w:ascii="Times New Roman" w:eastAsia="Times New Roman" w:hAnsi="Times New Roman" w:cs="Times New Roman"/>
                <w:color w:val="000000"/>
                <w:sz w:val="20"/>
                <w:szCs w:val="20"/>
              </w:rPr>
            </w:pPr>
            <w:r w:rsidRPr="00E16E1D">
              <w:rPr>
                <w:rFonts w:ascii="Times New Roman" w:eastAsia="Times New Roman" w:hAnsi="Times New Roman" w:cs="Times New Roman"/>
                <w:color w:val="000000"/>
                <w:sz w:val="20"/>
                <w:szCs w:val="20"/>
              </w:rPr>
              <w:t xml:space="preserve">Мероприятие 29. Реализация проекта </w:t>
            </w:r>
            <w:r>
              <w:rPr>
                <w:rFonts w:ascii="Times New Roman" w:eastAsia="Times New Roman" w:hAnsi="Times New Roman" w:cs="Times New Roman"/>
                <w:color w:val="000000"/>
                <w:sz w:val="20"/>
                <w:szCs w:val="20"/>
              </w:rPr>
              <w:t>«</w:t>
            </w:r>
            <w:r w:rsidRPr="00E16E1D">
              <w:rPr>
                <w:rFonts w:ascii="Times New Roman" w:eastAsia="Times New Roman" w:hAnsi="Times New Roman" w:cs="Times New Roman"/>
                <w:color w:val="000000"/>
                <w:sz w:val="20"/>
                <w:szCs w:val="20"/>
              </w:rPr>
              <w:t>Обеспечение ШПД СНП посредством ВОЛС</w:t>
            </w:r>
            <w:r>
              <w:rPr>
                <w:rFonts w:ascii="Times New Roman" w:eastAsia="Times New Roman" w:hAnsi="Times New Roman" w:cs="Times New Roman"/>
                <w:color w:val="000000"/>
                <w:sz w:val="20"/>
                <w:szCs w:val="20"/>
              </w:rPr>
              <w:t>»</w:t>
            </w:r>
          </w:p>
        </w:tc>
        <w:tc>
          <w:tcPr>
            <w:tcW w:w="1140" w:type="dxa"/>
            <w:vAlign w:val="center"/>
          </w:tcPr>
          <w:p w14:paraId="75AD7805" w14:textId="77777777" w:rsidR="00C61F9A" w:rsidRPr="00E16E1D" w:rsidRDefault="00C61F9A" w:rsidP="00C61F9A">
            <w:pPr>
              <w:pBdr>
                <w:top w:val="nil"/>
                <w:left w:val="nil"/>
                <w:bottom w:val="nil"/>
                <w:right w:val="nil"/>
                <w:between w:val="nil"/>
              </w:pBdr>
              <w:jc w:val="both"/>
              <w:rPr>
                <w:rFonts w:ascii="Times New Roman" w:eastAsia="Times New Roman" w:hAnsi="Times New Roman" w:cs="Times New Roman"/>
                <w:color w:val="000000"/>
                <w:sz w:val="20"/>
                <w:szCs w:val="20"/>
              </w:rPr>
            </w:pPr>
            <w:r w:rsidRPr="00E16E1D">
              <w:rPr>
                <w:rFonts w:ascii="Times New Roman" w:eastAsia="Times New Roman" w:hAnsi="Times New Roman" w:cs="Times New Roman"/>
                <w:color w:val="000000"/>
                <w:sz w:val="20"/>
                <w:szCs w:val="20"/>
              </w:rPr>
              <w:t>акт выполненных работ</w:t>
            </w:r>
          </w:p>
        </w:tc>
        <w:tc>
          <w:tcPr>
            <w:tcW w:w="2145" w:type="dxa"/>
            <w:vAlign w:val="center"/>
          </w:tcPr>
          <w:p w14:paraId="1AE244D7" w14:textId="77777777" w:rsidR="00C61F9A" w:rsidRPr="00E16E1D" w:rsidRDefault="00C61F9A" w:rsidP="00C61F9A">
            <w:pPr>
              <w:pBdr>
                <w:top w:val="nil"/>
                <w:left w:val="nil"/>
                <w:bottom w:val="nil"/>
                <w:right w:val="nil"/>
                <w:between w:val="nil"/>
              </w:pBdr>
              <w:jc w:val="both"/>
              <w:rPr>
                <w:rFonts w:ascii="Times New Roman" w:eastAsia="Times New Roman" w:hAnsi="Times New Roman" w:cs="Times New Roman"/>
                <w:color w:val="000000"/>
                <w:sz w:val="20"/>
                <w:szCs w:val="20"/>
              </w:rPr>
            </w:pPr>
            <w:r w:rsidRPr="00E16E1D">
              <w:rPr>
                <w:rFonts w:ascii="Times New Roman" w:eastAsia="Times New Roman" w:hAnsi="Times New Roman" w:cs="Times New Roman"/>
                <w:color w:val="000000"/>
                <w:sz w:val="20"/>
                <w:szCs w:val="20"/>
              </w:rPr>
              <w:t>МЦРИАП, операторы связи (по согласованию)</w:t>
            </w:r>
          </w:p>
        </w:tc>
        <w:tc>
          <w:tcPr>
            <w:tcW w:w="1080" w:type="dxa"/>
            <w:tcMar>
              <w:top w:w="20" w:type="dxa"/>
              <w:left w:w="20" w:type="dxa"/>
              <w:bottom w:w="20" w:type="dxa"/>
              <w:right w:w="20" w:type="dxa"/>
            </w:tcMar>
          </w:tcPr>
          <w:p w14:paraId="7577AAAB" w14:textId="77777777" w:rsidR="00C61F9A" w:rsidRPr="00E16E1D" w:rsidRDefault="00C61F9A" w:rsidP="00C61F9A">
            <w:pPr>
              <w:ind w:left="140"/>
              <w:jc w:val="both"/>
              <w:rPr>
                <w:rFonts w:ascii="Times New Roman" w:eastAsia="Times New Roman" w:hAnsi="Times New Roman" w:cs="Times New Roman"/>
                <w:sz w:val="20"/>
                <w:szCs w:val="20"/>
              </w:rPr>
            </w:pPr>
            <w:r w:rsidRPr="00E16E1D">
              <w:rPr>
                <w:rFonts w:ascii="Times New Roman" w:eastAsia="Times New Roman" w:hAnsi="Times New Roman" w:cs="Times New Roman"/>
                <w:sz w:val="20"/>
                <w:szCs w:val="20"/>
              </w:rPr>
              <w:t>декабрь</w:t>
            </w:r>
          </w:p>
          <w:p w14:paraId="0ADB55AA" w14:textId="77777777" w:rsidR="00C61F9A" w:rsidRPr="00E16E1D" w:rsidRDefault="00C61F9A" w:rsidP="00C61F9A">
            <w:pPr>
              <w:ind w:left="140"/>
              <w:jc w:val="both"/>
              <w:rPr>
                <w:rFonts w:ascii="Times New Roman" w:eastAsia="Times New Roman" w:hAnsi="Times New Roman" w:cs="Times New Roman"/>
                <w:sz w:val="20"/>
                <w:szCs w:val="20"/>
              </w:rPr>
            </w:pPr>
            <w:r w:rsidRPr="00E16E1D">
              <w:rPr>
                <w:rFonts w:ascii="Times New Roman" w:eastAsia="Times New Roman" w:hAnsi="Times New Roman" w:cs="Times New Roman"/>
                <w:sz w:val="20"/>
                <w:szCs w:val="20"/>
              </w:rPr>
              <w:t>2027 года</w:t>
            </w:r>
          </w:p>
        </w:tc>
        <w:tc>
          <w:tcPr>
            <w:tcW w:w="1380" w:type="dxa"/>
          </w:tcPr>
          <w:p w14:paraId="1B7211D5" w14:textId="77777777" w:rsidR="00C61F9A" w:rsidRPr="00E16E1D" w:rsidRDefault="00C61F9A" w:rsidP="00C61F9A">
            <w:pPr>
              <w:jc w:val="both"/>
              <w:rPr>
                <w:rFonts w:ascii="Times New Roman" w:eastAsia="Times New Roman" w:hAnsi="Times New Roman" w:cs="Times New Roman"/>
                <w:sz w:val="20"/>
                <w:szCs w:val="20"/>
              </w:rPr>
            </w:pPr>
            <w:r w:rsidRPr="00E16E1D">
              <w:rPr>
                <w:rFonts w:ascii="Times New Roman" w:eastAsia="Times New Roman" w:hAnsi="Times New Roman" w:cs="Times New Roman"/>
                <w:sz w:val="20"/>
                <w:szCs w:val="20"/>
              </w:rPr>
              <w:t>на исполнении</w:t>
            </w:r>
          </w:p>
        </w:tc>
        <w:tc>
          <w:tcPr>
            <w:tcW w:w="5625" w:type="dxa"/>
          </w:tcPr>
          <w:p w14:paraId="389237F2" w14:textId="77777777" w:rsidR="00C61F9A" w:rsidRPr="00F32FCC" w:rsidRDefault="00C61F9A" w:rsidP="00C61F9A">
            <w:pPr>
              <w:jc w:val="both"/>
              <w:rPr>
                <w:rFonts w:ascii="Times New Roman" w:eastAsia="Times New Roman" w:hAnsi="Times New Roman" w:cs="Times New Roman"/>
                <w:sz w:val="20"/>
                <w:szCs w:val="20"/>
              </w:rPr>
            </w:pPr>
            <w:r w:rsidRPr="00F32FCC">
              <w:rPr>
                <w:rFonts w:ascii="Times New Roman" w:eastAsia="Times New Roman" w:hAnsi="Times New Roman" w:cs="Times New Roman"/>
                <w:sz w:val="20"/>
                <w:szCs w:val="20"/>
              </w:rPr>
              <w:t>Министерством разработана проектная документация к проекту «Обеспечение ШПД СНП посредством ВОЛС».</w:t>
            </w:r>
          </w:p>
          <w:p w14:paraId="5C790652" w14:textId="27920284" w:rsidR="00C61F9A" w:rsidRPr="00F32FCC" w:rsidRDefault="00AF5ABC" w:rsidP="00C61F9A">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Подготовлен</w:t>
            </w:r>
            <w:r w:rsidR="00C61F9A" w:rsidRPr="00F32FCC">
              <w:rPr>
                <w:rFonts w:ascii="Times New Roman" w:eastAsia="Times New Roman" w:hAnsi="Times New Roman" w:cs="Times New Roman"/>
                <w:sz w:val="20"/>
                <w:szCs w:val="20"/>
              </w:rPr>
              <w:t xml:space="preserve"> проект отраслевого заключения.</w:t>
            </w:r>
          </w:p>
          <w:p w14:paraId="29F4559A" w14:textId="77777777" w:rsidR="00C61F9A" w:rsidRPr="00F32FCC" w:rsidRDefault="00C61F9A" w:rsidP="00C61F9A">
            <w:pPr>
              <w:jc w:val="both"/>
              <w:rPr>
                <w:rFonts w:ascii="Times New Roman" w:eastAsia="Times New Roman" w:hAnsi="Times New Roman" w:cs="Times New Roman"/>
                <w:sz w:val="20"/>
                <w:szCs w:val="20"/>
              </w:rPr>
            </w:pPr>
            <w:r w:rsidRPr="00F32FCC">
              <w:rPr>
                <w:rFonts w:ascii="Times New Roman" w:eastAsia="Times New Roman" w:hAnsi="Times New Roman" w:cs="Times New Roman"/>
                <w:sz w:val="20"/>
                <w:szCs w:val="20"/>
              </w:rPr>
              <w:t>Документы проходят процедуру внутреннего согласования в Министерстве.</w:t>
            </w:r>
          </w:p>
          <w:p w14:paraId="0222DF44" w14:textId="1D84B84F" w:rsidR="00C61F9A" w:rsidRPr="004B6816" w:rsidRDefault="00C61F9A" w:rsidP="00C61F9A">
            <w:pPr>
              <w:jc w:val="both"/>
              <w:rPr>
                <w:rFonts w:ascii="Times New Roman" w:eastAsia="Times New Roman" w:hAnsi="Times New Roman" w:cs="Times New Roman"/>
                <w:sz w:val="20"/>
                <w:szCs w:val="20"/>
                <w:highlight w:val="yellow"/>
              </w:rPr>
            </w:pPr>
            <w:r w:rsidRPr="00F32FCC">
              <w:rPr>
                <w:rFonts w:ascii="Times New Roman" w:eastAsia="Times New Roman" w:hAnsi="Times New Roman" w:cs="Times New Roman"/>
                <w:sz w:val="20"/>
                <w:szCs w:val="20"/>
              </w:rPr>
              <w:t>В рамках проекта планируется обеспечить ШПД 3 010 СНП, в которых доступом к сети интернет будут обеспечены 4 995 ГУ/БО (из них 2 039 школы), а также 621 общественная точка. Планируемый период реализации 2024-2027 гг.</w:t>
            </w:r>
          </w:p>
        </w:tc>
      </w:tr>
      <w:tr w:rsidR="00C61F9A" w:rsidRPr="004B6816" w14:paraId="506B57E6" w14:textId="77777777" w:rsidTr="006B130D">
        <w:tc>
          <w:tcPr>
            <w:tcW w:w="450" w:type="dxa"/>
            <w:vAlign w:val="center"/>
          </w:tcPr>
          <w:p w14:paraId="24496C82" w14:textId="77777777" w:rsidR="00C61F9A" w:rsidRPr="007E725D" w:rsidRDefault="00C61F9A" w:rsidP="00C61F9A">
            <w:pPr>
              <w:jc w:val="both"/>
              <w:rPr>
                <w:rFonts w:ascii="Times New Roman" w:eastAsia="Times New Roman" w:hAnsi="Times New Roman" w:cs="Times New Roman"/>
                <w:b/>
                <w:sz w:val="20"/>
                <w:szCs w:val="20"/>
              </w:rPr>
            </w:pPr>
            <w:r w:rsidRPr="007E725D">
              <w:rPr>
                <w:rFonts w:ascii="Times New Roman" w:eastAsia="Times New Roman" w:hAnsi="Times New Roman" w:cs="Times New Roman"/>
                <w:color w:val="000000"/>
                <w:sz w:val="20"/>
                <w:szCs w:val="20"/>
              </w:rPr>
              <w:t>30</w:t>
            </w:r>
          </w:p>
        </w:tc>
        <w:tc>
          <w:tcPr>
            <w:tcW w:w="2805" w:type="dxa"/>
            <w:gridSpan w:val="2"/>
            <w:vAlign w:val="center"/>
          </w:tcPr>
          <w:p w14:paraId="2FD48A66" w14:textId="77777777" w:rsidR="00C61F9A" w:rsidRPr="00E16E1D" w:rsidRDefault="00C61F9A" w:rsidP="00C61F9A">
            <w:pPr>
              <w:pBdr>
                <w:top w:val="nil"/>
                <w:left w:val="nil"/>
                <w:bottom w:val="nil"/>
                <w:right w:val="nil"/>
                <w:between w:val="nil"/>
              </w:pBdr>
              <w:jc w:val="both"/>
              <w:rPr>
                <w:rFonts w:ascii="Times New Roman" w:eastAsia="Times New Roman" w:hAnsi="Times New Roman" w:cs="Times New Roman"/>
                <w:color w:val="000000"/>
                <w:sz w:val="20"/>
                <w:szCs w:val="20"/>
              </w:rPr>
            </w:pPr>
            <w:r w:rsidRPr="00E16E1D">
              <w:rPr>
                <w:rFonts w:ascii="Times New Roman" w:eastAsia="Times New Roman" w:hAnsi="Times New Roman" w:cs="Times New Roman"/>
                <w:color w:val="000000"/>
                <w:sz w:val="20"/>
                <w:szCs w:val="20"/>
              </w:rPr>
              <w:t>Мероприятие 30. Прокладка волоконно-оптических линий связи вдоль Республиканских и основных областных автодорог</w:t>
            </w:r>
          </w:p>
        </w:tc>
        <w:tc>
          <w:tcPr>
            <w:tcW w:w="1140" w:type="dxa"/>
            <w:vAlign w:val="center"/>
          </w:tcPr>
          <w:p w14:paraId="07CE365D" w14:textId="77777777" w:rsidR="00C61F9A" w:rsidRPr="00E16E1D" w:rsidRDefault="00C61F9A" w:rsidP="00C61F9A">
            <w:pPr>
              <w:pBdr>
                <w:top w:val="nil"/>
                <w:left w:val="nil"/>
                <w:bottom w:val="nil"/>
                <w:right w:val="nil"/>
                <w:between w:val="nil"/>
              </w:pBdr>
              <w:jc w:val="both"/>
              <w:rPr>
                <w:rFonts w:ascii="Times New Roman" w:eastAsia="Times New Roman" w:hAnsi="Times New Roman" w:cs="Times New Roman"/>
                <w:color w:val="000000"/>
                <w:sz w:val="20"/>
                <w:szCs w:val="20"/>
              </w:rPr>
            </w:pPr>
            <w:r w:rsidRPr="00E16E1D">
              <w:rPr>
                <w:rFonts w:ascii="Times New Roman" w:eastAsia="Times New Roman" w:hAnsi="Times New Roman" w:cs="Times New Roman"/>
                <w:color w:val="000000"/>
                <w:sz w:val="20"/>
                <w:szCs w:val="20"/>
              </w:rPr>
              <w:t>акт выполненных работ</w:t>
            </w:r>
          </w:p>
        </w:tc>
        <w:tc>
          <w:tcPr>
            <w:tcW w:w="2145" w:type="dxa"/>
            <w:vAlign w:val="center"/>
          </w:tcPr>
          <w:p w14:paraId="0D082FF5" w14:textId="77777777" w:rsidR="00C61F9A" w:rsidRPr="00E16E1D" w:rsidRDefault="00C61F9A" w:rsidP="00C61F9A">
            <w:pPr>
              <w:pBdr>
                <w:top w:val="nil"/>
                <w:left w:val="nil"/>
                <w:bottom w:val="nil"/>
                <w:right w:val="nil"/>
                <w:between w:val="nil"/>
              </w:pBdr>
              <w:jc w:val="both"/>
              <w:rPr>
                <w:rFonts w:ascii="Times New Roman" w:eastAsia="Times New Roman" w:hAnsi="Times New Roman" w:cs="Times New Roman"/>
                <w:color w:val="000000"/>
                <w:sz w:val="20"/>
                <w:szCs w:val="20"/>
              </w:rPr>
            </w:pPr>
            <w:r w:rsidRPr="00E16E1D">
              <w:rPr>
                <w:rFonts w:ascii="Times New Roman" w:eastAsia="Times New Roman" w:hAnsi="Times New Roman" w:cs="Times New Roman"/>
                <w:color w:val="000000"/>
                <w:sz w:val="20"/>
                <w:szCs w:val="20"/>
              </w:rPr>
              <w:t>МЦРИАП, операторы связи (по согласованию)</w:t>
            </w:r>
          </w:p>
        </w:tc>
        <w:tc>
          <w:tcPr>
            <w:tcW w:w="1080" w:type="dxa"/>
          </w:tcPr>
          <w:p w14:paraId="0E2476E4" w14:textId="77777777" w:rsidR="00C61F9A" w:rsidRPr="00E16E1D" w:rsidRDefault="00C61F9A" w:rsidP="00C61F9A">
            <w:pPr>
              <w:ind w:left="20"/>
              <w:jc w:val="both"/>
              <w:rPr>
                <w:rFonts w:ascii="Times New Roman" w:eastAsia="Times New Roman" w:hAnsi="Times New Roman" w:cs="Times New Roman"/>
                <w:sz w:val="20"/>
                <w:szCs w:val="20"/>
              </w:rPr>
            </w:pPr>
            <w:r w:rsidRPr="00E16E1D">
              <w:rPr>
                <w:rFonts w:ascii="Times New Roman" w:eastAsia="Times New Roman" w:hAnsi="Times New Roman" w:cs="Times New Roman"/>
                <w:sz w:val="20"/>
                <w:szCs w:val="20"/>
              </w:rPr>
              <w:t>декабрь</w:t>
            </w:r>
          </w:p>
          <w:p w14:paraId="27F1B4BD" w14:textId="77777777" w:rsidR="00C61F9A" w:rsidRPr="00E16E1D" w:rsidRDefault="00C61F9A" w:rsidP="00C61F9A">
            <w:pPr>
              <w:jc w:val="both"/>
              <w:rPr>
                <w:rFonts w:ascii="Times New Roman" w:eastAsia="Times New Roman" w:hAnsi="Times New Roman" w:cs="Times New Roman"/>
                <w:sz w:val="20"/>
                <w:szCs w:val="20"/>
              </w:rPr>
            </w:pPr>
            <w:r w:rsidRPr="00E16E1D">
              <w:rPr>
                <w:rFonts w:ascii="Times New Roman" w:eastAsia="Times New Roman" w:hAnsi="Times New Roman" w:cs="Times New Roman"/>
                <w:sz w:val="20"/>
                <w:szCs w:val="20"/>
              </w:rPr>
              <w:t>2027 года</w:t>
            </w:r>
          </w:p>
        </w:tc>
        <w:tc>
          <w:tcPr>
            <w:tcW w:w="1380" w:type="dxa"/>
          </w:tcPr>
          <w:p w14:paraId="7EAF7B11" w14:textId="77777777" w:rsidR="00C61F9A" w:rsidRPr="00E16E1D" w:rsidRDefault="00C61F9A" w:rsidP="00C61F9A">
            <w:pPr>
              <w:jc w:val="both"/>
              <w:rPr>
                <w:rFonts w:ascii="Times New Roman" w:eastAsia="Times New Roman" w:hAnsi="Times New Roman" w:cs="Times New Roman"/>
                <w:sz w:val="20"/>
                <w:szCs w:val="20"/>
              </w:rPr>
            </w:pPr>
            <w:r w:rsidRPr="00E16E1D">
              <w:rPr>
                <w:rFonts w:ascii="Times New Roman" w:eastAsia="Times New Roman" w:hAnsi="Times New Roman" w:cs="Times New Roman"/>
                <w:sz w:val="20"/>
                <w:szCs w:val="20"/>
              </w:rPr>
              <w:t>на исполнении</w:t>
            </w:r>
          </w:p>
        </w:tc>
        <w:tc>
          <w:tcPr>
            <w:tcW w:w="5625" w:type="dxa"/>
          </w:tcPr>
          <w:p w14:paraId="678478FB" w14:textId="1F2C7471" w:rsidR="00C61F9A" w:rsidRPr="00A70052" w:rsidRDefault="00C61F9A" w:rsidP="00C61F9A">
            <w:pPr>
              <w:ind w:firstLine="602"/>
              <w:jc w:val="both"/>
              <w:rPr>
                <w:rFonts w:ascii="Times New Roman" w:eastAsia="Times New Roman" w:hAnsi="Times New Roman" w:cs="Times New Roman"/>
                <w:sz w:val="20"/>
                <w:szCs w:val="20"/>
                <w:lang w:val="kk-KZ" w:eastAsia="en-US"/>
              </w:rPr>
            </w:pPr>
            <w:r w:rsidRPr="00A70052">
              <w:rPr>
                <w:rFonts w:ascii="Times New Roman" w:eastAsia="Times New Roman" w:hAnsi="Times New Roman" w:cs="Times New Roman"/>
                <w:sz w:val="20"/>
                <w:szCs w:val="20"/>
                <w:lang w:val="kk-KZ" w:eastAsia="en-US"/>
              </w:rPr>
              <w:t>Министерством совместно с операторами связи проведен анализ данных по покрытию республиканских автомобильных дорог услугами связи (2G), охват которого составил 80%, а также проведен предварительный анализ покрытия услугами мобильного Интернет, который показал, что покрытие присутствует на участках республиканских дорог, вдоль которого имеются населенные пункты, обеспеченные качественным мобильным Интернетом.</w:t>
            </w:r>
          </w:p>
          <w:p w14:paraId="602226A0" w14:textId="77777777" w:rsidR="00C61F9A" w:rsidRPr="00A70052" w:rsidRDefault="00C61F9A" w:rsidP="00C61F9A">
            <w:pPr>
              <w:ind w:firstLine="602"/>
              <w:jc w:val="both"/>
              <w:rPr>
                <w:rFonts w:ascii="Times New Roman" w:eastAsia="Times New Roman" w:hAnsi="Times New Roman" w:cs="Times New Roman"/>
                <w:sz w:val="20"/>
                <w:szCs w:val="20"/>
                <w:lang w:val="kk-KZ" w:eastAsia="en-US"/>
              </w:rPr>
            </w:pPr>
            <w:r w:rsidRPr="00A70052">
              <w:rPr>
                <w:rFonts w:ascii="Times New Roman" w:eastAsia="Times New Roman" w:hAnsi="Times New Roman" w:cs="Times New Roman"/>
                <w:sz w:val="20"/>
                <w:szCs w:val="20"/>
                <w:lang w:val="kk-KZ" w:eastAsia="en-US"/>
              </w:rPr>
              <w:t xml:space="preserve">Вместе с тем, в рамках Плана действий по реализации предвыборной программы Президента РК «Справедливый Казахстан – для всех и для каждого. Сейчас и навсегда» и национального проекта «Доступный Интернет» планируется реализация мероприятия по обеспечению республиканских и основных областных дорог мобильным интернетом с </w:t>
            </w:r>
            <w:r w:rsidRPr="00A70052">
              <w:rPr>
                <w:rFonts w:ascii="Times New Roman" w:eastAsia="Times New Roman" w:hAnsi="Times New Roman" w:cs="Times New Roman"/>
                <w:sz w:val="20"/>
                <w:szCs w:val="20"/>
                <w:lang w:val="kk-KZ" w:eastAsia="en-US"/>
              </w:rPr>
              <w:lastRenderedPageBreak/>
              <w:t>использованием цифровой инфраструктуры.</w:t>
            </w:r>
          </w:p>
          <w:p w14:paraId="1930A21E" w14:textId="77777777" w:rsidR="00C61F9A" w:rsidRPr="00A70052" w:rsidRDefault="00C61F9A" w:rsidP="00C61F9A">
            <w:pPr>
              <w:ind w:firstLine="602"/>
              <w:jc w:val="both"/>
              <w:rPr>
                <w:rFonts w:ascii="Times New Roman" w:eastAsia="Times New Roman" w:hAnsi="Times New Roman" w:cs="Times New Roman"/>
                <w:sz w:val="20"/>
                <w:szCs w:val="20"/>
                <w:lang w:val="kk-KZ" w:eastAsia="en-US"/>
              </w:rPr>
            </w:pPr>
            <w:r w:rsidRPr="00A70052">
              <w:rPr>
                <w:rFonts w:ascii="Times New Roman" w:eastAsia="Times New Roman" w:hAnsi="Times New Roman" w:cs="Times New Roman"/>
                <w:sz w:val="20"/>
                <w:szCs w:val="20"/>
                <w:lang w:val="kk-KZ" w:eastAsia="en-US"/>
              </w:rPr>
              <w:t>Таким образом, Министерством совместно с операторами связи проведен предварительный анализ по количеству требуемых антенно-мачтовых сооружении (АМС), которых составляет 487 АМС.</w:t>
            </w:r>
          </w:p>
          <w:p w14:paraId="79C81224" w14:textId="77777777" w:rsidR="00C61F9A" w:rsidRPr="00A70052" w:rsidRDefault="00C61F9A" w:rsidP="00C61F9A">
            <w:pPr>
              <w:ind w:firstLine="602"/>
              <w:jc w:val="both"/>
              <w:rPr>
                <w:rFonts w:ascii="Times New Roman" w:eastAsia="Times New Roman" w:hAnsi="Times New Roman" w:cs="Times New Roman"/>
                <w:sz w:val="20"/>
                <w:szCs w:val="20"/>
                <w:lang w:val="kk-KZ" w:eastAsia="en-US"/>
              </w:rPr>
            </w:pPr>
            <w:r w:rsidRPr="00A70052">
              <w:rPr>
                <w:rFonts w:ascii="Times New Roman" w:eastAsia="Times New Roman" w:hAnsi="Times New Roman" w:cs="Times New Roman"/>
                <w:sz w:val="20"/>
                <w:szCs w:val="20"/>
                <w:lang w:val="kk-KZ" w:eastAsia="en-US"/>
              </w:rPr>
              <w:t>Вместе с тем, операторами связи определены точки для установки АМС и подведения электроэнергии. В этой связи, местными исполнительными органами проводится работа по разработке проектно-сметных документаций для строительства вышеуказанных АМС.</w:t>
            </w:r>
          </w:p>
          <w:p w14:paraId="41B17892" w14:textId="4FE942EE" w:rsidR="00C61F9A" w:rsidRPr="00EF48A6" w:rsidRDefault="00C61F9A" w:rsidP="00C61F9A">
            <w:pPr>
              <w:jc w:val="both"/>
              <w:rPr>
                <w:rFonts w:ascii="Times New Roman" w:eastAsia="Times New Roman" w:hAnsi="Times New Roman" w:cs="Times New Roman"/>
                <w:i/>
                <w:sz w:val="16"/>
                <w:szCs w:val="16"/>
                <w:lang w:val="kk-KZ"/>
              </w:rPr>
            </w:pPr>
            <w:r w:rsidRPr="00A70052">
              <w:rPr>
                <w:rFonts w:ascii="Times New Roman" w:eastAsia="Times New Roman" w:hAnsi="Times New Roman" w:cs="Times New Roman"/>
                <w:sz w:val="20"/>
                <w:szCs w:val="20"/>
                <w:lang w:val="kk-KZ" w:eastAsia="en-US"/>
              </w:rPr>
              <w:t>Наряду с этим, местными исполнительными органами внесен типовой проект по проектировке 40 метрового АМС в реестр готовых проектов строительства Государственного банка проектов строительства, аналогичная процедура ожидается по внесению 20, 30 и 60 метровых АМС.</w:t>
            </w:r>
          </w:p>
        </w:tc>
      </w:tr>
      <w:tr w:rsidR="00C61F9A" w:rsidRPr="004B6816" w14:paraId="6CEE9721" w14:textId="77777777" w:rsidTr="006B130D">
        <w:tc>
          <w:tcPr>
            <w:tcW w:w="450" w:type="dxa"/>
            <w:vAlign w:val="center"/>
          </w:tcPr>
          <w:p w14:paraId="4117EABF" w14:textId="77777777" w:rsidR="00C61F9A" w:rsidRPr="007E725D" w:rsidRDefault="00C61F9A" w:rsidP="00C61F9A">
            <w:pPr>
              <w:jc w:val="both"/>
              <w:rPr>
                <w:rFonts w:ascii="Times New Roman" w:eastAsia="Times New Roman" w:hAnsi="Times New Roman" w:cs="Times New Roman"/>
                <w:b/>
                <w:sz w:val="20"/>
                <w:szCs w:val="20"/>
              </w:rPr>
            </w:pPr>
            <w:r w:rsidRPr="007E725D">
              <w:rPr>
                <w:rFonts w:ascii="Times New Roman" w:eastAsia="Times New Roman" w:hAnsi="Times New Roman" w:cs="Times New Roman"/>
                <w:color w:val="000000"/>
                <w:sz w:val="20"/>
                <w:szCs w:val="20"/>
              </w:rPr>
              <w:lastRenderedPageBreak/>
              <w:t>31</w:t>
            </w:r>
          </w:p>
        </w:tc>
        <w:tc>
          <w:tcPr>
            <w:tcW w:w="2805" w:type="dxa"/>
            <w:gridSpan w:val="2"/>
            <w:vAlign w:val="center"/>
          </w:tcPr>
          <w:p w14:paraId="4D957335" w14:textId="77777777" w:rsidR="00C61F9A" w:rsidRPr="00E16E1D" w:rsidRDefault="00C61F9A" w:rsidP="00C61F9A">
            <w:pPr>
              <w:pBdr>
                <w:top w:val="nil"/>
                <w:left w:val="nil"/>
                <w:bottom w:val="nil"/>
                <w:right w:val="nil"/>
                <w:between w:val="nil"/>
              </w:pBdr>
              <w:jc w:val="both"/>
              <w:rPr>
                <w:rFonts w:ascii="Times New Roman" w:eastAsia="Times New Roman" w:hAnsi="Times New Roman" w:cs="Times New Roman"/>
                <w:color w:val="000000"/>
                <w:sz w:val="20"/>
                <w:szCs w:val="20"/>
              </w:rPr>
            </w:pPr>
            <w:r w:rsidRPr="00E16E1D">
              <w:rPr>
                <w:rFonts w:ascii="Times New Roman" w:eastAsia="Times New Roman" w:hAnsi="Times New Roman" w:cs="Times New Roman"/>
                <w:color w:val="000000"/>
                <w:sz w:val="20"/>
                <w:szCs w:val="20"/>
              </w:rPr>
              <w:t xml:space="preserve">Мероприятие 31. Обеспечение объектов организаций среднего образования доступом к интернет не ниже 100 Мбит/с </w:t>
            </w:r>
          </w:p>
        </w:tc>
        <w:tc>
          <w:tcPr>
            <w:tcW w:w="1140" w:type="dxa"/>
            <w:vAlign w:val="center"/>
          </w:tcPr>
          <w:p w14:paraId="79719F94" w14:textId="77777777" w:rsidR="00C61F9A" w:rsidRPr="00E16E1D" w:rsidRDefault="00C61F9A" w:rsidP="00C61F9A">
            <w:pPr>
              <w:pBdr>
                <w:top w:val="nil"/>
                <w:left w:val="nil"/>
                <w:bottom w:val="nil"/>
                <w:right w:val="nil"/>
                <w:between w:val="nil"/>
              </w:pBdr>
              <w:jc w:val="both"/>
              <w:rPr>
                <w:rFonts w:ascii="Times New Roman" w:eastAsia="Times New Roman" w:hAnsi="Times New Roman" w:cs="Times New Roman"/>
                <w:color w:val="000000"/>
                <w:sz w:val="20"/>
                <w:szCs w:val="20"/>
              </w:rPr>
            </w:pPr>
            <w:r w:rsidRPr="00E16E1D">
              <w:rPr>
                <w:rFonts w:ascii="Times New Roman" w:eastAsia="Times New Roman" w:hAnsi="Times New Roman" w:cs="Times New Roman"/>
                <w:color w:val="000000"/>
                <w:sz w:val="20"/>
                <w:szCs w:val="20"/>
              </w:rPr>
              <w:t>акт выполненных работ</w:t>
            </w:r>
          </w:p>
        </w:tc>
        <w:tc>
          <w:tcPr>
            <w:tcW w:w="2145" w:type="dxa"/>
            <w:vAlign w:val="center"/>
          </w:tcPr>
          <w:p w14:paraId="1703DD1D" w14:textId="77777777" w:rsidR="00C61F9A" w:rsidRPr="00E16E1D" w:rsidRDefault="00C61F9A" w:rsidP="00C61F9A">
            <w:pPr>
              <w:pBdr>
                <w:top w:val="nil"/>
                <w:left w:val="nil"/>
                <w:bottom w:val="nil"/>
                <w:right w:val="nil"/>
                <w:between w:val="nil"/>
              </w:pBdr>
              <w:jc w:val="both"/>
              <w:rPr>
                <w:rFonts w:ascii="Times New Roman" w:eastAsia="Times New Roman" w:hAnsi="Times New Roman" w:cs="Times New Roman"/>
                <w:color w:val="000000"/>
                <w:sz w:val="20"/>
                <w:szCs w:val="20"/>
              </w:rPr>
            </w:pPr>
            <w:r w:rsidRPr="00E16E1D">
              <w:rPr>
                <w:rFonts w:ascii="Times New Roman" w:eastAsia="Times New Roman" w:hAnsi="Times New Roman" w:cs="Times New Roman"/>
                <w:color w:val="000000"/>
                <w:sz w:val="20"/>
                <w:szCs w:val="20"/>
              </w:rPr>
              <w:t>МЦРИАП, МИО, операторы связи (по согласованию)</w:t>
            </w:r>
          </w:p>
        </w:tc>
        <w:tc>
          <w:tcPr>
            <w:tcW w:w="1080" w:type="dxa"/>
          </w:tcPr>
          <w:p w14:paraId="0A466E31" w14:textId="77777777" w:rsidR="00C61F9A" w:rsidRPr="00E16E1D" w:rsidRDefault="00C61F9A" w:rsidP="00C61F9A">
            <w:pPr>
              <w:ind w:left="20"/>
              <w:jc w:val="both"/>
              <w:rPr>
                <w:rFonts w:ascii="Times New Roman" w:eastAsia="Times New Roman" w:hAnsi="Times New Roman" w:cs="Times New Roman"/>
                <w:sz w:val="20"/>
                <w:szCs w:val="20"/>
              </w:rPr>
            </w:pPr>
            <w:r w:rsidRPr="00E16E1D">
              <w:rPr>
                <w:rFonts w:ascii="Times New Roman" w:eastAsia="Times New Roman" w:hAnsi="Times New Roman" w:cs="Times New Roman"/>
                <w:sz w:val="20"/>
                <w:szCs w:val="20"/>
              </w:rPr>
              <w:t>декабрь</w:t>
            </w:r>
          </w:p>
          <w:p w14:paraId="4AFDFA4F" w14:textId="77777777" w:rsidR="00C61F9A" w:rsidRPr="00E16E1D" w:rsidRDefault="00C61F9A" w:rsidP="00C61F9A">
            <w:pPr>
              <w:jc w:val="both"/>
              <w:rPr>
                <w:rFonts w:ascii="Times New Roman" w:eastAsia="Times New Roman" w:hAnsi="Times New Roman" w:cs="Times New Roman"/>
                <w:sz w:val="20"/>
                <w:szCs w:val="20"/>
              </w:rPr>
            </w:pPr>
            <w:r w:rsidRPr="00E16E1D">
              <w:rPr>
                <w:rFonts w:ascii="Times New Roman" w:eastAsia="Times New Roman" w:hAnsi="Times New Roman" w:cs="Times New Roman"/>
                <w:sz w:val="20"/>
                <w:szCs w:val="20"/>
              </w:rPr>
              <w:t>2027 года</w:t>
            </w:r>
          </w:p>
        </w:tc>
        <w:tc>
          <w:tcPr>
            <w:tcW w:w="1380" w:type="dxa"/>
          </w:tcPr>
          <w:p w14:paraId="0C787E7F" w14:textId="77777777" w:rsidR="00C61F9A" w:rsidRPr="00E16E1D" w:rsidRDefault="00C61F9A" w:rsidP="00C61F9A">
            <w:pPr>
              <w:jc w:val="both"/>
              <w:rPr>
                <w:rFonts w:ascii="Times New Roman" w:eastAsia="Times New Roman" w:hAnsi="Times New Roman" w:cs="Times New Roman"/>
                <w:sz w:val="20"/>
                <w:szCs w:val="20"/>
              </w:rPr>
            </w:pPr>
            <w:r w:rsidRPr="00E16E1D">
              <w:rPr>
                <w:rFonts w:ascii="Times New Roman" w:eastAsia="Times New Roman" w:hAnsi="Times New Roman" w:cs="Times New Roman"/>
                <w:sz w:val="20"/>
                <w:szCs w:val="20"/>
              </w:rPr>
              <w:t>на исполнении</w:t>
            </w:r>
          </w:p>
        </w:tc>
        <w:tc>
          <w:tcPr>
            <w:tcW w:w="5625" w:type="dxa"/>
          </w:tcPr>
          <w:p w14:paraId="70BDD446" w14:textId="77777777" w:rsidR="00C61F9A" w:rsidRDefault="00C61F9A" w:rsidP="00C61F9A">
            <w:pPr>
              <w:autoSpaceDE w:val="0"/>
              <w:autoSpaceDN w:val="0"/>
              <w:adjustRightInd w:val="0"/>
              <w:jc w:val="both"/>
              <w:rPr>
                <w:rFonts w:ascii="Times New Roman" w:eastAsia="Times New Roman" w:hAnsi="Times New Roman" w:cs="Times New Roman"/>
                <w:sz w:val="20"/>
                <w:szCs w:val="20"/>
                <w:lang w:val="kk-KZ" w:eastAsia="en-US"/>
              </w:rPr>
            </w:pPr>
            <w:r w:rsidRPr="00F32FCC">
              <w:rPr>
                <w:rFonts w:ascii="Times New Roman" w:eastAsia="Times New Roman" w:hAnsi="Times New Roman" w:cs="Times New Roman"/>
                <w:sz w:val="20"/>
                <w:szCs w:val="20"/>
                <w:lang w:val="kk-KZ" w:eastAsia="en-US"/>
              </w:rPr>
              <w:t>В рамках проекта «Обеспечение ШПД СНП посредством ВОЛС» планируется обеспечить доступом к сети интернет 2 039 школы, со скоростью не менее 100 Мбит/с. Планируемый период реализации 2024-2027 гг. (2024 год – 698 школ, 2025 год – 736 школ, 2026 год – 521 школа, 2027 год – 84 школы).</w:t>
            </w:r>
          </w:p>
          <w:p w14:paraId="7E27DF25" w14:textId="77777777" w:rsidR="00C61F9A" w:rsidRPr="00EF48A6" w:rsidRDefault="00C61F9A" w:rsidP="00C61F9A">
            <w:pPr>
              <w:autoSpaceDE w:val="0"/>
              <w:autoSpaceDN w:val="0"/>
              <w:adjustRightInd w:val="0"/>
              <w:jc w:val="both"/>
              <w:rPr>
                <w:rFonts w:ascii="Times New Roman" w:eastAsia="Times New Roman" w:hAnsi="Times New Roman" w:cs="Times New Roman"/>
                <w:sz w:val="20"/>
                <w:szCs w:val="20"/>
                <w:lang w:val="kk-KZ"/>
              </w:rPr>
            </w:pPr>
            <w:r w:rsidRPr="00EF48A6">
              <w:rPr>
                <w:rFonts w:ascii="Times New Roman" w:eastAsia="Times New Roman" w:hAnsi="Times New Roman" w:cs="Times New Roman"/>
                <w:sz w:val="20"/>
                <w:szCs w:val="20"/>
                <w:lang w:val="kk-KZ"/>
              </w:rPr>
              <w:t>Утвержден совместный приказ Министра цифрового развития, инноваций и аэрокосмической промышленности Республики Казахстан и Министра просвещения Республики Казахстан от 4 апреля 2023 год № 85 «Об утверждении Рекомендуемых минимальных требований к скорости доступа к сети интернет и локальной сети в организациях среднего образования».   МИО продолжается работа по увеличению скорости Интернета согласно требованиям совместного приказа по нормам и требованиям к обеспечению скорости интернета и локальной сети в школах (МП № 85 от 4 апреля 2023 года и МЦРИАП № 153/нқ о 17 апреля 2023 года).</w:t>
            </w:r>
          </w:p>
          <w:p w14:paraId="059980CB" w14:textId="4D3115B9" w:rsidR="00C61F9A" w:rsidRPr="00EF48A6" w:rsidRDefault="00C61F9A" w:rsidP="00C61F9A">
            <w:pPr>
              <w:autoSpaceDE w:val="0"/>
              <w:autoSpaceDN w:val="0"/>
              <w:adjustRightInd w:val="0"/>
              <w:jc w:val="both"/>
              <w:rPr>
                <w:rFonts w:ascii="Times New Roman" w:eastAsia="Times New Roman" w:hAnsi="Times New Roman" w:cs="Times New Roman"/>
                <w:i/>
                <w:sz w:val="16"/>
                <w:szCs w:val="16"/>
                <w:lang w:val="kk-KZ"/>
              </w:rPr>
            </w:pPr>
            <w:r w:rsidRPr="00EF48A6">
              <w:rPr>
                <w:rFonts w:ascii="Times New Roman" w:eastAsia="Times New Roman" w:hAnsi="Times New Roman" w:cs="Times New Roman"/>
                <w:i/>
                <w:sz w:val="20"/>
                <w:szCs w:val="20"/>
                <w:lang w:val="kk-KZ"/>
              </w:rPr>
              <w:t xml:space="preserve"> </w:t>
            </w:r>
            <w:r w:rsidRPr="00EF48A6">
              <w:rPr>
                <w:rFonts w:ascii="Times New Roman" w:eastAsia="Times New Roman" w:hAnsi="Times New Roman" w:cs="Times New Roman"/>
                <w:i/>
                <w:sz w:val="16"/>
                <w:szCs w:val="16"/>
                <w:lang w:val="kk-KZ"/>
              </w:rPr>
              <w:t xml:space="preserve">Справочно: По состоянию на </w:t>
            </w:r>
            <w:r>
              <w:rPr>
                <w:rFonts w:ascii="Times New Roman" w:eastAsia="Times New Roman" w:hAnsi="Times New Roman" w:cs="Times New Roman"/>
                <w:i/>
                <w:sz w:val="16"/>
                <w:szCs w:val="16"/>
                <w:lang w:val="kk-KZ"/>
              </w:rPr>
              <w:t>2</w:t>
            </w:r>
            <w:r w:rsidRPr="00717A64">
              <w:rPr>
                <w:rFonts w:ascii="Times New Roman" w:eastAsia="Times New Roman" w:hAnsi="Times New Roman" w:cs="Times New Roman"/>
                <w:i/>
                <w:sz w:val="16"/>
                <w:szCs w:val="16"/>
              </w:rPr>
              <w:t xml:space="preserve">7 </w:t>
            </w:r>
            <w:r>
              <w:rPr>
                <w:rFonts w:ascii="Times New Roman" w:eastAsia="Times New Roman" w:hAnsi="Times New Roman" w:cs="Times New Roman"/>
                <w:i/>
                <w:sz w:val="16"/>
                <w:szCs w:val="16"/>
                <w:lang w:val="kk-KZ"/>
              </w:rPr>
              <w:t>декабр</w:t>
            </w:r>
            <w:r w:rsidRPr="00EF48A6">
              <w:rPr>
                <w:rFonts w:ascii="Times New Roman" w:eastAsia="Times New Roman" w:hAnsi="Times New Roman" w:cs="Times New Roman"/>
                <w:i/>
                <w:sz w:val="16"/>
                <w:szCs w:val="16"/>
                <w:lang w:val="kk-KZ"/>
              </w:rPr>
              <w:t>я 2023 года: 4 771 из 5 237 сельских школах (91,1%) скорость интернета составляет не ниже 100 Мбит/с для внутреннего контента (внутри Казахстана) и 8 Мбит/с для внешнего контента. 2 085 из 2 415 городских школах (86,3%) скорость интернета составляет не ниже 100 Мбит/с для внутреннего контента (внутри Казахстана) и 20 Мбит/с для внешнего контента. В 4 484 из 7 652 школах (58.6%) скорость интернета составляет не ниже 100 Мбит/с для внутреннего контента (внутри Казахстана) и 20 Мбит/с для внешнего контента.</w:t>
            </w:r>
          </w:p>
        </w:tc>
      </w:tr>
      <w:tr w:rsidR="00C61F9A" w:rsidRPr="004B6816" w14:paraId="4EA0F120" w14:textId="77777777" w:rsidTr="007E725D">
        <w:trPr>
          <w:trHeight w:val="70"/>
        </w:trPr>
        <w:tc>
          <w:tcPr>
            <w:tcW w:w="450" w:type="dxa"/>
            <w:vAlign w:val="center"/>
          </w:tcPr>
          <w:p w14:paraId="1828AD59" w14:textId="77777777" w:rsidR="00C61F9A" w:rsidRPr="007E725D" w:rsidRDefault="00C61F9A" w:rsidP="00C61F9A">
            <w:pPr>
              <w:jc w:val="both"/>
              <w:rPr>
                <w:rFonts w:ascii="Times New Roman" w:eastAsia="Times New Roman" w:hAnsi="Times New Roman" w:cs="Times New Roman"/>
                <w:b/>
                <w:sz w:val="20"/>
                <w:szCs w:val="20"/>
              </w:rPr>
            </w:pPr>
            <w:r w:rsidRPr="007E725D">
              <w:rPr>
                <w:rFonts w:ascii="Times New Roman" w:eastAsia="Times New Roman" w:hAnsi="Times New Roman" w:cs="Times New Roman"/>
                <w:color w:val="000000"/>
                <w:sz w:val="20"/>
                <w:szCs w:val="20"/>
              </w:rPr>
              <w:t>32</w:t>
            </w:r>
          </w:p>
        </w:tc>
        <w:tc>
          <w:tcPr>
            <w:tcW w:w="2805" w:type="dxa"/>
            <w:gridSpan w:val="2"/>
            <w:vAlign w:val="center"/>
          </w:tcPr>
          <w:p w14:paraId="6B8EF995" w14:textId="77777777" w:rsidR="00C61F9A" w:rsidRPr="007E725D" w:rsidRDefault="00C61F9A" w:rsidP="00C61F9A">
            <w:pPr>
              <w:pBdr>
                <w:top w:val="nil"/>
                <w:left w:val="nil"/>
                <w:bottom w:val="nil"/>
                <w:right w:val="nil"/>
                <w:between w:val="nil"/>
              </w:pBdr>
              <w:jc w:val="both"/>
              <w:rPr>
                <w:rFonts w:ascii="Times New Roman" w:eastAsia="Times New Roman" w:hAnsi="Times New Roman" w:cs="Times New Roman"/>
                <w:color w:val="000000"/>
                <w:sz w:val="20"/>
                <w:szCs w:val="20"/>
              </w:rPr>
            </w:pPr>
            <w:r w:rsidRPr="007E725D">
              <w:rPr>
                <w:rFonts w:ascii="Times New Roman" w:eastAsia="Times New Roman" w:hAnsi="Times New Roman" w:cs="Times New Roman"/>
                <w:color w:val="000000"/>
                <w:sz w:val="20"/>
                <w:szCs w:val="20"/>
              </w:rPr>
              <w:t xml:space="preserve"> Мероприятие 32. Улучшение инфраструктуры связи в селе </w:t>
            </w:r>
          </w:p>
        </w:tc>
        <w:tc>
          <w:tcPr>
            <w:tcW w:w="1140" w:type="dxa"/>
            <w:vAlign w:val="center"/>
          </w:tcPr>
          <w:p w14:paraId="6709C98E" w14:textId="77777777" w:rsidR="00C61F9A" w:rsidRPr="007E725D" w:rsidRDefault="00C61F9A" w:rsidP="00C61F9A">
            <w:pPr>
              <w:pBdr>
                <w:top w:val="nil"/>
                <w:left w:val="nil"/>
                <w:bottom w:val="nil"/>
                <w:right w:val="nil"/>
                <w:between w:val="nil"/>
              </w:pBdr>
              <w:jc w:val="both"/>
              <w:rPr>
                <w:rFonts w:ascii="Times New Roman" w:eastAsia="Times New Roman" w:hAnsi="Times New Roman" w:cs="Times New Roman"/>
                <w:color w:val="000000"/>
                <w:sz w:val="20"/>
                <w:szCs w:val="20"/>
              </w:rPr>
            </w:pPr>
            <w:r w:rsidRPr="007E725D">
              <w:rPr>
                <w:rFonts w:ascii="Times New Roman" w:eastAsia="Times New Roman" w:hAnsi="Times New Roman" w:cs="Times New Roman"/>
                <w:color w:val="000000"/>
                <w:sz w:val="20"/>
                <w:szCs w:val="20"/>
              </w:rPr>
              <w:t>акт выполненных работ</w:t>
            </w:r>
          </w:p>
        </w:tc>
        <w:tc>
          <w:tcPr>
            <w:tcW w:w="2145" w:type="dxa"/>
            <w:vAlign w:val="center"/>
          </w:tcPr>
          <w:p w14:paraId="7D86334F" w14:textId="77777777" w:rsidR="00C61F9A" w:rsidRPr="007E725D" w:rsidRDefault="00C61F9A" w:rsidP="00C61F9A">
            <w:pPr>
              <w:pBdr>
                <w:top w:val="nil"/>
                <w:left w:val="nil"/>
                <w:bottom w:val="nil"/>
                <w:right w:val="nil"/>
                <w:between w:val="nil"/>
              </w:pBdr>
              <w:jc w:val="both"/>
              <w:rPr>
                <w:rFonts w:ascii="Times New Roman" w:eastAsia="Times New Roman" w:hAnsi="Times New Roman" w:cs="Times New Roman"/>
                <w:color w:val="000000"/>
                <w:sz w:val="20"/>
                <w:szCs w:val="20"/>
              </w:rPr>
            </w:pPr>
            <w:r w:rsidRPr="007E725D">
              <w:rPr>
                <w:rFonts w:ascii="Times New Roman" w:eastAsia="Times New Roman" w:hAnsi="Times New Roman" w:cs="Times New Roman"/>
                <w:color w:val="000000"/>
                <w:sz w:val="20"/>
                <w:szCs w:val="20"/>
              </w:rPr>
              <w:t>МЦРИАП, операторы связи (по согласованию)</w:t>
            </w:r>
          </w:p>
        </w:tc>
        <w:tc>
          <w:tcPr>
            <w:tcW w:w="1080" w:type="dxa"/>
          </w:tcPr>
          <w:p w14:paraId="206B5F07" w14:textId="77777777" w:rsidR="00C61F9A" w:rsidRPr="007E725D" w:rsidRDefault="00C61F9A" w:rsidP="00C61F9A">
            <w:pPr>
              <w:ind w:left="20"/>
              <w:jc w:val="both"/>
              <w:rPr>
                <w:rFonts w:ascii="Times New Roman" w:eastAsia="Times New Roman" w:hAnsi="Times New Roman" w:cs="Times New Roman"/>
                <w:sz w:val="20"/>
                <w:szCs w:val="20"/>
              </w:rPr>
            </w:pPr>
            <w:r w:rsidRPr="007E725D">
              <w:rPr>
                <w:rFonts w:ascii="Times New Roman" w:eastAsia="Times New Roman" w:hAnsi="Times New Roman" w:cs="Times New Roman"/>
                <w:sz w:val="20"/>
                <w:szCs w:val="20"/>
              </w:rPr>
              <w:t>декабрь</w:t>
            </w:r>
          </w:p>
          <w:p w14:paraId="522956CD" w14:textId="77777777" w:rsidR="00C61F9A" w:rsidRPr="007E725D" w:rsidRDefault="00C61F9A" w:rsidP="00C61F9A">
            <w:pPr>
              <w:jc w:val="both"/>
              <w:rPr>
                <w:rFonts w:ascii="Times New Roman" w:eastAsia="Times New Roman" w:hAnsi="Times New Roman" w:cs="Times New Roman"/>
                <w:sz w:val="20"/>
                <w:szCs w:val="20"/>
              </w:rPr>
            </w:pPr>
            <w:r w:rsidRPr="007E725D">
              <w:rPr>
                <w:rFonts w:ascii="Times New Roman" w:eastAsia="Times New Roman" w:hAnsi="Times New Roman" w:cs="Times New Roman"/>
                <w:sz w:val="20"/>
                <w:szCs w:val="20"/>
              </w:rPr>
              <w:t>2027 года</w:t>
            </w:r>
          </w:p>
        </w:tc>
        <w:tc>
          <w:tcPr>
            <w:tcW w:w="1380" w:type="dxa"/>
            <w:shd w:val="clear" w:color="auto" w:fill="FFFFFF"/>
          </w:tcPr>
          <w:p w14:paraId="16F3C659" w14:textId="77777777" w:rsidR="00C61F9A" w:rsidRPr="007E725D" w:rsidRDefault="00C61F9A" w:rsidP="00C61F9A">
            <w:pPr>
              <w:jc w:val="both"/>
              <w:rPr>
                <w:rFonts w:ascii="Times New Roman" w:eastAsia="Times New Roman" w:hAnsi="Times New Roman" w:cs="Times New Roman"/>
                <w:sz w:val="20"/>
                <w:szCs w:val="20"/>
              </w:rPr>
            </w:pPr>
            <w:r w:rsidRPr="007E725D">
              <w:rPr>
                <w:rFonts w:ascii="Times New Roman" w:eastAsia="Times New Roman" w:hAnsi="Times New Roman" w:cs="Times New Roman"/>
                <w:sz w:val="20"/>
                <w:szCs w:val="20"/>
              </w:rPr>
              <w:t>на исполнении</w:t>
            </w:r>
          </w:p>
        </w:tc>
        <w:tc>
          <w:tcPr>
            <w:tcW w:w="5625" w:type="dxa"/>
            <w:shd w:val="clear" w:color="auto" w:fill="FFFFFF"/>
          </w:tcPr>
          <w:p w14:paraId="77B8FFEE" w14:textId="480A7413" w:rsidR="00C61F9A" w:rsidRPr="004B6816" w:rsidRDefault="00C61F9A" w:rsidP="00C61F9A">
            <w:pPr>
              <w:autoSpaceDE w:val="0"/>
              <w:autoSpaceDN w:val="0"/>
              <w:adjustRightInd w:val="0"/>
              <w:jc w:val="both"/>
              <w:rPr>
                <w:rFonts w:ascii="Times New Roman" w:hAnsi="Times New Roman" w:cs="Times New Roman"/>
                <w:color w:val="2F2F2F"/>
                <w:sz w:val="20"/>
                <w:szCs w:val="20"/>
              </w:rPr>
            </w:pPr>
            <w:r w:rsidRPr="004B6816">
              <w:rPr>
                <w:rFonts w:ascii="Times New Roman" w:eastAsia="Times New Roman" w:hAnsi="Times New Roman" w:cs="Times New Roman"/>
                <w:sz w:val="20"/>
                <w:szCs w:val="20"/>
              </w:rPr>
              <w:t xml:space="preserve">В рамках налоговых льгот предусматривающее уменьшение годовой ставки планы за радиочастотный спектр на 90 процентов проведено мероприятие в 2021-2022 гг. по улучшению качества мобильного Интернет 1364 селах. В 2023 </w:t>
            </w:r>
            <w:r w:rsidRPr="004B6816">
              <w:rPr>
                <w:rFonts w:ascii="Times New Roman" w:eastAsia="Times New Roman" w:hAnsi="Times New Roman" w:cs="Times New Roman"/>
                <w:sz w:val="20"/>
                <w:szCs w:val="20"/>
              </w:rPr>
              <w:lastRenderedPageBreak/>
              <w:t>году улучшено качество в 350 селах.</w:t>
            </w:r>
          </w:p>
          <w:p w14:paraId="7A01E935" w14:textId="3993D2D8" w:rsidR="00C61F9A" w:rsidRDefault="00FD7594" w:rsidP="00C61F9A">
            <w:pPr>
              <w:autoSpaceDE w:val="0"/>
              <w:autoSpaceDN w:val="0"/>
              <w:adjustRightInd w:val="0"/>
              <w:jc w:val="both"/>
              <w:rPr>
                <w:rFonts w:ascii="Times New Roman" w:hAnsi="Times New Roman" w:cs="Times New Roman"/>
                <w:color w:val="2F2F2F"/>
                <w:sz w:val="20"/>
                <w:szCs w:val="20"/>
              </w:rPr>
            </w:pPr>
            <w:r>
              <w:rPr>
                <w:rFonts w:ascii="Times New Roman" w:hAnsi="Times New Roman" w:cs="Times New Roman"/>
                <w:color w:val="2F2F2F"/>
                <w:sz w:val="20"/>
                <w:szCs w:val="20"/>
                <w:lang w:val="kk-KZ"/>
              </w:rPr>
              <w:t>1</w:t>
            </w:r>
            <w:r w:rsidR="00C61F9A" w:rsidRPr="004B6816">
              <w:rPr>
                <w:rFonts w:ascii="Times New Roman" w:hAnsi="Times New Roman" w:cs="Times New Roman"/>
                <w:color w:val="2F2F2F"/>
                <w:sz w:val="20"/>
                <w:szCs w:val="20"/>
              </w:rPr>
              <w:t>) Согласно Стратегии развития АО «Казахтелеком» на 2023-2032 гг. JRun принято решение о переводе городских сетей на оптические сети FTTH в полном объеме по проекту «Тазарту». Данной стратегией предусматривается охват участков малоэтажной застройки (ИЖС), секторов ETTH, а также высвобождение устаревшего оборудования АТС, DSLAM, МАД с возможностью дальнейшего высвобождения зданий и помещений. Таким образом, проект «Тазарту» включает в себя задачи перевода городских медных сетей на оптические, в полном объеме с улучшением качества предоставляемых услуг, возможностью увеличения клиентской базы, расширения спектра телекоммуникационных услуг и внедрения новых клиентских продуктов.</w:t>
            </w:r>
          </w:p>
          <w:p w14:paraId="770C8467" w14:textId="44D216C8" w:rsidR="00290F06" w:rsidRPr="00290F06" w:rsidRDefault="00290F06" w:rsidP="00C61F9A">
            <w:pPr>
              <w:autoSpaceDE w:val="0"/>
              <w:autoSpaceDN w:val="0"/>
              <w:adjustRightInd w:val="0"/>
              <w:jc w:val="both"/>
              <w:rPr>
                <w:rFonts w:ascii="Times New Roman" w:hAnsi="Times New Roman" w:cs="Times New Roman"/>
                <w:color w:val="2F2F2F"/>
                <w:sz w:val="20"/>
                <w:szCs w:val="20"/>
                <w:lang w:val="kk-KZ"/>
              </w:rPr>
            </w:pPr>
            <w:r>
              <w:rPr>
                <w:rFonts w:ascii="Times New Roman" w:hAnsi="Times New Roman" w:cs="Times New Roman"/>
                <w:color w:val="2F2F2F"/>
                <w:sz w:val="20"/>
                <w:szCs w:val="20"/>
                <w:lang w:val="kk-KZ"/>
              </w:rPr>
              <w:t xml:space="preserve">В 2023 году переключено </w:t>
            </w:r>
            <w:r w:rsidRPr="004B6816">
              <w:rPr>
                <w:rFonts w:ascii="Times New Roman" w:hAnsi="Times New Roman" w:cs="Times New Roman"/>
                <w:color w:val="2F2F2F"/>
                <w:sz w:val="20"/>
                <w:szCs w:val="20"/>
              </w:rPr>
              <w:t>52 093 портов.</w:t>
            </w:r>
          </w:p>
          <w:p w14:paraId="11681E2C" w14:textId="6ED254C6" w:rsidR="00C61F9A" w:rsidRPr="004B6816" w:rsidRDefault="00FD7594" w:rsidP="00C61F9A">
            <w:pPr>
              <w:autoSpaceDE w:val="0"/>
              <w:autoSpaceDN w:val="0"/>
              <w:adjustRightInd w:val="0"/>
              <w:jc w:val="both"/>
              <w:rPr>
                <w:rFonts w:ascii="Times New Roman" w:hAnsi="Times New Roman" w:cs="Times New Roman"/>
                <w:color w:val="2F2F2F"/>
                <w:sz w:val="20"/>
                <w:szCs w:val="20"/>
              </w:rPr>
            </w:pPr>
            <w:r>
              <w:rPr>
                <w:rFonts w:ascii="Times New Roman" w:hAnsi="Times New Roman" w:cs="Times New Roman"/>
                <w:color w:val="2F2F2F"/>
                <w:sz w:val="20"/>
                <w:szCs w:val="20"/>
                <w:lang w:val="kk-KZ"/>
              </w:rPr>
              <w:t>2</w:t>
            </w:r>
            <w:r w:rsidR="00C61F9A" w:rsidRPr="004B6816">
              <w:rPr>
                <w:rFonts w:ascii="Times New Roman" w:hAnsi="Times New Roman" w:cs="Times New Roman"/>
                <w:color w:val="2F2F2F"/>
                <w:sz w:val="20"/>
                <w:szCs w:val="20"/>
              </w:rPr>
              <w:t xml:space="preserve">)  </w:t>
            </w:r>
            <w:r w:rsidR="00452989" w:rsidRPr="004B6816">
              <w:rPr>
                <w:rFonts w:ascii="Times New Roman" w:hAnsi="Times New Roman" w:cs="Times New Roman"/>
                <w:color w:val="2F2F2F"/>
                <w:sz w:val="20"/>
                <w:szCs w:val="20"/>
              </w:rPr>
              <w:t>АО «</w:t>
            </w:r>
            <w:r w:rsidR="003E7D44" w:rsidRPr="004B6816">
              <w:rPr>
                <w:rFonts w:ascii="Times New Roman" w:hAnsi="Times New Roman" w:cs="Times New Roman"/>
                <w:color w:val="2F2F2F"/>
                <w:sz w:val="20"/>
                <w:szCs w:val="20"/>
              </w:rPr>
              <w:t>Казахтелеком» проводятся</w:t>
            </w:r>
            <w:r w:rsidR="00C61F9A" w:rsidRPr="004B6816">
              <w:rPr>
                <w:rFonts w:ascii="Times New Roman" w:hAnsi="Times New Roman" w:cs="Times New Roman"/>
                <w:color w:val="2F2F2F"/>
                <w:sz w:val="20"/>
                <w:szCs w:val="20"/>
              </w:rPr>
              <w:t xml:space="preserve"> работы по развитию сети ШПД в Алматинском регионе.</w:t>
            </w:r>
          </w:p>
          <w:p w14:paraId="0AB14B43" w14:textId="07E8A6DE" w:rsidR="00C61F9A" w:rsidRPr="004B6816" w:rsidRDefault="00FD7594" w:rsidP="00C61F9A">
            <w:pPr>
              <w:jc w:val="both"/>
              <w:rPr>
                <w:rFonts w:ascii="Times New Roman" w:eastAsia="Times New Roman" w:hAnsi="Times New Roman" w:cs="Times New Roman"/>
                <w:sz w:val="20"/>
                <w:szCs w:val="20"/>
              </w:rPr>
            </w:pPr>
            <w:r>
              <w:rPr>
                <w:rFonts w:ascii="Times New Roman" w:hAnsi="Times New Roman" w:cs="Times New Roman"/>
                <w:color w:val="2F2F2F"/>
                <w:sz w:val="20"/>
                <w:szCs w:val="20"/>
                <w:lang w:val="kk-KZ"/>
              </w:rPr>
              <w:t>1</w:t>
            </w:r>
            <w:r w:rsidR="00C61F9A" w:rsidRPr="004B6816">
              <w:rPr>
                <w:rFonts w:ascii="Times New Roman" w:hAnsi="Times New Roman" w:cs="Times New Roman"/>
                <w:color w:val="2F2F2F"/>
                <w:sz w:val="20"/>
                <w:szCs w:val="20"/>
              </w:rPr>
              <w:t>)  В соответствии с планом развития АО «Казахтелеком» в 2024 году предусматривается развитие сети ШПД в Западном, Восточном, Южном, Центральном регионах.</w:t>
            </w:r>
          </w:p>
        </w:tc>
      </w:tr>
      <w:tr w:rsidR="00C61F9A" w:rsidRPr="004B6816" w14:paraId="51A04490" w14:textId="77777777" w:rsidTr="00FA47DC">
        <w:trPr>
          <w:trHeight w:val="1543"/>
        </w:trPr>
        <w:tc>
          <w:tcPr>
            <w:tcW w:w="450" w:type="dxa"/>
            <w:vAlign w:val="center"/>
          </w:tcPr>
          <w:p w14:paraId="0F4F43C7" w14:textId="77777777" w:rsidR="00C61F9A" w:rsidRPr="00E16E1D" w:rsidRDefault="00C61F9A" w:rsidP="00C61F9A">
            <w:pPr>
              <w:jc w:val="both"/>
              <w:rPr>
                <w:rFonts w:ascii="Times New Roman" w:eastAsia="Times New Roman" w:hAnsi="Times New Roman" w:cs="Times New Roman"/>
                <w:b/>
                <w:sz w:val="20"/>
                <w:szCs w:val="20"/>
              </w:rPr>
            </w:pPr>
            <w:r w:rsidRPr="00E16E1D">
              <w:rPr>
                <w:rFonts w:ascii="Times New Roman" w:eastAsia="Times New Roman" w:hAnsi="Times New Roman" w:cs="Times New Roman"/>
                <w:color w:val="000000"/>
                <w:sz w:val="20"/>
                <w:szCs w:val="20"/>
              </w:rPr>
              <w:lastRenderedPageBreak/>
              <w:t>33</w:t>
            </w:r>
          </w:p>
        </w:tc>
        <w:tc>
          <w:tcPr>
            <w:tcW w:w="2805" w:type="dxa"/>
            <w:gridSpan w:val="2"/>
            <w:vAlign w:val="center"/>
          </w:tcPr>
          <w:p w14:paraId="6EE7D307" w14:textId="7E5BA019" w:rsidR="00C61F9A" w:rsidRPr="00E16E1D" w:rsidRDefault="00C61F9A" w:rsidP="00C61F9A">
            <w:pPr>
              <w:pBdr>
                <w:top w:val="nil"/>
                <w:left w:val="nil"/>
                <w:bottom w:val="nil"/>
                <w:right w:val="nil"/>
                <w:between w:val="nil"/>
              </w:pBdr>
              <w:jc w:val="both"/>
              <w:rPr>
                <w:rFonts w:ascii="Times New Roman" w:eastAsia="Times New Roman" w:hAnsi="Times New Roman" w:cs="Times New Roman"/>
                <w:color w:val="000000"/>
                <w:sz w:val="20"/>
                <w:szCs w:val="20"/>
              </w:rPr>
            </w:pPr>
            <w:r w:rsidRPr="00E16E1D">
              <w:rPr>
                <w:rFonts w:ascii="Times New Roman" w:eastAsia="Times New Roman" w:hAnsi="Times New Roman" w:cs="Times New Roman"/>
                <w:color w:val="000000"/>
                <w:sz w:val="20"/>
                <w:szCs w:val="20"/>
              </w:rPr>
              <w:t>Мероприятие 33. Организация спутниковых каналов до малонаселенных сельских пунктов с использование спутниковых систем связи для предоставления услуг ШПД</w:t>
            </w:r>
          </w:p>
        </w:tc>
        <w:tc>
          <w:tcPr>
            <w:tcW w:w="1140" w:type="dxa"/>
            <w:vAlign w:val="center"/>
          </w:tcPr>
          <w:p w14:paraId="4E97940D" w14:textId="77777777" w:rsidR="00C61F9A" w:rsidRPr="00E16E1D" w:rsidRDefault="00C61F9A" w:rsidP="00C61F9A">
            <w:pPr>
              <w:pBdr>
                <w:top w:val="nil"/>
                <w:left w:val="nil"/>
                <w:bottom w:val="nil"/>
                <w:right w:val="nil"/>
                <w:between w:val="nil"/>
              </w:pBdr>
              <w:jc w:val="both"/>
              <w:rPr>
                <w:rFonts w:ascii="Times New Roman" w:eastAsia="Times New Roman" w:hAnsi="Times New Roman" w:cs="Times New Roman"/>
                <w:color w:val="000000"/>
                <w:sz w:val="20"/>
                <w:szCs w:val="20"/>
              </w:rPr>
            </w:pPr>
            <w:r w:rsidRPr="00E16E1D">
              <w:rPr>
                <w:rFonts w:ascii="Times New Roman" w:eastAsia="Times New Roman" w:hAnsi="Times New Roman" w:cs="Times New Roman"/>
                <w:color w:val="000000"/>
                <w:sz w:val="20"/>
                <w:szCs w:val="20"/>
              </w:rPr>
              <w:t>акт выполненных работ</w:t>
            </w:r>
          </w:p>
        </w:tc>
        <w:tc>
          <w:tcPr>
            <w:tcW w:w="2145" w:type="dxa"/>
            <w:vAlign w:val="center"/>
          </w:tcPr>
          <w:p w14:paraId="28178EC4" w14:textId="77777777" w:rsidR="00C61F9A" w:rsidRPr="00E16E1D" w:rsidRDefault="00C61F9A" w:rsidP="00C61F9A">
            <w:pPr>
              <w:pBdr>
                <w:top w:val="nil"/>
                <w:left w:val="nil"/>
                <w:bottom w:val="nil"/>
                <w:right w:val="nil"/>
                <w:between w:val="nil"/>
              </w:pBdr>
              <w:jc w:val="both"/>
              <w:rPr>
                <w:rFonts w:ascii="Times New Roman" w:eastAsia="Times New Roman" w:hAnsi="Times New Roman" w:cs="Times New Roman"/>
                <w:color w:val="000000"/>
                <w:sz w:val="20"/>
                <w:szCs w:val="20"/>
              </w:rPr>
            </w:pPr>
            <w:r w:rsidRPr="00E16E1D">
              <w:rPr>
                <w:rFonts w:ascii="Times New Roman" w:eastAsia="Times New Roman" w:hAnsi="Times New Roman" w:cs="Times New Roman"/>
                <w:color w:val="000000"/>
                <w:sz w:val="20"/>
                <w:szCs w:val="20"/>
              </w:rPr>
              <w:t>МЦРИАП, операторы связи (по согласованию)</w:t>
            </w:r>
          </w:p>
        </w:tc>
        <w:tc>
          <w:tcPr>
            <w:tcW w:w="1080" w:type="dxa"/>
          </w:tcPr>
          <w:p w14:paraId="2ACCB917" w14:textId="77777777" w:rsidR="00C61F9A" w:rsidRPr="00E16E1D" w:rsidRDefault="00C61F9A" w:rsidP="00C61F9A">
            <w:pPr>
              <w:ind w:left="20"/>
              <w:jc w:val="both"/>
              <w:rPr>
                <w:rFonts w:ascii="Times New Roman" w:eastAsia="Times New Roman" w:hAnsi="Times New Roman" w:cs="Times New Roman"/>
                <w:sz w:val="20"/>
                <w:szCs w:val="20"/>
              </w:rPr>
            </w:pPr>
            <w:r w:rsidRPr="00E16E1D">
              <w:rPr>
                <w:rFonts w:ascii="Times New Roman" w:eastAsia="Times New Roman" w:hAnsi="Times New Roman" w:cs="Times New Roman"/>
                <w:sz w:val="20"/>
                <w:szCs w:val="20"/>
              </w:rPr>
              <w:t>декабрь</w:t>
            </w:r>
          </w:p>
          <w:p w14:paraId="0AE57090" w14:textId="77777777" w:rsidR="00C61F9A" w:rsidRPr="00E16E1D" w:rsidRDefault="00C61F9A" w:rsidP="00C61F9A">
            <w:pPr>
              <w:jc w:val="both"/>
              <w:rPr>
                <w:rFonts w:ascii="Times New Roman" w:eastAsia="Times New Roman" w:hAnsi="Times New Roman" w:cs="Times New Roman"/>
                <w:sz w:val="20"/>
                <w:szCs w:val="20"/>
              </w:rPr>
            </w:pPr>
            <w:r w:rsidRPr="00E16E1D">
              <w:rPr>
                <w:rFonts w:ascii="Times New Roman" w:eastAsia="Times New Roman" w:hAnsi="Times New Roman" w:cs="Times New Roman"/>
                <w:sz w:val="20"/>
                <w:szCs w:val="20"/>
              </w:rPr>
              <w:t>2027 года</w:t>
            </w:r>
          </w:p>
        </w:tc>
        <w:tc>
          <w:tcPr>
            <w:tcW w:w="1380" w:type="dxa"/>
          </w:tcPr>
          <w:p w14:paraId="1F1C098C" w14:textId="77777777" w:rsidR="00C61F9A" w:rsidRPr="00E16E1D" w:rsidRDefault="00C61F9A" w:rsidP="00E72890">
            <w:pPr>
              <w:pBdr>
                <w:top w:val="nil"/>
                <w:left w:val="nil"/>
                <w:bottom w:val="nil"/>
                <w:right w:val="nil"/>
                <w:between w:val="nil"/>
              </w:pBdr>
              <w:jc w:val="both"/>
              <w:rPr>
                <w:rFonts w:ascii="Times New Roman" w:eastAsia="Times New Roman" w:hAnsi="Times New Roman" w:cs="Times New Roman"/>
                <w:sz w:val="20"/>
                <w:szCs w:val="20"/>
              </w:rPr>
            </w:pPr>
            <w:bookmarkStart w:id="20" w:name="_heading=h.2ja7r8p4jqe1" w:colFirst="0" w:colLast="0"/>
            <w:bookmarkEnd w:id="20"/>
            <w:r w:rsidRPr="00E16E1D">
              <w:rPr>
                <w:rFonts w:ascii="Times New Roman" w:eastAsia="Times New Roman" w:hAnsi="Times New Roman" w:cs="Times New Roman"/>
                <w:sz w:val="20"/>
                <w:szCs w:val="20"/>
              </w:rPr>
              <w:t>на исполнении</w:t>
            </w:r>
          </w:p>
        </w:tc>
        <w:tc>
          <w:tcPr>
            <w:tcW w:w="5625" w:type="dxa"/>
            <w:shd w:val="clear" w:color="auto" w:fill="auto"/>
          </w:tcPr>
          <w:p w14:paraId="7C0E1DDC" w14:textId="4103730A" w:rsidR="00C61F9A" w:rsidRPr="00A3211F" w:rsidRDefault="00C61F9A" w:rsidP="00C61F9A">
            <w:pPr>
              <w:jc w:val="both"/>
              <w:rPr>
                <w:rFonts w:ascii="Times New Roman" w:eastAsia="Times New Roman" w:hAnsi="Times New Roman" w:cs="Times New Roman"/>
                <w:sz w:val="20"/>
                <w:szCs w:val="20"/>
              </w:rPr>
            </w:pPr>
            <w:r w:rsidRPr="00A3211F">
              <w:rPr>
                <w:rFonts w:ascii="Times New Roman" w:eastAsia="Times New Roman" w:hAnsi="Times New Roman" w:cs="Times New Roman"/>
                <w:sz w:val="20"/>
                <w:szCs w:val="20"/>
              </w:rPr>
              <w:t>АО «Республиканский центр космической связи» через спутники KazSat подключено 176 сел по технологии Wi-Fi HotSpot (коллективная точка доступа).</w:t>
            </w:r>
          </w:p>
          <w:p w14:paraId="449C7489" w14:textId="77777777" w:rsidR="00C61F9A" w:rsidRPr="00A3211F" w:rsidRDefault="00C61F9A" w:rsidP="00C61F9A">
            <w:pPr>
              <w:jc w:val="both"/>
              <w:rPr>
                <w:rFonts w:ascii="Times New Roman" w:eastAsia="Times New Roman" w:hAnsi="Times New Roman" w:cs="Times New Roman"/>
                <w:sz w:val="20"/>
                <w:szCs w:val="20"/>
              </w:rPr>
            </w:pPr>
            <w:r w:rsidRPr="00A3211F">
              <w:rPr>
                <w:rFonts w:ascii="Times New Roman" w:eastAsia="Times New Roman" w:hAnsi="Times New Roman" w:cs="Times New Roman"/>
                <w:sz w:val="20"/>
                <w:szCs w:val="20"/>
              </w:rPr>
              <w:t xml:space="preserve">Также, в октябре 2023 года начат пилотный проект по подключению </w:t>
            </w:r>
          </w:p>
          <w:p w14:paraId="11A71368" w14:textId="412F9019" w:rsidR="00C61F9A" w:rsidRPr="004B6816" w:rsidRDefault="00C61F9A" w:rsidP="00C61F9A">
            <w:pPr>
              <w:jc w:val="both"/>
              <w:rPr>
                <w:rFonts w:ascii="Times New Roman" w:eastAsia="Times New Roman" w:hAnsi="Times New Roman" w:cs="Times New Roman"/>
                <w:sz w:val="20"/>
                <w:szCs w:val="20"/>
                <w:highlight w:val="yellow"/>
              </w:rPr>
            </w:pPr>
            <w:r w:rsidRPr="00A3211F">
              <w:rPr>
                <w:rFonts w:ascii="Times New Roman" w:eastAsia="Times New Roman" w:hAnsi="Times New Roman" w:cs="Times New Roman"/>
                <w:sz w:val="20"/>
                <w:szCs w:val="20"/>
              </w:rPr>
              <w:t>10 удаленных сельских школ с использованием системы Starlink. Пилотный проект планируется масштабировать до 2000 сельских школ РК в 2024 году.</w:t>
            </w:r>
          </w:p>
        </w:tc>
      </w:tr>
      <w:tr w:rsidR="00C61F9A" w:rsidRPr="004B6816" w14:paraId="17BEE4A1" w14:textId="77777777" w:rsidTr="007E725D">
        <w:trPr>
          <w:trHeight w:val="70"/>
        </w:trPr>
        <w:tc>
          <w:tcPr>
            <w:tcW w:w="450" w:type="dxa"/>
            <w:vAlign w:val="center"/>
          </w:tcPr>
          <w:p w14:paraId="0C73229B" w14:textId="77777777" w:rsidR="00C61F9A" w:rsidRPr="00E16E1D" w:rsidRDefault="00C61F9A" w:rsidP="00C61F9A">
            <w:pPr>
              <w:jc w:val="both"/>
              <w:rPr>
                <w:rFonts w:ascii="Times New Roman" w:eastAsia="Times New Roman" w:hAnsi="Times New Roman" w:cs="Times New Roman"/>
                <w:b/>
                <w:sz w:val="20"/>
                <w:szCs w:val="20"/>
              </w:rPr>
            </w:pPr>
            <w:r w:rsidRPr="00E16E1D">
              <w:rPr>
                <w:rFonts w:ascii="Times New Roman" w:eastAsia="Times New Roman" w:hAnsi="Times New Roman" w:cs="Times New Roman"/>
                <w:color w:val="000000"/>
                <w:sz w:val="20"/>
                <w:szCs w:val="20"/>
              </w:rPr>
              <w:t>34</w:t>
            </w:r>
          </w:p>
        </w:tc>
        <w:tc>
          <w:tcPr>
            <w:tcW w:w="2805" w:type="dxa"/>
            <w:gridSpan w:val="2"/>
            <w:vAlign w:val="center"/>
          </w:tcPr>
          <w:p w14:paraId="38034311" w14:textId="77777777" w:rsidR="00C61F9A" w:rsidRPr="00E16E1D" w:rsidRDefault="00C61F9A" w:rsidP="00C61F9A">
            <w:pPr>
              <w:pBdr>
                <w:top w:val="nil"/>
                <w:left w:val="nil"/>
                <w:bottom w:val="nil"/>
                <w:right w:val="nil"/>
                <w:between w:val="nil"/>
              </w:pBdr>
              <w:jc w:val="both"/>
              <w:rPr>
                <w:rFonts w:ascii="Times New Roman" w:eastAsia="Times New Roman" w:hAnsi="Times New Roman" w:cs="Times New Roman"/>
                <w:color w:val="000000"/>
                <w:sz w:val="20"/>
                <w:szCs w:val="20"/>
              </w:rPr>
            </w:pPr>
            <w:r w:rsidRPr="00E16E1D">
              <w:rPr>
                <w:rFonts w:ascii="Times New Roman" w:eastAsia="Times New Roman" w:hAnsi="Times New Roman" w:cs="Times New Roman"/>
                <w:color w:val="000000"/>
                <w:sz w:val="20"/>
                <w:szCs w:val="20"/>
              </w:rPr>
              <w:t>Мероприятие 34. Модернизация системы радиомониторинга территории Республики Казахстан</w:t>
            </w:r>
          </w:p>
        </w:tc>
        <w:tc>
          <w:tcPr>
            <w:tcW w:w="1140" w:type="dxa"/>
            <w:vAlign w:val="center"/>
          </w:tcPr>
          <w:p w14:paraId="7030A3D6" w14:textId="77777777" w:rsidR="00C61F9A" w:rsidRPr="00E16E1D" w:rsidRDefault="00C61F9A" w:rsidP="00C61F9A">
            <w:pPr>
              <w:pBdr>
                <w:top w:val="nil"/>
                <w:left w:val="nil"/>
                <w:bottom w:val="nil"/>
                <w:right w:val="nil"/>
                <w:between w:val="nil"/>
              </w:pBdr>
              <w:jc w:val="both"/>
              <w:rPr>
                <w:rFonts w:ascii="Times New Roman" w:eastAsia="Times New Roman" w:hAnsi="Times New Roman" w:cs="Times New Roman"/>
                <w:color w:val="000000"/>
                <w:sz w:val="20"/>
                <w:szCs w:val="20"/>
              </w:rPr>
            </w:pPr>
            <w:r w:rsidRPr="00E16E1D">
              <w:rPr>
                <w:rFonts w:ascii="Times New Roman" w:eastAsia="Times New Roman" w:hAnsi="Times New Roman" w:cs="Times New Roman"/>
                <w:color w:val="000000"/>
                <w:sz w:val="20"/>
                <w:szCs w:val="20"/>
              </w:rPr>
              <w:t>акт ввода</w:t>
            </w:r>
          </w:p>
        </w:tc>
        <w:tc>
          <w:tcPr>
            <w:tcW w:w="2145" w:type="dxa"/>
            <w:vAlign w:val="center"/>
          </w:tcPr>
          <w:p w14:paraId="150A3F95" w14:textId="77777777" w:rsidR="00C61F9A" w:rsidRPr="00E16E1D" w:rsidRDefault="00C61F9A" w:rsidP="00C61F9A">
            <w:pPr>
              <w:pBdr>
                <w:top w:val="nil"/>
                <w:left w:val="nil"/>
                <w:bottom w:val="nil"/>
                <w:right w:val="nil"/>
                <w:between w:val="nil"/>
              </w:pBdr>
              <w:jc w:val="both"/>
              <w:rPr>
                <w:rFonts w:ascii="Times New Roman" w:eastAsia="Times New Roman" w:hAnsi="Times New Roman" w:cs="Times New Roman"/>
                <w:color w:val="000000"/>
                <w:sz w:val="20"/>
                <w:szCs w:val="20"/>
              </w:rPr>
            </w:pPr>
            <w:r w:rsidRPr="00E16E1D">
              <w:rPr>
                <w:rFonts w:ascii="Times New Roman" w:eastAsia="Times New Roman" w:hAnsi="Times New Roman" w:cs="Times New Roman"/>
                <w:color w:val="000000"/>
                <w:sz w:val="20"/>
                <w:szCs w:val="20"/>
              </w:rPr>
              <w:t>МЦРИАП, операторы связи (по согласованию)</w:t>
            </w:r>
          </w:p>
        </w:tc>
        <w:tc>
          <w:tcPr>
            <w:tcW w:w="1080" w:type="dxa"/>
          </w:tcPr>
          <w:p w14:paraId="4535EDE7" w14:textId="77777777" w:rsidR="00C61F9A" w:rsidRPr="00E16E1D" w:rsidRDefault="00C61F9A" w:rsidP="00C61F9A">
            <w:pPr>
              <w:ind w:left="20"/>
              <w:jc w:val="both"/>
              <w:rPr>
                <w:rFonts w:ascii="Times New Roman" w:eastAsia="Times New Roman" w:hAnsi="Times New Roman" w:cs="Times New Roman"/>
                <w:sz w:val="20"/>
                <w:szCs w:val="20"/>
              </w:rPr>
            </w:pPr>
            <w:r w:rsidRPr="00E16E1D">
              <w:rPr>
                <w:rFonts w:ascii="Times New Roman" w:eastAsia="Times New Roman" w:hAnsi="Times New Roman" w:cs="Times New Roman"/>
                <w:sz w:val="20"/>
                <w:szCs w:val="20"/>
              </w:rPr>
              <w:t>декабрь</w:t>
            </w:r>
          </w:p>
          <w:p w14:paraId="40F4884A" w14:textId="77777777" w:rsidR="00C61F9A" w:rsidRPr="00E16E1D" w:rsidRDefault="00C61F9A" w:rsidP="00C61F9A">
            <w:pPr>
              <w:jc w:val="both"/>
              <w:rPr>
                <w:rFonts w:ascii="Times New Roman" w:eastAsia="Times New Roman" w:hAnsi="Times New Roman" w:cs="Times New Roman"/>
                <w:sz w:val="20"/>
                <w:szCs w:val="20"/>
              </w:rPr>
            </w:pPr>
            <w:r w:rsidRPr="00E16E1D">
              <w:rPr>
                <w:rFonts w:ascii="Times New Roman" w:eastAsia="Times New Roman" w:hAnsi="Times New Roman" w:cs="Times New Roman"/>
                <w:sz w:val="20"/>
                <w:szCs w:val="20"/>
              </w:rPr>
              <w:t>2027 года</w:t>
            </w:r>
          </w:p>
        </w:tc>
        <w:tc>
          <w:tcPr>
            <w:tcW w:w="1380" w:type="dxa"/>
          </w:tcPr>
          <w:p w14:paraId="001D62C4" w14:textId="77777777" w:rsidR="00C61F9A" w:rsidRPr="00E16E1D" w:rsidRDefault="00C61F9A" w:rsidP="00C61F9A">
            <w:pPr>
              <w:jc w:val="both"/>
              <w:rPr>
                <w:rFonts w:ascii="Times New Roman" w:eastAsia="Times New Roman" w:hAnsi="Times New Roman" w:cs="Times New Roman"/>
                <w:sz w:val="20"/>
                <w:szCs w:val="20"/>
              </w:rPr>
            </w:pPr>
            <w:r w:rsidRPr="00E16E1D">
              <w:rPr>
                <w:rFonts w:ascii="Times New Roman" w:eastAsia="Times New Roman" w:hAnsi="Times New Roman" w:cs="Times New Roman"/>
                <w:sz w:val="20"/>
                <w:szCs w:val="20"/>
              </w:rPr>
              <w:t>на исполнении</w:t>
            </w:r>
          </w:p>
        </w:tc>
        <w:tc>
          <w:tcPr>
            <w:tcW w:w="5625" w:type="dxa"/>
          </w:tcPr>
          <w:p w14:paraId="2ABFB63C" w14:textId="60853E12" w:rsidR="00C61F9A" w:rsidRPr="004B6816" w:rsidRDefault="00C61F9A" w:rsidP="00C61F9A">
            <w:pPr>
              <w:shd w:val="clear" w:color="auto" w:fill="FFFFFF"/>
              <w:jc w:val="both"/>
              <w:rPr>
                <w:rFonts w:ascii="Times New Roman" w:eastAsia="Times New Roman" w:hAnsi="Times New Roman" w:cs="Times New Roman"/>
                <w:sz w:val="20"/>
                <w:szCs w:val="20"/>
                <w:highlight w:val="yellow"/>
              </w:rPr>
            </w:pPr>
            <w:r w:rsidRPr="004B6816">
              <w:rPr>
                <w:sz w:val="20"/>
                <w:szCs w:val="20"/>
                <w:shd w:val="clear" w:color="auto" w:fill="FFFFFF"/>
              </w:rPr>
              <w:t> </w:t>
            </w:r>
            <w:r w:rsidRPr="004B6816">
              <w:rPr>
                <w:rFonts w:ascii="Times New Roman" w:hAnsi="Times New Roman" w:cs="Times New Roman"/>
                <w:sz w:val="20"/>
                <w:szCs w:val="20"/>
                <w:shd w:val="clear" w:color="auto" w:fill="FFFFFF"/>
              </w:rPr>
              <w:t xml:space="preserve">По развитию систем радиомониторинга, в </w:t>
            </w:r>
            <w:r w:rsidR="00376EDD">
              <w:rPr>
                <w:rFonts w:ascii="Times New Roman" w:hAnsi="Times New Roman" w:cs="Times New Roman"/>
                <w:sz w:val="20"/>
                <w:szCs w:val="20"/>
                <w:shd w:val="clear" w:color="auto" w:fill="FFFFFF"/>
                <w:lang w:val="kk-KZ"/>
              </w:rPr>
              <w:t>2023</w:t>
            </w:r>
            <w:r w:rsidRPr="004B6816">
              <w:rPr>
                <w:rFonts w:ascii="Times New Roman" w:hAnsi="Times New Roman" w:cs="Times New Roman"/>
                <w:sz w:val="20"/>
                <w:szCs w:val="20"/>
                <w:shd w:val="clear" w:color="auto" w:fill="FFFFFF"/>
              </w:rPr>
              <w:t xml:space="preserve"> году запланирован закуп 4 стационарных пунктов мониторинга и пеленгаций. </w:t>
            </w:r>
            <w:r w:rsidR="00C72FA8">
              <w:rPr>
                <w:rFonts w:ascii="Times New Roman" w:hAnsi="Times New Roman" w:cs="Times New Roman"/>
                <w:sz w:val="20"/>
                <w:szCs w:val="20"/>
                <w:shd w:val="clear" w:color="auto" w:fill="FFFFFF"/>
              </w:rPr>
              <w:t>Проведен</w:t>
            </w:r>
            <w:r w:rsidRPr="004B6816">
              <w:rPr>
                <w:rFonts w:ascii="Times New Roman" w:hAnsi="Times New Roman" w:cs="Times New Roman"/>
                <w:sz w:val="20"/>
                <w:szCs w:val="20"/>
                <w:shd w:val="clear" w:color="auto" w:fill="FFFFFF"/>
              </w:rPr>
              <w:t xml:space="preserve"> монтаж оборудования в 4 городах: Уральск, Атырау, Костанай, Талдыкорган.</w:t>
            </w:r>
          </w:p>
        </w:tc>
      </w:tr>
      <w:tr w:rsidR="00C61F9A" w:rsidRPr="004B6816" w14:paraId="6F8FBD58" w14:textId="77777777" w:rsidTr="006B130D">
        <w:tc>
          <w:tcPr>
            <w:tcW w:w="450" w:type="dxa"/>
            <w:vAlign w:val="center"/>
          </w:tcPr>
          <w:p w14:paraId="1155BD3F" w14:textId="77777777" w:rsidR="00C61F9A" w:rsidRPr="00E16E1D" w:rsidRDefault="00C61F9A" w:rsidP="00C61F9A">
            <w:pPr>
              <w:jc w:val="both"/>
              <w:rPr>
                <w:rFonts w:ascii="Times New Roman" w:eastAsia="Times New Roman" w:hAnsi="Times New Roman" w:cs="Times New Roman"/>
                <w:b/>
                <w:sz w:val="20"/>
                <w:szCs w:val="20"/>
              </w:rPr>
            </w:pPr>
            <w:r w:rsidRPr="00E16E1D">
              <w:rPr>
                <w:rFonts w:ascii="Times New Roman" w:eastAsia="Times New Roman" w:hAnsi="Times New Roman" w:cs="Times New Roman"/>
                <w:color w:val="000000"/>
                <w:sz w:val="20"/>
                <w:szCs w:val="20"/>
              </w:rPr>
              <w:t>35</w:t>
            </w:r>
          </w:p>
        </w:tc>
        <w:tc>
          <w:tcPr>
            <w:tcW w:w="2805" w:type="dxa"/>
            <w:gridSpan w:val="2"/>
            <w:vAlign w:val="center"/>
          </w:tcPr>
          <w:p w14:paraId="2149DBAD" w14:textId="3406966E" w:rsidR="00C61F9A" w:rsidRPr="00E16E1D" w:rsidRDefault="00C61F9A" w:rsidP="00C61F9A">
            <w:pPr>
              <w:pBdr>
                <w:top w:val="nil"/>
                <w:left w:val="nil"/>
                <w:bottom w:val="nil"/>
                <w:right w:val="nil"/>
                <w:between w:val="nil"/>
              </w:pBdr>
              <w:jc w:val="both"/>
              <w:rPr>
                <w:rFonts w:ascii="Times New Roman" w:eastAsia="Times New Roman" w:hAnsi="Times New Roman" w:cs="Times New Roman"/>
                <w:color w:val="000000"/>
                <w:sz w:val="20"/>
                <w:szCs w:val="20"/>
              </w:rPr>
            </w:pPr>
            <w:r w:rsidRPr="00E16E1D">
              <w:rPr>
                <w:rFonts w:ascii="Times New Roman" w:eastAsia="Times New Roman" w:hAnsi="Times New Roman" w:cs="Times New Roman"/>
                <w:color w:val="000000"/>
                <w:sz w:val="20"/>
                <w:szCs w:val="20"/>
              </w:rPr>
              <w:t xml:space="preserve">Мероприятие 35. Субсидирование «последней мили» интернета до домохозяйств в СНП </w:t>
            </w:r>
          </w:p>
        </w:tc>
        <w:tc>
          <w:tcPr>
            <w:tcW w:w="1140" w:type="dxa"/>
            <w:vAlign w:val="center"/>
          </w:tcPr>
          <w:p w14:paraId="297D41C2" w14:textId="77777777" w:rsidR="00C61F9A" w:rsidRPr="00E16E1D" w:rsidRDefault="00C61F9A" w:rsidP="00C61F9A">
            <w:pPr>
              <w:pBdr>
                <w:top w:val="nil"/>
                <w:left w:val="nil"/>
                <w:bottom w:val="nil"/>
                <w:right w:val="nil"/>
                <w:between w:val="nil"/>
              </w:pBdr>
              <w:jc w:val="both"/>
              <w:rPr>
                <w:rFonts w:ascii="Times New Roman" w:eastAsia="Times New Roman" w:hAnsi="Times New Roman" w:cs="Times New Roman"/>
                <w:color w:val="000000"/>
                <w:sz w:val="20"/>
                <w:szCs w:val="20"/>
              </w:rPr>
            </w:pPr>
            <w:r w:rsidRPr="00E16E1D">
              <w:rPr>
                <w:rFonts w:ascii="Times New Roman" w:eastAsia="Times New Roman" w:hAnsi="Times New Roman" w:cs="Times New Roman"/>
                <w:color w:val="000000"/>
                <w:sz w:val="20"/>
                <w:szCs w:val="20"/>
              </w:rPr>
              <w:t>акт выполненных работ</w:t>
            </w:r>
          </w:p>
        </w:tc>
        <w:tc>
          <w:tcPr>
            <w:tcW w:w="2145" w:type="dxa"/>
            <w:vAlign w:val="center"/>
          </w:tcPr>
          <w:p w14:paraId="45507503" w14:textId="77777777" w:rsidR="00C61F9A" w:rsidRPr="00E16E1D" w:rsidRDefault="00C61F9A" w:rsidP="00C61F9A">
            <w:pPr>
              <w:pBdr>
                <w:top w:val="nil"/>
                <w:left w:val="nil"/>
                <w:bottom w:val="nil"/>
                <w:right w:val="nil"/>
                <w:between w:val="nil"/>
              </w:pBdr>
              <w:jc w:val="both"/>
              <w:rPr>
                <w:rFonts w:ascii="Times New Roman" w:eastAsia="Times New Roman" w:hAnsi="Times New Roman" w:cs="Times New Roman"/>
                <w:color w:val="000000"/>
                <w:sz w:val="20"/>
                <w:szCs w:val="20"/>
              </w:rPr>
            </w:pPr>
            <w:r w:rsidRPr="00E16E1D">
              <w:rPr>
                <w:rFonts w:ascii="Times New Roman" w:eastAsia="Times New Roman" w:hAnsi="Times New Roman" w:cs="Times New Roman"/>
                <w:color w:val="000000"/>
                <w:sz w:val="20"/>
                <w:szCs w:val="20"/>
              </w:rPr>
              <w:t>МЦРИАП, операторы связи (по согласованию)</w:t>
            </w:r>
          </w:p>
        </w:tc>
        <w:tc>
          <w:tcPr>
            <w:tcW w:w="1080" w:type="dxa"/>
          </w:tcPr>
          <w:p w14:paraId="3AA5BD25" w14:textId="77777777" w:rsidR="00C61F9A" w:rsidRPr="00E16E1D" w:rsidRDefault="00C61F9A" w:rsidP="00C61F9A">
            <w:pPr>
              <w:ind w:left="20"/>
              <w:jc w:val="both"/>
              <w:rPr>
                <w:rFonts w:ascii="Times New Roman" w:eastAsia="Times New Roman" w:hAnsi="Times New Roman" w:cs="Times New Roman"/>
                <w:sz w:val="20"/>
                <w:szCs w:val="20"/>
              </w:rPr>
            </w:pPr>
            <w:r w:rsidRPr="00E16E1D">
              <w:rPr>
                <w:rFonts w:ascii="Times New Roman" w:eastAsia="Times New Roman" w:hAnsi="Times New Roman" w:cs="Times New Roman"/>
                <w:sz w:val="20"/>
                <w:szCs w:val="20"/>
              </w:rPr>
              <w:t>декабрь</w:t>
            </w:r>
          </w:p>
          <w:p w14:paraId="0356121B" w14:textId="77777777" w:rsidR="00C61F9A" w:rsidRPr="00E16E1D" w:rsidRDefault="00C61F9A" w:rsidP="00C61F9A">
            <w:pPr>
              <w:jc w:val="both"/>
              <w:rPr>
                <w:rFonts w:ascii="Times New Roman" w:eastAsia="Times New Roman" w:hAnsi="Times New Roman" w:cs="Times New Roman"/>
                <w:sz w:val="20"/>
                <w:szCs w:val="20"/>
              </w:rPr>
            </w:pPr>
            <w:r w:rsidRPr="00E16E1D">
              <w:rPr>
                <w:rFonts w:ascii="Times New Roman" w:eastAsia="Times New Roman" w:hAnsi="Times New Roman" w:cs="Times New Roman"/>
                <w:sz w:val="20"/>
                <w:szCs w:val="20"/>
              </w:rPr>
              <w:t>2025 года</w:t>
            </w:r>
          </w:p>
        </w:tc>
        <w:tc>
          <w:tcPr>
            <w:tcW w:w="1380" w:type="dxa"/>
          </w:tcPr>
          <w:p w14:paraId="18014B3C" w14:textId="77777777" w:rsidR="00C61F9A" w:rsidRPr="00E16E1D" w:rsidRDefault="00C61F9A" w:rsidP="00C61F9A">
            <w:pPr>
              <w:jc w:val="both"/>
              <w:rPr>
                <w:rFonts w:ascii="Times New Roman" w:eastAsia="Times New Roman" w:hAnsi="Times New Roman" w:cs="Times New Roman"/>
                <w:sz w:val="20"/>
                <w:szCs w:val="20"/>
              </w:rPr>
            </w:pPr>
            <w:r w:rsidRPr="00E16E1D">
              <w:rPr>
                <w:rFonts w:ascii="Times New Roman" w:eastAsia="Times New Roman" w:hAnsi="Times New Roman" w:cs="Times New Roman"/>
                <w:sz w:val="20"/>
                <w:szCs w:val="20"/>
              </w:rPr>
              <w:t>на исполнении</w:t>
            </w:r>
          </w:p>
        </w:tc>
        <w:tc>
          <w:tcPr>
            <w:tcW w:w="5625" w:type="dxa"/>
          </w:tcPr>
          <w:p w14:paraId="445BA232" w14:textId="77777777" w:rsidR="00C61F9A" w:rsidRPr="004B6816" w:rsidRDefault="00C61F9A" w:rsidP="00C61F9A">
            <w:pPr>
              <w:jc w:val="both"/>
              <w:rPr>
                <w:rFonts w:ascii="Times New Roman" w:eastAsia="Times New Roman" w:hAnsi="Times New Roman" w:cs="Times New Roman"/>
                <w:sz w:val="20"/>
                <w:szCs w:val="20"/>
              </w:rPr>
            </w:pPr>
            <w:r w:rsidRPr="004B6816">
              <w:rPr>
                <w:rFonts w:ascii="Times New Roman" w:eastAsia="Times New Roman" w:hAnsi="Times New Roman" w:cs="Times New Roman"/>
                <w:sz w:val="20"/>
                <w:szCs w:val="20"/>
              </w:rPr>
              <w:t>Цель проекта – субсидирование «последней мили» малым и средним операторам в 1 123 сельских населенных пунктах, охваченных программой ВОЛС ШПД «250+», но в которых отсутствует местная сеть по фиксированному доступу к сети Интернет.</w:t>
            </w:r>
          </w:p>
          <w:p w14:paraId="0A6A1FCD" w14:textId="77777777" w:rsidR="00C61F9A" w:rsidRPr="004B6816" w:rsidRDefault="00C61F9A" w:rsidP="00C61F9A">
            <w:pPr>
              <w:jc w:val="both"/>
              <w:rPr>
                <w:rFonts w:ascii="Times New Roman" w:eastAsia="Times New Roman" w:hAnsi="Times New Roman" w:cs="Times New Roman"/>
                <w:sz w:val="20"/>
                <w:szCs w:val="20"/>
              </w:rPr>
            </w:pPr>
            <w:r w:rsidRPr="004B6816">
              <w:rPr>
                <w:rFonts w:ascii="Times New Roman" w:eastAsia="Times New Roman" w:hAnsi="Times New Roman" w:cs="Times New Roman"/>
                <w:sz w:val="20"/>
                <w:szCs w:val="20"/>
              </w:rPr>
              <w:t xml:space="preserve">Задачей Проекта является подключение свыше 400 тыс. домохозяйств (свыше 1.5 млн. человек населения), под который Всемирным Банком, обладающим важной экспертизой по реализации аналогичных проектов «последней мили» в Восточной Европе и Африке, выделяется 100 млн. </w:t>
            </w:r>
            <w:r w:rsidRPr="004B6816">
              <w:rPr>
                <w:rFonts w:ascii="Times New Roman" w:eastAsia="Times New Roman" w:hAnsi="Times New Roman" w:cs="Times New Roman"/>
                <w:sz w:val="20"/>
                <w:szCs w:val="20"/>
              </w:rPr>
              <w:lastRenderedPageBreak/>
              <w:t>долларов США в виде государственного займа.</w:t>
            </w:r>
          </w:p>
          <w:p w14:paraId="2452A177" w14:textId="77777777" w:rsidR="00C61F9A" w:rsidRPr="004B6816" w:rsidRDefault="00C61F9A" w:rsidP="00C61F9A">
            <w:pPr>
              <w:jc w:val="both"/>
              <w:rPr>
                <w:rFonts w:ascii="Times New Roman" w:eastAsia="Times New Roman" w:hAnsi="Times New Roman" w:cs="Times New Roman"/>
                <w:sz w:val="20"/>
                <w:szCs w:val="20"/>
              </w:rPr>
            </w:pPr>
            <w:r w:rsidRPr="004B6816">
              <w:rPr>
                <w:rFonts w:ascii="Times New Roman" w:eastAsia="Times New Roman" w:hAnsi="Times New Roman" w:cs="Times New Roman"/>
                <w:sz w:val="20"/>
                <w:szCs w:val="20"/>
              </w:rPr>
              <w:t>Данная сумма будет использована для субсидирования малых и средних операторов, в размере 50% от инвестиционных расходов, понесенных частным капиталом при строительстве местных сетей в сельских населенных пунктах.</w:t>
            </w:r>
          </w:p>
          <w:p w14:paraId="1109093B" w14:textId="77777777" w:rsidR="00C61F9A" w:rsidRPr="004B6816" w:rsidRDefault="00C61F9A" w:rsidP="00C61F9A">
            <w:pPr>
              <w:jc w:val="both"/>
              <w:rPr>
                <w:rFonts w:ascii="Times New Roman" w:eastAsia="Times New Roman" w:hAnsi="Times New Roman" w:cs="Times New Roman"/>
                <w:sz w:val="20"/>
                <w:szCs w:val="20"/>
              </w:rPr>
            </w:pPr>
            <w:r w:rsidRPr="004B6816">
              <w:rPr>
                <w:rFonts w:ascii="Times New Roman" w:eastAsia="Times New Roman" w:hAnsi="Times New Roman" w:cs="Times New Roman"/>
                <w:sz w:val="20"/>
                <w:szCs w:val="20"/>
              </w:rPr>
              <w:t>Выплата субсидий будет производиться только после окончания строительства местных сетей и ввода в эксплуатацию, на основании рабочего проекта и заключения экспертизы.</w:t>
            </w:r>
          </w:p>
          <w:p w14:paraId="22B3DC59" w14:textId="77777777" w:rsidR="00C61F9A" w:rsidRPr="004B6816" w:rsidRDefault="00C61F9A" w:rsidP="00C61F9A">
            <w:pPr>
              <w:jc w:val="both"/>
              <w:rPr>
                <w:rFonts w:ascii="Times New Roman" w:eastAsia="Times New Roman" w:hAnsi="Times New Roman" w:cs="Times New Roman"/>
                <w:sz w:val="20"/>
                <w:szCs w:val="20"/>
              </w:rPr>
            </w:pPr>
            <w:r w:rsidRPr="004B6816">
              <w:rPr>
                <w:rFonts w:ascii="Times New Roman" w:eastAsia="Times New Roman" w:hAnsi="Times New Roman" w:cs="Times New Roman"/>
                <w:sz w:val="20"/>
                <w:szCs w:val="20"/>
              </w:rPr>
              <w:t>Определение малых и средних операторов будет осуществляться по результатам открытых конкурсов.</w:t>
            </w:r>
          </w:p>
          <w:p w14:paraId="691919D9" w14:textId="77777777" w:rsidR="00C61F9A" w:rsidRPr="004B6816" w:rsidRDefault="00C61F9A" w:rsidP="00C61F9A">
            <w:pPr>
              <w:jc w:val="both"/>
              <w:rPr>
                <w:rFonts w:ascii="Times New Roman" w:eastAsia="Times New Roman" w:hAnsi="Times New Roman" w:cs="Times New Roman"/>
                <w:sz w:val="20"/>
                <w:szCs w:val="20"/>
              </w:rPr>
            </w:pPr>
            <w:r w:rsidRPr="004B6816">
              <w:rPr>
                <w:rFonts w:ascii="Times New Roman" w:eastAsia="Times New Roman" w:hAnsi="Times New Roman" w:cs="Times New Roman"/>
                <w:sz w:val="20"/>
                <w:szCs w:val="20"/>
              </w:rPr>
              <w:t>Таким образом, Министерством совместно со Всемирным Банком проработан вопрос получения займа на реализацию мероприятия по предоставлению субсидий малым или средним операторам связи для обеспечения услугами связи сельских домохозяйств в рамках нацпроекта.</w:t>
            </w:r>
          </w:p>
          <w:p w14:paraId="030179AB" w14:textId="77777777" w:rsidR="00C61F9A" w:rsidRPr="004B6816" w:rsidRDefault="00C61F9A" w:rsidP="00C61F9A">
            <w:pPr>
              <w:jc w:val="both"/>
              <w:rPr>
                <w:rFonts w:ascii="Times New Roman" w:eastAsia="Times New Roman" w:hAnsi="Times New Roman" w:cs="Times New Roman"/>
                <w:sz w:val="20"/>
                <w:szCs w:val="20"/>
              </w:rPr>
            </w:pPr>
            <w:r w:rsidRPr="004B6816">
              <w:rPr>
                <w:rFonts w:ascii="Times New Roman" w:eastAsia="Times New Roman" w:hAnsi="Times New Roman" w:cs="Times New Roman"/>
                <w:sz w:val="20"/>
                <w:szCs w:val="20"/>
              </w:rPr>
              <w:t>В результате, 7 сентября 2023 года вопрос Правительственного займа на реализацию вышеуказанного инвестиционного проекта одобрен на Координационном совете.</w:t>
            </w:r>
          </w:p>
          <w:p w14:paraId="6AA554CF" w14:textId="1205CDFE" w:rsidR="00C61F9A" w:rsidRPr="004B6816" w:rsidRDefault="00C61F9A" w:rsidP="00C61F9A">
            <w:pPr>
              <w:jc w:val="both"/>
              <w:rPr>
                <w:rFonts w:ascii="Times New Roman" w:eastAsia="Times New Roman" w:hAnsi="Times New Roman" w:cs="Times New Roman"/>
                <w:sz w:val="20"/>
                <w:szCs w:val="20"/>
              </w:rPr>
            </w:pPr>
            <w:r w:rsidRPr="004B6816">
              <w:rPr>
                <w:rFonts w:ascii="Times New Roman" w:eastAsia="Times New Roman" w:hAnsi="Times New Roman" w:cs="Times New Roman"/>
                <w:sz w:val="20"/>
                <w:szCs w:val="20"/>
              </w:rPr>
              <w:t>Министерством в октябре</w:t>
            </w:r>
            <w:r w:rsidR="00376EDD">
              <w:rPr>
                <w:rFonts w:ascii="Times New Roman" w:eastAsia="Times New Roman" w:hAnsi="Times New Roman" w:cs="Times New Roman"/>
                <w:sz w:val="20"/>
                <w:szCs w:val="20"/>
                <w:lang w:val="kk-KZ"/>
              </w:rPr>
              <w:t xml:space="preserve"> 2023</w:t>
            </w:r>
            <w:r w:rsidRPr="004B6816">
              <w:rPr>
                <w:rFonts w:ascii="Times New Roman" w:eastAsia="Times New Roman" w:hAnsi="Times New Roman" w:cs="Times New Roman"/>
                <w:sz w:val="20"/>
                <w:szCs w:val="20"/>
              </w:rPr>
              <w:t xml:space="preserve"> года была направлена финансово-экономическая документация (ФЭД) институционального проекта, а также заключение МНЭ РК для рассмотрения в Министерство финансов РК.</w:t>
            </w:r>
          </w:p>
          <w:p w14:paraId="04B003D5" w14:textId="340A489E" w:rsidR="00C61F9A" w:rsidRPr="004B6816" w:rsidRDefault="00C72FA8" w:rsidP="00C61F9A">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Ф</w:t>
            </w:r>
            <w:r w:rsidR="00C61F9A" w:rsidRPr="004B6816">
              <w:rPr>
                <w:rFonts w:ascii="Times New Roman" w:eastAsia="Times New Roman" w:hAnsi="Times New Roman" w:cs="Times New Roman"/>
                <w:sz w:val="20"/>
                <w:szCs w:val="20"/>
              </w:rPr>
              <w:t>инансово-экономическая документация (ФЭД) институционального проекта доработ</w:t>
            </w:r>
            <w:r w:rsidR="00C61F9A" w:rsidRPr="004B6816">
              <w:rPr>
                <w:rFonts w:ascii="Times New Roman" w:eastAsia="Times New Roman" w:hAnsi="Times New Roman" w:cs="Times New Roman"/>
                <w:sz w:val="20"/>
                <w:szCs w:val="20"/>
                <w:lang w:val="kk-KZ"/>
              </w:rPr>
              <w:t>ана</w:t>
            </w:r>
            <w:r w:rsidR="00C61F9A" w:rsidRPr="004B6816">
              <w:rPr>
                <w:rFonts w:ascii="Times New Roman" w:eastAsia="Times New Roman" w:hAnsi="Times New Roman" w:cs="Times New Roman"/>
                <w:sz w:val="20"/>
                <w:szCs w:val="20"/>
              </w:rPr>
              <w:t xml:space="preserve"> согласно замечаниям Министерства финансов РК</w:t>
            </w:r>
            <w:r w:rsidR="00C61F9A" w:rsidRPr="004B6816">
              <w:rPr>
                <w:rFonts w:ascii="Times New Roman" w:eastAsia="Times New Roman" w:hAnsi="Times New Roman" w:cs="Times New Roman"/>
                <w:sz w:val="20"/>
                <w:szCs w:val="20"/>
                <w:lang w:val="kk-KZ"/>
              </w:rPr>
              <w:t xml:space="preserve"> и направлена в их адрес</w:t>
            </w:r>
            <w:r w:rsidR="00C61F9A" w:rsidRPr="004B6816">
              <w:rPr>
                <w:rFonts w:ascii="Times New Roman" w:eastAsia="Times New Roman" w:hAnsi="Times New Roman" w:cs="Times New Roman"/>
                <w:sz w:val="20"/>
                <w:szCs w:val="20"/>
              </w:rPr>
              <w:t>.</w:t>
            </w:r>
          </w:p>
        </w:tc>
      </w:tr>
      <w:tr w:rsidR="00C61F9A" w:rsidRPr="004B6816" w14:paraId="43E596DD" w14:textId="77777777" w:rsidTr="006B130D">
        <w:tc>
          <w:tcPr>
            <w:tcW w:w="4395" w:type="dxa"/>
            <w:gridSpan w:val="4"/>
            <w:vAlign w:val="center"/>
          </w:tcPr>
          <w:p w14:paraId="785FD74B" w14:textId="77777777" w:rsidR="00C61F9A" w:rsidRPr="00E16E1D" w:rsidRDefault="00C61F9A" w:rsidP="00C61F9A">
            <w:pPr>
              <w:pBdr>
                <w:top w:val="nil"/>
                <w:left w:val="nil"/>
                <w:bottom w:val="nil"/>
                <w:right w:val="nil"/>
                <w:between w:val="nil"/>
              </w:pBdr>
              <w:jc w:val="both"/>
              <w:rPr>
                <w:rFonts w:ascii="Times New Roman" w:eastAsia="Times New Roman" w:hAnsi="Times New Roman" w:cs="Times New Roman"/>
                <w:color w:val="000000"/>
                <w:sz w:val="20"/>
                <w:szCs w:val="20"/>
              </w:rPr>
            </w:pPr>
            <w:r w:rsidRPr="00E16E1D">
              <w:rPr>
                <w:rFonts w:ascii="Times New Roman" w:eastAsia="Times New Roman" w:hAnsi="Times New Roman" w:cs="Times New Roman"/>
                <w:b/>
                <w:color w:val="000000"/>
                <w:sz w:val="20"/>
                <w:szCs w:val="20"/>
              </w:rPr>
              <w:lastRenderedPageBreak/>
              <w:t>Целевой</w:t>
            </w:r>
            <w:r w:rsidRPr="00E16E1D">
              <w:rPr>
                <w:rFonts w:ascii="Times New Roman" w:eastAsia="Times New Roman" w:hAnsi="Times New Roman" w:cs="Times New Roman"/>
                <w:color w:val="000000"/>
                <w:sz w:val="20"/>
                <w:szCs w:val="20"/>
              </w:rPr>
              <w:t xml:space="preserve"> </w:t>
            </w:r>
            <w:r w:rsidRPr="00E16E1D">
              <w:rPr>
                <w:rFonts w:ascii="Times New Roman" w:eastAsia="Times New Roman" w:hAnsi="Times New Roman" w:cs="Times New Roman"/>
                <w:b/>
                <w:color w:val="000000"/>
                <w:sz w:val="20"/>
                <w:szCs w:val="20"/>
              </w:rPr>
              <w:t>индикатор</w:t>
            </w:r>
            <w:r w:rsidRPr="00E16E1D">
              <w:rPr>
                <w:rFonts w:ascii="Times New Roman" w:eastAsia="Times New Roman" w:hAnsi="Times New Roman" w:cs="Times New Roman"/>
                <w:color w:val="000000"/>
                <w:sz w:val="20"/>
                <w:szCs w:val="20"/>
              </w:rPr>
              <w:t xml:space="preserve"> </w:t>
            </w:r>
            <w:r w:rsidRPr="00E16E1D">
              <w:rPr>
                <w:rFonts w:ascii="Times New Roman" w:eastAsia="Times New Roman" w:hAnsi="Times New Roman" w:cs="Times New Roman"/>
                <w:b/>
                <w:color w:val="000000"/>
                <w:sz w:val="20"/>
                <w:szCs w:val="20"/>
              </w:rPr>
              <w:t>8.</w:t>
            </w:r>
            <w:r w:rsidRPr="00E16E1D">
              <w:rPr>
                <w:rFonts w:ascii="Times New Roman" w:eastAsia="Times New Roman" w:hAnsi="Times New Roman" w:cs="Times New Roman"/>
                <w:color w:val="000000"/>
                <w:sz w:val="20"/>
                <w:szCs w:val="20"/>
              </w:rPr>
              <w:t xml:space="preserve"> Доля транзитных данных обрабатываемых локально от общего трафика Азия-Европа (2023 – 1,5%, 2024 – 2%, 2025 – 2,5%, 2026 – 5%, 2027 – 5,5%, 2028 – 6%, 2029 – 6%)</w:t>
            </w:r>
          </w:p>
        </w:tc>
        <w:tc>
          <w:tcPr>
            <w:tcW w:w="2145" w:type="dxa"/>
            <w:vAlign w:val="center"/>
          </w:tcPr>
          <w:p w14:paraId="3B64F4F9" w14:textId="3839EFA1" w:rsidR="00C61F9A" w:rsidRPr="00E16E1D" w:rsidRDefault="00C61F9A" w:rsidP="00C61F9A">
            <w:pPr>
              <w:pBdr>
                <w:top w:val="nil"/>
                <w:left w:val="nil"/>
                <w:bottom w:val="nil"/>
                <w:right w:val="nil"/>
                <w:between w:val="nil"/>
              </w:pBdr>
              <w:jc w:val="both"/>
              <w:rPr>
                <w:rFonts w:ascii="Times New Roman" w:eastAsia="Times New Roman" w:hAnsi="Times New Roman" w:cs="Times New Roman"/>
                <w:color w:val="000000"/>
                <w:sz w:val="20"/>
                <w:szCs w:val="20"/>
              </w:rPr>
            </w:pPr>
            <w:r w:rsidRPr="00E16E1D">
              <w:rPr>
                <w:rFonts w:ascii="Times New Roman" w:eastAsia="Times New Roman" w:hAnsi="Times New Roman" w:cs="Times New Roman"/>
                <w:color w:val="000000"/>
                <w:sz w:val="20"/>
                <w:szCs w:val="20"/>
              </w:rPr>
              <w:t>МЦРИАП, операторы связи (по согласованию), АО «НИТ» (по согласованию)</w:t>
            </w:r>
          </w:p>
        </w:tc>
        <w:tc>
          <w:tcPr>
            <w:tcW w:w="1080" w:type="dxa"/>
          </w:tcPr>
          <w:p w14:paraId="2B16B80B" w14:textId="77777777" w:rsidR="00C61F9A" w:rsidRPr="00DC004F" w:rsidRDefault="00C61F9A" w:rsidP="00C61F9A">
            <w:pPr>
              <w:jc w:val="both"/>
              <w:rPr>
                <w:rFonts w:ascii="Times New Roman" w:eastAsia="Times New Roman" w:hAnsi="Times New Roman" w:cs="Times New Roman"/>
                <w:sz w:val="20"/>
                <w:szCs w:val="20"/>
              </w:rPr>
            </w:pPr>
            <w:r w:rsidRPr="00DC004F">
              <w:rPr>
                <w:rFonts w:ascii="Times New Roman" w:eastAsia="Times New Roman" w:hAnsi="Times New Roman" w:cs="Times New Roman"/>
                <w:sz w:val="20"/>
                <w:szCs w:val="20"/>
              </w:rPr>
              <w:t>1,5%</w:t>
            </w:r>
          </w:p>
        </w:tc>
        <w:tc>
          <w:tcPr>
            <w:tcW w:w="1380" w:type="dxa"/>
          </w:tcPr>
          <w:p w14:paraId="219F51B1" w14:textId="4DA9523C" w:rsidR="00C61F9A" w:rsidRPr="00DC004F" w:rsidRDefault="00C61F9A" w:rsidP="00C61F9A">
            <w:pPr>
              <w:jc w:val="both"/>
              <w:rPr>
                <w:rFonts w:ascii="Times New Roman" w:eastAsia="Times New Roman" w:hAnsi="Times New Roman" w:cs="Times New Roman"/>
                <w:sz w:val="20"/>
                <w:szCs w:val="20"/>
              </w:rPr>
            </w:pPr>
            <w:r w:rsidRPr="00DC004F">
              <w:rPr>
                <w:rFonts w:ascii="Times New Roman" w:eastAsia="Times New Roman" w:hAnsi="Times New Roman" w:cs="Times New Roman"/>
                <w:sz w:val="20"/>
                <w:szCs w:val="20"/>
              </w:rPr>
              <w:t>1,5%</w:t>
            </w:r>
          </w:p>
        </w:tc>
        <w:tc>
          <w:tcPr>
            <w:tcW w:w="5625" w:type="dxa"/>
          </w:tcPr>
          <w:p w14:paraId="2708040B" w14:textId="54CAEDAF" w:rsidR="00C61F9A" w:rsidRDefault="00B96F06" w:rsidP="00C61F9A">
            <w:pPr>
              <w:jc w:val="both"/>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t>Достигнут</w:t>
            </w:r>
          </w:p>
          <w:p w14:paraId="6FAF0C82" w14:textId="77777777" w:rsidR="00C61F9A" w:rsidRPr="00EF48A6" w:rsidRDefault="00C61F9A" w:rsidP="00C61F9A">
            <w:pPr>
              <w:jc w:val="both"/>
              <w:rPr>
                <w:rFonts w:ascii="Times New Roman" w:eastAsia="Times New Roman" w:hAnsi="Times New Roman" w:cs="Times New Roman"/>
                <w:sz w:val="20"/>
                <w:szCs w:val="20"/>
              </w:rPr>
            </w:pPr>
            <w:r w:rsidRPr="00EF48A6">
              <w:rPr>
                <w:rFonts w:ascii="Times New Roman" w:eastAsia="Times New Roman" w:hAnsi="Times New Roman" w:cs="Times New Roman"/>
                <w:sz w:val="20"/>
                <w:szCs w:val="20"/>
              </w:rPr>
              <w:t>Дорожная карта по разработке комплекса мер по становлению Казахстана цифровым региональным хабом (далее- Дорожная карта) утверждена первым Заместителем Премьер-министра РК Скляр Р.В. от 27 апреля 2023 года.</w:t>
            </w:r>
          </w:p>
          <w:p w14:paraId="297FC35A" w14:textId="77777777" w:rsidR="00C61F9A" w:rsidRPr="00EF48A6" w:rsidRDefault="00C61F9A" w:rsidP="00C61F9A">
            <w:pPr>
              <w:jc w:val="both"/>
              <w:rPr>
                <w:rFonts w:ascii="Times New Roman" w:eastAsia="Times New Roman" w:hAnsi="Times New Roman" w:cs="Times New Roman"/>
                <w:sz w:val="20"/>
                <w:szCs w:val="20"/>
              </w:rPr>
            </w:pPr>
            <w:r w:rsidRPr="00EF48A6">
              <w:rPr>
                <w:rFonts w:ascii="Times New Roman" w:eastAsia="Times New Roman" w:hAnsi="Times New Roman" w:cs="Times New Roman"/>
                <w:sz w:val="20"/>
                <w:szCs w:val="20"/>
              </w:rPr>
              <w:t>Дорожная карта предусматривает строительство Транскаспийской ВОЛС, национальной гипермагистрали Запад-Восток, двух ЦОД. После их запуска ожидается рост доли транзитных данных обрабатываемых локально от общего трафика Азия-Европа.</w:t>
            </w:r>
          </w:p>
          <w:p w14:paraId="780DC904" w14:textId="25760B5E" w:rsidR="00C61F9A" w:rsidRPr="0085405C" w:rsidRDefault="00C61F9A" w:rsidP="00C61F9A">
            <w:pPr>
              <w:jc w:val="both"/>
              <w:rPr>
                <w:rFonts w:ascii="Times New Roman" w:eastAsia="Times New Roman" w:hAnsi="Times New Roman" w:cs="Times New Roman"/>
                <w:b/>
                <w:sz w:val="20"/>
                <w:szCs w:val="20"/>
              </w:rPr>
            </w:pPr>
            <w:r w:rsidRPr="00EF48A6">
              <w:rPr>
                <w:rFonts w:ascii="Times New Roman" w:eastAsia="Times New Roman" w:hAnsi="Times New Roman" w:cs="Times New Roman"/>
                <w:sz w:val="20"/>
                <w:szCs w:val="20"/>
              </w:rPr>
              <w:t>Согласно данным Ripe.net в 2023 году доля транзитных данных обрабатываемых локально от общего трафика Азия-Европа составила 1,5%.</w:t>
            </w:r>
          </w:p>
        </w:tc>
      </w:tr>
      <w:tr w:rsidR="00C61F9A" w:rsidRPr="004B6816" w14:paraId="4AC062C5" w14:textId="77777777" w:rsidTr="006B130D">
        <w:tc>
          <w:tcPr>
            <w:tcW w:w="450" w:type="dxa"/>
            <w:vAlign w:val="center"/>
          </w:tcPr>
          <w:p w14:paraId="59D9723A" w14:textId="77777777" w:rsidR="00C61F9A" w:rsidRPr="007E725D" w:rsidRDefault="00C61F9A" w:rsidP="00C61F9A">
            <w:pPr>
              <w:jc w:val="both"/>
              <w:rPr>
                <w:rFonts w:ascii="Times New Roman" w:eastAsia="Times New Roman" w:hAnsi="Times New Roman" w:cs="Times New Roman"/>
                <w:b/>
                <w:sz w:val="20"/>
                <w:szCs w:val="20"/>
              </w:rPr>
            </w:pPr>
            <w:r w:rsidRPr="007E725D">
              <w:rPr>
                <w:rFonts w:ascii="Times New Roman" w:eastAsia="Times New Roman" w:hAnsi="Times New Roman" w:cs="Times New Roman"/>
                <w:color w:val="000000"/>
                <w:sz w:val="20"/>
                <w:szCs w:val="20"/>
              </w:rPr>
              <w:t>36</w:t>
            </w:r>
          </w:p>
        </w:tc>
        <w:tc>
          <w:tcPr>
            <w:tcW w:w="2805" w:type="dxa"/>
            <w:gridSpan w:val="2"/>
            <w:vAlign w:val="center"/>
          </w:tcPr>
          <w:p w14:paraId="06000207" w14:textId="77777777" w:rsidR="00C61F9A" w:rsidRPr="007E725D" w:rsidRDefault="00C61F9A" w:rsidP="00C61F9A">
            <w:pPr>
              <w:pBdr>
                <w:top w:val="nil"/>
                <w:left w:val="nil"/>
                <w:bottom w:val="nil"/>
                <w:right w:val="nil"/>
                <w:between w:val="nil"/>
              </w:pBdr>
              <w:jc w:val="both"/>
              <w:rPr>
                <w:rFonts w:ascii="Times New Roman" w:eastAsia="Times New Roman" w:hAnsi="Times New Roman" w:cs="Times New Roman"/>
                <w:color w:val="000000"/>
                <w:sz w:val="20"/>
                <w:szCs w:val="20"/>
              </w:rPr>
            </w:pPr>
            <w:r w:rsidRPr="007E725D">
              <w:rPr>
                <w:rFonts w:ascii="Times New Roman" w:eastAsia="Times New Roman" w:hAnsi="Times New Roman" w:cs="Times New Roman"/>
                <w:color w:val="000000"/>
                <w:sz w:val="20"/>
                <w:szCs w:val="20"/>
              </w:rPr>
              <w:t>Мероприятие 36. Прокладка транскаспийской ВОЛС магистралей</w:t>
            </w:r>
          </w:p>
        </w:tc>
        <w:tc>
          <w:tcPr>
            <w:tcW w:w="1140" w:type="dxa"/>
            <w:vAlign w:val="center"/>
          </w:tcPr>
          <w:p w14:paraId="495A69AF" w14:textId="77777777" w:rsidR="00C61F9A" w:rsidRPr="007E725D" w:rsidRDefault="00C61F9A" w:rsidP="00C61F9A">
            <w:pPr>
              <w:pBdr>
                <w:top w:val="nil"/>
                <w:left w:val="nil"/>
                <w:bottom w:val="nil"/>
                <w:right w:val="nil"/>
                <w:between w:val="nil"/>
              </w:pBdr>
              <w:jc w:val="both"/>
              <w:rPr>
                <w:rFonts w:ascii="Times New Roman" w:eastAsia="Times New Roman" w:hAnsi="Times New Roman" w:cs="Times New Roman"/>
                <w:color w:val="000000"/>
                <w:sz w:val="20"/>
                <w:szCs w:val="20"/>
              </w:rPr>
            </w:pPr>
            <w:r w:rsidRPr="007E725D">
              <w:rPr>
                <w:rFonts w:ascii="Times New Roman" w:eastAsia="Times New Roman" w:hAnsi="Times New Roman" w:cs="Times New Roman"/>
                <w:color w:val="000000"/>
                <w:sz w:val="20"/>
                <w:szCs w:val="20"/>
              </w:rPr>
              <w:t>акт ввода</w:t>
            </w:r>
          </w:p>
        </w:tc>
        <w:tc>
          <w:tcPr>
            <w:tcW w:w="2145" w:type="dxa"/>
            <w:vAlign w:val="center"/>
          </w:tcPr>
          <w:p w14:paraId="2C953FAF" w14:textId="77777777" w:rsidR="00C61F9A" w:rsidRPr="007E725D" w:rsidRDefault="00C61F9A" w:rsidP="00C61F9A">
            <w:pPr>
              <w:jc w:val="both"/>
              <w:rPr>
                <w:rFonts w:ascii="Times New Roman" w:eastAsia="Times New Roman" w:hAnsi="Times New Roman" w:cs="Times New Roman"/>
                <w:sz w:val="20"/>
                <w:szCs w:val="20"/>
              </w:rPr>
            </w:pPr>
            <w:r w:rsidRPr="007E725D">
              <w:rPr>
                <w:rFonts w:ascii="Times New Roman" w:eastAsia="Times New Roman" w:hAnsi="Times New Roman" w:cs="Times New Roman"/>
                <w:color w:val="000000"/>
                <w:sz w:val="20"/>
                <w:szCs w:val="20"/>
              </w:rPr>
              <w:t>МЦРИАП, операторы связи (по согласованию)</w:t>
            </w:r>
          </w:p>
        </w:tc>
        <w:tc>
          <w:tcPr>
            <w:tcW w:w="1080" w:type="dxa"/>
          </w:tcPr>
          <w:p w14:paraId="74B8DFA2" w14:textId="77777777" w:rsidR="00C61F9A" w:rsidRPr="007E725D" w:rsidRDefault="00C61F9A" w:rsidP="00C61F9A">
            <w:pPr>
              <w:ind w:left="20"/>
              <w:jc w:val="both"/>
              <w:rPr>
                <w:rFonts w:ascii="Times New Roman" w:eastAsia="Times New Roman" w:hAnsi="Times New Roman" w:cs="Times New Roman"/>
                <w:sz w:val="20"/>
                <w:szCs w:val="20"/>
              </w:rPr>
            </w:pPr>
            <w:r w:rsidRPr="007E725D">
              <w:rPr>
                <w:rFonts w:ascii="Times New Roman" w:eastAsia="Times New Roman" w:hAnsi="Times New Roman" w:cs="Times New Roman"/>
                <w:sz w:val="20"/>
                <w:szCs w:val="20"/>
              </w:rPr>
              <w:t>декабрь</w:t>
            </w:r>
          </w:p>
          <w:p w14:paraId="7368397E" w14:textId="77777777" w:rsidR="00C61F9A" w:rsidRPr="007E725D" w:rsidRDefault="00C61F9A" w:rsidP="00C61F9A">
            <w:pPr>
              <w:jc w:val="both"/>
              <w:rPr>
                <w:rFonts w:ascii="Times New Roman" w:eastAsia="Times New Roman" w:hAnsi="Times New Roman" w:cs="Times New Roman"/>
                <w:sz w:val="20"/>
                <w:szCs w:val="20"/>
              </w:rPr>
            </w:pPr>
            <w:r w:rsidRPr="007E725D">
              <w:rPr>
                <w:rFonts w:ascii="Times New Roman" w:eastAsia="Times New Roman" w:hAnsi="Times New Roman" w:cs="Times New Roman"/>
                <w:sz w:val="20"/>
                <w:szCs w:val="20"/>
              </w:rPr>
              <w:t>2027 года</w:t>
            </w:r>
          </w:p>
        </w:tc>
        <w:tc>
          <w:tcPr>
            <w:tcW w:w="1380" w:type="dxa"/>
          </w:tcPr>
          <w:p w14:paraId="0072897E" w14:textId="77777777" w:rsidR="00C61F9A" w:rsidRPr="007E725D" w:rsidRDefault="00C61F9A" w:rsidP="00C61F9A">
            <w:pPr>
              <w:jc w:val="both"/>
              <w:rPr>
                <w:rFonts w:ascii="Times New Roman" w:eastAsia="Times New Roman" w:hAnsi="Times New Roman" w:cs="Times New Roman"/>
                <w:sz w:val="20"/>
                <w:szCs w:val="20"/>
              </w:rPr>
            </w:pPr>
            <w:r w:rsidRPr="007E725D">
              <w:rPr>
                <w:rFonts w:ascii="Times New Roman" w:eastAsia="Times New Roman" w:hAnsi="Times New Roman" w:cs="Times New Roman"/>
                <w:sz w:val="20"/>
                <w:szCs w:val="20"/>
              </w:rPr>
              <w:t>на исполнении</w:t>
            </w:r>
          </w:p>
        </w:tc>
        <w:tc>
          <w:tcPr>
            <w:tcW w:w="5625" w:type="dxa"/>
            <w:tcMar>
              <w:top w:w="0" w:type="dxa"/>
              <w:left w:w="100" w:type="dxa"/>
              <w:bottom w:w="0" w:type="dxa"/>
              <w:right w:w="100" w:type="dxa"/>
            </w:tcMar>
          </w:tcPr>
          <w:p w14:paraId="44BB0F6F" w14:textId="77914C21" w:rsidR="00C61F9A" w:rsidRPr="00F32FCC" w:rsidRDefault="00376EDD" w:rsidP="00376EDD">
            <w:pPr>
              <w:jc w:val="both"/>
              <w:rPr>
                <w:rFonts w:ascii="Times New Roman" w:hAnsi="Times New Roman" w:cs="Times New Roman"/>
                <w:sz w:val="20"/>
                <w:szCs w:val="20"/>
              </w:rPr>
            </w:pPr>
            <w:r>
              <w:rPr>
                <w:rFonts w:ascii="Times New Roman" w:hAnsi="Times New Roman" w:cs="Times New Roman"/>
                <w:sz w:val="20"/>
                <w:szCs w:val="20"/>
                <w:lang w:val="kk-KZ"/>
              </w:rPr>
              <w:t>П</w:t>
            </w:r>
            <w:r w:rsidR="00C61F9A" w:rsidRPr="00F32FCC">
              <w:rPr>
                <w:rFonts w:ascii="Times New Roman" w:hAnsi="Times New Roman" w:cs="Times New Roman"/>
                <w:sz w:val="20"/>
                <w:szCs w:val="20"/>
              </w:rPr>
              <w:t>о Проекту завершены следующие мероприятия:</w:t>
            </w:r>
          </w:p>
          <w:p w14:paraId="574BF17C" w14:textId="629BE1D7" w:rsidR="00C61F9A" w:rsidRPr="00F32FCC" w:rsidRDefault="00C61F9A" w:rsidP="00C61F9A">
            <w:pPr>
              <w:ind w:firstLine="709"/>
              <w:jc w:val="both"/>
              <w:rPr>
                <w:rFonts w:ascii="Times New Roman" w:hAnsi="Times New Roman" w:cs="Times New Roman"/>
                <w:sz w:val="20"/>
                <w:szCs w:val="20"/>
              </w:rPr>
            </w:pPr>
            <w:r w:rsidRPr="00F32FCC">
              <w:rPr>
                <w:rFonts w:ascii="Times New Roman" w:hAnsi="Times New Roman" w:cs="Times New Roman"/>
                <w:sz w:val="20"/>
                <w:szCs w:val="20"/>
              </w:rPr>
              <w:t xml:space="preserve">1) Создание и регистрация Совместного предприятия (далее – СП): 17 августа 2023 был завершен процесс сбора и </w:t>
            </w:r>
            <w:r w:rsidRPr="00F32FCC">
              <w:rPr>
                <w:rFonts w:ascii="Times New Roman" w:hAnsi="Times New Roman" w:cs="Times New Roman"/>
                <w:sz w:val="20"/>
                <w:szCs w:val="20"/>
              </w:rPr>
              <w:lastRenderedPageBreak/>
              <w:t xml:space="preserve">подписания сторонами всех необходимых документов, связанных с созданием совместного предприятия </w:t>
            </w:r>
            <w:r w:rsidR="00B91D0A">
              <w:rPr>
                <w:rFonts w:ascii="Times New Roman" w:hAnsi="Times New Roman" w:cs="Times New Roman"/>
                <w:sz w:val="20"/>
                <w:szCs w:val="20"/>
              </w:rPr>
              <w:br/>
            </w:r>
            <w:r w:rsidRPr="00F32FCC">
              <w:rPr>
                <w:rFonts w:ascii="Times New Roman" w:hAnsi="Times New Roman" w:cs="Times New Roman"/>
                <w:sz w:val="20"/>
                <w:szCs w:val="20"/>
              </w:rPr>
              <w:t xml:space="preserve">АО «Казахтелеком» и ООО «Azertelecоm Int.», получена выписка из реестра предприятий Торговой палаты Нидерландов (дата регистрации компании </w:t>
            </w:r>
            <w:r w:rsidR="00B91D0A">
              <w:rPr>
                <w:rFonts w:ascii="Times New Roman" w:hAnsi="Times New Roman" w:cs="Times New Roman"/>
                <w:sz w:val="20"/>
                <w:szCs w:val="20"/>
              </w:rPr>
              <w:t xml:space="preserve"> - 22 августа 2023 года</w:t>
            </w:r>
            <w:r w:rsidRPr="00F32FCC">
              <w:rPr>
                <w:rFonts w:ascii="Times New Roman" w:hAnsi="Times New Roman" w:cs="Times New Roman"/>
                <w:sz w:val="20"/>
                <w:szCs w:val="20"/>
              </w:rPr>
              <w:t>), зарегистрировано совместное предприятие CASPINET B.V. с долей владения АО «Казахтелеком» 50%.</w:t>
            </w:r>
          </w:p>
          <w:p w14:paraId="177C0BEC" w14:textId="77777777" w:rsidR="00C61F9A" w:rsidRPr="00F32FCC" w:rsidRDefault="00C61F9A" w:rsidP="00C61F9A">
            <w:pPr>
              <w:ind w:firstLine="709"/>
              <w:jc w:val="both"/>
              <w:rPr>
                <w:rFonts w:ascii="Times New Roman" w:hAnsi="Times New Roman" w:cs="Times New Roman"/>
                <w:sz w:val="20"/>
                <w:szCs w:val="20"/>
              </w:rPr>
            </w:pPr>
            <w:r w:rsidRPr="00F32FCC">
              <w:rPr>
                <w:rFonts w:ascii="Times New Roman" w:hAnsi="Times New Roman" w:cs="Times New Roman"/>
                <w:sz w:val="20"/>
                <w:szCs w:val="20"/>
              </w:rPr>
              <w:t>2) Бизнес-план проекта: предварительный бизнес-план разработан и направлен на согласование в ООО «Azertelecom Int.».</w:t>
            </w:r>
          </w:p>
          <w:p w14:paraId="0CE22977" w14:textId="77777777" w:rsidR="00C61F9A" w:rsidRPr="00F32FCC" w:rsidRDefault="00C61F9A" w:rsidP="00C61F9A">
            <w:pPr>
              <w:ind w:firstLine="709"/>
              <w:jc w:val="both"/>
              <w:rPr>
                <w:rFonts w:ascii="Times New Roman" w:hAnsi="Times New Roman" w:cs="Times New Roman"/>
                <w:sz w:val="20"/>
                <w:szCs w:val="20"/>
              </w:rPr>
            </w:pPr>
            <w:r w:rsidRPr="00F32FCC">
              <w:rPr>
                <w:rFonts w:ascii="Times New Roman" w:hAnsi="Times New Roman" w:cs="Times New Roman"/>
                <w:sz w:val="20"/>
                <w:szCs w:val="20"/>
              </w:rPr>
              <w:t>3) Технические требования на проектирование и строительство ВОЛС (RFP): В ООО «Azertelecom Int.» направлены замечания и предложения к текущей редакции RFP. АО «Казахтелеком» и ООО «Azertelecom Int.» совместно дорабатывают RFP.</w:t>
            </w:r>
          </w:p>
          <w:p w14:paraId="5B5D6DB4" w14:textId="77777777" w:rsidR="00C61F9A" w:rsidRPr="00F32FCC" w:rsidRDefault="00C61F9A" w:rsidP="00C61F9A">
            <w:pPr>
              <w:ind w:firstLine="709"/>
              <w:jc w:val="both"/>
              <w:rPr>
                <w:rFonts w:ascii="Times New Roman" w:hAnsi="Times New Roman" w:cs="Times New Roman"/>
                <w:sz w:val="20"/>
                <w:szCs w:val="20"/>
              </w:rPr>
            </w:pPr>
            <w:r w:rsidRPr="00F32FCC">
              <w:rPr>
                <w:rFonts w:ascii="Times New Roman" w:hAnsi="Times New Roman" w:cs="Times New Roman"/>
                <w:sz w:val="20"/>
                <w:szCs w:val="20"/>
              </w:rPr>
              <w:t>4) Технические требования к консультанту по разработке RFP и проведению тендера: СП планирует привлечь к работе консультанта по разработке RFP и проведению тендера. АО «Казахтелеком» и ООО «Azertelecom Int.» готовятся технические требования к консультанту.</w:t>
            </w:r>
          </w:p>
          <w:p w14:paraId="2A468A6D" w14:textId="77777777" w:rsidR="00C61F9A" w:rsidRPr="00F32FCC" w:rsidRDefault="00C61F9A" w:rsidP="00C61F9A">
            <w:pPr>
              <w:ind w:firstLine="709"/>
              <w:jc w:val="both"/>
              <w:rPr>
                <w:rFonts w:ascii="Times New Roman" w:hAnsi="Times New Roman" w:cs="Times New Roman"/>
                <w:sz w:val="20"/>
                <w:szCs w:val="20"/>
              </w:rPr>
            </w:pPr>
            <w:r w:rsidRPr="00F32FCC">
              <w:rPr>
                <w:rFonts w:ascii="Times New Roman" w:hAnsi="Times New Roman" w:cs="Times New Roman"/>
                <w:sz w:val="20"/>
                <w:szCs w:val="20"/>
              </w:rPr>
              <w:t>5) Правила закупок: разработаны Правила закупок СП, которые находятся на согласовании в ООО «Azertelecom Int.».</w:t>
            </w:r>
          </w:p>
          <w:p w14:paraId="6F3950FC" w14:textId="77777777" w:rsidR="00C61F9A" w:rsidRPr="00F32FCC" w:rsidRDefault="00C61F9A" w:rsidP="00C61F9A">
            <w:pPr>
              <w:ind w:firstLine="709"/>
              <w:jc w:val="both"/>
              <w:rPr>
                <w:rFonts w:ascii="Times New Roman" w:hAnsi="Times New Roman" w:cs="Times New Roman"/>
                <w:sz w:val="20"/>
                <w:szCs w:val="20"/>
              </w:rPr>
            </w:pPr>
            <w:r w:rsidRPr="00F32FCC">
              <w:rPr>
                <w:rFonts w:ascii="Times New Roman" w:hAnsi="Times New Roman" w:cs="Times New Roman"/>
                <w:sz w:val="20"/>
                <w:szCs w:val="20"/>
              </w:rPr>
              <w:t xml:space="preserve">6) По результатам обсуждения с МНЭ РК и с учетом ограничений Бюджетного кодекса рассматриваются следующие варианты льготного финансирования при поддержке государства и АО «Самрук-Казына»: </w:t>
            </w:r>
          </w:p>
          <w:p w14:paraId="04E4C824" w14:textId="77777777" w:rsidR="00C61F9A" w:rsidRPr="00F32FCC" w:rsidRDefault="00C61F9A" w:rsidP="00C61F9A">
            <w:pPr>
              <w:ind w:firstLine="709"/>
              <w:jc w:val="both"/>
              <w:rPr>
                <w:rFonts w:ascii="Times New Roman" w:hAnsi="Times New Roman" w:cs="Times New Roman"/>
                <w:sz w:val="20"/>
                <w:szCs w:val="20"/>
              </w:rPr>
            </w:pPr>
            <w:r w:rsidRPr="00F32FCC">
              <w:rPr>
                <w:rFonts w:ascii="Times New Roman" w:hAnsi="Times New Roman" w:cs="Times New Roman"/>
                <w:sz w:val="20"/>
                <w:szCs w:val="20"/>
                <w:lang w:val="kk-KZ"/>
              </w:rPr>
              <w:t xml:space="preserve">- </w:t>
            </w:r>
            <w:r w:rsidRPr="00F32FCC">
              <w:rPr>
                <w:rFonts w:ascii="Times New Roman" w:hAnsi="Times New Roman" w:cs="Times New Roman"/>
                <w:sz w:val="20"/>
                <w:szCs w:val="20"/>
              </w:rPr>
              <w:t>прочие распределения Акционеру Фонда (Правительство);</w:t>
            </w:r>
          </w:p>
          <w:p w14:paraId="57DEB277" w14:textId="63F7CF92" w:rsidR="00C61F9A" w:rsidRPr="00F32FCC" w:rsidRDefault="00C61F9A" w:rsidP="00C61F9A">
            <w:pPr>
              <w:ind w:firstLine="709"/>
              <w:jc w:val="both"/>
              <w:rPr>
                <w:rFonts w:ascii="Times New Roman" w:hAnsi="Times New Roman" w:cs="Times New Roman"/>
                <w:sz w:val="20"/>
                <w:szCs w:val="20"/>
              </w:rPr>
            </w:pPr>
            <w:r w:rsidRPr="00F32FCC">
              <w:rPr>
                <w:rFonts w:ascii="Times New Roman" w:hAnsi="Times New Roman" w:cs="Times New Roman"/>
                <w:sz w:val="20"/>
                <w:szCs w:val="20"/>
                <w:lang w:val="kk-KZ"/>
              </w:rPr>
              <w:t>- </w:t>
            </w:r>
            <w:r w:rsidRPr="00F32FCC">
              <w:rPr>
                <w:rFonts w:ascii="Times New Roman" w:hAnsi="Times New Roman" w:cs="Times New Roman"/>
                <w:sz w:val="20"/>
                <w:szCs w:val="20"/>
              </w:rPr>
              <w:t>льготный заем Фонда за счет повторного использования антикризисных средств из Нац</w:t>
            </w:r>
            <w:r w:rsidR="003E7D44">
              <w:rPr>
                <w:rFonts w:ascii="Times New Roman" w:hAnsi="Times New Roman" w:cs="Times New Roman"/>
                <w:sz w:val="20"/>
                <w:szCs w:val="20"/>
              </w:rPr>
              <w:t xml:space="preserve">ионального </w:t>
            </w:r>
            <w:r w:rsidRPr="00F32FCC">
              <w:rPr>
                <w:rFonts w:ascii="Times New Roman" w:hAnsi="Times New Roman" w:cs="Times New Roman"/>
                <w:sz w:val="20"/>
                <w:szCs w:val="20"/>
              </w:rPr>
              <w:t>фонда и средств от приватизации.</w:t>
            </w:r>
            <w:r w:rsidRPr="00F32FCC">
              <w:rPr>
                <w:rFonts w:ascii="Times New Roman" w:hAnsi="Times New Roman" w:cs="Times New Roman"/>
                <w:sz w:val="20"/>
                <w:szCs w:val="20"/>
                <w:lang w:val="kk-KZ"/>
              </w:rPr>
              <w:t xml:space="preserve"> </w:t>
            </w:r>
            <w:r w:rsidRPr="00F32FCC">
              <w:rPr>
                <w:rFonts w:ascii="Times New Roman" w:hAnsi="Times New Roman" w:cs="Times New Roman"/>
                <w:sz w:val="20"/>
                <w:szCs w:val="20"/>
              </w:rPr>
              <w:t>Механизм льготного финансирования проекта будет определен совместно с Фондом после разработки общего бизнес-плана проекта.</w:t>
            </w:r>
          </w:p>
          <w:p w14:paraId="15717193" w14:textId="77777777" w:rsidR="00C61F9A" w:rsidRPr="00F32FCC" w:rsidRDefault="00C61F9A" w:rsidP="00C61F9A">
            <w:pPr>
              <w:ind w:firstLine="709"/>
              <w:jc w:val="both"/>
              <w:rPr>
                <w:rFonts w:ascii="Times New Roman" w:hAnsi="Times New Roman" w:cs="Times New Roman"/>
                <w:sz w:val="20"/>
                <w:szCs w:val="20"/>
              </w:rPr>
            </w:pPr>
            <w:r w:rsidRPr="00F32FCC">
              <w:rPr>
                <w:rFonts w:ascii="Times New Roman" w:hAnsi="Times New Roman" w:cs="Times New Roman"/>
                <w:sz w:val="20"/>
                <w:szCs w:val="20"/>
              </w:rPr>
              <w:t>7) С ООО «Azertelecom Int.» согласован периметр технического решения в зоне ответственности Совместного предприятия – подписан протокол.</w:t>
            </w:r>
          </w:p>
          <w:p w14:paraId="3C1ECEEC" w14:textId="608B0971" w:rsidR="00C61F9A" w:rsidRPr="00F32FCC" w:rsidRDefault="00C61F9A" w:rsidP="00C61F9A">
            <w:pPr>
              <w:ind w:firstLine="709"/>
              <w:jc w:val="both"/>
              <w:rPr>
                <w:rFonts w:ascii="Times New Roman" w:hAnsi="Times New Roman" w:cs="Times New Roman"/>
                <w:sz w:val="20"/>
                <w:szCs w:val="20"/>
              </w:rPr>
            </w:pPr>
            <w:r w:rsidRPr="00F32FCC">
              <w:rPr>
                <w:rFonts w:ascii="Times New Roman" w:hAnsi="Times New Roman" w:cs="Times New Roman"/>
                <w:sz w:val="20"/>
                <w:szCs w:val="20"/>
              </w:rPr>
              <w:t>8) 19 июля 2023 г</w:t>
            </w:r>
            <w:r w:rsidR="00B86EB2">
              <w:rPr>
                <w:rFonts w:ascii="Times New Roman" w:hAnsi="Times New Roman" w:cs="Times New Roman"/>
                <w:sz w:val="20"/>
                <w:szCs w:val="20"/>
                <w:lang w:val="kk-KZ"/>
              </w:rPr>
              <w:t>ода</w:t>
            </w:r>
            <w:r w:rsidRPr="00F32FCC">
              <w:rPr>
                <w:rFonts w:ascii="Times New Roman" w:hAnsi="Times New Roman" w:cs="Times New Roman"/>
                <w:sz w:val="20"/>
                <w:szCs w:val="20"/>
              </w:rPr>
              <w:t xml:space="preserve"> Министерством направлено отраслевое заключение в КНБ РК с приложением SHA и технических пояснений по пп.4 и пп.7 п.6 статьи 23 Закона «О национальной безопасности РК». 18 октября </w:t>
            </w:r>
            <w:r w:rsidR="00B91D0A">
              <w:rPr>
                <w:rFonts w:ascii="Times New Roman" w:hAnsi="Times New Roman" w:cs="Times New Roman"/>
                <w:sz w:val="20"/>
                <w:szCs w:val="20"/>
              </w:rPr>
              <w:t xml:space="preserve">2023 года </w:t>
            </w:r>
            <w:r w:rsidRPr="00F32FCC">
              <w:rPr>
                <w:rFonts w:ascii="Times New Roman" w:hAnsi="Times New Roman" w:cs="Times New Roman"/>
                <w:sz w:val="20"/>
                <w:szCs w:val="20"/>
              </w:rPr>
              <w:t>получено положительное заключение от КНБ РК касательно практической реализации требований законодательства РК о национальной безопасности.</w:t>
            </w:r>
          </w:p>
          <w:p w14:paraId="04F50842" w14:textId="16A52D51" w:rsidR="00C61F9A" w:rsidRPr="00F32FCC" w:rsidRDefault="00C72FA8" w:rsidP="00C61F9A">
            <w:pPr>
              <w:ind w:firstLine="709"/>
              <w:jc w:val="both"/>
              <w:rPr>
                <w:rFonts w:ascii="Times New Roman" w:hAnsi="Times New Roman" w:cs="Times New Roman"/>
                <w:sz w:val="20"/>
                <w:szCs w:val="20"/>
              </w:rPr>
            </w:pPr>
            <w:r>
              <w:rPr>
                <w:rFonts w:ascii="Times New Roman" w:hAnsi="Times New Roman" w:cs="Times New Roman"/>
                <w:sz w:val="20"/>
                <w:szCs w:val="20"/>
              </w:rPr>
              <w:lastRenderedPageBreak/>
              <w:t>П</w:t>
            </w:r>
            <w:r w:rsidR="00C61F9A" w:rsidRPr="00F32FCC">
              <w:rPr>
                <w:rFonts w:ascii="Times New Roman" w:hAnsi="Times New Roman" w:cs="Times New Roman"/>
                <w:sz w:val="20"/>
                <w:szCs w:val="20"/>
              </w:rPr>
              <w:t xml:space="preserve">рорабатывается возможность доставки подводного кабеля из завода изготовителя кабеля. </w:t>
            </w:r>
          </w:p>
          <w:p w14:paraId="56D88057" w14:textId="474A7B42" w:rsidR="00C61F9A" w:rsidRPr="00F32FCC" w:rsidRDefault="00C61F9A" w:rsidP="00C61F9A">
            <w:pPr>
              <w:ind w:firstLine="709"/>
              <w:contextualSpacing/>
              <w:jc w:val="both"/>
              <w:rPr>
                <w:rFonts w:ascii="Times New Roman" w:eastAsia="Times New Roman" w:hAnsi="Times New Roman" w:cs="Times New Roman"/>
                <w:sz w:val="20"/>
                <w:szCs w:val="20"/>
              </w:rPr>
            </w:pPr>
            <w:r w:rsidRPr="00F32FCC">
              <w:rPr>
                <w:rFonts w:ascii="Times New Roman" w:hAnsi="Times New Roman" w:cs="Times New Roman"/>
                <w:sz w:val="20"/>
                <w:szCs w:val="20"/>
              </w:rPr>
              <w:t>Вес подводного кабеля ориентировочно составляет 1100 тонн.</w:t>
            </w:r>
          </w:p>
        </w:tc>
      </w:tr>
      <w:tr w:rsidR="00F0192F" w:rsidRPr="004B6816" w14:paraId="5F39BD2C" w14:textId="77777777" w:rsidTr="006B130D">
        <w:tc>
          <w:tcPr>
            <w:tcW w:w="450" w:type="dxa"/>
            <w:vAlign w:val="center"/>
          </w:tcPr>
          <w:p w14:paraId="5199FF40" w14:textId="77777777" w:rsidR="00F0192F" w:rsidRPr="00E16E1D" w:rsidRDefault="00F0192F" w:rsidP="00C61F9A">
            <w:pPr>
              <w:jc w:val="both"/>
              <w:rPr>
                <w:rFonts w:ascii="Times New Roman" w:eastAsia="Times New Roman" w:hAnsi="Times New Roman" w:cs="Times New Roman"/>
                <w:b/>
                <w:sz w:val="20"/>
                <w:szCs w:val="20"/>
              </w:rPr>
            </w:pPr>
            <w:r w:rsidRPr="00E16E1D">
              <w:rPr>
                <w:rFonts w:ascii="Times New Roman" w:eastAsia="Times New Roman" w:hAnsi="Times New Roman" w:cs="Times New Roman"/>
                <w:color w:val="000000"/>
                <w:sz w:val="20"/>
                <w:szCs w:val="20"/>
              </w:rPr>
              <w:lastRenderedPageBreak/>
              <w:t>37</w:t>
            </w:r>
          </w:p>
        </w:tc>
        <w:tc>
          <w:tcPr>
            <w:tcW w:w="2805" w:type="dxa"/>
            <w:gridSpan w:val="2"/>
            <w:vAlign w:val="center"/>
          </w:tcPr>
          <w:p w14:paraId="1BE2125E" w14:textId="77777777" w:rsidR="00F0192F" w:rsidRPr="00E16E1D" w:rsidRDefault="00F0192F" w:rsidP="00C61F9A">
            <w:pPr>
              <w:pBdr>
                <w:top w:val="nil"/>
                <w:left w:val="nil"/>
                <w:bottom w:val="nil"/>
                <w:right w:val="nil"/>
                <w:between w:val="nil"/>
              </w:pBdr>
              <w:jc w:val="both"/>
              <w:rPr>
                <w:rFonts w:ascii="Times New Roman" w:eastAsia="Times New Roman" w:hAnsi="Times New Roman" w:cs="Times New Roman"/>
                <w:color w:val="000000"/>
                <w:sz w:val="20"/>
                <w:szCs w:val="20"/>
              </w:rPr>
            </w:pPr>
            <w:r w:rsidRPr="00E16E1D">
              <w:rPr>
                <w:rFonts w:ascii="Times New Roman" w:eastAsia="Times New Roman" w:hAnsi="Times New Roman" w:cs="Times New Roman"/>
                <w:color w:val="000000"/>
                <w:sz w:val="20"/>
                <w:szCs w:val="20"/>
              </w:rPr>
              <w:t>Мероприятие</w:t>
            </w:r>
            <w:r w:rsidRPr="00E16E1D">
              <w:rPr>
                <w:rFonts w:ascii="Times New Roman" w:eastAsia="Times New Roman" w:hAnsi="Times New Roman" w:cs="Times New Roman"/>
                <w:sz w:val="20"/>
                <w:szCs w:val="20"/>
              </w:rPr>
              <w:t xml:space="preserve"> </w:t>
            </w:r>
            <w:r w:rsidRPr="00E16E1D">
              <w:rPr>
                <w:rFonts w:ascii="Times New Roman" w:eastAsia="Times New Roman" w:hAnsi="Times New Roman" w:cs="Times New Roman"/>
                <w:color w:val="000000"/>
                <w:sz w:val="20"/>
                <w:szCs w:val="20"/>
              </w:rPr>
              <w:t>37. Строительство национальной гипермагистрали Запад-Восток</w:t>
            </w:r>
          </w:p>
        </w:tc>
        <w:tc>
          <w:tcPr>
            <w:tcW w:w="1140" w:type="dxa"/>
            <w:vAlign w:val="center"/>
          </w:tcPr>
          <w:p w14:paraId="4AE76B00" w14:textId="77777777" w:rsidR="00F0192F" w:rsidRPr="00E16E1D" w:rsidRDefault="00F0192F" w:rsidP="00C61F9A">
            <w:pPr>
              <w:pBdr>
                <w:top w:val="nil"/>
                <w:left w:val="nil"/>
                <w:bottom w:val="nil"/>
                <w:right w:val="nil"/>
                <w:between w:val="nil"/>
              </w:pBdr>
              <w:jc w:val="both"/>
              <w:rPr>
                <w:rFonts w:ascii="Times New Roman" w:eastAsia="Times New Roman" w:hAnsi="Times New Roman" w:cs="Times New Roman"/>
                <w:color w:val="000000"/>
                <w:sz w:val="20"/>
                <w:szCs w:val="20"/>
              </w:rPr>
            </w:pPr>
            <w:r w:rsidRPr="00E16E1D">
              <w:rPr>
                <w:rFonts w:ascii="Times New Roman" w:eastAsia="Times New Roman" w:hAnsi="Times New Roman" w:cs="Times New Roman"/>
                <w:color w:val="000000"/>
                <w:sz w:val="20"/>
                <w:szCs w:val="20"/>
              </w:rPr>
              <w:t>акт ввода</w:t>
            </w:r>
          </w:p>
        </w:tc>
        <w:tc>
          <w:tcPr>
            <w:tcW w:w="2145" w:type="dxa"/>
            <w:vAlign w:val="center"/>
          </w:tcPr>
          <w:p w14:paraId="2B00CA73" w14:textId="77777777" w:rsidR="00F0192F" w:rsidRPr="00E16E1D" w:rsidRDefault="00F0192F" w:rsidP="00C61F9A">
            <w:pPr>
              <w:pBdr>
                <w:top w:val="nil"/>
                <w:left w:val="nil"/>
                <w:bottom w:val="nil"/>
                <w:right w:val="nil"/>
                <w:between w:val="nil"/>
              </w:pBdr>
              <w:jc w:val="both"/>
              <w:rPr>
                <w:rFonts w:ascii="Times New Roman" w:eastAsia="Times New Roman" w:hAnsi="Times New Roman" w:cs="Times New Roman"/>
                <w:color w:val="000000"/>
                <w:sz w:val="20"/>
                <w:szCs w:val="20"/>
              </w:rPr>
            </w:pPr>
            <w:r w:rsidRPr="00E16E1D">
              <w:rPr>
                <w:rFonts w:ascii="Times New Roman" w:eastAsia="Times New Roman" w:hAnsi="Times New Roman" w:cs="Times New Roman"/>
                <w:color w:val="000000"/>
                <w:sz w:val="20"/>
                <w:szCs w:val="20"/>
              </w:rPr>
              <w:t>МЦРИАП, операторы связи (по согласованию)</w:t>
            </w:r>
          </w:p>
        </w:tc>
        <w:tc>
          <w:tcPr>
            <w:tcW w:w="1080" w:type="dxa"/>
          </w:tcPr>
          <w:p w14:paraId="58636362" w14:textId="77777777" w:rsidR="00F0192F" w:rsidRPr="00E16E1D" w:rsidRDefault="00F0192F" w:rsidP="00C61F9A">
            <w:pPr>
              <w:ind w:left="20"/>
              <w:jc w:val="both"/>
              <w:rPr>
                <w:rFonts w:ascii="Times New Roman" w:eastAsia="Times New Roman" w:hAnsi="Times New Roman" w:cs="Times New Roman"/>
                <w:sz w:val="20"/>
                <w:szCs w:val="20"/>
              </w:rPr>
            </w:pPr>
            <w:r w:rsidRPr="00E16E1D">
              <w:rPr>
                <w:rFonts w:ascii="Times New Roman" w:eastAsia="Times New Roman" w:hAnsi="Times New Roman" w:cs="Times New Roman"/>
                <w:sz w:val="20"/>
                <w:szCs w:val="20"/>
              </w:rPr>
              <w:t>декабрь</w:t>
            </w:r>
          </w:p>
          <w:p w14:paraId="77E89CFC" w14:textId="77777777" w:rsidR="00F0192F" w:rsidRPr="00E16E1D" w:rsidRDefault="00F0192F" w:rsidP="00C61F9A">
            <w:pPr>
              <w:jc w:val="both"/>
              <w:rPr>
                <w:rFonts w:ascii="Times New Roman" w:eastAsia="Times New Roman" w:hAnsi="Times New Roman" w:cs="Times New Roman"/>
                <w:sz w:val="20"/>
                <w:szCs w:val="20"/>
              </w:rPr>
            </w:pPr>
            <w:r w:rsidRPr="00E16E1D">
              <w:rPr>
                <w:rFonts w:ascii="Times New Roman" w:eastAsia="Times New Roman" w:hAnsi="Times New Roman" w:cs="Times New Roman"/>
                <w:sz w:val="20"/>
                <w:szCs w:val="20"/>
              </w:rPr>
              <w:t>2027 года</w:t>
            </w:r>
          </w:p>
        </w:tc>
        <w:tc>
          <w:tcPr>
            <w:tcW w:w="1380" w:type="dxa"/>
          </w:tcPr>
          <w:p w14:paraId="31DB6F73" w14:textId="77777777" w:rsidR="00F0192F" w:rsidRPr="00E16E1D" w:rsidRDefault="00F0192F" w:rsidP="00C61F9A">
            <w:pPr>
              <w:jc w:val="both"/>
              <w:rPr>
                <w:rFonts w:ascii="Times New Roman" w:eastAsia="Times New Roman" w:hAnsi="Times New Roman" w:cs="Times New Roman"/>
                <w:sz w:val="20"/>
                <w:szCs w:val="20"/>
              </w:rPr>
            </w:pPr>
            <w:r w:rsidRPr="00E16E1D">
              <w:rPr>
                <w:rFonts w:ascii="Times New Roman" w:eastAsia="Times New Roman" w:hAnsi="Times New Roman" w:cs="Times New Roman"/>
                <w:sz w:val="20"/>
                <w:szCs w:val="20"/>
              </w:rPr>
              <w:t>на исполнении</w:t>
            </w:r>
          </w:p>
        </w:tc>
        <w:tc>
          <w:tcPr>
            <w:tcW w:w="5625" w:type="dxa"/>
            <w:vMerge w:val="restart"/>
          </w:tcPr>
          <w:p w14:paraId="2D91C24A" w14:textId="77777777" w:rsidR="00F0192F" w:rsidRPr="00F32FCC" w:rsidRDefault="00F0192F" w:rsidP="00C61F9A">
            <w:pPr>
              <w:shd w:val="clear" w:color="auto" w:fill="FFFFFF"/>
              <w:jc w:val="both"/>
              <w:rPr>
                <w:rFonts w:ascii="Times New Roman" w:eastAsia="Times New Roman" w:hAnsi="Times New Roman" w:cs="Times New Roman"/>
                <w:sz w:val="20"/>
                <w:szCs w:val="20"/>
              </w:rPr>
            </w:pPr>
            <w:r w:rsidRPr="00F32FCC">
              <w:rPr>
                <w:rFonts w:ascii="Times New Roman" w:eastAsia="Times New Roman" w:hAnsi="Times New Roman" w:cs="Times New Roman"/>
                <w:sz w:val="20"/>
                <w:szCs w:val="20"/>
              </w:rPr>
              <w:t xml:space="preserve">В отношении проектов «Национальная гипермагистраль Запад-Восток» сообщаем следующее: </w:t>
            </w:r>
          </w:p>
          <w:p w14:paraId="4BD759B6" w14:textId="77777777" w:rsidR="00F0192F" w:rsidRPr="00F32FCC" w:rsidRDefault="00F0192F" w:rsidP="00C61F9A">
            <w:pPr>
              <w:shd w:val="clear" w:color="auto" w:fill="FFFFFF"/>
              <w:jc w:val="both"/>
              <w:rPr>
                <w:rFonts w:ascii="Times New Roman" w:eastAsia="Times New Roman" w:hAnsi="Times New Roman" w:cs="Times New Roman"/>
                <w:sz w:val="20"/>
                <w:szCs w:val="20"/>
              </w:rPr>
            </w:pPr>
            <w:r w:rsidRPr="00F32FCC">
              <w:rPr>
                <w:rFonts w:ascii="Times New Roman" w:eastAsia="Times New Roman" w:hAnsi="Times New Roman" w:cs="Times New Roman"/>
                <w:sz w:val="20"/>
                <w:szCs w:val="20"/>
              </w:rPr>
              <w:t>-</w:t>
            </w:r>
            <w:r w:rsidRPr="00F32FCC">
              <w:rPr>
                <w:rFonts w:ascii="Times New Roman" w:eastAsia="Times New Roman" w:hAnsi="Times New Roman" w:cs="Times New Roman"/>
                <w:sz w:val="20"/>
                <w:szCs w:val="20"/>
              </w:rPr>
              <w:tab/>
              <w:t>Проанализированы архитектурные модели оптической транзитной магистрали, выданы рекомендации по их использованию и набору потребительских качеств, обеспечивающих конкуренцию с подводными сетями, топологии, структуре и транспортным сервисам Гипермагистрали.</w:t>
            </w:r>
          </w:p>
          <w:p w14:paraId="1F998A3D" w14:textId="3BB083F3" w:rsidR="00F0192F" w:rsidRPr="00F32FCC" w:rsidRDefault="00F0192F" w:rsidP="00C61F9A">
            <w:pPr>
              <w:shd w:val="clear" w:color="auto" w:fill="FFFFFF"/>
              <w:jc w:val="both"/>
              <w:rPr>
                <w:rFonts w:ascii="Times New Roman" w:eastAsia="Times New Roman" w:hAnsi="Times New Roman" w:cs="Times New Roman"/>
                <w:sz w:val="20"/>
                <w:szCs w:val="20"/>
              </w:rPr>
            </w:pPr>
            <w:r w:rsidRPr="00F32FCC">
              <w:rPr>
                <w:rFonts w:ascii="Times New Roman" w:eastAsia="Times New Roman" w:hAnsi="Times New Roman" w:cs="Times New Roman"/>
                <w:sz w:val="20"/>
                <w:szCs w:val="20"/>
              </w:rPr>
              <w:t>-</w:t>
            </w:r>
            <w:r w:rsidRPr="00F32FCC">
              <w:rPr>
                <w:rFonts w:ascii="Times New Roman" w:eastAsia="Times New Roman" w:hAnsi="Times New Roman" w:cs="Times New Roman"/>
                <w:sz w:val="20"/>
                <w:szCs w:val="20"/>
              </w:rPr>
              <w:tab/>
              <w:t>Проведен анализ конкурентной среды на рынке транзита Европа-Азия, достоинств и недостатков потенциальных операторов-партнеров для реализации проекта с уч</w:t>
            </w:r>
            <w:r w:rsidR="00B91D0A">
              <w:rPr>
                <w:rFonts w:ascii="Times New Roman" w:eastAsia="Times New Roman" w:hAnsi="Times New Roman" w:cs="Times New Roman"/>
                <w:sz w:val="20"/>
                <w:szCs w:val="20"/>
              </w:rPr>
              <w:t>ё</w:t>
            </w:r>
            <w:r w:rsidRPr="00F32FCC">
              <w:rPr>
                <w:rFonts w:ascii="Times New Roman" w:eastAsia="Times New Roman" w:hAnsi="Times New Roman" w:cs="Times New Roman"/>
                <w:sz w:val="20"/>
                <w:szCs w:val="20"/>
              </w:rPr>
              <w:t>том строительства Каспийского кабеля.</w:t>
            </w:r>
          </w:p>
          <w:p w14:paraId="605907F2" w14:textId="77777777" w:rsidR="00F0192F" w:rsidRPr="00F32FCC" w:rsidRDefault="00F0192F" w:rsidP="00C61F9A">
            <w:pPr>
              <w:shd w:val="clear" w:color="auto" w:fill="FFFFFF"/>
              <w:jc w:val="both"/>
              <w:rPr>
                <w:rFonts w:ascii="Times New Roman" w:eastAsia="Times New Roman" w:hAnsi="Times New Roman" w:cs="Times New Roman"/>
                <w:sz w:val="20"/>
                <w:szCs w:val="20"/>
              </w:rPr>
            </w:pPr>
            <w:r w:rsidRPr="00F32FCC">
              <w:rPr>
                <w:rFonts w:ascii="Times New Roman" w:eastAsia="Times New Roman" w:hAnsi="Times New Roman" w:cs="Times New Roman"/>
                <w:sz w:val="20"/>
                <w:szCs w:val="20"/>
              </w:rPr>
              <w:t>-</w:t>
            </w:r>
            <w:r w:rsidRPr="00F32FCC">
              <w:rPr>
                <w:rFonts w:ascii="Times New Roman" w:eastAsia="Times New Roman" w:hAnsi="Times New Roman" w:cs="Times New Roman"/>
                <w:sz w:val="20"/>
                <w:szCs w:val="20"/>
              </w:rPr>
              <w:tab/>
              <w:t>Проведен анализ внешнего спроса и конкурентной среды в области услуг Супер-ЦОД, требований потенциальных международных клиентов к сервисам супер-ЦОД, анализ рынка сервисов транзита оптового трансевразийского и глобального трафика через территорию РК.</w:t>
            </w:r>
          </w:p>
          <w:p w14:paraId="5292BB2F" w14:textId="77777777" w:rsidR="00F0192F" w:rsidRPr="00F32FCC" w:rsidRDefault="00F0192F" w:rsidP="00C61F9A">
            <w:pPr>
              <w:shd w:val="clear" w:color="auto" w:fill="FFFFFF"/>
              <w:jc w:val="both"/>
              <w:rPr>
                <w:rFonts w:ascii="Times New Roman" w:eastAsia="Times New Roman" w:hAnsi="Times New Roman" w:cs="Times New Roman"/>
                <w:sz w:val="20"/>
                <w:szCs w:val="20"/>
              </w:rPr>
            </w:pPr>
            <w:r w:rsidRPr="00F32FCC">
              <w:rPr>
                <w:rFonts w:ascii="Times New Roman" w:eastAsia="Times New Roman" w:hAnsi="Times New Roman" w:cs="Times New Roman"/>
                <w:sz w:val="20"/>
                <w:szCs w:val="20"/>
              </w:rPr>
              <w:t>-</w:t>
            </w:r>
            <w:r w:rsidRPr="00F32FCC">
              <w:rPr>
                <w:rFonts w:ascii="Times New Roman" w:eastAsia="Times New Roman" w:hAnsi="Times New Roman" w:cs="Times New Roman"/>
                <w:sz w:val="20"/>
                <w:szCs w:val="20"/>
              </w:rPr>
              <w:tab/>
              <w:t>Выданы рекомендации по дизайну Супер-ЦОД.</w:t>
            </w:r>
          </w:p>
          <w:p w14:paraId="6223E5F8" w14:textId="77777777" w:rsidR="00F0192F" w:rsidRPr="00F32FCC" w:rsidRDefault="00F0192F" w:rsidP="00C61F9A">
            <w:pPr>
              <w:shd w:val="clear" w:color="auto" w:fill="FFFFFF"/>
              <w:jc w:val="both"/>
              <w:rPr>
                <w:rFonts w:ascii="Times New Roman" w:eastAsia="Times New Roman" w:hAnsi="Times New Roman" w:cs="Times New Roman"/>
                <w:sz w:val="20"/>
                <w:szCs w:val="20"/>
              </w:rPr>
            </w:pPr>
            <w:r w:rsidRPr="00F32FCC">
              <w:rPr>
                <w:rFonts w:ascii="Times New Roman" w:eastAsia="Times New Roman" w:hAnsi="Times New Roman" w:cs="Times New Roman"/>
                <w:sz w:val="20"/>
                <w:szCs w:val="20"/>
              </w:rPr>
              <w:t>-</w:t>
            </w:r>
            <w:r w:rsidRPr="00F32FCC">
              <w:rPr>
                <w:rFonts w:ascii="Times New Roman" w:eastAsia="Times New Roman" w:hAnsi="Times New Roman" w:cs="Times New Roman"/>
                <w:sz w:val="20"/>
                <w:szCs w:val="20"/>
              </w:rPr>
              <w:tab/>
              <w:t>Выполнена оценка риска установления неравноправных, дискриминационных условий и высоких цен на Гипермагистраль для Республики Казахстан.</w:t>
            </w:r>
          </w:p>
          <w:p w14:paraId="163A4A84" w14:textId="77777777" w:rsidR="00F0192F" w:rsidRPr="00F32FCC" w:rsidRDefault="00F0192F" w:rsidP="00C61F9A">
            <w:pPr>
              <w:shd w:val="clear" w:color="auto" w:fill="FFFFFF"/>
              <w:jc w:val="both"/>
              <w:rPr>
                <w:rFonts w:ascii="Times New Roman" w:eastAsia="Times New Roman" w:hAnsi="Times New Roman" w:cs="Times New Roman"/>
                <w:sz w:val="20"/>
                <w:szCs w:val="20"/>
              </w:rPr>
            </w:pPr>
            <w:r w:rsidRPr="00F32FCC">
              <w:rPr>
                <w:rFonts w:ascii="Times New Roman" w:eastAsia="Times New Roman" w:hAnsi="Times New Roman" w:cs="Times New Roman"/>
                <w:sz w:val="20"/>
                <w:szCs w:val="20"/>
              </w:rPr>
              <w:t>-</w:t>
            </w:r>
            <w:r w:rsidRPr="00F32FCC">
              <w:rPr>
                <w:rFonts w:ascii="Times New Roman" w:eastAsia="Times New Roman" w:hAnsi="Times New Roman" w:cs="Times New Roman"/>
                <w:sz w:val="20"/>
                <w:szCs w:val="20"/>
              </w:rPr>
              <w:tab/>
              <w:t>Подготовлены аналитические материалы для переговоров с транзитными странами.</w:t>
            </w:r>
          </w:p>
          <w:p w14:paraId="55496140" w14:textId="09C420E5" w:rsidR="00F0192F" w:rsidRPr="00F32FCC" w:rsidRDefault="00F0192F" w:rsidP="00C61F9A">
            <w:pPr>
              <w:shd w:val="clear" w:color="auto" w:fill="FFFFFF"/>
              <w:jc w:val="both"/>
              <w:rPr>
                <w:rFonts w:ascii="Times New Roman" w:eastAsia="Times New Roman" w:hAnsi="Times New Roman" w:cs="Times New Roman"/>
                <w:sz w:val="20"/>
                <w:szCs w:val="20"/>
              </w:rPr>
            </w:pPr>
            <w:r w:rsidRPr="00F32FCC">
              <w:rPr>
                <w:rFonts w:ascii="Times New Roman" w:eastAsia="Times New Roman" w:hAnsi="Times New Roman" w:cs="Times New Roman"/>
                <w:sz w:val="20"/>
                <w:szCs w:val="20"/>
              </w:rPr>
              <w:t xml:space="preserve">А также на данный момент проводится работа по </w:t>
            </w:r>
            <w:r w:rsidR="00B91D0A" w:rsidRPr="00F32FCC">
              <w:rPr>
                <w:rFonts w:ascii="Times New Roman" w:eastAsia="Times New Roman" w:hAnsi="Times New Roman" w:cs="Times New Roman"/>
                <w:sz w:val="20"/>
                <w:szCs w:val="20"/>
              </w:rPr>
              <w:t>оценке</w:t>
            </w:r>
            <w:r>
              <w:rPr>
                <w:rFonts w:ascii="Times New Roman" w:eastAsia="Times New Roman" w:hAnsi="Times New Roman" w:cs="Times New Roman"/>
                <w:sz w:val="20"/>
                <w:szCs w:val="20"/>
                <w:lang w:val="kk-KZ"/>
              </w:rPr>
              <w:t xml:space="preserve"> </w:t>
            </w:r>
            <w:r w:rsidRPr="00F32FCC">
              <w:rPr>
                <w:rFonts w:ascii="Times New Roman" w:eastAsia="Times New Roman" w:hAnsi="Times New Roman" w:cs="Times New Roman"/>
                <w:sz w:val="20"/>
                <w:szCs w:val="20"/>
              </w:rPr>
              <w:t>эффекта для государства (внутренние потребители) от использования Гипермагистрали и супер-ЦОД - исследование внутреннего рынка и оценка потенциала его роста.</w:t>
            </w:r>
          </w:p>
          <w:p w14:paraId="498236AA" w14:textId="59C82F73" w:rsidR="00F0192F" w:rsidRPr="00F32FCC" w:rsidRDefault="00F0192F" w:rsidP="00C61F9A">
            <w:pPr>
              <w:shd w:val="clear" w:color="auto" w:fill="FFFFFF"/>
              <w:jc w:val="both"/>
              <w:rPr>
                <w:rFonts w:ascii="Times New Roman" w:eastAsia="Times New Roman" w:hAnsi="Times New Roman" w:cs="Times New Roman"/>
                <w:sz w:val="20"/>
                <w:szCs w:val="20"/>
              </w:rPr>
            </w:pPr>
            <w:r w:rsidRPr="00F32FCC">
              <w:rPr>
                <w:rFonts w:ascii="Times New Roman" w:eastAsia="Times New Roman" w:hAnsi="Times New Roman" w:cs="Times New Roman"/>
                <w:sz w:val="20"/>
                <w:szCs w:val="20"/>
              </w:rPr>
              <w:t>Оценка потенциала коммерческой эффективности национального супер-ЦОД + пиринг - контакты с глобальными DSP|CSP.</w:t>
            </w:r>
          </w:p>
          <w:p w14:paraId="3B19936E" w14:textId="1732E1EE" w:rsidR="00F0192F" w:rsidRPr="004B6816" w:rsidRDefault="00F0192F" w:rsidP="00B91D0A">
            <w:pPr>
              <w:shd w:val="clear" w:color="auto" w:fill="FFFFFF"/>
              <w:jc w:val="both"/>
              <w:rPr>
                <w:rFonts w:ascii="Times New Roman" w:eastAsia="Times New Roman" w:hAnsi="Times New Roman" w:cs="Times New Roman"/>
                <w:sz w:val="20"/>
                <w:szCs w:val="20"/>
              </w:rPr>
            </w:pPr>
            <w:r w:rsidRPr="00F32FCC">
              <w:rPr>
                <w:rFonts w:ascii="Times New Roman" w:eastAsia="Times New Roman" w:hAnsi="Times New Roman" w:cs="Times New Roman"/>
                <w:sz w:val="20"/>
                <w:szCs w:val="20"/>
              </w:rPr>
              <w:t>Анализ технологических решений и инноваций в сфере строительства магистральной транспортной DWDM-сетей – сбор информации и е</w:t>
            </w:r>
            <w:r w:rsidR="00B91D0A">
              <w:rPr>
                <w:rFonts w:ascii="Times New Roman" w:eastAsia="Times New Roman" w:hAnsi="Times New Roman" w:cs="Times New Roman"/>
                <w:sz w:val="20"/>
                <w:szCs w:val="20"/>
              </w:rPr>
              <w:t>ё</w:t>
            </w:r>
            <w:r w:rsidRPr="00F32FCC">
              <w:rPr>
                <w:rFonts w:ascii="Times New Roman" w:eastAsia="Times New Roman" w:hAnsi="Times New Roman" w:cs="Times New Roman"/>
                <w:sz w:val="20"/>
                <w:szCs w:val="20"/>
              </w:rPr>
              <w:t xml:space="preserve"> анализ.</w:t>
            </w:r>
          </w:p>
        </w:tc>
      </w:tr>
      <w:tr w:rsidR="00F0192F" w:rsidRPr="004B6816" w14:paraId="28E1E652" w14:textId="77777777" w:rsidTr="006B130D">
        <w:tc>
          <w:tcPr>
            <w:tcW w:w="450" w:type="dxa"/>
            <w:vAlign w:val="center"/>
          </w:tcPr>
          <w:p w14:paraId="451B357F" w14:textId="77777777" w:rsidR="00F0192F" w:rsidRPr="00E16E1D" w:rsidRDefault="00F0192F" w:rsidP="00C61F9A">
            <w:pPr>
              <w:jc w:val="both"/>
              <w:rPr>
                <w:rFonts w:ascii="Times New Roman" w:eastAsia="Times New Roman" w:hAnsi="Times New Roman" w:cs="Times New Roman"/>
                <w:b/>
                <w:sz w:val="20"/>
                <w:szCs w:val="20"/>
              </w:rPr>
            </w:pPr>
            <w:r w:rsidRPr="00E16E1D">
              <w:rPr>
                <w:rFonts w:ascii="Times New Roman" w:eastAsia="Times New Roman" w:hAnsi="Times New Roman" w:cs="Times New Roman"/>
                <w:color w:val="000000"/>
                <w:sz w:val="20"/>
                <w:szCs w:val="20"/>
              </w:rPr>
              <w:t>38</w:t>
            </w:r>
          </w:p>
        </w:tc>
        <w:tc>
          <w:tcPr>
            <w:tcW w:w="2805" w:type="dxa"/>
            <w:gridSpan w:val="2"/>
            <w:vAlign w:val="center"/>
          </w:tcPr>
          <w:p w14:paraId="3FE03449" w14:textId="77777777" w:rsidR="00F0192F" w:rsidRPr="00E16E1D" w:rsidRDefault="00F0192F" w:rsidP="00C61F9A">
            <w:pPr>
              <w:pBdr>
                <w:top w:val="nil"/>
                <w:left w:val="nil"/>
                <w:bottom w:val="nil"/>
                <w:right w:val="nil"/>
                <w:between w:val="nil"/>
              </w:pBdr>
              <w:jc w:val="both"/>
              <w:rPr>
                <w:rFonts w:ascii="Times New Roman" w:eastAsia="Times New Roman" w:hAnsi="Times New Roman" w:cs="Times New Roman"/>
                <w:color w:val="000000"/>
                <w:sz w:val="20"/>
                <w:szCs w:val="20"/>
              </w:rPr>
            </w:pPr>
            <w:r w:rsidRPr="00E16E1D">
              <w:rPr>
                <w:rFonts w:ascii="Times New Roman" w:eastAsia="Times New Roman" w:hAnsi="Times New Roman" w:cs="Times New Roman"/>
                <w:color w:val="000000"/>
                <w:sz w:val="20"/>
                <w:szCs w:val="20"/>
              </w:rPr>
              <w:t xml:space="preserve"> Мероприятие 38. Создание 3-х центров обработки данных не ниже уровня TIER - III для транзита и хранения международного трафика </w:t>
            </w:r>
          </w:p>
        </w:tc>
        <w:tc>
          <w:tcPr>
            <w:tcW w:w="1140" w:type="dxa"/>
            <w:vAlign w:val="center"/>
          </w:tcPr>
          <w:p w14:paraId="1742A49F" w14:textId="77777777" w:rsidR="00F0192F" w:rsidRPr="00E16E1D" w:rsidRDefault="00F0192F" w:rsidP="00C61F9A">
            <w:pPr>
              <w:pBdr>
                <w:top w:val="nil"/>
                <w:left w:val="nil"/>
                <w:bottom w:val="nil"/>
                <w:right w:val="nil"/>
                <w:between w:val="nil"/>
              </w:pBdr>
              <w:jc w:val="both"/>
              <w:rPr>
                <w:rFonts w:ascii="Times New Roman" w:eastAsia="Times New Roman" w:hAnsi="Times New Roman" w:cs="Times New Roman"/>
                <w:color w:val="000000"/>
                <w:sz w:val="20"/>
                <w:szCs w:val="20"/>
              </w:rPr>
            </w:pPr>
            <w:r w:rsidRPr="00E16E1D">
              <w:rPr>
                <w:rFonts w:ascii="Times New Roman" w:eastAsia="Times New Roman" w:hAnsi="Times New Roman" w:cs="Times New Roman"/>
                <w:color w:val="000000"/>
                <w:sz w:val="20"/>
                <w:szCs w:val="20"/>
              </w:rPr>
              <w:t>акт ввода</w:t>
            </w:r>
          </w:p>
        </w:tc>
        <w:tc>
          <w:tcPr>
            <w:tcW w:w="2145" w:type="dxa"/>
            <w:vAlign w:val="center"/>
          </w:tcPr>
          <w:p w14:paraId="72B221E7" w14:textId="77777777" w:rsidR="00F0192F" w:rsidRPr="00E16E1D" w:rsidRDefault="00F0192F" w:rsidP="00C61F9A">
            <w:pPr>
              <w:ind w:left="20"/>
              <w:jc w:val="both"/>
              <w:rPr>
                <w:rFonts w:ascii="Times New Roman" w:eastAsia="Times New Roman" w:hAnsi="Times New Roman" w:cs="Times New Roman"/>
                <w:sz w:val="20"/>
                <w:szCs w:val="20"/>
              </w:rPr>
            </w:pPr>
            <w:bookmarkStart w:id="21" w:name="bookmark=id.4i7ojhp" w:colFirst="0" w:colLast="0"/>
            <w:bookmarkEnd w:id="21"/>
            <w:r w:rsidRPr="00E16E1D">
              <w:rPr>
                <w:rFonts w:ascii="Times New Roman" w:eastAsia="Times New Roman" w:hAnsi="Times New Roman" w:cs="Times New Roman"/>
                <w:color w:val="000000"/>
                <w:sz w:val="20"/>
                <w:szCs w:val="20"/>
              </w:rPr>
              <w:t>МЦРИАП, операторы связи (по согласованию),</w:t>
            </w:r>
          </w:p>
          <w:p w14:paraId="36CB9953" w14:textId="77777777" w:rsidR="00F0192F" w:rsidRPr="00E16E1D" w:rsidRDefault="00F0192F" w:rsidP="00C61F9A">
            <w:pPr>
              <w:pBdr>
                <w:top w:val="nil"/>
                <w:left w:val="nil"/>
                <w:bottom w:val="nil"/>
                <w:right w:val="nil"/>
                <w:between w:val="nil"/>
              </w:pBdr>
              <w:jc w:val="both"/>
              <w:rPr>
                <w:rFonts w:ascii="Times New Roman" w:eastAsia="Times New Roman" w:hAnsi="Times New Roman" w:cs="Times New Roman"/>
                <w:color w:val="000000"/>
                <w:sz w:val="20"/>
                <w:szCs w:val="20"/>
              </w:rPr>
            </w:pPr>
            <w:r w:rsidRPr="00E16E1D">
              <w:rPr>
                <w:rFonts w:ascii="Times New Roman" w:eastAsia="Times New Roman" w:hAnsi="Times New Roman" w:cs="Times New Roman"/>
                <w:color w:val="000000"/>
                <w:sz w:val="20"/>
                <w:szCs w:val="20"/>
              </w:rPr>
              <w:t>АО "НИТ" (по согласованию)</w:t>
            </w:r>
          </w:p>
        </w:tc>
        <w:tc>
          <w:tcPr>
            <w:tcW w:w="1080" w:type="dxa"/>
          </w:tcPr>
          <w:p w14:paraId="3BC5C91D" w14:textId="77777777" w:rsidR="00F0192F" w:rsidRPr="00E16E1D" w:rsidRDefault="00F0192F" w:rsidP="00C61F9A">
            <w:pPr>
              <w:ind w:left="20"/>
              <w:jc w:val="both"/>
              <w:rPr>
                <w:rFonts w:ascii="Times New Roman" w:eastAsia="Times New Roman" w:hAnsi="Times New Roman" w:cs="Times New Roman"/>
                <w:sz w:val="20"/>
                <w:szCs w:val="20"/>
              </w:rPr>
            </w:pPr>
            <w:r w:rsidRPr="00E16E1D">
              <w:rPr>
                <w:rFonts w:ascii="Times New Roman" w:eastAsia="Times New Roman" w:hAnsi="Times New Roman" w:cs="Times New Roman"/>
                <w:sz w:val="20"/>
                <w:szCs w:val="20"/>
              </w:rPr>
              <w:t>декабрь</w:t>
            </w:r>
          </w:p>
          <w:p w14:paraId="2DC12DB6" w14:textId="77777777" w:rsidR="00F0192F" w:rsidRPr="00E16E1D" w:rsidRDefault="00F0192F" w:rsidP="00C61F9A">
            <w:pPr>
              <w:jc w:val="both"/>
              <w:rPr>
                <w:rFonts w:ascii="Times New Roman" w:eastAsia="Times New Roman" w:hAnsi="Times New Roman" w:cs="Times New Roman"/>
                <w:sz w:val="20"/>
                <w:szCs w:val="20"/>
              </w:rPr>
            </w:pPr>
            <w:r w:rsidRPr="00E16E1D">
              <w:rPr>
                <w:rFonts w:ascii="Times New Roman" w:eastAsia="Times New Roman" w:hAnsi="Times New Roman" w:cs="Times New Roman"/>
                <w:sz w:val="20"/>
                <w:szCs w:val="20"/>
              </w:rPr>
              <w:t>2027 года</w:t>
            </w:r>
          </w:p>
        </w:tc>
        <w:tc>
          <w:tcPr>
            <w:tcW w:w="1380" w:type="dxa"/>
          </w:tcPr>
          <w:p w14:paraId="6703603A" w14:textId="77777777" w:rsidR="00F0192F" w:rsidRPr="00E16E1D" w:rsidRDefault="00F0192F" w:rsidP="00C61F9A">
            <w:pPr>
              <w:jc w:val="both"/>
              <w:rPr>
                <w:rFonts w:ascii="Times New Roman" w:eastAsia="Times New Roman" w:hAnsi="Times New Roman" w:cs="Times New Roman"/>
                <w:sz w:val="20"/>
                <w:szCs w:val="20"/>
              </w:rPr>
            </w:pPr>
            <w:r w:rsidRPr="00E16E1D">
              <w:rPr>
                <w:rFonts w:ascii="Times New Roman" w:eastAsia="Times New Roman" w:hAnsi="Times New Roman" w:cs="Times New Roman"/>
                <w:sz w:val="20"/>
                <w:szCs w:val="20"/>
              </w:rPr>
              <w:t>на исполнении</w:t>
            </w:r>
          </w:p>
        </w:tc>
        <w:tc>
          <w:tcPr>
            <w:tcW w:w="5625" w:type="dxa"/>
            <w:vMerge/>
          </w:tcPr>
          <w:p w14:paraId="078F8B5B" w14:textId="7590B364" w:rsidR="00F0192F" w:rsidRPr="00F32FCC" w:rsidRDefault="00F0192F" w:rsidP="00C61F9A">
            <w:pPr>
              <w:widowControl w:val="0"/>
              <w:tabs>
                <w:tab w:val="left" w:pos="318"/>
              </w:tabs>
              <w:ind w:firstLine="459"/>
              <w:jc w:val="both"/>
              <w:rPr>
                <w:rFonts w:ascii="Times New Roman" w:eastAsia="Times New Roman" w:hAnsi="Times New Roman" w:cs="Times New Roman"/>
                <w:sz w:val="20"/>
                <w:szCs w:val="20"/>
              </w:rPr>
            </w:pPr>
          </w:p>
        </w:tc>
      </w:tr>
      <w:tr w:rsidR="00C61F9A" w:rsidRPr="004B6816" w14:paraId="6E89AB29" w14:textId="77777777" w:rsidTr="006B130D">
        <w:tc>
          <w:tcPr>
            <w:tcW w:w="4395" w:type="dxa"/>
            <w:gridSpan w:val="4"/>
            <w:vAlign w:val="center"/>
          </w:tcPr>
          <w:p w14:paraId="7D4D9D78" w14:textId="77777777" w:rsidR="00C61F9A" w:rsidRPr="007E725D" w:rsidRDefault="00C61F9A" w:rsidP="00C61F9A">
            <w:pPr>
              <w:ind w:left="20"/>
              <w:jc w:val="both"/>
              <w:rPr>
                <w:rFonts w:ascii="Times New Roman" w:eastAsia="Times New Roman" w:hAnsi="Times New Roman" w:cs="Times New Roman"/>
                <w:sz w:val="20"/>
                <w:szCs w:val="20"/>
              </w:rPr>
            </w:pPr>
            <w:bookmarkStart w:id="22" w:name="bookmark=id.2xcytpi" w:colFirst="0" w:colLast="0"/>
            <w:bookmarkEnd w:id="22"/>
            <w:r w:rsidRPr="007E725D">
              <w:rPr>
                <w:rFonts w:ascii="Times New Roman" w:eastAsia="Times New Roman" w:hAnsi="Times New Roman" w:cs="Times New Roman"/>
                <w:b/>
                <w:color w:val="000000"/>
                <w:sz w:val="20"/>
                <w:szCs w:val="20"/>
              </w:rPr>
              <w:t>Направление</w:t>
            </w:r>
            <w:r w:rsidRPr="007E725D">
              <w:rPr>
                <w:rFonts w:ascii="Times New Roman" w:eastAsia="Times New Roman" w:hAnsi="Times New Roman" w:cs="Times New Roman"/>
                <w:color w:val="000000"/>
                <w:sz w:val="20"/>
                <w:szCs w:val="20"/>
              </w:rPr>
              <w:t xml:space="preserve"> </w:t>
            </w:r>
            <w:r w:rsidRPr="007E725D">
              <w:rPr>
                <w:rFonts w:ascii="Times New Roman" w:eastAsia="Times New Roman" w:hAnsi="Times New Roman" w:cs="Times New Roman"/>
                <w:b/>
                <w:color w:val="000000"/>
                <w:sz w:val="20"/>
                <w:szCs w:val="20"/>
              </w:rPr>
              <w:t>IV.</w:t>
            </w:r>
            <w:r w:rsidRPr="007E725D">
              <w:rPr>
                <w:rFonts w:ascii="Times New Roman" w:eastAsia="Times New Roman" w:hAnsi="Times New Roman" w:cs="Times New Roman"/>
                <w:color w:val="000000"/>
                <w:sz w:val="20"/>
                <w:szCs w:val="20"/>
              </w:rPr>
              <w:t xml:space="preserve"> Кибербезопасность</w:t>
            </w:r>
          </w:p>
          <w:p w14:paraId="259F01F3" w14:textId="77777777" w:rsidR="00C61F9A" w:rsidRPr="007E725D" w:rsidRDefault="00C61F9A" w:rsidP="00C61F9A">
            <w:pPr>
              <w:ind w:left="20"/>
              <w:jc w:val="both"/>
              <w:rPr>
                <w:rFonts w:ascii="Times New Roman" w:eastAsia="Times New Roman" w:hAnsi="Times New Roman" w:cs="Times New Roman"/>
                <w:sz w:val="20"/>
                <w:szCs w:val="20"/>
              </w:rPr>
            </w:pPr>
            <w:r w:rsidRPr="007E725D">
              <w:rPr>
                <w:rFonts w:ascii="Times New Roman" w:eastAsia="Times New Roman" w:hAnsi="Times New Roman" w:cs="Times New Roman"/>
                <w:b/>
                <w:color w:val="000000"/>
                <w:sz w:val="20"/>
                <w:szCs w:val="20"/>
              </w:rPr>
              <w:t>Целевой</w:t>
            </w:r>
            <w:r w:rsidRPr="007E725D">
              <w:rPr>
                <w:rFonts w:ascii="Times New Roman" w:eastAsia="Times New Roman" w:hAnsi="Times New Roman" w:cs="Times New Roman"/>
                <w:color w:val="000000"/>
                <w:sz w:val="20"/>
                <w:szCs w:val="20"/>
              </w:rPr>
              <w:t xml:space="preserve"> </w:t>
            </w:r>
            <w:r w:rsidRPr="007E725D">
              <w:rPr>
                <w:rFonts w:ascii="Times New Roman" w:eastAsia="Times New Roman" w:hAnsi="Times New Roman" w:cs="Times New Roman"/>
                <w:b/>
                <w:color w:val="000000"/>
                <w:sz w:val="20"/>
                <w:szCs w:val="20"/>
              </w:rPr>
              <w:t>индикатор</w:t>
            </w:r>
            <w:r w:rsidRPr="007E725D">
              <w:rPr>
                <w:rFonts w:ascii="Times New Roman" w:eastAsia="Times New Roman" w:hAnsi="Times New Roman" w:cs="Times New Roman"/>
                <w:color w:val="000000"/>
                <w:sz w:val="20"/>
                <w:szCs w:val="20"/>
              </w:rPr>
              <w:t xml:space="preserve"> </w:t>
            </w:r>
            <w:r w:rsidRPr="007E725D">
              <w:rPr>
                <w:rFonts w:ascii="Times New Roman" w:eastAsia="Times New Roman" w:hAnsi="Times New Roman" w:cs="Times New Roman"/>
                <w:b/>
                <w:color w:val="000000"/>
                <w:sz w:val="20"/>
                <w:szCs w:val="20"/>
              </w:rPr>
              <w:t>9.</w:t>
            </w:r>
            <w:r w:rsidRPr="007E725D">
              <w:rPr>
                <w:rFonts w:ascii="Times New Roman" w:eastAsia="Times New Roman" w:hAnsi="Times New Roman" w:cs="Times New Roman"/>
                <w:color w:val="000000"/>
                <w:sz w:val="20"/>
                <w:szCs w:val="20"/>
              </w:rPr>
              <w:t xml:space="preserve"> Уровень защищенности объектов информатизации ЭП (2023 – 60%, 2024 – 80%, 2025 – 100%, </w:t>
            </w:r>
          </w:p>
          <w:p w14:paraId="601A9CC5" w14:textId="77777777" w:rsidR="00C61F9A" w:rsidRPr="007E725D" w:rsidRDefault="00C61F9A" w:rsidP="00C61F9A">
            <w:pPr>
              <w:pBdr>
                <w:top w:val="nil"/>
                <w:left w:val="nil"/>
                <w:bottom w:val="nil"/>
                <w:right w:val="nil"/>
                <w:between w:val="nil"/>
              </w:pBdr>
              <w:jc w:val="both"/>
              <w:rPr>
                <w:rFonts w:ascii="Times New Roman" w:eastAsia="Times New Roman" w:hAnsi="Times New Roman" w:cs="Times New Roman"/>
                <w:color w:val="000000"/>
                <w:sz w:val="20"/>
                <w:szCs w:val="20"/>
              </w:rPr>
            </w:pPr>
            <w:r w:rsidRPr="007E725D">
              <w:rPr>
                <w:rFonts w:ascii="Times New Roman" w:eastAsia="Times New Roman" w:hAnsi="Times New Roman" w:cs="Times New Roman"/>
                <w:color w:val="000000"/>
                <w:sz w:val="20"/>
                <w:szCs w:val="20"/>
              </w:rPr>
              <w:t xml:space="preserve">2026 – 100%, 2027 – 100%, 2028 – 100%, 2029 – </w:t>
            </w:r>
            <w:r w:rsidRPr="007E725D">
              <w:rPr>
                <w:rFonts w:ascii="Times New Roman" w:eastAsia="Times New Roman" w:hAnsi="Times New Roman" w:cs="Times New Roman"/>
                <w:color w:val="000000"/>
                <w:sz w:val="20"/>
                <w:szCs w:val="20"/>
              </w:rPr>
              <w:lastRenderedPageBreak/>
              <w:t>100%)</w:t>
            </w:r>
          </w:p>
        </w:tc>
        <w:tc>
          <w:tcPr>
            <w:tcW w:w="2145" w:type="dxa"/>
            <w:vAlign w:val="center"/>
          </w:tcPr>
          <w:p w14:paraId="77FD1511" w14:textId="77777777" w:rsidR="00C61F9A" w:rsidRPr="007E725D" w:rsidRDefault="00C61F9A" w:rsidP="00C61F9A">
            <w:pPr>
              <w:ind w:left="20"/>
              <w:jc w:val="both"/>
              <w:rPr>
                <w:rFonts w:ascii="Times New Roman" w:eastAsia="Times New Roman" w:hAnsi="Times New Roman" w:cs="Times New Roman"/>
                <w:sz w:val="20"/>
                <w:szCs w:val="20"/>
              </w:rPr>
            </w:pPr>
            <w:bookmarkStart w:id="23" w:name="bookmark=id.1ci93xb" w:colFirst="0" w:colLast="0"/>
            <w:bookmarkEnd w:id="23"/>
            <w:r w:rsidRPr="007E725D">
              <w:rPr>
                <w:rFonts w:ascii="Times New Roman" w:eastAsia="Times New Roman" w:hAnsi="Times New Roman" w:cs="Times New Roman"/>
                <w:color w:val="000000"/>
                <w:sz w:val="20"/>
                <w:szCs w:val="20"/>
              </w:rPr>
              <w:lastRenderedPageBreak/>
              <w:t>МЦРИАП, КНБ (по согласованию),</w:t>
            </w:r>
          </w:p>
          <w:p w14:paraId="431E35C5" w14:textId="3064AD94" w:rsidR="00C61F9A" w:rsidRPr="007E725D" w:rsidRDefault="00C61F9A" w:rsidP="00C61F9A">
            <w:pPr>
              <w:pBdr>
                <w:top w:val="nil"/>
                <w:left w:val="nil"/>
                <w:bottom w:val="nil"/>
                <w:right w:val="nil"/>
                <w:between w:val="nil"/>
              </w:pBdr>
              <w:jc w:val="both"/>
              <w:rPr>
                <w:rFonts w:ascii="Times New Roman" w:eastAsia="Times New Roman" w:hAnsi="Times New Roman" w:cs="Times New Roman"/>
                <w:color w:val="000000"/>
                <w:sz w:val="20"/>
                <w:szCs w:val="20"/>
              </w:rPr>
            </w:pPr>
            <w:r w:rsidRPr="007E725D">
              <w:rPr>
                <w:rFonts w:ascii="Times New Roman" w:eastAsia="Times New Roman" w:hAnsi="Times New Roman" w:cs="Times New Roman"/>
                <w:color w:val="000000"/>
                <w:sz w:val="20"/>
                <w:szCs w:val="20"/>
              </w:rPr>
              <w:t>АО «ГТС» (по согласованию)</w:t>
            </w:r>
          </w:p>
        </w:tc>
        <w:tc>
          <w:tcPr>
            <w:tcW w:w="1080" w:type="dxa"/>
          </w:tcPr>
          <w:p w14:paraId="7901A57F" w14:textId="77777777" w:rsidR="00C61F9A" w:rsidRPr="000A519C" w:rsidRDefault="00C61F9A" w:rsidP="00C61F9A">
            <w:pPr>
              <w:ind w:left="20"/>
              <w:jc w:val="both"/>
              <w:rPr>
                <w:rFonts w:ascii="Times New Roman" w:eastAsia="Times New Roman" w:hAnsi="Times New Roman" w:cs="Times New Roman"/>
                <w:sz w:val="20"/>
                <w:szCs w:val="20"/>
              </w:rPr>
            </w:pPr>
            <w:r w:rsidRPr="000A519C">
              <w:rPr>
                <w:rFonts w:ascii="Times New Roman" w:eastAsia="Times New Roman" w:hAnsi="Times New Roman" w:cs="Times New Roman"/>
                <w:sz w:val="20"/>
                <w:szCs w:val="20"/>
              </w:rPr>
              <w:t>60%</w:t>
            </w:r>
          </w:p>
        </w:tc>
        <w:tc>
          <w:tcPr>
            <w:tcW w:w="1380" w:type="dxa"/>
          </w:tcPr>
          <w:p w14:paraId="4F36FEA9" w14:textId="433B8B76" w:rsidR="00C61F9A" w:rsidRPr="000A519C" w:rsidRDefault="00C61F9A" w:rsidP="00C61F9A">
            <w:pPr>
              <w:jc w:val="both"/>
              <w:rPr>
                <w:rFonts w:ascii="Times New Roman" w:eastAsia="Times New Roman" w:hAnsi="Times New Roman" w:cs="Times New Roman"/>
                <w:sz w:val="20"/>
                <w:szCs w:val="20"/>
              </w:rPr>
            </w:pPr>
            <w:r w:rsidRPr="000A519C">
              <w:rPr>
                <w:rFonts w:ascii="Times New Roman" w:eastAsia="Times New Roman" w:hAnsi="Times New Roman" w:cs="Times New Roman"/>
                <w:sz w:val="20"/>
                <w:szCs w:val="20"/>
                <w:lang w:val="kk-KZ"/>
              </w:rPr>
              <w:t>48,65</w:t>
            </w:r>
            <w:r w:rsidRPr="000A519C">
              <w:rPr>
                <w:rFonts w:ascii="Times New Roman" w:eastAsia="Times New Roman" w:hAnsi="Times New Roman" w:cs="Times New Roman"/>
                <w:sz w:val="20"/>
                <w:szCs w:val="20"/>
              </w:rPr>
              <w:t>%</w:t>
            </w:r>
          </w:p>
        </w:tc>
        <w:tc>
          <w:tcPr>
            <w:tcW w:w="5625" w:type="dxa"/>
          </w:tcPr>
          <w:p w14:paraId="5050AA4A" w14:textId="10B2C39D" w:rsidR="008953A5" w:rsidRPr="008953A5" w:rsidRDefault="008953A5" w:rsidP="008953A5">
            <w:pPr>
              <w:ind w:firstLine="851"/>
              <w:jc w:val="both"/>
              <w:rPr>
                <w:rFonts w:ascii="Times New Roman" w:hAnsi="Times New Roman" w:cs="Times New Roman"/>
                <w:b/>
                <w:sz w:val="20"/>
                <w:szCs w:val="20"/>
              </w:rPr>
            </w:pPr>
            <w:r w:rsidRPr="008953A5">
              <w:rPr>
                <w:rFonts w:ascii="Times New Roman" w:hAnsi="Times New Roman" w:cs="Times New Roman"/>
                <w:b/>
                <w:sz w:val="20"/>
                <w:szCs w:val="20"/>
              </w:rPr>
              <w:t>Не достигнут.</w:t>
            </w:r>
          </w:p>
          <w:p w14:paraId="253A0880" w14:textId="28B55A29" w:rsidR="008953A5" w:rsidRPr="008953A5" w:rsidRDefault="008953A5" w:rsidP="008953A5">
            <w:pPr>
              <w:ind w:firstLine="851"/>
              <w:jc w:val="both"/>
              <w:rPr>
                <w:rFonts w:ascii="Times New Roman" w:hAnsi="Times New Roman" w:cs="Times New Roman"/>
                <w:sz w:val="20"/>
                <w:szCs w:val="20"/>
              </w:rPr>
            </w:pPr>
            <w:r w:rsidRPr="008953A5">
              <w:rPr>
                <w:rFonts w:ascii="Times New Roman" w:hAnsi="Times New Roman" w:cs="Times New Roman"/>
                <w:sz w:val="20"/>
                <w:szCs w:val="20"/>
              </w:rPr>
              <w:t xml:space="preserve">В рамках мониторинга по достижению показателя исполнения целевого индикатора «Уровень защищенности объектов информатизации «электронного правительства» по направлению «Кибербезопасность» Концепции цифровой </w:t>
            </w:r>
            <w:r w:rsidRPr="008953A5">
              <w:rPr>
                <w:rFonts w:ascii="Times New Roman" w:hAnsi="Times New Roman" w:cs="Times New Roman"/>
                <w:sz w:val="20"/>
                <w:szCs w:val="20"/>
              </w:rPr>
              <w:lastRenderedPageBreak/>
              <w:t xml:space="preserve">трансформации, развития отрасли информационно-коммуникационных технологий и кибербезопасности на 2023 - 2029 годы (ПП РК от 28 марта 2023 года № 269) была произведена ревизия государственных информационных систем (далее – ИС) и по результатам </w:t>
            </w:r>
            <w:r w:rsidRPr="008953A5">
              <w:rPr>
                <w:rFonts w:ascii="Times New Roman" w:hAnsi="Times New Roman" w:cs="Times New Roman"/>
                <w:b/>
                <w:sz w:val="20"/>
                <w:szCs w:val="20"/>
              </w:rPr>
              <w:t>общее количество составило 300 ИС</w:t>
            </w:r>
            <w:r w:rsidRPr="008953A5">
              <w:rPr>
                <w:rFonts w:ascii="Times New Roman" w:hAnsi="Times New Roman" w:cs="Times New Roman"/>
                <w:sz w:val="20"/>
                <w:szCs w:val="20"/>
              </w:rPr>
              <w:t>.</w:t>
            </w:r>
          </w:p>
          <w:p w14:paraId="3E64EBFE" w14:textId="77777777" w:rsidR="008953A5" w:rsidRPr="008953A5" w:rsidRDefault="008953A5" w:rsidP="008953A5">
            <w:pPr>
              <w:ind w:firstLine="851"/>
              <w:jc w:val="both"/>
              <w:rPr>
                <w:rFonts w:ascii="Times New Roman" w:hAnsi="Times New Roman" w:cs="Times New Roman"/>
                <w:sz w:val="20"/>
                <w:szCs w:val="20"/>
              </w:rPr>
            </w:pPr>
            <w:r w:rsidRPr="008953A5">
              <w:rPr>
                <w:rFonts w:ascii="Times New Roman" w:hAnsi="Times New Roman" w:cs="Times New Roman"/>
                <w:sz w:val="20"/>
                <w:szCs w:val="20"/>
              </w:rPr>
              <w:t>Сам показатель «Уровень защищенности объектов информатизации «электронного правительства» складывается из двух показателей, это:</w:t>
            </w:r>
          </w:p>
          <w:p w14:paraId="40BE52C7" w14:textId="77777777" w:rsidR="008953A5" w:rsidRPr="008953A5" w:rsidRDefault="008953A5" w:rsidP="008953A5">
            <w:pPr>
              <w:pStyle w:val="af0"/>
              <w:widowControl/>
              <w:numPr>
                <w:ilvl w:val="0"/>
                <w:numId w:val="9"/>
              </w:numPr>
              <w:autoSpaceDE/>
              <w:autoSpaceDN/>
              <w:ind w:left="0" w:right="0" w:firstLine="851"/>
              <w:contextualSpacing/>
              <w:rPr>
                <w:rFonts w:ascii="Times New Roman" w:hAnsi="Times New Roman" w:cs="Times New Roman"/>
                <w:sz w:val="20"/>
                <w:szCs w:val="20"/>
              </w:rPr>
            </w:pPr>
            <w:r w:rsidRPr="008953A5">
              <w:rPr>
                <w:rFonts w:ascii="Times New Roman" w:hAnsi="Times New Roman" w:cs="Times New Roman"/>
                <w:sz w:val="20"/>
                <w:szCs w:val="20"/>
              </w:rPr>
              <w:t>наличие Акта по результатам испытаний на соответствие требованиям информационной безопасности;</w:t>
            </w:r>
          </w:p>
          <w:p w14:paraId="607A7E86" w14:textId="77777777" w:rsidR="008953A5" w:rsidRPr="008953A5" w:rsidRDefault="008953A5" w:rsidP="008953A5">
            <w:pPr>
              <w:pStyle w:val="af0"/>
              <w:widowControl/>
              <w:numPr>
                <w:ilvl w:val="0"/>
                <w:numId w:val="9"/>
              </w:numPr>
              <w:autoSpaceDE/>
              <w:autoSpaceDN/>
              <w:ind w:left="0" w:right="0" w:firstLine="851"/>
              <w:contextualSpacing/>
              <w:rPr>
                <w:rFonts w:ascii="Times New Roman" w:hAnsi="Times New Roman" w:cs="Times New Roman"/>
                <w:sz w:val="20"/>
                <w:szCs w:val="20"/>
              </w:rPr>
            </w:pPr>
            <w:r w:rsidRPr="008953A5">
              <w:rPr>
                <w:rFonts w:ascii="Times New Roman" w:hAnsi="Times New Roman" w:cs="Times New Roman"/>
                <w:sz w:val="20"/>
                <w:szCs w:val="20"/>
              </w:rPr>
              <w:t>наличие защиты Оперативного центра информационной безопасности.</w:t>
            </w:r>
          </w:p>
          <w:p w14:paraId="5654B98A" w14:textId="77777777" w:rsidR="008953A5" w:rsidRPr="008953A5" w:rsidRDefault="008953A5" w:rsidP="008953A5">
            <w:pPr>
              <w:ind w:firstLine="851"/>
              <w:jc w:val="both"/>
              <w:rPr>
                <w:rFonts w:ascii="Times New Roman" w:hAnsi="Times New Roman" w:cs="Times New Roman"/>
                <w:sz w:val="20"/>
                <w:szCs w:val="20"/>
              </w:rPr>
            </w:pPr>
            <w:r w:rsidRPr="008953A5">
              <w:rPr>
                <w:rFonts w:ascii="Times New Roman" w:hAnsi="Times New Roman" w:cs="Times New Roman"/>
                <w:sz w:val="20"/>
                <w:szCs w:val="20"/>
              </w:rPr>
              <w:t>По результатам анализа из 300 информационных систем только 48% систем (144 ИС) имеют Акт испытаний и 49,3% систем (148 ИС) имеют защиту Оперативного центра информационной безопасности.</w:t>
            </w:r>
          </w:p>
          <w:p w14:paraId="0B5EBB54" w14:textId="77777777" w:rsidR="008953A5" w:rsidRPr="008953A5" w:rsidRDefault="008953A5" w:rsidP="008953A5">
            <w:pPr>
              <w:ind w:firstLine="851"/>
              <w:jc w:val="both"/>
              <w:rPr>
                <w:rFonts w:ascii="Times New Roman" w:hAnsi="Times New Roman" w:cs="Times New Roman"/>
                <w:b/>
                <w:sz w:val="20"/>
                <w:szCs w:val="20"/>
              </w:rPr>
            </w:pPr>
            <w:r w:rsidRPr="008953A5">
              <w:rPr>
                <w:rFonts w:ascii="Times New Roman" w:hAnsi="Times New Roman" w:cs="Times New Roman"/>
                <w:sz w:val="20"/>
                <w:szCs w:val="20"/>
              </w:rPr>
              <w:t xml:space="preserve">Так, по итогам 2023 года, </w:t>
            </w:r>
            <w:r w:rsidRPr="008953A5">
              <w:rPr>
                <w:rFonts w:ascii="Times New Roman" w:hAnsi="Times New Roman" w:cs="Times New Roman"/>
                <w:b/>
                <w:sz w:val="20"/>
                <w:szCs w:val="20"/>
              </w:rPr>
              <w:t>уровень защищенности объектов информатизации «электронного правительства» составляет 48,65%, из запланированных 60%.</w:t>
            </w:r>
          </w:p>
          <w:p w14:paraId="4C4530F9" w14:textId="77777777" w:rsidR="008953A5" w:rsidRPr="008953A5" w:rsidRDefault="008953A5" w:rsidP="008953A5">
            <w:pPr>
              <w:ind w:firstLine="851"/>
              <w:jc w:val="both"/>
              <w:rPr>
                <w:rFonts w:ascii="Times New Roman" w:hAnsi="Times New Roman" w:cs="Times New Roman"/>
                <w:b/>
                <w:sz w:val="20"/>
                <w:szCs w:val="20"/>
              </w:rPr>
            </w:pPr>
            <w:r w:rsidRPr="008953A5">
              <w:rPr>
                <w:rFonts w:ascii="Times New Roman" w:hAnsi="Times New Roman" w:cs="Times New Roman"/>
                <w:sz w:val="20"/>
                <w:szCs w:val="20"/>
              </w:rPr>
              <w:t xml:space="preserve">По сравнению с 2022 годом, </w:t>
            </w:r>
            <w:r w:rsidRPr="008953A5">
              <w:rPr>
                <w:rFonts w:ascii="Times New Roman" w:hAnsi="Times New Roman" w:cs="Times New Roman"/>
                <w:b/>
                <w:sz w:val="20"/>
                <w:szCs w:val="20"/>
              </w:rPr>
              <w:t>уровень защищенности объектов информатизации «электронного правительства» увеличился с 33,1% до 48,65%.</w:t>
            </w:r>
          </w:p>
          <w:p w14:paraId="1574A7C9" w14:textId="466A724E" w:rsidR="008953A5" w:rsidRPr="008953A5" w:rsidRDefault="008953A5" w:rsidP="008953A5">
            <w:pPr>
              <w:ind w:firstLine="851"/>
              <w:jc w:val="both"/>
              <w:rPr>
                <w:rFonts w:ascii="Times New Roman" w:hAnsi="Times New Roman" w:cs="Times New Roman"/>
                <w:sz w:val="20"/>
                <w:szCs w:val="20"/>
              </w:rPr>
            </w:pPr>
            <w:r w:rsidRPr="008953A5">
              <w:rPr>
                <w:rFonts w:ascii="Times New Roman" w:hAnsi="Times New Roman" w:cs="Times New Roman"/>
                <w:sz w:val="20"/>
                <w:szCs w:val="20"/>
              </w:rPr>
              <w:t>Не достижение запланированного показателя в ГО связано с:</w:t>
            </w:r>
          </w:p>
          <w:p w14:paraId="37559001" w14:textId="77777777" w:rsidR="008953A5" w:rsidRPr="008953A5" w:rsidRDefault="008953A5" w:rsidP="008953A5">
            <w:pPr>
              <w:ind w:firstLine="851"/>
              <w:jc w:val="both"/>
              <w:rPr>
                <w:rFonts w:ascii="Times New Roman" w:hAnsi="Times New Roman" w:cs="Times New Roman"/>
                <w:sz w:val="20"/>
                <w:szCs w:val="20"/>
              </w:rPr>
            </w:pPr>
            <w:r w:rsidRPr="008953A5">
              <w:rPr>
                <w:rFonts w:ascii="Times New Roman" w:hAnsi="Times New Roman" w:cs="Times New Roman"/>
                <w:sz w:val="20"/>
                <w:szCs w:val="20"/>
              </w:rPr>
              <w:t>- незаинтересованностью руководства государственных органов;</w:t>
            </w:r>
          </w:p>
          <w:p w14:paraId="688242DD" w14:textId="77777777" w:rsidR="008953A5" w:rsidRPr="008953A5" w:rsidRDefault="008953A5" w:rsidP="008953A5">
            <w:pPr>
              <w:ind w:firstLine="851"/>
              <w:jc w:val="both"/>
              <w:rPr>
                <w:rFonts w:ascii="Times New Roman" w:hAnsi="Times New Roman" w:cs="Times New Roman"/>
                <w:sz w:val="20"/>
                <w:szCs w:val="20"/>
              </w:rPr>
            </w:pPr>
            <w:r w:rsidRPr="008953A5">
              <w:rPr>
                <w:rFonts w:ascii="Times New Roman" w:hAnsi="Times New Roman" w:cs="Times New Roman"/>
                <w:sz w:val="20"/>
                <w:szCs w:val="20"/>
              </w:rPr>
              <w:t>- отсутствием финансирования;</w:t>
            </w:r>
          </w:p>
          <w:p w14:paraId="684C0395" w14:textId="77777777" w:rsidR="008953A5" w:rsidRPr="008953A5" w:rsidRDefault="008953A5" w:rsidP="008953A5">
            <w:pPr>
              <w:tabs>
                <w:tab w:val="left" w:pos="993"/>
                <w:tab w:val="left" w:pos="1134"/>
              </w:tabs>
              <w:ind w:firstLine="851"/>
              <w:jc w:val="both"/>
              <w:rPr>
                <w:rFonts w:ascii="Times New Roman" w:hAnsi="Times New Roman" w:cs="Times New Roman"/>
                <w:sz w:val="20"/>
                <w:szCs w:val="20"/>
              </w:rPr>
            </w:pPr>
            <w:r w:rsidRPr="008953A5">
              <w:rPr>
                <w:rFonts w:ascii="Times New Roman" w:hAnsi="Times New Roman" w:cs="Times New Roman"/>
                <w:sz w:val="20"/>
                <w:szCs w:val="20"/>
              </w:rPr>
              <w:t>- низкая квалификация ответственных сотрудников за информационную безопасность;</w:t>
            </w:r>
          </w:p>
          <w:p w14:paraId="4732492A" w14:textId="77777777" w:rsidR="008953A5" w:rsidRPr="008953A5" w:rsidRDefault="008953A5" w:rsidP="008953A5">
            <w:pPr>
              <w:ind w:firstLine="851"/>
              <w:jc w:val="both"/>
              <w:rPr>
                <w:rFonts w:ascii="Times New Roman" w:hAnsi="Times New Roman" w:cs="Times New Roman"/>
                <w:sz w:val="20"/>
                <w:szCs w:val="20"/>
              </w:rPr>
            </w:pPr>
            <w:r w:rsidRPr="008953A5">
              <w:rPr>
                <w:rFonts w:ascii="Times New Roman" w:hAnsi="Times New Roman" w:cs="Times New Roman"/>
                <w:sz w:val="20"/>
                <w:szCs w:val="20"/>
              </w:rPr>
              <w:t>- неготовность государственных органов к прохождению испытаний на соответствие требованиям информационной безопасности.</w:t>
            </w:r>
          </w:p>
          <w:p w14:paraId="6F2DA885" w14:textId="77777777" w:rsidR="008953A5" w:rsidRPr="008953A5" w:rsidRDefault="008953A5" w:rsidP="008953A5">
            <w:pPr>
              <w:ind w:firstLine="851"/>
              <w:jc w:val="both"/>
              <w:rPr>
                <w:rFonts w:ascii="Times New Roman" w:hAnsi="Times New Roman" w:cs="Times New Roman"/>
                <w:sz w:val="20"/>
                <w:szCs w:val="20"/>
              </w:rPr>
            </w:pPr>
            <w:r w:rsidRPr="008953A5">
              <w:rPr>
                <w:rFonts w:ascii="Times New Roman" w:hAnsi="Times New Roman" w:cs="Times New Roman"/>
                <w:sz w:val="20"/>
                <w:szCs w:val="20"/>
              </w:rPr>
              <w:t>С представителями ГО и МИО на постоянной основе проводятся работы по достижению данного показателя.</w:t>
            </w:r>
          </w:p>
          <w:p w14:paraId="6BF51816" w14:textId="599CA922" w:rsidR="00B91D0A" w:rsidRDefault="008953A5" w:rsidP="008953A5">
            <w:pPr>
              <w:ind w:firstLine="851"/>
              <w:jc w:val="both"/>
              <w:rPr>
                <w:rFonts w:ascii="Times New Roman" w:hAnsi="Times New Roman" w:cs="Times New Roman"/>
                <w:sz w:val="20"/>
                <w:szCs w:val="20"/>
              </w:rPr>
            </w:pPr>
            <w:r w:rsidRPr="008953A5">
              <w:rPr>
                <w:rFonts w:ascii="Times New Roman" w:hAnsi="Times New Roman" w:cs="Times New Roman"/>
                <w:sz w:val="20"/>
                <w:szCs w:val="20"/>
              </w:rPr>
              <w:t xml:space="preserve">Так, </w:t>
            </w:r>
            <w:r>
              <w:rPr>
                <w:rFonts w:ascii="Times New Roman" w:hAnsi="Times New Roman" w:cs="Times New Roman"/>
                <w:sz w:val="20"/>
                <w:szCs w:val="20"/>
              </w:rPr>
              <w:t>МЦРИАП</w:t>
            </w:r>
            <w:r w:rsidRPr="008953A5">
              <w:rPr>
                <w:rFonts w:ascii="Times New Roman" w:hAnsi="Times New Roman" w:cs="Times New Roman"/>
                <w:sz w:val="20"/>
                <w:szCs w:val="20"/>
              </w:rPr>
              <w:t xml:space="preserve"> 19 мая 2023 года организовано заседание Межведомственной комиссии Совета Безопасности Республики Казахстан по вопросам информационной безопасности и рассмотрен вопрос по достижению данного показателя.</w:t>
            </w:r>
          </w:p>
          <w:p w14:paraId="3123DFE0" w14:textId="71B5F140" w:rsidR="008953A5" w:rsidRPr="008953A5" w:rsidRDefault="008953A5" w:rsidP="008953A5">
            <w:pPr>
              <w:ind w:firstLine="851"/>
              <w:jc w:val="both"/>
              <w:rPr>
                <w:rFonts w:ascii="Times New Roman" w:hAnsi="Times New Roman" w:cs="Times New Roman"/>
                <w:sz w:val="20"/>
                <w:szCs w:val="20"/>
              </w:rPr>
            </w:pPr>
            <w:r w:rsidRPr="008953A5">
              <w:rPr>
                <w:rFonts w:ascii="Times New Roman" w:hAnsi="Times New Roman" w:cs="Times New Roman"/>
                <w:sz w:val="20"/>
                <w:szCs w:val="20"/>
              </w:rPr>
              <w:t>Вместе с тем, согласно поручению Первого Заместителя Премьер-Министра Республики Казахстан Скляра Р.В. №</w:t>
            </w:r>
            <w:r>
              <w:rPr>
                <w:rFonts w:ascii="Times New Roman" w:hAnsi="Times New Roman" w:cs="Times New Roman"/>
                <w:sz w:val="20"/>
                <w:szCs w:val="20"/>
              </w:rPr>
              <w:t xml:space="preserve"> </w:t>
            </w:r>
            <w:r w:rsidRPr="008953A5">
              <w:rPr>
                <w:rFonts w:ascii="Times New Roman" w:hAnsi="Times New Roman" w:cs="Times New Roman"/>
                <w:sz w:val="20"/>
                <w:szCs w:val="20"/>
              </w:rPr>
              <w:t xml:space="preserve">19-01/3351-3//23-3283-25 от 31 августа 2023 года </w:t>
            </w:r>
            <w:r w:rsidRPr="008953A5">
              <w:rPr>
                <w:rFonts w:ascii="Times New Roman" w:hAnsi="Times New Roman" w:cs="Times New Roman"/>
                <w:sz w:val="20"/>
                <w:szCs w:val="20"/>
              </w:rPr>
              <w:lastRenderedPageBreak/>
              <w:t>ответственные лица государственных органов, не обеспечившие достижение показателя «Доля информационных систем государственных органов, негосударственных информационных систем, интегрируемых с государственными, информационных систем критически важных объектов информационно-коммуникационной инфраструктуры, подключенных к центрам мониторинга информационной безопасности» предусмотренного в Концепции кибербезопасности («Киберщит Казахстана») за 2022 год, были привлечены к дисциплинарной ответственности.</w:t>
            </w:r>
          </w:p>
          <w:p w14:paraId="0BD46740" w14:textId="692C7DE7" w:rsidR="00C61F9A" w:rsidRPr="000A519C" w:rsidRDefault="008953A5" w:rsidP="00B91D0A">
            <w:pPr>
              <w:ind w:firstLine="851"/>
              <w:jc w:val="both"/>
              <w:rPr>
                <w:rFonts w:ascii="Times New Roman" w:eastAsia="Times New Roman" w:hAnsi="Times New Roman" w:cs="Times New Roman"/>
                <w:sz w:val="20"/>
                <w:szCs w:val="20"/>
              </w:rPr>
            </w:pPr>
            <w:r w:rsidRPr="008953A5">
              <w:rPr>
                <w:rFonts w:ascii="Times New Roman" w:hAnsi="Times New Roman" w:cs="Times New Roman"/>
                <w:sz w:val="20"/>
                <w:szCs w:val="20"/>
              </w:rPr>
              <w:t xml:space="preserve">Также, </w:t>
            </w:r>
            <w:r>
              <w:rPr>
                <w:rFonts w:ascii="Times New Roman" w:hAnsi="Times New Roman" w:cs="Times New Roman"/>
                <w:sz w:val="20"/>
                <w:szCs w:val="20"/>
              </w:rPr>
              <w:t xml:space="preserve">МЦРИАП </w:t>
            </w:r>
            <w:r w:rsidRPr="008953A5">
              <w:rPr>
                <w:rFonts w:ascii="Times New Roman" w:hAnsi="Times New Roman" w:cs="Times New Roman"/>
                <w:sz w:val="20"/>
                <w:szCs w:val="20"/>
              </w:rPr>
              <w:t>в рамках осуществления государственного контроля в сфере информатизации и обеспечения кибербезопасности в отношении владельцев (собственников) информационных систем ведутся работы по привлечению к административной ответственности.</w:t>
            </w:r>
          </w:p>
        </w:tc>
      </w:tr>
      <w:tr w:rsidR="00C61F9A" w:rsidRPr="004B6816" w14:paraId="7AC08E63" w14:textId="77777777" w:rsidTr="006B130D">
        <w:tc>
          <w:tcPr>
            <w:tcW w:w="450" w:type="dxa"/>
            <w:vAlign w:val="center"/>
          </w:tcPr>
          <w:p w14:paraId="3278247A" w14:textId="77777777" w:rsidR="00C61F9A" w:rsidRPr="007E725D" w:rsidRDefault="00C61F9A" w:rsidP="00C61F9A">
            <w:pPr>
              <w:jc w:val="both"/>
              <w:rPr>
                <w:rFonts w:ascii="Times New Roman" w:eastAsia="Times New Roman" w:hAnsi="Times New Roman" w:cs="Times New Roman"/>
                <w:b/>
                <w:sz w:val="20"/>
                <w:szCs w:val="20"/>
              </w:rPr>
            </w:pPr>
            <w:r w:rsidRPr="007E725D">
              <w:rPr>
                <w:rFonts w:ascii="Times New Roman" w:eastAsia="Times New Roman" w:hAnsi="Times New Roman" w:cs="Times New Roman"/>
                <w:color w:val="000000"/>
                <w:sz w:val="20"/>
                <w:szCs w:val="20"/>
              </w:rPr>
              <w:lastRenderedPageBreak/>
              <w:t>39</w:t>
            </w:r>
          </w:p>
        </w:tc>
        <w:tc>
          <w:tcPr>
            <w:tcW w:w="2805" w:type="dxa"/>
            <w:gridSpan w:val="2"/>
            <w:vAlign w:val="center"/>
          </w:tcPr>
          <w:p w14:paraId="461C3B67" w14:textId="77777777" w:rsidR="00C61F9A" w:rsidRPr="007E725D" w:rsidRDefault="00C61F9A" w:rsidP="00C61F9A">
            <w:pPr>
              <w:pBdr>
                <w:top w:val="nil"/>
                <w:left w:val="nil"/>
                <w:bottom w:val="nil"/>
                <w:right w:val="nil"/>
                <w:between w:val="nil"/>
              </w:pBdr>
              <w:jc w:val="both"/>
              <w:rPr>
                <w:rFonts w:ascii="Times New Roman" w:eastAsia="Times New Roman" w:hAnsi="Times New Roman" w:cs="Times New Roman"/>
                <w:color w:val="000000"/>
                <w:sz w:val="20"/>
                <w:szCs w:val="20"/>
              </w:rPr>
            </w:pPr>
            <w:r w:rsidRPr="007E725D">
              <w:rPr>
                <w:rFonts w:ascii="Times New Roman" w:eastAsia="Times New Roman" w:hAnsi="Times New Roman" w:cs="Times New Roman"/>
                <w:color w:val="000000"/>
                <w:sz w:val="20"/>
                <w:szCs w:val="20"/>
              </w:rPr>
              <w:t xml:space="preserve"> Мероприятие 39. Создание и функционирование Центра исследования вредоносного кода </w:t>
            </w:r>
          </w:p>
        </w:tc>
        <w:tc>
          <w:tcPr>
            <w:tcW w:w="1140" w:type="dxa"/>
            <w:vAlign w:val="center"/>
          </w:tcPr>
          <w:p w14:paraId="441FCB83" w14:textId="77777777" w:rsidR="00C61F9A" w:rsidRPr="007E725D" w:rsidRDefault="00C61F9A" w:rsidP="00C61F9A">
            <w:pPr>
              <w:pBdr>
                <w:top w:val="nil"/>
                <w:left w:val="nil"/>
                <w:bottom w:val="nil"/>
                <w:right w:val="nil"/>
                <w:between w:val="nil"/>
              </w:pBdr>
              <w:jc w:val="both"/>
              <w:rPr>
                <w:rFonts w:ascii="Times New Roman" w:eastAsia="Times New Roman" w:hAnsi="Times New Roman" w:cs="Times New Roman"/>
                <w:color w:val="000000"/>
                <w:sz w:val="20"/>
                <w:szCs w:val="20"/>
              </w:rPr>
            </w:pPr>
            <w:r w:rsidRPr="007E725D">
              <w:rPr>
                <w:rFonts w:ascii="Times New Roman" w:eastAsia="Times New Roman" w:hAnsi="Times New Roman" w:cs="Times New Roman"/>
                <w:color w:val="000000"/>
                <w:sz w:val="20"/>
                <w:szCs w:val="20"/>
              </w:rPr>
              <w:t>акт ввода</w:t>
            </w:r>
          </w:p>
        </w:tc>
        <w:tc>
          <w:tcPr>
            <w:tcW w:w="2145" w:type="dxa"/>
            <w:vAlign w:val="center"/>
          </w:tcPr>
          <w:p w14:paraId="12CF4C6A" w14:textId="77777777" w:rsidR="00C61F9A" w:rsidRPr="00BF3F46" w:rsidRDefault="00C61F9A" w:rsidP="00C61F9A">
            <w:pPr>
              <w:ind w:left="20"/>
              <w:jc w:val="both"/>
              <w:rPr>
                <w:rFonts w:ascii="Times New Roman" w:eastAsia="Times New Roman" w:hAnsi="Times New Roman" w:cs="Times New Roman"/>
                <w:sz w:val="20"/>
                <w:szCs w:val="20"/>
              </w:rPr>
            </w:pPr>
            <w:bookmarkStart w:id="24" w:name="bookmark=id.3whwml4" w:colFirst="0" w:colLast="0"/>
            <w:bookmarkEnd w:id="24"/>
            <w:r w:rsidRPr="00BF3F46">
              <w:rPr>
                <w:rFonts w:ascii="Times New Roman" w:eastAsia="Times New Roman" w:hAnsi="Times New Roman" w:cs="Times New Roman"/>
                <w:color w:val="000000"/>
                <w:sz w:val="20"/>
                <w:szCs w:val="20"/>
              </w:rPr>
              <w:t>КНБ (по согласованию),</w:t>
            </w:r>
          </w:p>
          <w:p w14:paraId="35B34098" w14:textId="01546233" w:rsidR="00C61F9A" w:rsidRPr="00BF3F46" w:rsidRDefault="00C61F9A" w:rsidP="00C61F9A">
            <w:pPr>
              <w:pBdr>
                <w:top w:val="nil"/>
                <w:left w:val="nil"/>
                <w:bottom w:val="nil"/>
                <w:right w:val="nil"/>
                <w:between w:val="nil"/>
              </w:pBdr>
              <w:jc w:val="both"/>
              <w:rPr>
                <w:rFonts w:ascii="Times New Roman" w:eastAsia="Times New Roman" w:hAnsi="Times New Roman" w:cs="Times New Roman"/>
                <w:color w:val="000000"/>
                <w:sz w:val="20"/>
                <w:szCs w:val="20"/>
              </w:rPr>
            </w:pPr>
            <w:r w:rsidRPr="00BF3F46">
              <w:rPr>
                <w:rFonts w:ascii="Times New Roman" w:eastAsia="Times New Roman" w:hAnsi="Times New Roman" w:cs="Times New Roman"/>
                <w:color w:val="000000"/>
                <w:sz w:val="20"/>
                <w:szCs w:val="20"/>
              </w:rPr>
              <w:t>АО «ГТС» (по согласованию)</w:t>
            </w:r>
          </w:p>
        </w:tc>
        <w:tc>
          <w:tcPr>
            <w:tcW w:w="1080" w:type="dxa"/>
          </w:tcPr>
          <w:p w14:paraId="38C1E900" w14:textId="77777777" w:rsidR="00C61F9A" w:rsidRPr="00717A64" w:rsidRDefault="00C61F9A" w:rsidP="00C61F9A">
            <w:pPr>
              <w:jc w:val="both"/>
              <w:rPr>
                <w:rFonts w:ascii="Times New Roman" w:eastAsia="Times New Roman" w:hAnsi="Times New Roman" w:cs="Times New Roman"/>
                <w:sz w:val="20"/>
                <w:szCs w:val="20"/>
              </w:rPr>
            </w:pPr>
            <w:r w:rsidRPr="00717A64">
              <w:rPr>
                <w:rFonts w:ascii="Times New Roman" w:eastAsia="Times New Roman" w:hAnsi="Times New Roman" w:cs="Times New Roman"/>
                <w:sz w:val="20"/>
                <w:szCs w:val="20"/>
              </w:rPr>
              <w:t>декабрь 2023-2025 года</w:t>
            </w:r>
          </w:p>
        </w:tc>
        <w:tc>
          <w:tcPr>
            <w:tcW w:w="1380" w:type="dxa"/>
          </w:tcPr>
          <w:p w14:paraId="0214806B" w14:textId="77777777" w:rsidR="00C61F9A" w:rsidRPr="00717A64" w:rsidRDefault="00C61F9A" w:rsidP="00C61F9A">
            <w:pPr>
              <w:jc w:val="both"/>
              <w:rPr>
                <w:rFonts w:ascii="Times New Roman" w:eastAsia="Times New Roman" w:hAnsi="Times New Roman" w:cs="Times New Roman"/>
                <w:sz w:val="20"/>
                <w:szCs w:val="20"/>
              </w:rPr>
            </w:pPr>
            <w:r w:rsidRPr="00717A64">
              <w:rPr>
                <w:rFonts w:ascii="Times New Roman" w:eastAsia="Times New Roman" w:hAnsi="Times New Roman" w:cs="Times New Roman"/>
                <w:sz w:val="20"/>
                <w:szCs w:val="20"/>
              </w:rPr>
              <w:t>на исполнении</w:t>
            </w:r>
          </w:p>
        </w:tc>
        <w:tc>
          <w:tcPr>
            <w:tcW w:w="5625" w:type="dxa"/>
            <w:tcMar>
              <w:top w:w="0" w:type="dxa"/>
              <w:left w:w="100" w:type="dxa"/>
              <w:bottom w:w="0" w:type="dxa"/>
              <w:right w:w="100" w:type="dxa"/>
            </w:tcMar>
          </w:tcPr>
          <w:p w14:paraId="0649423A" w14:textId="608BBFC5" w:rsidR="002B22D3" w:rsidRPr="002A4925" w:rsidRDefault="002B22D3" w:rsidP="00986731">
            <w:pPr>
              <w:jc w:val="both"/>
              <w:rPr>
                <w:rFonts w:ascii="Times New Roman" w:hAnsi="Times New Roman" w:cs="Times New Roman"/>
                <w:sz w:val="20"/>
                <w:szCs w:val="20"/>
                <w:lang w:val="kk-KZ"/>
              </w:rPr>
            </w:pPr>
            <w:r w:rsidRPr="00B1620F">
              <w:rPr>
                <w:rFonts w:ascii="Times New Roman" w:hAnsi="Times New Roman" w:cs="Times New Roman"/>
                <w:sz w:val="20"/>
                <w:szCs w:val="20"/>
                <w:lang w:val="kk-KZ"/>
              </w:rPr>
              <w:t xml:space="preserve">Выделение финансовых средств </w:t>
            </w:r>
            <w:r w:rsidR="002A4925">
              <w:rPr>
                <w:rFonts w:ascii="Times New Roman" w:hAnsi="Times New Roman" w:cs="Times New Roman"/>
                <w:sz w:val="20"/>
                <w:szCs w:val="20"/>
                <w:lang w:val="kk-KZ"/>
              </w:rPr>
              <w:t xml:space="preserve">на 2023 год </w:t>
            </w:r>
            <w:r w:rsidRPr="00B1620F">
              <w:rPr>
                <w:rFonts w:ascii="Times New Roman" w:hAnsi="Times New Roman" w:cs="Times New Roman"/>
                <w:sz w:val="20"/>
                <w:szCs w:val="20"/>
                <w:lang w:val="kk-KZ"/>
              </w:rPr>
              <w:t>не поддерж</w:t>
            </w:r>
            <w:r>
              <w:rPr>
                <w:rFonts w:ascii="Times New Roman" w:hAnsi="Times New Roman" w:cs="Times New Roman"/>
                <w:sz w:val="20"/>
                <w:szCs w:val="20"/>
                <w:lang w:val="kk-KZ"/>
              </w:rPr>
              <w:t>а</w:t>
            </w:r>
            <w:r w:rsidRPr="00B1620F">
              <w:rPr>
                <w:rFonts w:ascii="Times New Roman" w:hAnsi="Times New Roman" w:cs="Times New Roman"/>
                <w:sz w:val="20"/>
                <w:szCs w:val="20"/>
                <w:lang w:val="kk-KZ"/>
              </w:rPr>
              <w:t>но со стороны МФ и МНЭ</w:t>
            </w:r>
            <w:r w:rsidR="002A4925">
              <w:rPr>
                <w:rFonts w:ascii="Times New Roman" w:hAnsi="Times New Roman" w:cs="Times New Roman"/>
                <w:sz w:val="20"/>
                <w:szCs w:val="20"/>
              </w:rPr>
              <w:t>.</w:t>
            </w:r>
          </w:p>
          <w:p w14:paraId="50A4A623" w14:textId="46C573E3" w:rsidR="00986731" w:rsidRPr="00986731" w:rsidRDefault="00986731" w:rsidP="00986731">
            <w:pPr>
              <w:jc w:val="both"/>
              <w:rPr>
                <w:rFonts w:ascii="Times New Roman" w:hAnsi="Times New Roman" w:cs="Times New Roman"/>
                <w:sz w:val="20"/>
                <w:szCs w:val="20"/>
                <w:lang w:val="kk-KZ"/>
              </w:rPr>
            </w:pPr>
            <w:r w:rsidRPr="00986731">
              <w:rPr>
                <w:rFonts w:ascii="Times New Roman" w:hAnsi="Times New Roman" w:cs="Times New Roman"/>
                <w:sz w:val="20"/>
                <w:szCs w:val="20"/>
                <w:lang w:val="kk-KZ"/>
              </w:rPr>
              <w:t>В сентябре 2022 года получено заключение Аген</w:t>
            </w:r>
            <w:r w:rsidR="002B22D3">
              <w:rPr>
                <w:rFonts w:ascii="Times New Roman" w:hAnsi="Times New Roman" w:cs="Times New Roman"/>
                <w:sz w:val="20"/>
                <w:szCs w:val="20"/>
                <w:lang w:val="kk-KZ"/>
              </w:rPr>
              <w:t>т</w:t>
            </w:r>
            <w:r w:rsidRPr="00986731">
              <w:rPr>
                <w:rFonts w:ascii="Times New Roman" w:hAnsi="Times New Roman" w:cs="Times New Roman"/>
                <w:sz w:val="20"/>
                <w:szCs w:val="20"/>
                <w:lang w:val="kk-KZ"/>
              </w:rPr>
              <w:t xml:space="preserve">ства по защите и развитию конкуренции Республики Казахстан на тариф «Выявление, пресечение и исследование угроз и инцидентов информационной безопасности на объектах информатизации «электронного правительства» и формирование рекомендаций по их устранению и предотвращению», в соответствии с которым стоимость выполнения работ составляет 1 588 784 952 тенге в год на 2024-2026 года. </w:t>
            </w:r>
          </w:p>
          <w:p w14:paraId="1F8DDAD2" w14:textId="45F1F6D9" w:rsidR="00986731" w:rsidRPr="00986731" w:rsidRDefault="00986731" w:rsidP="00986731">
            <w:pPr>
              <w:ind w:firstLine="425"/>
              <w:jc w:val="both"/>
              <w:rPr>
                <w:rFonts w:ascii="Times New Roman" w:eastAsia="Times New Roman" w:hAnsi="Times New Roman" w:cs="Times New Roman"/>
                <w:color w:val="000000"/>
                <w:sz w:val="20"/>
                <w:szCs w:val="20"/>
              </w:rPr>
            </w:pPr>
            <w:r w:rsidRPr="00986731">
              <w:rPr>
                <w:rFonts w:ascii="Times New Roman" w:hAnsi="Times New Roman" w:cs="Times New Roman"/>
                <w:sz w:val="20"/>
                <w:szCs w:val="20"/>
              </w:rPr>
              <w:t xml:space="preserve">Вместе с тем, в целях реализации мероприятия планируется подать бюджетную заявку для рассмотрения на РБК в </w:t>
            </w:r>
            <w:r w:rsidR="00E37068">
              <w:rPr>
                <w:rFonts w:ascii="Times New Roman" w:hAnsi="Times New Roman" w:cs="Times New Roman"/>
                <w:sz w:val="20"/>
                <w:szCs w:val="20"/>
              </w:rPr>
              <w:t xml:space="preserve">марте </w:t>
            </w:r>
            <w:r w:rsidR="002A4925">
              <w:rPr>
                <w:rFonts w:ascii="Times New Roman" w:hAnsi="Times New Roman" w:cs="Times New Roman"/>
                <w:sz w:val="20"/>
                <w:szCs w:val="20"/>
              </w:rPr>
              <w:t>202</w:t>
            </w:r>
            <w:r w:rsidR="00E37068">
              <w:rPr>
                <w:rFonts w:ascii="Times New Roman" w:hAnsi="Times New Roman" w:cs="Times New Roman"/>
                <w:sz w:val="20"/>
                <w:szCs w:val="20"/>
              </w:rPr>
              <w:t>4</w:t>
            </w:r>
            <w:r w:rsidRPr="00986731">
              <w:rPr>
                <w:rFonts w:ascii="Times New Roman" w:hAnsi="Times New Roman" w:cs="Times New Roman"/>
                <w:sz w:val="20"/>
                <w:szCs w:val="20"/>
              </w:rPr>
              <w:t xml:space="preserve"> года (сверхлимит).</w:t>
            </w:r>
          </w:p>
          <w:p w14:paraId="678F2D0F" w14:textId="57EF028E" w:rsidR="00C61F9A" w:rsidRPr="004B6816" w:rsidRDefault="00C61F9A" w:rsidP="00C61F9A">
            <w:pPr>
              <w:ind w:firstLine="425"/>
              <w:jc w:val="both"/>
              <w:rPr>
                <w:rFonts w:ascii="Times New Roman" w:eastAsia="Times New Roman" w:hAnsi="Times New Roman" w:cs="Times New Roman"/>
                <w:sz w:val="20"/>
                <w:szCs w:val="20"/>
              </w:rPr>
            </w:pPr>
          </w:p>
        </w:tc>
      </w:tr>
      <w:tr w:rsidR="00C61F9A" w:rsidRPr="004B6816" w14:paraId="3B05ECC3" w14:textId="77777777" w:rsidTr="006B130D">
        <w:tc>
          <w:tcPr>
            <w:tcW w:w="450" w:type="dxa"/>
            <w:vAlign w:val="center"/>
          </w:tcPr>
          <w:p w14:paraId="4823590F" w14:textId="77777777" w:rsidR="00C61F9A" w:rsidRPr="007E725D" w:rsidRDefault="00C61F9A" w:rsidP="00C61F9A">
            <w:pPr>
              <w:jc w:val="both"/>
              <w:rPr>
                <w:rFonts w:ascii="Times New Roman" w:eastAsia="Times New Roman" w:hAnsi="Times New Roman" w:cs="Times New Roman"/>
                <w:b/>
                <w:sz w:val="20"/>
                <w:szCs w:val="20"/>
              </w:rPr>
            </w:pPr>
            <w:r w:rsidRPr="007E725D">
              <w:rPr>
                <w:rFonts w:ascii="Times New Roman" w:eastAsia="Times New Roman" w:hAnsi="Times New Roman" w:cs="Times New Roman"/>
                <w:color w:val="000000"/>
                <w:sz w:val="20"/>
                <w:szCs w:val="20"/>
              </w:rPr>
              <w:t>40</w:t>
            </w:r>
          </w:p>
        </w:tc>
        <w:tc>
          <w:tcPr>
            <w:tcW w:w="2805" w:type="dxa"/>
            <w:gridSpan w:val="2"/>
            <w:vAlign w:val="center"/>
          </w:tcPr>
          <w:p w14:paraId="0F1C8046" w14:textId="77777777" w:rsidR="00C61F9A" w:rsidRPr="007E725D" w:rsidRDefault="00C61F9A" w:rsidP="00C61F9A">
            <w:pPr>
              <w:pBdr>
                <w:top w:val="nil"/>
                <w:left w:val="nil"/>
                <w:bottom w:val="nil"/>
                <w:right w:val="nil"/>
                <w:between w:val="nil"/>
              </w:pBdr>
              <w:jc w:val="both"/>
              <w:rPr>
                <w:rFonts w:ascii="Times New Roman" w:eastAsia="Times New Roman" w:hAnsi="Times New Roman" w:cs="Times New Roman"/>
                <w:color w:val="000000"/>
                <w:sz w:val="20"/>
                <w:szCs w:val="20"/>
              </w:rPr>
            </w:pPr>
            <w:r w:rsidRPr="007E725D">
              <w:rPr>
                <w:rFonts w:ascii="Times New Roman" w:eastAsia="Times New Roman" w:hAnsi="Times New Roman" w:cs="Times New Roman"/>
                <w:color w:val="000000"/>
                <w:sz w:val="20"/>
                <w:szCs w:val="20"/>
              </w:rPr>
              <w:t>Мероприятие 40. Создание Резервного Национального координационного центра информационной безопасности с Единой национальной резервной платформой</w:t>
            </w:r>
          </w:p>
        </w:tc>
        <w:tc>
          <w:tcPr>
            <w:tcW w:w="1140" w:type="dxa"/>
            <w:vAlign w:val="center"/>
          </w:tcPr>
          <w:p w14:paraId="5371BF84" w14:textId="77777777" w:rsidR="00C61F9A" w:rsidRPr="007E725D" w:rsidRDefault="00C61F9A" w:rsidP="00C61F9A">
            <w:pPr>
              <w:pBdr>
                <w:top w:val="nil"/>
                <w:left w:val="nil"/>
                <w:bottom w:val="nil"/>
                <w:right w:val="nil"/>
                <w:between w:val="nil"/>
              </w:pBdr>
              <w:jc w:val="both"/>
              <w:rPr>
                <w:rFonts w:ascii="Times New Roman" w:eastAsia="Times New Roman" w:hAnsi="Times New Roman" w:cs="Times New Roman"/>
                <w:color w:val="000000"/>
                <w:sz w:val="20"/>
                <w:szCs w:val="20"/>
              </w:rPr>
            </w:pPr>
            <w:r w:rsidRPr="007E725D">
              <w:rPr>
                <w:rFonts w:ascii="Times New Roman" w:eastAsia="Times New Roman" w:hAnsi="Times New Roman" w:cs="Times New Roman"/>
                <w:color w:val="000000"/>
                <w:sz w:val="20"/>
                <w:szCs w:val="20"/>
              </w:rPr>
              <w:t>акт ввода в эксплуатацию</w:t>
            </w:r>
          </w:p>
        </w:tc>
        <w:tc>
          <w:tcPr>
            <w:tcW w:w="2145" w:type="dxa"/>
            <w:vAlign w:val="center"/>
          </w:tcPr>
          <w:p w14:paraId="4DCD0CBC" w14:textId="77777777" w:rsidR="00C61F9A" w:rsidRPr="007E725D" w:rsidRDefault="00C61F9A" w:rsidP="00C61F9A">
            <w:pPr>
              <w:ind w:left="20"/>
              <w:jc w:val="both"/>
              <w:rPr>
                <w:rFonts w:ascii="Times New Roman" w:eastAsia="Times New Roman" w:hAnsi="Times New Roman" w:cs="Times New Roman"/>
                <w:sz w:val="20"/>
                <w:szCs w:val="20"/>
              </w:rPr>
            </w:pPr>
            <w:bookmarkStart w:id="25" w:name="bookmark=id.2bn6wsx" w:colFirst="0" w:colLast="0"/>
            <w:bookmarkEnd w:id="25"/>
            <w:r w:rsidRPr="007E725D">
              <w:rPr>
                <w:rFonts w:ascii="Times New Roman" w:eastAsia="Times New Roman" w:hAnsi="Times New Roman" w:cs="Times New Roman"/>
                <w:color w:val="000000"/>
                <w:sz w:val="20"/>
                <w:szCs w:val="20"/>
              </w:rPr>
              <w:t>КНБ (по согласованию),</w:t>
            </w:r>
          </w:p>
          <w:p w14:paraId="4E6E63B5" w14:textId="22E49514" w:rsidR="00C61F9A" w:rsidRPr="007E725D" w:rsidRDefault="00C61F9A" w:rsidP="00C61F9A">
            <w:pPr>
              <w:pBdr>
                <w:top w:val="nil"/>
                <w:left w:val="nil"/>
                <w:bottom w:val="nil"/>
                <w:right w:val="nil"/>
                <w:between w:val="nil"/>
              </w:pBdr>
              <w:jc w:val="both"/>
              <w:rPr>
                <w:rFonts w:ascii="Times New Roman" w:eastAsia="Times New Roman" w:hAnsi="Times New Roman" w:cs="Times New Roman"/>
                <w:color w:val="000000"/>
                <w:sz w:val="20"/>
                <w:szCs w:val="20"/>
              </w:rPr>
            </w:pPr>
            <w:r w:rsidRPr="007E725D">
              <w:rPr>
                <w:rFonts w:ascii="Times New Roman" w:eastAsia="Times New Roman" w:hAnsi="Times New Roman" w:cs="Times New Roman"/>
                <w:color w:val="000000"/>
                <w:sz w:val="20"/>
                <w:szCs w:val="20"/>
              </w:rPr>
              <w:t>АО «ГТС» (по согласованию)</w:t>
            </w:r>
          </w:p>
        </w:tc>
        <w:tc>
          <w:tcPr>
            <w:tcW w:w="1080" w:type="dxa"/>
          </w:tcPr>
          <w:p w14:paraId="7BF407AB" w14:textId="77777777" w:rsidR="00C61F9A" w:rsidRPr="007E725D" w:rsidRDefault="00C61F9A" w:rsidP="00C61F9A">
            <w:pPr>
              <w:jc w:val="both"/>
              <w:rPr>
                <w:rFonts w:ascii="Times New Roman" w:eastAsia="Times New Roman" w:hAnsi="Times New Roman" w:cs="Times New Roman"/>
                <w:sz w:val="20"/>
                <w:szCs w:val="20"/>
              </w:rPr>
            </w:pPr>
            <w:r w:rsidRPr="007E725D">
              <w:rPr>
                <w:rFonts w:ascii="Times New Roman" w:eastAsia="Times New Roman" w:hAnsi="Times New Roman" w:cs="Times New Roman"/>
                <w:sz w:val="20"/>
                <w:szCs w:val="20"/>
              </w:rPr>
              <w:t>декабрь 2024-2025 года</w:t>
            </w:r>
          </w:p>
        </w:tc>
        <w:tc>
          <w:tcPr>
            <w:tcW w:w="1380" w:type="dxa"/>
          </w:tcPr>
          <w:p w14:paraId="5BD7210F" w14:textId="77777777" w:rsidR="00C61F9A" w:rsidRPr="007E725D" w:rsidRDefault="00C61F9A" w:rsidP="00C61F9A">
            <w:pPr>
              <w:jc w:val="both"/>
              <w:rPr>
                <w:rFonts w:ascii="Times New Roman" w:eastAsia="Times New Roman" w:hAnsi="Times New Roman" w:cs="Times New Roman"/>
                <w:sz w:val="20"/>
                <w:szCs w:val="20"/>
              </w:rPr>
            </w:pPr>
            <w:r w:rsidRPr="007E725D">
              <w:rPr>
                <w:rFonts w:ascii="Times New Roman" w:eastAsia="Times New Roman" w:hAnsi="Times New Roman" w:cs="Times New Roman"/>
                <w:sz w:val="20"/>
                <w:szCs w:val="20"/>
              </w:rPr>
              <w:t>на исполнении</w:t>
            </w:r>
          </w:p>
        </w:tc>
        <w:tc>
          <w:tcPr>
            <w:tcW w:w="5625" w:type="dxa"/>
          </w:tcPr>
          <w:p w14:paraId="73953468" w14:textId="3E0878A3" w:rsidR="00986731" w:rsidRDefault="00986731" w:rsidP="00C61F9A">
            <w:pPr>
              <w:ind w:firstLine="385"/>
              <w:jc w:val="both"/>
              <w:rPr>
                <w:rFonts w:ascii="Times New Roman" w:eastAsia="Times New Roman" w:hAnsi="Times New Roman" w:cs="Times New Roman"/>
                <w:color w:val="000000"/>
                <w:sz w:val="20"/>
                <w:szCs w:val="20"/>
              </w:rPr>
            </w:pPr>
            <w:r w:rsidRPr="00986731">
              <w:rPr>
                <w:rFonts w:ascii="Times New Roman" w:hAnsi="Times New Roman" w:cs="Times New Roman"/>
                <w:sz w:val="20"/>
                <w:szCs w:val="20"/>
                <w:lang w:val="kk-KZ"/>
              </w:rPr>
              <w:t>Начало реализации пункта наступает в 2024 году</w:t>
            </w:r>
            <w:r>
              <w:rPr>
                <w:rFonts w:ascii="Times New Roman" w:hAnsi="Times New Roman" w:cs="Times New Roman"/>
                <w:lang w:val="kk-KZ"/>
              </w:rPr>
              <w:t>.</w:t>
            </w:r>
          </w:p>
          <w:p w14:paraId="671C12B1" w14:textId="50B72631" w:rsidR="00C61F9A" w:rsidRPr="004B6816" w:rsidRDefault="00C61F9A" w:rsidP="001A17C2">
            <w:pPr>
              <w:ind w:firstLine="385"/>
              <w:jc w:val="both"/>
              <w:rPr>
                <w:rFonts w:ascii="Times New Roman" w:eastAsia="Times New Roman" w:hAnsi="Times New Roman" w:cs="Times New Roman"/>
                <w:sz w:val="20"/>
                <w:szCs w:val="20"/>
              </w:rPr>
            </w:pPr>
            <w:r w:rsidRPr="004B6816">
              <w:rPr>
                <w:rFonts w:ascii="Times New Roman" w:eastAsia="Times New Roman" w:hAnsi="Times New Roman" w:cs="Times New Roman"/>
                <w:color w:val="000000"/>
                <w:sz w:val="20"/>
                <w:szCs w:val="20"/>
              </w:rPr>
              <w:t>КНБ совместно с АО «Государственная техническая служба» разрабатывается техническое задание на строительство РНКЦИБ, а также подготовлено обоснование принятых объ</w:t>
            </w:r>
            <w:r w:rsidR="001A17C2">
              <w:rPr>
                <w:rFonts w:ascii="Times New Roman" w:eastAsia="Times New Roman" w:hAnsi="Times New Roman" w:cs="Times New Roman"/>
                <w:color w:val="000000"/>
                <w:sz w:val="20"/>
                <w:szCs w:val="20"/>
                <w:lang w:val="kk-KZ"/>
              </w:rPr>
              <w:t>ё</w:t>
            </w:r>
            <w:r w:rsidRPr="004B6816">
              <w:rPr>
                <w:rFonts w:ascii="Times New Roman" w:eastAsia="Times New Roman" w:hAnsi="Times New Roman" w:cs="Times New Roman"/>
                <w:color w:val="000000"/>
                <w:sz w:val="20"/>
                <w:szCs w:val="20"/>
              </w:rPr>
              <w:t>мов и площадей Резервного НКЦИБ. В настоящее время структурным подразделением КНБ прорабатывается вопрос по юридическому оформлению земельного участка в г. Акколь.</w:t>
            </w:r>
          </w:p>
        </w:tc>
      </w:tr>
      <w:tr w:rsidR="00C61F9A" w:rsidRPr="004B6816" w14:paraId="4CB5AAD1" w14:textId="77777777" w:rsidTr="006B130D">
        <w:tc>
          <w:tcPr>
            <w:tcW w:w="450" w:type="dxa"/>
            <w:vAlign w:val="center"/>
          </w:tcPr>
          <w:p w14:paraId="6D58D439" w14:textId="77777777" w:rsidR="00C61F9A" w:rsidRPr="007E725D" w:rsidRDefault="00C61F9A" w:rsidP="00C61F9A">
            <w:pPr>
              <w:jc w:val="both"/>
              <w:rPr>
                <w:rFonts w:ascii="Times New Roman" w:eastAsia="Times New Roman" w:hAnsi="Times New Roman" w:cs="Times New Roman"/>
                <w:b/>
                <w:sz w:val="20"/>
                <w:szCs w:val="20"/>
              </w:rPr>
            </w:pPr>
            <w:r w:rsidRPr="007E725D">
              <w:rPr>
                <w:rFonts w:ascii="Times New Roman" w:eastAsia="Times New Roman" w:hAnsi="Times New Roman" w:cs="Times New Roman"/>
                <w:color w:val="000000"/>
                <w:sz w:val="20"/>
                <w:szCs w:val="20"/>
              </w:rPr>
              <w:t>41</w:t>
            </w:r>
          </w:p>
        </w:tc>
        <w:tc>
          <w:tcPr>
            <w:tcW w:w="2805" w:type="dxa"/>
            <w:gridSpan w:val="2"/>
            <w:vAlign w:val="center"/>
          </w:tcPr>
          <w:p w14:paraId="03D27151" w14:textId="77777777" w:rsidR="00C61F9A" w:rsidRPr="007E725D" w:rsidRDefault="00C61F9A" w:rsidP="00C61F9A">
            <w:pPr>
              <w:pBdr>
                <w:top w:val="nil"/>
                <w:left w:val="nil"/>
                <w:bottom w:val="nil"/>
                <w:right w:val="nil"/>
                <w:between w:val="nil"/>
              </w:pBdr>
              <w:jc w:val="both"/>
              <w:rPr>
                <w:rFonts w:ascii="Times New Roman" w:eastAsia="Times New Roman" w:hAnsi="Times New Roman" w:cs="Times New Roman"/>
                <w:color w:val="000000"/>
                <w:sz w:val="20"/>
                <w:szCs w:val="20"/>
              </w:rPr>
            </w:pPr>
            <w:r w:rsidRPr="007E725D">
              <w:rPr>
                <w:rFonts w:ascii="Times New Roman" w:eastAsia="Times New Roman" w:hAnsi="Times New Roman" w:cs="Times New Roman"/>
                <w:color w:val="000000"/>
                <w:sz w:val="20"/>
                <w:szCs w:val="20"/>
              </w:rPr>
              <w:t xml:space="preserve"> Мероприятие 41. Оснащение средствами защиты информаций (технические и программные) </w:t>
            </w:r>
            <w:r w:rsidRPr="007E725D">
              <w:rPr>
                <w:rFonts w:ascii="Times New Roman" w:eastAsia="Times New Roman" w:hAnsi="Times New Roman" w:cs="Times New Roman"/>
                <w:color w:val="000000"/>
                <w:sz w:val="20"/>
                <w:szCs w:val="20"/>
              </w:rPr>
              <w:lastRenderedPageBreak/>
              <w:t xml:space="preserve">государственных органов </w:t>
            </w:r>
          </w:p>
        </w:tc>
        <w:tc>
          <w:tcPr>
            <w:tcW w:w="1140" w:type="dxa"/>
            <w:vAlign w:val="center"/>
          </w:tcPr>
          <w:p w14:paraId="3B51E567" w14:textId="77777777" w:rsidR="00C61F9A" w:rsidRPr="007E725D" w:rsidRDefault="00C61F9A" w:rsidP="00C61F9A">
            <w:pPr>
              <w:pBdr>
                <w:top w:val="nil"/>
                <w:left w:val="nil"/>
                <w:bottom w:val="nil"/>
                <w:right w:val="nil"/>
                <w:between w:val="nil"/>
              </w:pBdr>
              <w:jc w:val="both"/>
              <w:rPr>
                <w:rFonts w:ascii="Times New Roman" w:eastAsia="Times New Roman" w:hAnsi="Times New Roman" w:cs="Times New Roman"/>
                <w:color w:val="000000"/>
                <w:sz w:val="20"/>
                <w:szCs w:val="20"/>
              </w:rPr>
            </w:pPr>
            <w:r w:rsidRPr="007E725D">
              <w:rPr>
                <w:rFonts w:ascii="Times New Roman" w:eastAsia="Times New Roman" w:hAnsi="Times New Roman" w:cs="Times New Roman"/>
                <w:color w:val="000000"/>
                <w:sz w:val="20"/>
                <w:szCs w:val="20"/>
              </w:rPr>
              <w:lastRenderedPageBreak/>
              <w:t>акты установки</w:t>
            </w:r>
          </w:p>
        </w:tc>
        <w:tc>
          <w:tcPr>
            <w:tcW w:w="2145" w:type="dxa"/>
            <w:vAlign w:val="center"/>
          </w:tcPr>
          <w:p w14:paraId="4FDA6401" w14:textId="77777777" w:rsidR="00C61F9A" w:rsidRPr="007E725D" w:rsidRDefault="00C61F9A" w:rsidP="00C61F9A">
            <w:pPr>
              <w:ind w:left="20"/>
              <w:jc w:val="both"/>
              <w:rPr>
                <w:rFonts w:ascii="Times New Roman" w:eastAsia="Times New Roman" w:hAnsi="Times New Roman" w:cs="Times New Roman"/>
                <w:sz w:val="20"/>
                <w:szCs w:val="20"/>
              </w:rPr>
            </w:pPr>
            <w:bookmarkStart w:id="26" w:name="bookmark=id.qsh70q" w:colFirst="0" w:colLast="0"/>
            <w:bookmarkEnd w:id="26"/>
            <w:r w:rsidRPr="007E725D">
              <w:rPr>
                <w:rFonts w:ascii="Times New Roman" w:eastAsia="Times New Roman" w:hAnsi="Times New Roman" w:cs="Times New Roman"/>
                <w:color w:val="000000"/>
                <w:sz w:val="20"/>
                <w:szCs w:val="20"/>
              </w:rPr>
              <w:t>КНБ (по согласованию),</w:t>
            </w:r>
          </w:p>
          <w:p w14:paraId="083B4E10" w14:textId="1AC6D22F" w:rsidR="00C61F9A" w:rsidRPr="007E725D" w:rsidRDefault="00C61F9A" w:rsidP="00C61F9A">
            <w:pPr>
              <w:pBdr>
                <w:top w:val="nil"/>
                <w:left w:val="nil"/>
                <w:bottom w:val="nil"/>
                <w:right w:val="nil"/>
                <w:between w:val="nil"/>
              </w:pBdr>
              <w:jc w:val="both"/>
              <w:rPr>
                <w:rFonts w:ascii="Times New Roman" w:eastAsia="Times New Roman" w:hAnsi="Times New Roman" w:cs="Times New Roman"/>
                <w:color w:val="000000"/>
                <w:sz w:val="20"/>
                <w:szCs w:val="20"/>
              </w:rPr>
            </w:pPr>
            <w:r w:rsidRPr="007E725D">
              <w:rPr>
                <w:rFonts w:ascii="Times New Roman" w:eastAsia="Times New Roman" w:hAnsi="Times New Roman" w:cs="Times New Roman"/>
                <w:color w:val="000000"/>
                <w:sz w:val="20"/>
                <w:szCs w:val="20"/>
              </w:rPr>
              <w:t>АО «ГТС» (по согласованию)</w:t>
            </w:r>
          </w:p>
        </w:tc>
        <w:tc>
          <w:tcPr>
            <w:tcW w:w="1080" w:type="dxa"/>
          </w:tcPr>
          <w:p w14:paraId="662E6B2A" w14:textId="77777777" w:rsidR="00C61F9A" w:rsidRPr="00717A64" w:rsidRDefault="00C61F9A" w:rsidP="00C61F9A">
            <w:pPr>
              <w:ind w:left="20"/>
              <w:jc w:val="both"/>
              <w:rPr>
                <w:rFonts w:ascii="Times New Roman" w:eastAsia="Times New Roman" w:hAnsi="Times New Roman" w:cs="Times New Roman"/>
                <w:sz w:val="20"/>
                <w:szCs w:val="20"/>
              </w:rPr>
            </w:pPr>
            <w:r w:rsidRPr="00717A64">
              <w:rPr>
                <w:rFonts w:ascii="Times New Roman" w:eastAsia="Times New Roman" w:hAnsi="Times New Roman" w:cs="Times New Roman"/>
                <w:sz w:val="20"/>
                <w:szCs w:val="20"/>
              </w:rPr>
              <w:t>декабрь</w:t>
            </w:r>
          </w:p>
          <w:p w14:paraId="1DD222AC" w14:textId="77777777" w:rsidR="00C61F9A" w:rsidRPr="00717A64" w:rsidRDefault="00C61F9A" w:rsidP="00C61F9A">
            <w:pPr>
              <w:jc w:val="both"/>
              <w:rPr>
                <w:rFonts w:ascii="Times New Roman" w:eastAsia="Times New Roman" w:hAnsi="Times New Roman" w:cs="Times New Roman"/>
                <w:sz w:val="20"/>
                <w:szCs w:val="20"/>
              </w:rPr>
            </w:pPr>
            <w:r w:rsidRPr="00717A64">
              <w:rPr>
                <w:rFonts w:ascii="Times New Roman" w:eastAsia="Times New Roman" w:hAnsi="Times New Roman" w:cs="Times New Roman"/>
                <w:sz w:val="20"/>
                <w:szCs w:val="20"/>
              </w:rPr>
              <w:t>2023 года</w:t>
            </w:r>
          </w:p>
        </w:tc>
        <w:tc>
          <w:tcPr>
            <w:tcW w:w="1380" w:type="dxa"/>
          </w:tcPr>
          <w:p w14:paraId="2188CFFE" w14:textId="271122D2" w:rsidR="00C61F9A" w:rsidRPr="00717A64" w:rsidRDefault="00986731" w:rsidP="00C61F9A">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н</w:t>
            </w:r>
            <w:r w:rsidR="00B1620F">
              <w:rPr>
                <w:rFonts w:ascii="Times New Roman" w:eastAsia="Times New Roman" w:hAnsi="Times New Roman" w:cs="Times New Roman"/>
                <w:sz w:val="20"/>
                <w:szCs w:val="20"/>
              </w:rPr>
              <w:t xml:space="preserve">е </w:t>
            </w:r>
            <w:r w:rsidR="00C61F9A" w:rsidRPr="00717A64">
              <w:rPr>
                <w:rFonts w:ascii="Times New Roman" w:eastAsia="Times New Roman" w:hAnsi="Times New Roman" w:cs="Times New Roman"/>
                <w:sz w:val="20"/>
                <w:szCs w:val="20"/>
              </w:rPr>
              <w:t>исполнено</w:t>
            </w:r>
          </w:p>
        </w:tc>
        <w:tc>
          <w:tcPr>
            <w:tcW w:w="5625" w:type="dxa"/>
          </w:tcPr>
          <w:p w14:paraId="5856B5D9" w14:textId="0582732B" w:rsidR="00B1620F" w:rsidRPr="00B1620F" w:rsidRDefault="00B1620F" w:rsidP="00986731">
            <w:pPr>
              <w:jc w:val="both"/>
              <w:rPr>
                <w:rFonts w:ascii="Times New Roman" w:hAnsi="Times New Roman" w:cs="Times New Roman"/>
                <w:sz w:val="20"/>
                <w:szCs w:val="20"/>
              </w:rPr>
            </w:pPr>
            <w:r w:rsidRPr="00B1620F">
              <w:rPr>
                <w:rFonts w:ascii="Times New Roman" w:hAnsi="Times New Roman" w:cs="Times New Roman"/>
                <w:sz w:val="20"/>
                <w:szCs w:val="20"/>
                <w:lang w:val="kk-KZ"/>
              </w:rPr>
              <w:t xml:space="preserve">Выделение финансовых средств </w:t>
            </w:r>
            <w:r w:rsidR="002A4925">
              <w:rPr>
                <w:rFonts w:ascii="Times New Roman" w:hAnsi="Times New Roman" w:cs="Times New Roman"/>
                <w:sz w:val="20"/>
                <w:szCs w:val="20"/>
                <w:lang w:val="kk-KZ"/>
              </w:rPr>
              <w:t xml:space="preserve">на 2023 год </w:t>
            </w:r>
            <w:r w:rsidRPr="00B1620F">
              <w:rPr>
                <w:rFonts w:ascii="Times New Roman" w:hAnsi="Times New Roman" w:cs="Times New Roman"/>
                <w:sz w:val="20"/>
                <w:szCs w:val="20"/>
                <w:lang w:val="kk-KZ"/>
              </w:rPr>
              <w:t>на средства защиты информации не поддерж</w:t>
            </w:r>
            <w:r w:rsidR="00986731">
              <w:rPr>
                <w:rFonts w:ascii="Times New Roman" w:hAnsi="Times New Roman" w:cs="Times New Roman"/>
                <w:sz w:val="20"/>
                <w:szCs w:val="20"/>
                <w:lang w:val="kk-KZ"/>
              </w:rPr>
              <w:t>а</w:t>
            </w:r>
            <w:r w:rsidRPr="00B1620F">
              <w:rPr>
                <w:rFonts w:ascii="Times New Roman" w:hAnsi="Times New Roman" w:cs="Times New Roman"/>
                <w:sz w:val="20"/>
                <w:szCs w:val="20"/>
                <w:lang w:val="kk-KZ"/>
              </w:rPr>
              <w:t xml:space="preserve">но со стороны МФ и МНЭ </w:t>
            </w:r>
            <w:r w:rsidRPr="00B1620F">
              <w:rPr>
                <w:rFonts w:ascii="Times New Roman" w:hAnsi="Times New Roman" w:cs="Times New Roman"/>
                <w:sz w:val="20"/>
                <w:szCs w:val="20"/>
              </w:rPr>
              <w:t xml:space="preserve">по причине отсутствия компетенции у КНБ на централизованное оснащение </w:t>
            </w:r>
            <w:r w:rsidR="00986731" w:rsidRPr="007E725D">
              <w:rPr>
                <w:rFonts w:ascii="Times New Roman" w:eastAsia="Times New Roman" w:hAnsi="Times New Roman" w:cs="Times New Roman"/>
                <w:color w:val="000000"/>
                <w:sz w:val="20"/>
                <w:szCs w:val="20"/>
              </w:rPr>
              <w:t xml:space="preserve">средствами защиты </w:t>
            </w:r>
            <w:r w:rsidR="00986731" w:rsidRPr="007E725D">
              <w:rPr>
                <w:rFonts w:ascii="Times New Roman" w:eastAsia="Times New Roman" w:hAnsi="Times New Roman" w:cs="Times New Roman"/>
                <w:color w:val="000000"/>
                <w:sz w:val="20"/>
                <w:szCs w:val="20"/>
              </w:rPr>
              <w:lastRenderedPageBreak/>
              <w:t>информаций</w:t>
            </w:r>
            <w:r w:rsidRPr="00B1620F">
              <w:rPr>
                <w:rFonts w:ascii="Times New Roman" w:hAnsi="Times New Roman" w:cs="Times New Roman"/>
                <w:sz w:val="20"/>
                <w:szCs w:val="20"/>
              </w:rPr>
              <w:t>.</w:t>
            </w:r>
          </w:p>
          <w:p w14:paraId="118B373C" w14:textId="3B47F33C" w:rsidR="00B1620F" w:rsidRPr="00B1620F" w:rsidRDefault="00B1620F" w:rsidP="00986731">
            <w:pPr>
              <w:jc w:val="both"/>
              <w:rPr>
                <w:rFonts w:ascii="Times New Roman" w:hAnsi="Times New Roman" w:cs="Times New Roman"/>
                <w:sz w:val="20"/>
                <w:szCs w:val="20"/>
              </w:rPr>
            </w:pPr>
            <w:r w:rsidRPr="00B1620F">
              <w:rPr>
                <w:rFonts w:ascii="Times New Roman" w:hAnsi="Times New Roman" w:cs="Times New Roman"/>
                <w:sz w:val="20"/>
                <w:szCs w:val="20"/>
              </w:rPr>
              <w:t xml:space="preserve">МФ дана рекомендация об изменении </w:t>
            </w:r>
            <w:r w:rsidR="00986731">
              <w:rPr>
                <w:rFonts w:ascii="Times New Roman" w:hAnsi="Times New Roman" w:cs="Times New Roman"/>
                <w:sz w:val="20"/>
                <w:szCs w:val="20"/>
              </w:rPr>
              <w:t>н</w:t>
            </w:r>
            <w:r w:rsidRPr="00B1620F">
              <w:rPr>
                <w:rFonts w:ascii="Times New Roman" w:hAnsi="Times New Roman" w:cs="Times New Roman"/>
                <w:sz w:val="20"/>
                <w:szCs w:val="20"/>
              </w:rPr>
              <w:t xml:space="preserve">орм положенности КНБ. В настоящее время </w:t>
            </w:r>
            <w:r w:rsidR="00986731">
              <w:rPr>
                <w:rFonts w:ascii="Times New Roman" w:hAnsi="Times New Roman" w:cs="Times New Roman"/>
                <w:sz w:val="20"/>
                <w:szCs w:val="20"/>
              </w:rPr>
              <w:t>н</w:t>
            </w:r>
            <w:r w:rsidRPr="00B1620F">
              <w:rPr>
                <w:rFonts w:ascii="Times New Roman" w:hAnsi="Times New Roman" w:cs="Times New Roman"/>
                <w:sz w:val="20"/>
                <w:szCs w:val="20"/>
              </w:rPr>
              <w:t>ормы положен</w:t>
            </w:r>
            <w:r>
              <w:rPr>
                <w:rFonts w:ascii="Times New Roman" w:hAnsi="Times New Roman" w:cs="Times New Roman"/>
                <w:sz w:val="20"/>
                <w:szCs w:val="20"/>
              </w:rPr>
              <w:t>н</w:t>
            </w:r>
            <w:r w:rsidRPr="00B1620F">
              <w:rPr>
                <w:rFonts w:ascii="Times New Roman" w:hAnsi="Times New Roman" w:cs="Times New Roman"/>
                <w:sz w:val="20"/>
                <w:szCs w:val="20"/>
              </w:rPr>
              <w:t>ости с внесенными изменениями в части централизованного оснащения находятся на согласовании в МФ.</w:t>
            </w:r>
          </w:p>
          <w:p w14:paraId="4263FCE0" w14:textId="0074B8A7" w:rsidR="00B1620F" w:rsidRPr="00B1620F" w:rsidRDefault="00B1620F" w:rsidP="00986731">
            <w:pPr>
              <w:jc w:val="both"/>
              <w:rPr>
                <w:rFonts w:ascii="Times New Roman" w:hAnsi="Times New Roman" w:cs="Times New Roman"/>
                <w:sz w:val="20"/>
                <w:szCs w:val="20"/>
                <w:lang w:val="kk-KZ"/>
              </w:rPr>
            </w:pPr>
            <w:r w:rsidRPr="00B1620F">
              <w:rPr>
                <w:rFonts w:ascii="Times New Roman" w:hAnsi="Times New Roman" w:cs="Times New Roman"/>
                <w:sz w:val="20"/>
                <w:szCs w:val="20"/>
                <w:lang w:val="kk-KZ"/>
              </w:rPr>
              <w:t>МЦРИАП информ</w:t>
            </w:r>
            <w:r w:rsidR="002764C4">
              <w:rPr>
                <w:rFonts w:ascii="Times New Roman" w:hAnsi="Times New Roman" w:cs="Times New Roman"/>
                <w:sz w:val="20"/>
                <w:szCs w:val="20"/>
                <w:lang w:val="kk-KZ"/>
              </w:rPr>
              <w:t xml:space="preserve">ировало КНБ (№ 38408 от </w:t>
            </w:r>
            <w:r w:rsidRPr="00B1620F">
              <w:rPr>
                <w:rFonts w:ascii="Times New Roman" w:hAnsi="Times New Roman" w:cs="Times New Roman"/>
                <w:sz w:val="20"/>
                <w:szCs w:val="20"/>
                <w:lang w:val="kk-KZ"/>
              </w:rPr>
              <w:t>3</w:t>
            </w:r>
            <w:r w:rsidR="002764C4">
              <w:rPr>
                <w:rFonts w:ascii="Times New Roman" w:hAnsi="Times New Roman" w:cs="Times New Roman"/>
                <w:sz w:val="20"/>
                <w:szCs w:val="20"/>
                <w:lang w:val="kk-KZ"/>
              </w:rPr>
              <w:t xml:space="preserve"> октября </w:t>
            </w:r>
            <w:r w:rsidR="002764C4">
              <w:rPr>
                <w:rFonts w:ascii="Times New Roman" w:hAnsi="Times New Roman" w:cs="Times New Roman"/>
                <w:sz w:val="20"/>
                <w:szCs w:val="20"/>
                <w:lang w:val="kk-KZ"/>
              </w:rPr>
              <w:br/>
            </w:r>
            <w:r w:rsidRPr="00B1620F">
              <w:rPr>
                <w:rFonts w:ascii="Times New Roman" w:hAnsi="Times New Roman" w:cs="Times New Roman"/>
                <w:sz w:val="20"/>
                <w:szCs w:val="20"/>
                <w:lang w:val="kk-KZ"/>
              </w:rPr>
              <w:t>2023</w:t>
            </w:r>
            <w:r w:rsidR="002764C4">
              <w:rPr>
                <w:rFonts w:ascii="Times New Roman" w:hAnsi="Times New Roman" w:cs="Times New Roman"/>
                <w:sz w:val="20"/>
                <w:szCs w:val="20"/>
                <w:lang w:val="kk-KZ"/>
              </w:rPr>
              <w:t xml:space="preserve"> </w:t>
            </w:r>
            <w:r w:rsidRPr="00B1620F">
              <w:rPr>
                <w:rFonts w:ascii="Times New Roman" w:hAnsi="Times New Roman" w:cs="Times New Roman"/>
                <w:sz w:val="20"/>
                <w:szCs w:val="20"/>
                <w:lang w:val="kk-KZ"/>
              </w:rPr>
              <w:t>г</w:t>
            </w:r>
            <w:r w:rsidR="002764C4">
              <w:rPr>
                <w:rFonts w:ascii="Times New Roman" w:hAnsi="Times New Roman" w:cs="Times New Roman"/>
                <w:sz w:val="20"/>
                <w:szCs w:val="20"/>
                <w:lang w:val="kk-KZ"/>
              </w:rPr>
              <w:t>ода</w:t>
            </w:r>
            <w:r w:rsidRPr="00B1620F">
              <w:rPr>
                <w:rFonts w:ascii="Times New Roman" w:hAnsi="Times New Roman" w:cs="Times New Roman"/>
                <w:sz w:val="20"/>
                <w:szCs w:val="20"/>
                <w:lang w:val="kk-KZ"/>
              </w:rPr>
              <w:t>) о приобретении и оснащении ГО РК средством антивирусной защиты «Trend Micro». Однако, в закупленной версии СЗИ «Trend Micro» отсутствует функциональная возможность выявления сложных атак (функции EDR и Anti-APT).</w:t>
            </w:r>
          </w:p>
          <w:p w14:paraId="10E8FDD0" w14:textId="77777777" w:rsidR="00B1620F" w:rsidRPr="00B1620F" w:rsidRDefault="00B1620F" w:rsidP="00986731">
            <w:pPr>
              <w:jc w:val="both"/>
              <w:rPr>
                <w:rFonts w:ascii="Times New Roman" w:hAnsi="Times New Roman" w:cs="Times New Roman"/>
                <w:sz w:val="20"/>
                <w:szCs w:val="20"/>
                <w:lang w:val="kk-KZ"/>
              </w:rPr>
            </w:pPr>
            <w:r w:rsidRPr="00B1620F">
              <w:rPr>
                <w:rFonts w:ascii="Times New Roman" w:hAnsi="Times New Roman" w:cs="Times New Roman"/>
                <w:sz w:val="20"/>
                <w:szCs w:val="20"/>
                <w:lang w:val="kk-KZ"/>
              </w:rPr>
              <w:t>В этой связи, АО «ГТС» подобрано и протестировано ПО с открытым исходным кодом «OpenEDR», «Wazuh» и «Velociraptor», интеграция которых с «Trend Micro» способно обеспечить выявление сложных атак. Указанное решение не требует дополнительных финансовых затрат.</w:t>
            </w:r>
          </w:p>
          <w:p w14:paraId="189FFCE5" w14:textId="6D1D5EC2" w:rsidR="00C61F9A" w:rsidRPr="004B6816" w:rsidRDefault="00B1620F" w:rsidP="00EF6313">
            <w:pPr>
              <w:ind w:firstLine="425"/>
              <w:jc w:val="both"/>
              <w:rPr>
                <w:rFonts w:ascii="Times New Roman" w:eastAsia="Times New Roman" w:hAnsi="Times New Roman" w:cs="Times New Roman"/>
                <w:sz w:val="20"/>
                <w:szCs w:val="20"/>
              </w:rPr>
            </w:pPr>
            <w:r w:rsidRPr="00B1620F">
              <w:rPr>
                <w:rFonts w:ascii="Times New Roman" w:hAnsi="Times New Roman" w:cs="Times New Roman"/>
                <w:sz w:val="20"/>
                <w:szCs w:val="20"/>
                <w:lang w:val="kk-KZ"/>
              </w:rPr>
              <w:t>АО «ГТС» в январе 2024 года начнутся работы по установке «Trend Micro» в комплексе с программным обеспечением с открытым исходным кодом «OpenEDR», «Wazuh» и «Velociraptor», позволяющего выявлять сложные атаки аналогично системе антивирусной защиты «Лаборатории Касперского»</w:t>
            </w:r>
            <w:r>
              <w:rPr>
                <w:rFonts w:ascii="Times New Roman" w:hAnsi="Times New Roman" w:cs="Times New Roman"/>
                <w:sz w:val="20"/>
                <w:szCs w:val="20"/>
                <w:lang w:val="kk-KZ"/>
              </w:rPr>
              <w:t>.</w:t>
            </w:r>
          </w:p>
        </w:tc>
      </w:tr>
      <w:tr w:rsidR="00C61F9A" w:rsidRPr="004B6816" w14:paraId="542892AA" w14:textId="77777777" w:rsidTr="006B130D">
        <w:tc>
          <w:tcPr>
            <w:tcW w:w="450" w:type="dxa"/>
            <w:vAlign w:val="center"/>
          </w:tcPr>
          <w:p w14:paraId="7066F4A8" w14:textId="77777777" w:rsidR="00C61F9A" w:rsidRPr="007E725D" w:rsidRDefault="00C61F9A" w:rsidP="00C61F9A">
            <w:pPr>
              <w:jc w:val="both"/>
              <w:rPr>
                <w:rFonts w:ascii="Times New Roman" w:eastAsia="Times New Roman" w:hAnsi="Times New Roman" w:cs="Times New Roman"/>
                <w:b/>
                <w:sz w:val="20"/>
                <w:szCs w:val="20"/>
              </w:rPr>
            </w:pPr>
            <w:r w:rsidRPr="007E725D">
              <w:rPr>
                <w:rFonts w:ascii="Times New Roman" w:eastAsia="Times New Roman" w:hAnsi="Times New Roman" w:cs="Times New Roman"/>
                <w:color w:val="000000"/>
                <w:sz w:val="20"/>
                <w:szCs w:val="20"/>
              </w:rPr>
              <w:lastRenderedPageBreak/>
              <w:t>42</w:t>
            </w:r>
          </w:p>
        </w:tc>
        <w:tc>
          <w:tcPr>
            <w:tcW w:w="2805" w:type="dxa"/>
            <w:gridSpan w:val="2"/>
            <w:vAlign w:val="center"/>
          </w:tcPr>
          <w:p w14:paraId="38C4BDFA" w14:textId="77777777" w:rsidR="00C61F9A" w:rsidRPr="007E725D" w:rsidRDefault="00C61F9A" w:rsidP="00C61F9A">
            <w:pPr>
              <w:pBdr>
                <w:top w:val="nil"/>
                <w:left w:val="nil"/>
                <w:bottom w:val="nil"/>
                <w:right w:val="nil"/>
                <w:between w:val="nil"/>
              </w:pBdr>
              <w:jc w:val="both"/>
              <w:rPr>
                <w:rFonts w:ascii="Times New Roman" w:eastAsia="Times New Roman" w:hAnsi="Times New Roman" w:cs="Times New Roman"/>
                <w:color w:val="000000"/>
                <w:sz w:val="20"/>
                <w:szCs w:val="20"/>
              </w:rPr>
            </w:pPr>
            <w:r w:rsidRPr="007E725D">
              <w:rPr>
                <w:rFonts w:ascii="Times New Roman" w:eastAsia="Times New Roman" w:hAnsi="Times New Roman" w:cs="Times New Roman"/>
                <w:color w:val="000000"/>
                <w:sz w:val="20"/>
                <w:szCs w:val="20"/>
              </w:rPr>
              <w:t xml:space="preserve"> Мероприятие 42. Создание киберполигона по подготовке специалистов в сфере кибербезопасности </w:t>
            </w:r>
          </w:p>
        </w:tc>
        <w:tc>
          <w:tcPr>
            <w:tcW w:w="1140" w:type="dxa"/>
            <w:vAlign w:val="center"/>
          </w:tcPr>
          <w:p w14:paraId="6EB8FDDA" w14:textId="77777777" w:rsidR="00C61F9A" w:rsidRPr="007E725D" w:rsidRDefault="00C61F9A" w:rsidP="00C61F9A">
            <w:pPr>
              <w:pBdr>
                <w:top w:val="nil"/>
                <w:left w:val="nil"/>
                <w:bottom w:val="nil"/>
                <w:right w:val="nil"/>
                <w:between w:val="nil"/>
              </w:pBdr>
              <w:jc w:val="both"/>
              <w:rPr>
                <w:rFonts w:ascii="Times New Roman" w:eastAsia="Times New Roman" w:hAnsi="Times New Roman" w:cs="Times New Roman"/>
                <w:color w:val="000000"/>
                <w:sz w:val="20"/>
                <w:szCs w:val="20"/>
              </w:rPr>
            </w:pPr>
            <w:r w:rsidRPr="007E725D">
              <w:rPr>
                <w:rFonts w:ascii="Times New Roman" w:eastAsia="Times New Roman" w:hAnsi="Times New Roman" w:cs="Times New Roman"/>
                <w:color w:val="000000"/>
                <w:sz w:val="20"/>
                <w:szCs w:val="20"/>
              </w:rPr>
              <w:t>акт ввода в эксплуатацию</w:t>
            </w:r>
          </w:p>
        </w:tc>
        <w:tc>
          <w:tcPr>
            <w:tcW w:w="2145" w:type="dxa"/>
            <w:vAlign w:val="center"/>
          </w:tcPr>
          <w:p w14:paraId="49EF92D3" w14:textId="77777777" w:rsidR="00C61F9A" w:rsidRPr="007E725D" w:rsidRDefault="00C61F9A" w:rsidP="00986731">
            <w:pPr>
              <w:jc w:val="both"/>
              <w:rPr>
                <w:rFonts w:ascii="Times New Roman" w:eastAsia="Times New Roman" w:hAnsi="Times New Roman" w:cs="Times New Roman"/>
                <w:sz w:val="20"/>
                <w:szCs w:val="20"/>
              </w:rPr>
            </w:pPr>
            <w:bookmarkStart w:id="27" w:name="bookmark=id.3as4poj" w:colFirst="0" w:colLast="0"/>
            <w:bookmarkEnd w:id="27"/>
            <w:r w:rsidRPr="007E725D">
              <w:rPr>
                <w:rFonts w:ascii="Times New Roman" w:eastAsia="Times New Roman" w:hAnsi="Times New Roman" w:cs="Times New Roman"/>
                <w:color w:val="000000"/>
                <w:sz w:val="20"/>
                <w:szCs w:val="20"/>
              </w:rPr>
              <w:t>КНБ (по согласованию),</w:t>
            </w:r>
          </w:p>
          <w:p w14:paraId="06E08199" w14:textId="5958248A" w:rsidR="00C61F9A" w:rsidRPr="007E725D" w:rsidRDefault="00C61F9A" w:rsidP="00C61F9A">
            <w:pPr>
              <w:pBdr>
                <w:top w:val="nil"/>
                <w:left w:val="nil"/>
                <w:bottom w:val="nil"/>
                <w:right w:val="nil"/>
                <w:between w:val="nil"/>
              </w:pBdr>
              <w:jc w:val="both"/>
              <w:rPr>
                <w:rFonts w:ascii="Times New Roman" w:eastAsia="Times New Roman" w:hAnsi="Times New Roman" w:cs="Times New Roman"/>
                <w:color w:val="000000"/>
                <w:sz w:val="20"/>
                <w:szCs w:val="20"/>
              </w:rPr>
            </w:pPr>
            <w:r w:rsidRPr="007E725D">
              <w:rPr>
                <w:rFonts w:ascii="Times New Roman" w:eastAsia="Times New Roman" w:hAnsi="Times New Roman" w:cs="Times New Roman"/>
                <w:color w:val="000000"/>
                <w:sz w:val="20"/>
                <w:szCs w:val="20"/>
              </w:rPr>
              <w:t>АО «ГТС» (по согласованию)</w:t>
            </w:r>
          </w:p>
        </w:tc>
        <w:tc>
          <w:tcPr>
            <w:tcW w:w="1080" w:type="dxa"/>
          </w:tcPr>
          <w:p w14:paraId="6DD86EFF" w14:textId="77777777" w:rsidR="00C61F9A" w:rsidRPr="000111F1" w:rsidRDefault="00C61F9A" w:rsidP="00C61F9A">
            <w:pPr>
              <w:ind w:left="20"/>
              <w:jc w:val="both"/>
              <w:rPr>
                <w:rFonts w:ascii="Times New Roman" w:eastAsia="Times New Roman" w:hAnsi="Times New Roman" w:cs="Times New Roman"/>
                <w:sz w:val="20"/>
                <w:szCs w:val="20"/>
              </w:rPr>
            </w:pPr>
            <w:r w:rsidRPr="000111F1">
              <w:rPr>
                <w:rFonts w:ascii="Times New Roman" w:eastAsia="Times New Roman" w:hAnsi="Times New Roman" w:cs="Times New Roman"/>
                <w:sz w:val="20"/>
                <w:szCs w:val="20"/>
              </w:rPr>
              <w:t>декабрь</w:t>
            </w:r>
          </w:p>
          <w:p w14:paraId="2327111E" w14:textId="77777777" w:rsidR="00C61F9A" w:rsidRPr="000111F1" w:rsidRDefault="00C61F9A" w:rsidP="00C61F9A">
            <w:pPr>
              <w:jc w:val="both"/>
              <w:rPr>
                <w:rFonts w:ascii="Times New Roman" w:eastAsia="Times New Roman" w:hAnsi="Times New Roman" w:cs="Times New Roman"/>
                <w:sz w:val="20"/>
                <w:szCs w:val="20"/>
              </w:rPr>
            </w:pPr>
            <w:r w:rsidRPr="000111F1">
              <w:rPr>
                <w:rFonts w:ascii="Times New Roman" w:eastAsia="Times New Roman" w:hAnsi="Times New Roman" w:cs="Times New Roman"/>
                <w:sz w:val="20"/>
                <w:szCs w:val="20"/>
              </w:rPr>
              <w:t>2023-2025 года</w:t>
            </w:r>
          </w:p>
        </w:tc>
        <w:tc>
          <w:tcPr>
            <w:tcW w:w="1380" w:type="dxa"/>
          </w:tcPr>
          <w:p w14:paraId="2CC875B4" w14:textId="77777777" w:rsidR="00C61F9A" w:rsidRPr="000111F1" w:rsidRDefault="00C61F9A" w:rsidP="00C61F9A">
            <w:pPr>
              <w:jc w:val="both"/>
              <w:rPr>
                <w:rFonts w:ascii="Times New Roman" w:eastAsia="Times New Roman" w:hAnsi="Times New Roman" w:cs="Times New Roman"/>
                <w:sz w:val="20"/>
                <w:szCs w:val="20"/>
              </w:rPr>
            </w:pPr>
            <w:r w:rsidRPr="000111F1">
              <w:rPr>
                <w:rFonts w:ascii="Times New Roman" w:eastAsia="Times New Roman" w:hAnsi="Times New Roman" w:cs="Times New Roman"/>
                <w:sz w:val="20"/>
                <w:szCs w:val="20"/>
              </w:rPr>
              <w:t>на исполнении</w:t>
            </w:r>
          </w:p>
        </w:tc>
        <w:tc>
          <w:tcPr>
            <w:tcW w:w="5625" w:type="dxa"/>
          </w:tcPr>
          <w:p w14:paraId="699DB787" w14:textId="033A3776" w:rsidR="00C61F9A" w:rsidRDefault="00C61F9A" w:rsidP="00C61F9A">
            <w:pPr>
              <w:ind w:firstLine="425"/>
              <w:jc w:val="both"/>
              <w:rPr>
                <w:rFonts w:ascii="Times New Roman" w:eastAsia="Times New Roman" w:hAnsi="Times New Roman" w:cs="Times New Roman"/>
                <w:color w:val="000000"/>
                <w:sz w:val="20"/>
                <w:szCs w:val="20"/>
              </w:rPr>
            </w:pPr>
            <w:r w:rsidRPr="00986731">
              <w:rPr>
                <w:rFonts w:ascii="Times New Roman" w:eastAsia="Times New Roman" w:hAnsi="Times New Roman" w:cs="Times New Roman"/>
                <w:color w:val="000000"/>
                <w:sz w:val="20"/>
                <w:szCs w:val="20"/>
              </w:rPr>
              <w:t>АО «ГТС» определен подход по формированию технических требований, а также архитектуры к киберполигону в рамках реализации данного мероприятия. Стоит отметить, что в настоящий момент проводятся работы по доработке технической спецификации к киберполигону в части модулей финансовой и промышленной (АСУТП) организации.</w:t>
            </w:r>
            <w:r w:rsidR="002B22D3" w:rsidRPr="00B1620F">
              <w:rPr>
                <w:rFonts w:ascii="Times New Roman" w:hAnsi="Times New Roman" w:cs="Times New Roman"/>
                <w:sz w:val="20"/>
                <w:szCs w:val="20"/>
                <w:lang w:val="kk-KZ"/>
              </w:rPr>
              <w:t xml:space="preserve"> Выделение финансовых средств </w:t>
            </w:r>
            <w:r w:rsidR="002A4925">
              <w:rPr>
                <w:rFonts w:ascii="Times New Roman" w:hAnsi="Times New Roman" w:cs="Times New Roman"/>
                <w:sz w:val="20"/>
                <w:szCs w:val="20"/>
                <w:lang w:val="kk-KZ"/>
              </w:rPr>
              <w:t xml:space="preserve">на 2023 год </w:t>
            </w:r>
            <w:r w:rsidR="002B22D3" w:rsidRPr="00B1620F">
              <w:rPr>
                <w:rFonts w:ascii="Times New Roman" w:hAnsi="Times New Roman" w:cs="Times New Roman"/>
                <w:sz w:val="20"/>
                <w:szCs w:val="20"/>
                <w:lang w:val="kk-KZ"/>
              </w:rPr>
              <w:t>не поддерж</w:t>
            </w:r>
            <w:r w:rsidR="002B22D3">
              <w:rPr>
                <w:rFonts w:ascii="Times New Roman" w:hAnsi="Times New Roman" w:cs="Times New Roman"/>
                <w:sz w:val="20"/>
                <w:szCs w:val="20"/>
                <w:lang w:val="kk-KZ"/>
              </w:rPr>
              <w:t>а</w:t>
            </w:r>
            <w:r w:rsidR="002B22D3" w:rsidRPr="00B1620F">
              <w:rPr>
                <w:rFonts w:ascii="Times New Roman" w:hAnsi="Times New Roman" w:cs="Times New Roman"/>
                <w:sz w:val="20"/>
                <w:szCs w:val="20"/>
                <w:lang w:val="kk-KZ"/>
              </w:rPr>
              <w:t>но со стороны МФ и МНЭ</w:t>
            </w:r>
          </w:p>
          <w:p w14:paraId="21585103" w14:textId="40B1D278" w:rsidR="00986731" w:rsidRPr="00986731" w:rsidRDefault="00986731" w:rsidP="00986731">
            <w:pPr>
              <w:ind w:firstLine="425"/>
              <w:jc w:val="both"/>
              <w:rPr>
                <w:rFonts w:ascii="Times New Roman" w:eastAsia="Times New Roman" w:hAnsi="Times New Roman" w:cs="Times New Roman"/>
                <w:sz w:val="20"/>
                <w:szCs w:val="20"/>
              </w:rPr>
            </w:pPr>
            <w:r w:rsidRPr="00986731">
              <w:rPr>
                <w:rFonts w:ascii="Times New Roman" w:hAnsi="Times New Roman" w:cs="Times New Roman"/>
                <w:sz w:val="20"/>
                <w:szCs w:val="20"/>
              </w:rPr>
              <w:t xml:space="preserve">В целях реализации мероприятия планируется подать бюджетную заявку для рассмотрения на РБК в марте </w:t>
            </w:r>
            <w:r>
              <w:rPr>
                <w:rFonts w:ascii="Times New Roman" w:hAnsi="Times New Roman" w:cs="Times New Roman"/>
                <w:sz w:val="20"/>
                <w:szCs w:val="20"/>
              </w:rPr>
              <w:t>2024</w:t>
            </w:r>
            <w:r w:rsidRPr="00986731">
              <w:rPr>
                <w:rFonts w:ascii="Times New Roman" w:hAnsi="Times New Roman" w:cs="Times New Roman"/>
                <w:sz w:val="20"/>
                <w:szCs w:val="20"/>
              </w:rPr>
              <w:t xml:space="preserve"> года (сверхлимит).</w:t>
            </w:r>
          </w:p>
        </w:tc>
      </w:tr>
      <w:tr w:rsidR="00C61F9A" w:rsidRPr="004B6816" w14:paraId="1C708B25" w14:textId="77777777" w:rsidTr="006B130D">
        <w:tc>
          <w:tcPr>
            <w:tcW w:w="450" w:type="dxa"/>
            <w:vAlign w:val="center"/>
          </w:tcPr>
          <w:p w14:paraId="338F74E7" w14:textId="77777777" w:rsidR="00C61F9A" w:rsidRPr="007E725D" w:rsidRDefault="00C61F9A" w:rsidP="00C61F9A">
            <w:pPr>
              <w:jc w:val="both"/>
              <w:rPr>
                <w:rFonts w:ascii="Times New Roman" w:eastAsia="Times New Roman" w:hAnsi="Times New Roman" w:cs="Times New Roman"/>
                <w:b/>
                <w:sz w:val="20"/>
                <w:szCs w:val="20"/>
              </w:rPr>
            </w:pPr>
            <w:r w:rsidRPr="007E725D">
              <w:rPr>
                <w:rFonts w:ascii="Times New Roman" w:eastAsia="Times New Roman" w:hAnsi="Times New Roman" w:cs="Times New Roman"/>
                <w:color w:val="000000"/>
                <w:sz w:val="20"/>
                <w:szCs w:val="20"/>
              </w:rPr>
              <w:t>43</w:t>
            </w:r>
          </w:p>
        </w:tc>
        <w:tc>
          <w:tcPr>
            <w:tcW w:w="2805" w:type="dxa"/>
            <w:gridSpan w:val="2"/>
            <w:vAlign w:val="center"/>
          </w:tcPr>
          <w:p w14:paraId="21848009" w14:textId="5D4DE68F" w:rsidR="00C61F9A" w:rsidRPr="007E725D" w:rsidRDefault="00C61F9A" w:rsidP="00C61F9A">
            <w:pPr>
              <w:pBdr>
                <w:top w:val="nil"/>
                <w:left w:val="nil"/>
                <w:bottom w:val="nil"/>
                <w:right w:val="nil"/>
                <w:between w:val="nil"/>
              </w:pBdr>
              <w:jc w:val="both"/>
              <w:rPr>
                <w:rFonts w:ascii="Times New Roman" w:eastAsia="Times New Roman" w:hAnsi="Times New Roman" w:cs="Times New Roman"/>
                <w:color w:val="000000"/>
                <w:sz w:val="20"/>
                <w:szCs w:val="20"/>
              </w:rPr>
            </w:pPr>
            <w:r w:rsidRPr="007E725D">
              <w:rPr>
                <w:rFonts w:ascii="Times New Roman" w:eastAsia="Times New Roman" w:hAnsi="Times New Roman" w:cs="Times New Roman"/>
                <w:color w:val="000000"/>
                <w:sz w:val="20"/>
                <w:szCs w:val="20"/>
              </w:rPr>
              <w:t xml:space="preserve"> Мероприятие 43. Создание и сопровождение Единого репозитория для обеспечения защищенности исходных кодов и уникальных образов объектов информатизации </w:t>
            </w:r>
            <w:r>
              <w:rPr>
                <w:rFonts w:ascii="Times New Roman" w:eastAsia="Times New Roman" w:hAnsi="Times New Roman" w:cs="Times New Roman"/>
                <w:color w:val="000000"/>
                <w:sz w:val="20"/>
                <w:szCs w:val="20"/>
              </w:rPr>
              <w:t>«</w:t>
            </w:r>
            <w:r w:rsidRPr="007E725D">
              <w:rPr>
                <w:rFonts w:ascii="Times New Roman" w:eastAsia="Times New Roman" w:hAnsi="Times New Roman" w:cs="Times New Roman"/>
                <w:color w:val="000000"/>
                <w:sz w:val="20"/>
                <w:szCs w:val="20"/>
              </w:rPr>
              <w:t>электронного правительства</w:t>
            </w:r>
            <w:r>
              <w:rPr>
                <w:rFonts w:ascii="Times New Roman" w:eastAsia="Times New Roman" w:hAnsi="Times New Roman" w:cs="Times New Roman"/>
                <w:color w:val="000000"/>
                <w:sz w:val="20"/>
                <w:szCs w:val="20"/>
              </w:rPr>
              <w:t>»</w:t>
            </w:r>
            <w:r w:rsidRPr="007E725D">
              <w:rPr>
                <w:rFonts w:ascii="Times New Roman" w:eastAsia="Times New Roman" w:hAnsi="Times New Roman" w:cs="Times New Roman"/>
                <w:color w:val="000000"/>
                <w:sz w:val="20"/>
                <w:szCs w:val="20"/>
              </w:rPr>
              <w:t xml:space="preserve"> </w:t>
            </w:r>
          </w:p>
        </w:tc>
        <w:tc>
          <w:tcPr>
            <w:tcW w:w="1140" w:type="dxa"/>
            <w:vAlign w:val="center"/>
          </w:tcPr>
          <w:p w14:paraId="7330A2FF" w14:textId="77777777" w:rsidR="00C61F9A" w:rsidRPr="007E725D" w:rsidRDefault="00C61F9A" w:rsidP="00C61F9A">
            <w:pPr>
              <w:pBdr>
                <w:top w:val="nil"/>
                <w:left w:val="nil"/>
                <w:bottom w:val="nil"/>
                <w:right w:val="nil"/>
                <w:between w:val="nil"/>
              </w:pBdr>
              <w:jc w:val="both"/>
              <w:rPr>
                <w:rFonts w:ascii="Times New Roman" w:eastAsia="Times New Roman" w:hAnsi="Times New Roman" w:cs="Times New Roman"/>
                <w:color w:val="000000"/>
                <w:sz w:val="20"/>
                <w:szCs w:val="20"/>
              </w:rPr>
            </w:pPr>
            <w:r w:rsidRPr="007E725D">
              <w:rPr>
                <w:rFonts w:ascii="Times New Roman" w:eastAsia="Times New Roman" w:hAnsi="Times New Roman" w:cs="Times New Roman"/>
                <w:color w:val="000000"/>
                <w:sz w:val="20"/>
                <w:szCs w:val="20"/>
              </w:rPr>
              <w:t>акт ввода в эксплуатацию</w:t>
            </w:r>
          </w:p>
        </w:tc>
        <w:tc>
          <w:tcPr>
            <w:tcW w:w="2145" w:type="dxa"/>
            <w:vAlign w:val="center"/>
          </w:tcPr>
          <w:p w14:paraId="2BEA06A6" w14:textId="77777777" w:rsidR="00C61F9A" w:rsidRPr="007E725D" w:rsidRDefault="00C61F9A" w:rsidP="00C61F9A">
            <w:pPr>
              <w:ind w:left="20"/>
              <w:jc w:val="both"/>
              <w:rPr>
                <w:rFonts w:ascii="Times New Roman" w:eastAsia="Times New Roman" w:hAnsi="Times New Roman" w:cs="Times New Roman"/>
                <w:sz w:val="20"/>
                <w:szCs w:val="20"/>
              </w:rPr>
            </w:pPr>
            <w:bookmarkStart w:id="28" w:name="bookmark=id.1pxezwc" w:colFirst="0" w:colLast="0"/>
            <w:bookmarkEnd w:id="28"/>
            <w:r w:rsidRPr="007E725D">
              <w:rPr>
                <w:rFonts w:ascii="Times New Roman" w:eastAsia="Times New Roman" w:hAnsi="Times New Roman" w:cs="Times New Roman"/>
                <w:color w:val="000000"/>
                <w:sz w:val="20"/>
                <w:szCs w:val="20"/>
              </w:rPr>
              <w:t>КНБ (по согласованию),</w:t>
            </w:r>
          </w:p>
          <w:p w14:paraId="4C0DEB71" w14:textId="34F05EE5" w:rsidR="00C61F9A" w:rsidRPr="007E725D" w:rsidRDefault="00C61F9A" w:rsidP="00C61F9A">
            <w:pPr>
              <w:pBdr>
                <w:top w:val="nil"/>
                <w:left w:val="nil"/>
                <w:bottom w:val="nil"/>
                <w:right w:val="nil"/>
                <w:between w:val="nil"/>
              </w:pBdr>
              <w:jc w:val="both"/>
              <w:rPr>
                <w:rFonts w:ascii="Times New Roman" w:eastAsia="Times New Roman" w:hAnsi="Times New Roman" w:cs="Times New Roman"/>
                <w:color w:val="000000"/>
                <w:sz w:val="20"/>
                <w:szCs w:val="20"/>
              </w:rPr>
            </w:pPr>
            <w:r w:rsidRPr="007E725D">
              <w:rPr>
                <w:rFonts w:ascii="Times New Roman" w:eastAsia="Times New Roman" w:hAnsi="Times New Roman" w:cs="Times New Roman"/>
                <w:color w:val="000000"/>
                <w:sz w:val="20"/>
                <w:szCs w:val="20"/>
              </w:rPr>
              <w:t>АО «ГТС» (по согласованию)</w:t>
            </w:r>
          </w:p>
        </w:tc>
        <w:tc>
          <w:tcPr>
            <w:tcW w:w="1080" w:type="dxa"/>
          </w:tcPr>
          <w:p w14:paraId="4D0E1F6C" w14:textId="77777777" w:rsidR="00C61F9A" w:rsidRPr="007E725D" w:rsidRDefault="00C61F9A" w:rsidP="00C61F9A">
            <w:pPr>
              <w:ind w:left="20"/>
              <w:jc w:val="both"/>
              <w:rPr>
                <w:rFonts w:ascii="Times New Roman" w:eastAsia="Times New Roman" w:hAnsi="Times New Roman" w:cs="Times New Roman"/>
                <w:sz w:val="20"/>
                <w:szCs w:val="20"/>
              </w:rPr>
            </w:pPr>
            <w:r w:rsidRPr="007E725D">
              <w:rPr>
                <w:rFonts w:ascii="Times New Roman" w:eastAsia="Times New Roman" w:hAnsi="Times New Roman" w:cs="Times New Roman"/>
                <w:sz w:val="20"/>
                <w:szCs w:val="20"/>
              </w:rPr>
              <w:t>декабрь</w:t>
            </w:r>
          </w:p>
          <w:p w14:paraId="31D8561D" w14:textId="77777777" w:rsidR="00C61F9A" w:rsidRPr="007E725D" w:rsidRDefault="00C61F9A" w:rsidP="00C61F9A">
            <w:pPr>
              <w:jc w:val="both"/>
              <w:rPr>
                <w:rFonts w:ascii="Times New Roman" w:eastAsia="Times New Roman" w:hAnsi="Times New Roman" w:cs="Times New Roman"/>
                <w:sz w:val="20"/>
                <w:szCs w:val="20"/>
              </w:rPr>
            </w:pPr>
            <w:r w:rsidRPr="007E725D">
              <w:rPr>
                <w:rFonts w:ascii="Times New Roman" w:eastAsia="Times New Roman" w:hAnsi="Times New Roman" w:cs="Times New Roman"/>
                <w:sz w:val="20"/>
                <w:szCs w:val="20"/>
              </w:rPr>
              <w:t>2024-2025 года</w:t>
            </w:r>
          </w:p>
        </w:tc>
        <w:tc>
          <w:tcPr>
            <w:tcW w:w="1380" w:type="dxa"/>
          </w:tcPr>
          <w:p w14:paraId="536C753E" w14:textId="77777777" w:rsidR="00C61F9A" w:rsidRPr="007E725D" w:rsidRDefault="00C61F9A" w:rsidP="00C61F9A">
            <w:pPr>
              <w:jc w:val="both"/>
              <w:rPr>
                <w:rFonts w:ascii="Times New Roman" w:eastAsia="Times New Roman" w:hAnsi="Times New Roman" w:cs="Times New Roman"/>
                <w:sz w:val="20"/>
                <w:szCs w:val="20"/>
              </w:rPr>
            </w:pPr>
            <w:r w:rsidRPr="007E725D">
              <w:rPr>
                <w:rFonts w:ascii="Times New Roman" w:eastAsia="Times New Roman" w:hAnsi="Times New Roman" w:cs="Times New Roman"/>
                <w:sz w:val="20"/>
                <w:szCs w:val="20"/>
              </w:rPr>
              <w:t>на исполнении</w:t>
            </w:r>
          </w:p>
        </w:tc>
        <w:tc>
          <w:tcPr>
            <w:tcW w:w="5625" w:type="dxa"/>
            <w:tcMar>
              <w:top w:w="0" w:type="dxa"/>
              <w:left w:w="100" w:type="dxa"/>
              <w:bottom w:w="0" w:type="dxa"/>
              <w:right w:w="100" w:type="dxa"/>
            </w:tcMar>
          </w:tcPr>
          <w:p w14:paraId="1B0CDCC6" w14:textId="6392A828" w:rsidR="00C61F9A" w:rsidRDefault="00C61F9A" w:rsidP="00E37068">
            <w:pPr>
              <w:ind w:firstLine="425"/>
              <w:jc w:val="both"/>
              <w:rPr>
                <w:rFonts w:ascii="Times New Roman" w:eastAsia="Times New Roman" w:hAnsi="Times New Roman" w:cs="Times New Roman"/>
                <w:color w:val="000000"/>
                <w:sz w:val="20"/>
                <w:szCs w:val="20"/>
                <w:lang w:val="kk-KZ"/>
              </w:rPr>
            </w:pPr>
            <w:r w:rsidRPr="004B6816">
              <w:rPr>
                <w:rFonts w:ascii="Times New Roman" w:eastAsia="Times New Roman" w:hAnsi="Times New Roman" w:cs="Times New Roman"/>
                <w:color w:val="000000"/>
                <w:sz w:val="20"/>
                <w:szCs w:val="20"/>
              </w:rPr>
              <w:t>11 декабря 2023 года Главой Государства подписан Закон «О внесении изменений и дополнений в некоторые законодательные акты Республики Казахстан по вопросам информационной безопасности, информатизации и цифровых активов» (далее – Закон). Подпунктом 3) пункта 12 статьи 1 Закон</w:t>
            </w:r>
            <w:r w:rsidRPr="004B6816">
              <w:rPr>
                <w:rFonts w:ascii="Times New Roman" w:eastAsia="Times New Roman" w:hAnsi="Times New Roman" w:cs="Times New Roman"/>
                <w:color w:val="000000"/>
                <w:sz w:val="20"/>
                <w:szCs w:val="20"/>
                <w:lang w:val="kk-KZ"/>
              </w:rPr>
              <w:t>а</w:t>
            </w:r>
            <w:r w:rsidRPr="004B6816">
              <w:rPr>
                <w:rFonts w:ascii="Times New Roman" w:eastAsia="Times New Roman" w:hAnsi="Times New Roman" w:cs="Times New Roman"/>
                <w:color w:val="000000"/>
                <w:sz w:val="20"/>
                <w:szCs w:val="20"/>
              </w:rPr>
              <w:t xml:space="preserve"> определена компетенция уполномоче</w:t>
            </w:r>
            <w:r w:rsidRPr="004B6816">
              <w:rPr>
                <w:rFonts w:ascii="Times New Roman" w:eastAsia="Times New Roman" w:hAnsi="Times New Roman" w:cs="Times New Roman"/>
                <w:color w:val="000000"/>
                <w:sz w:val="20"/>
                <w:szCs w:val="20"/>
                <w:lang w:val="kk-KZ"/>
              </w:rPr>
              <w:t>нного органа в сфере информационной безопасности по утверждению правил функционирования единого репозитория «электронного правительства».</w:t>
            </w:r>
            <w:r w:rsidR="00E37068">
              <w:rPr>
                <w:rFonts w:ascii="Times New Roman" w:eastAsia="Times New Roman" w:hAnsi="Times New Roman" w:cs="Times New Roman"/>
                <w:color w:val="000000"/>
                <w:sz w:val="20"/>
                <w:szCs w:val="20"/>
                <w:lang w:val="kk-KZ"/>
              </w:rPr>
              <w:t xml:space="preserve"> </w:t>
            </w:r>
            <w:r w:rsidRPr="004B6816">
              <w:rPr>
                <w:rFonts w:ascii="Times New Roman" w:eastAsia="Times New Roman" w:hAnsi="Times New Roman" w:cs="Times New Roman"/>
                <w:color w:val="000000"/>
                <w:sz w:val="20"/>
                <w:szCs w:val="20"/>
                <w:lang w:val="kk-KZ"/>
              </w:rPr>
              <w:t>МЦРИАП совместно с</w:t>
            </w:r>
            <w:r w:rsidR="00FD7594">
              <w:rPr>
                <w:rFonts w:ascii="Times New Roman" w:eastAsia="Times New Roman" w:hAnsi="Times New Roman" w:cs="Times New Roman"/>
                <w:color w:val="000000"/>
                <w:sz w:val="20"/>
                <w:szCs w:val="20"/>
                <w:lang w:val="kk-KZ"/>
              </w:rPr>
              <w:t xml:space="preserve"> </w:t>
            </w:r>
            <w:r w:rsidRPr="004B6816">
              <w:rPr>
                <w:rFonts w:ascii="Times New Roman" w:eastAsia="Times New Roman" w:hAnsi="Times New Roman" w:cs="Times New Roman"/>
                <w:color w:val="000000"/>
                <w:sz w:val="20"/>
                <w:szCs w:val="20"/>
                <w:lang w:val="kk-KZ"/>
              </w:rPr>
              <w:t xml:space="preserve">АО «ГТС» разрабатываются правила функционирования единого </w:t>
            </w:r>
            <w:r w:rsidRPr="004B6816">
              <w:rPr>
                <w:rFonts w:ascii="Times New Roman" w:eastAsia="Times New Roman" w:hAnsi="Times New Roman" w:cs="Times New Roman"/>
                <w:color w:val="000000"/>
                <w:sz w:val="20"/>
                <w:szCs w:val="20"/>
                <w:lang w:val="kk-KZ"/>
              </w:rPr>
              <w:lastRenderedPageBreak/>
              <w:t>репозитория «электронного правительства».</w:t>
            </w:r>
          </w:p>
          <w:p w14:paraId="2FAD9C3C" w14:textId="77777777" w:rsidR="00C61F9A" w:rsidRPr="00986731" w:rsidRDefault="00C61F9A" w:rsidP="00C61F9A">
            <w:pPr>
              <w:ind w:firstLine="425"/>
              <w:jc w:val="both"/>
              <w:rPr>
                <w:rFonts w:ascii="Times New Roman" w:hAnsi="Times New Roman" w:cs="Times New Roman"/>
                <w:color w:val="000000"/>
                <w:spacing w:val="2"/>
                <w:sz w:val="20"/>
                <w:szCs w:val="20"/>
                <w:shd w:val="clear" w:color="auto" w:fill="FFFFFF"/>
              </w:rPr>
            </w:pPr>
            <w:r w:rsidRPr="000111F1">
              <w:rPr>
                <w:rFonts w:ascii="Times New Roman" w:hAnsi="Times New Roman" w:cs="Times New Roman"/>
                <w:color w:val="000000"/>
                <w:spacing w:val="2"/>
                <w:sz w:val="20"/>
                <w:szCs w:val="20"/>
                <w:shd w:val="clear" w:color="auto" w:fill="FFFFFF"/>
              </w:rPr>
              <w:t>Закон вводится в действие по истечении шестидесяти календарных дней после дня его первого официального опубликования</w:t>
            </w:r>
            <w:r>
              <w:rPr>
                <w:rFonts w:ascii="Times New Roman" w:hAnsi="Times New Roman" w:cs="Times New Roman"/>
                <w:color w:val="000000"/>
                <w:spacing w:val="2"/>
                <w:sz w:val="20"/>
                <w:szCs w:val="20"/>
                <w:shd w:val="clear" w:color="auto" w:fill="FFFFFF"/>
              </w:rPr>
              <w:t xml:space="preserve"> – 9 февраля 2024 года, в связи с чем, </w:t>
            </w:r>
            <w:r w:rsidRPr="00986731">
              <w:rPr>
                <w:rFonts w:ascii="Times New Roman" w:hAnsi="Times New Roman" w:cs="Times New Roman"/>
                <w:color w:val="000000"/>
                <w:spacing w:val="2"/>
                <w:sz w:val="20"/>
                <w:szCs w:val="20"/>
                <w:shd w:val="clear" w:color="auto" w:fill="FFFFFF"/>
              </w:rPr>
              <w:t>вышеуказанные правила будут утверждены до 9 февраля 2024 года.</w:t>
            </w:r>
          </w:p>
          <w:p w14:paraId="02DABC25" w14:textId="43976D82" w:rsidR="00986731" w:rsidRPr="004B6816" w:rsidRDefault="00986731" w:rsidP="00986731">
            <w:pPr>
              <w:ind w:firstLine="425"/>
              <w:jc w:val="both"/>
              <w:rPr>
                <w:rFonts w:ascii="Times New Roman" w:eastAsia="Times New Roman" w:hAnsi="Times New Roman" w:cs="Times New Roman"/>
                <w:sz w:val="20"/>
                <w:szCs w:val="20"/>
              </w:rPr>
            </w:pPr>
            <w:r w:rsidRPr="00986731">
              <w:rPr>
                <w:rFonts w:ascii="Times New Roman" w:hAnsi="Times New Roman" w:cs="Times New Roman"/>
                <w:sz w:val="20"/>
                <w:szCs w:val="20"/>
              </w:rPr>
              <w:t>В целях реализации мероприятия планируется подать бюджетную заявку для рассмотрения на РБК в марте 2024 года (сверхлимит).</w:t>
            </w:r>
          </w:p>
        </w:tc>
      </w:tr>
      <w:tr w:rsidR="00C61F9A" w:rsidRPr="004B6816" w14:paraId="0032F52E" w14:textId="77777777" w:rsidTr="006B130D">
        <w:tc>
          <w:tcPr>
            <w:tcW w:w="450" w:type="dxa"/>
            <w:vAlign w:val="center"/>
          </w:tcPr>
          <w:p w14:paraId="2496CAA9" w14:textId="77777777" w:rsidR="00C61F9A" w:rsidRPr="007E725D" w:rsidRDefault="00C61F9A" w:rsidP="00C61F9A">
            <w:pPr>
              <w:jc w:val="both"/>
              <w:rPr>
                <w:rFonts w:ascii="Times New Roman" w:eastAsia="Times New Roman" w:hAnsi="Times New Roman" w:cs="Times New Roman"/>
                <w:b/>
                <w:sz w:val="20"/>
                <w:szCs w:val="20"/>
              </w:rPr>
            </w:pPr>
            <w:r w:rsidRPr="007E725D">
              <w:rPr>
                <w:rFonts w:ascii="Times New Roman" w:eastAsia="Times New Roman" w:hAnsi="Times New Roman" w:cs="Times New Roman"/>
                <w:color w:val="000000"/>
                <w:sz w:val="20"/>
                <w:szCs w:val="20"/>
              </w:rPr>
              <w:lastRenderedPageBreak/>
              <w:t>44</w:t>
            </w:r>
          </w:p>
        </w:tc>
        <w:tc>
          <w:tcPr>
            <w:tcW w:w="2805" w:type="dxa"/>
            <w:gridSpan w:val="2"/>
            <w:vAlign w:val="center"/>
          </w:tcPr>
          <w:p w14:paraId="47E9730F" w14:textId="4D34C62D" w:rsidR="00C61F9A" w:rsidRPr="007E725D" w:rsidRDefault="00C61F9A" w:rsidP="00C61F9A">
            <w:pPr>
              <w:pBdr>
                <w:top w:val="nil"/>
                <w:left w:val="nil"/>
                <w:bottom w:val="nil"/>
                <w:right w:val="nil"/>
                <w:between w:val="nil"/>
              </w:pBdr>
              <w:jc w:val="both"/>
              <w:rPr>
                <w:rFonts w:ascii="Times New Roman" w:eastAsia="Times New Roman" w:hAnsi="Times New Roman" w:cs="Times New Roman"/>
                <w:color w:val="000000"/>
                <w:sz w:val="20"/>
                <w:szCs w:val="20"/>
              </w:rPr>
            </w:pPr>
            <w:r w:rsidRPr="007E725D">
              <w:rPr>
                <w:rFonts w:ascii="Times New Roman" w:eastAsia="Times New Roman" w:hAnsi="Times New Roman" w:cs="Times New Roman"/>
                <w:color w:val="000000"/>
                <w:sz w:val="20"/>
                <w:szCs w:val="20"/>
              </w:rPr>
              <w:t xml:space="preserve">Мероприятие 44. Создание механизма общественного (профессионального) контроля по кибербезопасности на объектах информатизации </w:t>
            </w:r>
            <w:r>
              <w:rPr>
                <w:rFonts w:ascii="Times New Roman" w:eastAsia="Times New Roman" w:hAnsi="Times New Roman" w:cs="Times New Roman"/>
                <w:color w:val="000000"/>
                <w:sz w:val="20"/>
                <w:szCs w:val="20"/>
              </w:rPr>
              <w:t>«</w:t>
            </w:r>
            <w:r w:rsidRPr="007E725D">
              <w:rPr>
                <w:rFonts w:ascii="Times New Roman" w:eastAsia="Times New Roman" w:hAnsi="Times New Roman" w:cs="Times New Roman"/>
                <w:color w:val="000000"/>
                <w:sz w:val="20"/>
                <w:szCs w:val="20"/>
              </w:rPr>
              <w:t>электронного правительства</w:t>
            </w:r>
            <w:r>
              <w:rPr>
                <w:rFonts w:ascii="Times New Roman" w:eastAsia="Times New Roman" w:hAnsi="Times New Roman" w:cs="Times New Roman"/>
                <w:color w:val="000000"/>
                <w:sz w:val="20"/>
                <w:szCs w:val="20"/>
              </w:rPr>
              <w:t xml:space="preserve">» </w:t>
            </w:r>
            <w:r w:rsidRPr="007E725D">
              <w:rPr>
                <w:rFonts w:ascii="Times New Roman" w:eastAsia="Times New Roman" w:hAnsi="Times New Roman" w:cs="Times New Roman"/>
                <w:color w:val="000000"/>
                <w:sz w:val="20"/>
                <w:szCs w:val="20"/>
              </w:rPr>
              <w:t>(BugBounty)</w:t>
            </w:r>
          </w:p>
        </w:tc>
        <w:tc>
          <w:tcPr>
            <w:tcW w:w="1140" w:type="dxa"/>
            <w:vAlign w:val="center"/>
          </w:tcPr>
          <w:p w14:paraId="61EFF318" w14:textId="77777777" w:rsidR="00C61F9A" w:rsidRPr="007E725D" w:rsidRDefault="00C61F9A" w:rsidP="00C61F9A">
            <w:pPr>
              <w:pBdr>
                <w:top w:val="nil"/>
                <w:left w:val="nil"/>
                <w:bottom w:val="nil"/>
                <w:right w:val="nil"/>
                <w:between w:val="nil"/>
              </w:pBdr>
              <w:jc w:val="both"/>
              <w:rPr>
                <w:rFonts w:ascii="Times New Roman" w:eastAsia="Times New Roman" w:hAnsi="Times New Roman" w:cs="Times New Roman"/>
                <w:color w:val="000000"/>
                <w:sz w:val="20"/>
                <w:szCs w:val="20"/>
              </w:rPr>
            </w:pPr>
            <w:r w:rsidRPr="007E725D">
              <w:rPr>
                <w:rFonts w:ascii="Times New Roman" w:eastAsia="Times New Roman" w:hAnsi="Times New Roman" w:cs="Times New Roman"/>
                <w:color w:val="000000"/>
                <w:sz w:val="20"/>
                <w:szCs w:val="20"/>
              </w:rPr>
              <w:t>информация в Правительство</w:t>
            </w:r>
          </w:p>
        </w:tc>
        <w:tc>
          <w:tcPr>
            <w:tcW w:w="2145" w:type="dxa"/>
            <w:vAlign w:val="center"/>
          </w:tcPr>
          <w:p w14:paraId="4D4DC818" w14:textId="77777777" w:rsidR="00C61F9A" w:rsidRPr="007E725D" w:rsidRDefault="00C61F9A" w:rsidP="00C61F9A">
            <w:pPr>
              <w:ind w:left="20"/>
              <w:jc w:val="both"/>
              <w:rPr>
                <w:rFonts w:ascii="Times New Roman" w:eastAsia="Times New Roman" w:hAnsi="Times New Roman" w:cs="Times New Roman"/>
                <w:sz w:val="20"/>
                <w:szCs w:val="20"/>
              </w:rPr>
            </w:pPr>
            <w:bookmarkStart w:id="29" w:name="bookmark=id.49x2ik5" w:colFirst="0" w:colLast="0"/>
            <w:bookmarkEnd w:id="29"/>
            <w:r w:rsidRPr="007E725D">
              <w:rPr>
                <w:rFonts w:ascii="Times New Roman" w:eastAsia="Times New Roman" w:hAnsi="Times New Roman" w:cs="Times New Roman"/>
                <w:color w:val="000000"/>
                <w:sz w:val="20"/>
                <w:szCs w:val="20"/>
              </w:rPr>
              <w:t>МЦРИАП,</w:t>
            </w:r>
          </w:p>
          <w:p w14:paraId="3C021B88" w14:textId="36FF9A04" w:rsidR="00C61F9A" w:rsidRPr="007E725D" w:rsidRDefault="00C61F9A" w:rsidP="00C61F9A">
            <w:pPr>
              <w:pBdr>
                <w:top w:val="nil"/>
                <w:left w:val="nil"/>
                <w:bottom w:val="nil"/>
                <w:right w:val="nil"/>
                <w:between w:val="nil"/>
              </w:pBdr>
              <w:jc w:val="both"/>
              <w:rPr>
                <w:rFonts w:ascii="Times New Roman" w:eastAsia="Times New Roman" w:hAnsi="Times New Roman" w:cs="Times New Roman"/>
                <w:color w:val="000000"/>
                <w:sz w:val="20"/>
                <w:szCs w:val="20"/>
              </w:rPr>
            </w:pPr>
            <w:r w:rsidRPr="007E725D">
              <w:rPr>
                <w:rFonts w:ascii="Times New Roman" w:eastAsia="Times New Roman" w:hAnsi="Times New Roman" w:cs="Times New Roman"/>
                <w:color w:val="000000"/>
                <w:sz w:val="20"/>
                <w:szCs w:val="20"/>
              </w:rPr>
              <w:t>АО «ГТС» (по согласованию), КНБ (по согласованию)</w:t>
            </w:r>
          </w:p>
        </w:tc>
        <w:tc>
          <w:tcPr>
            <w:tcW w:w="1080" w:type="dxa"/>
          </w:tcPr>
          <w:p w14:paraId="37E70FF1" w14:textId="77777777" w:rsidR="00C61F9A" w:rsidRPr="000111F1" w:rsidRDefault="00C61F9A" w:rsidP="00C61F9A">
            <w:pPr>
              <w:ind w:left="20"/>
              <w:jc w:val="both"/>
              <w:rPr>
                <w:rFonts w:ascii="Times New Roman" w:eastAsia="Times New Roman" w:hAnsi="Times New Roman" w:cs="Times New Roman"/>
                <w:sz w:val="20"/>
                <w:szCs w:val="20"/>
              </w:rPr>
            </w:pPr>
            <w:r w:rsidRPr="000111F1">
              <w:rPr>
                <w:rFonts w:ascii="Times New Roman" w:eastAsia="Times New Roman" w:hAnsi="Times New Roman" w:cs="Times New Roman"/>
                <w:sz w:val="20"/>
                <w:szCs w:val="20"/>
              </w:rPr>
              <w:t>декабрь</w:t>
            </w:r>
          </w:p>
          <w:p w14:paraId="365B5ABB" w14:textId="77777777" w:rsidR="00C61F9A" w:rsidRPr="000111F1" w:rsidRDefault="00C61F9A" w:rsidP="00C61F9A">
            <w:pPr>
              <w:jc w:val="both"/>
              <w:rPr>
                <w:rFonts w:ascii="Times New Roman" w:eastAsia="Times New Roman" w:hAnsi="Times New Roman" w:cs="Times New Roman"/>
                <w:sz w:val="20"/>
                <w:szCs w:val="20"/>
              </w:rPr>
            </w:pPr>
            <w:r w:rsidRPr="000111F1">
              <w:rPr>
                <w:rFonts w:ascii="Times New Roman" w:eastAsia="Times New Roman" w:hAnsi="Times New Roman" w:cs="Times New Roman"/>
                <w:sz w:val="20"/>
                <w:szCs w:val="20"/>
              </w:rPr>
              <w:t>2023-2025 года</w:t>
            </w:r>
          </w:p>
        </w:tc>
        <w:tc>
          <w:tcPr>
            <w:tcW w:w="1380" w:type="dxa"/>
          </w:tcPr>
          <w:p w14:paraId="69B48B07" w14:textId="77777777" w:rsidR="00C61F9A" w:rsidRPr="000111F1" w:rsidRDefault="00C61F9A" w:rsidP="00C61F9A">
            <w:pPr>
              <w:jc w:val="both"/>
              <w:rPr>
                <w:rFonts w:ascii="Times New Roman" w:eastAsia="Times New Roman" w:hAnsi="Times New Roman" w:cs="Times New Roman"/>
                <w:sz w:val="20"/>
                <w:szCs w:val="20"/>
              </w:rPr>
            </w:pPr>
            <w:r w:rsidRPr="000111F1">
              <w:rPr>
                <w:rFonts w:ascii="Times New Roman" w:eastAsia="Times New Roman" w:hAnsi="Times New Roman" w:cs="Times New Roman"/>
                <w:sz w:val="20"/>
                <w:szCs w:val="20"/>
              </w:rPr>
              <w:t>на исполнении</w:t>
            </w:r>
          </w:p>
        </w:tc>
        <w:tc>
          <w:tcPr>
            <w:tcW w:w="5625" w:type="dxa"/>
          </w:tcPr>
          <w:p w14:paraId="79291D5D" w14:textId="17B1ABFF" w:rsidR="00C61F9A" w:rsidRDefault="00C61F9A" w:rsidP="00FD7594">
            <w:pPr>
              <w:ind w:firstLine="283"/>
              <w:jc w:val="both"/>
              <w:rPr>
                <w:rFonts w:ascii="Times New Roman" w:eastAsia="Times New Roman" w:hAnsi="Times New Roman" w:cs="Times New Roman"/>
                <w:color w:val="000000"/>
                <w:sz w:val="20"/>
                <w:szCs w:val="20"/>
                <w:lang w:val="kk-KZ"/>
              </w:rPr>
            </w:pPr>
            <w:r w:rsidRPr="004B6816">
              <w:rPr>
                <w:rFonts w:ascii="Times New Roman" w:eastAsia="Times New Roman" w:hAnsi="Times New Roman" w:cs="Times New Roman"/>
                <w:color w:val="000000"/>
                <w:sz w:val="20"/>
                <w:szCs w:val="20"/>
              </w:rPr>
              <w:t>11 декабря 2023 года Главой Государства подписан Закон «О внесении изменений и дополнений в некоторые законодательные акты Республики Казахстан по вопросам информационной безопасности, информатизации и цифровых активов» (далее – Закон)</w:t>
            </w:r>
            <w:r w:rsidRPr="004B6816">
              <w:rPr>
                <w:rFonts w:ascii="Times New Roman" w:eastAsia="Times New Roman" w:hAnsi="Times New Roman" w:cs="Times New Roman"/>
                <w:color w:val="000000"/>
                <w:sz w:val="20"/>
                <w:szCs w:val="20"/>
                <w:lang w:val="kk-KZ"/>
              </w:rPr>
              <w:t>. Подпунктом 3) пункта 12 статьи 1 Закона определена компетенция уполномоченного органа в сфере информационной безопасности по утверждению правил функционирования программы взаимодействия с исследователя</w:t>
            </w:r>
            <w:r w:rsidR="00FD7594">
              <w:rPr>
                <w:rFonts w:ascii="Times New Roman" w:eastAsia="Times New Roman" w:hAnsi="Times New Roman" w:cs="Times New Roman"/>
                <w:color w:val="000000"/>
                <w:sz w:val="20"/>
                <w:szCs w:val="20"/>
                <w:lang w:val="kk-KZ"/>
              </w:rPr>
              <w:t>ми информационной безопасности.</w:t>
            </w:r>
            <w:r w:rsidRPr="004B6816">
              <w:rPr>
                <w:rFonts w:ascii="Times New Roman" w:eastAsia="Times New Roman" w:hAnsi="Times New Roman" w:cs="Times New Roman"/>
                <w:color w:val="000000"/>
                <w:sz w:val="20"/>
                <w:szCs w:val="20"/>
                <w:lang w:val="kk-KZ"/>
              </w:rPr>
              <w:t xml:space="preserve"> МЦРИАП совместно с</w:t>
            </w:r>
            <w:r w:rsidR="00FD7594">
              <w:rPr>
                <w:rFonts w:ascii="Times New Roman" w:eastAsia="Times New Roman" w:hAnsi="Times New Roman" w:cs="Times New Roman"/>
                <w:color w:val="000000"/>
                <w:sz w:val="20"/>
                <w:szCs w:val="20"/>
                <w:lang w:val="kk-KZ"/>
              </w:rPr>
              <w:t xml:space="preserve"> </w:t>
            </w:r>
            <w:r w:rsidRPr="004B6816">
              <w:rPr>
                <w:rFonts w:ascii="Times New Roman" w:eastAsia="Times New Roman" w:hAnsi="Times New Roman" w:cs="Times New Roman"/>
                <w:color w:val="000000"/>
                <w:sz w:val="20"/>
                <w:szCs w:val="20"/>
                <w:lang w:val="kk-KZ"/>
              </w:rPr>
              <w:t xml:space="preserve">АО «ГТС» разрабатываются правила функционирования программы взаимодействия с исследователями информационной безопасности, определяющая механизм </w:t>
            </w:r>
            <w:r w:rsidRPr="004B6816">
              <w:rPr>
                <w:rFonts w:ascii="Times New Roman" w:eastAsia="Times New Roman" w:hAnsi="Times New Roman" w:cs="Times New Roman"/>
                <w:color w:val="000000"/>
                <w:sz w:val="20"/>
                <w:szCs w:val="20"/>
              </w:rPr>
              <w:t xml:space="preserve">общественного (профессионального) контроля по кибербезопасности на объектах информатизации </w:t>
            </w:r>
            <w:r w:rsidRPr="004B6816">
              <w:rPr>
                <w:rFonts w:ascii="Times New Roman" w:eastAsia="Times New Roman" w:hAnsi="Times New Roman" w:cs="Times New Roman"/>
                <w:color w:val="000000"/>
                <w:sz w:val="20"/>
                <w:szCs w:val="20"/>
                <w:lang w:val="kk-KZ"/>
              </w:rPr>
              <w:t>«</w:t>
            </w:r>
            <w:r w:rsidRPr="004B6816">
              <w:rPr>
                <w:rFonts w:ascii="Times New Roman" w:eastAsia="Times New Roman" w:hAnsi="Times New Roman" w:cs="Times New Roman"/>
                <w:color w:val="000000"/>
                <w:sz w:val="20"/>
                <w:szCs w:val="20"/>
              </w:rPr>
              <w:t>электронного правительства</w:t>
            </w:r>
            <w:r w:rsidRPr="004B6816">
              <w:rPr>
                <w:rFonts w:ascii="Times New Roman" w:eastAsia="Times New Roman" w:hAnsi="Times New Roman" w:cs="Times New Roman"/>
                <w:color w:val="000000"/>
                <w:sz w:val="20"/>
                <w:szCs w:val="20"/>
                <w:lang w:val="kk-KZ"/>
              </w:rPr>
              <w:t>».</w:t>
            </w:r>
          </w:p>
          <w:p w14:paraId="4E46763E" w14:textId="3C315585" w:rsidR="00C61F9A" w:rsidRPr="000111F1" w:rsidRDefault="00C61F9A" w:rsidP="00C61F9A">
            <w:pPr>
              <w:ind w:firstLine="283"/>
              <w:jc w:val="both"/>
              <w:rPr>
                <w:rFonts w:ascii="Times New Roman" w:eastAsia="Times New Roman" w:hAnsi="Times New Roman" w:cs="Times New Roman"/>
                <w:sz w:val="20"/>
                <w:szCs w:val="20"/>
              </w:rPr>
            </w:pPr>
            <w:r w:rsidRPr="000111F1">
              <w:rPr>
                <w:rFonts w:ascii="Times New Roman" w:hAnsi="Times New Roman" w:cs="Times New Roman"/>
                <w:color w:val="000000"/>
                <w:spacing w:val="2"/>
                <w:sz w:val="20"/>
                <w:szCs w:val="20"/>
                <w:shd w:val="clear" w:color="auto" w:fill="FFFFFF"/>
              </w:rPr>
              <w:t>Закон вводится в действие по истечении шестидесяти календарных дней после дня его первого официального опубликования</w:t>
            </w:r>
            <w:r>
              <w:rPr>
                <w:rFonts w:ascii="Times New Roman" w:hAnsi="Times New Roman" w:cs="Times New Roman"/>
                <w:color w:val="000000"/>
                <w:spacing w:val="2"/>
                <w:sz w:val="20"/>
                <w:szCs w:val="20"/>
                <w:shd w:val="clear" w:color="auto" w:fill="FFFFFF"/>
              </w:rPr>
              <w:t xml:space="preserve"> – 9 февраля 2024 года, в связи с чем, вышеуказанные правила будут утверждены до 9 февраля 2024 года.</w:t>
            </w:r>
          </w:p>
        </w:tc>
      </w:tr>
      <w:tr w:rsidR="00C61F9A" w:rsidRPr="004B6816" w14:paraId="24BBB8E0" w14:textId="77777777" w:rsidTr="006B130D">
        <w:tc>
          <w:tcPr>
            <w:tcW w:w="450" w:type="dxa"/>
            <w:vAlign w:val="center"/>
          </w:tcPr>
          <w:p w14:paraId="3DF49238" w14:textId="77777777" w:rsidR="00C61F9A" w:rsidRPr="007E725D" w:rsidRDefault="00C61F9A" w:rsidP="00C61F9A">
            <w:pPr>
              <w:jc w:val="both"/>
              <w:rPr>
                <w:rFonts w:ascii="Times New Roman" w:eastAsia="Times New Roman" w:hAnsi="Times New Roman" w:cs="Times New Roman"/>
                <w:b/>
                <w:sz w:val="20"/>
                <w:szCs w:val="20"/>
              </w:rPr>
            </w:pPr>
            <w:r w:rsidRPr="007E725D">
              <w:rPr>
                <w:rFonts w:ascii="Times New Roman" w:eastAsia="Times New Roman" w:hAnsi="Times New Roman" w:cs="Times New Roman"/>
                <w:color w:val="000000"/>
                <w:sz w:val="20"/>
                <w:szCs w:val="20"/>
              </w:rPr>
              <w:t>45</w:t>
            </w:r>
          </w:p>
        </w:tc>
        <w:tc>
          <w:tcPr>
            <w:tcW w:w="2805" w:type="dxa"/>
            <w:gridSpan w:val="2"/>
            <w:vAlign w:val="center"/>
          </w:tcPr>
          <w:p w14:paraId="6A9A4423" w14:textId="77777777" w:rsidR="00C61F9A" w:rsidRPr="007E725D" w:rsidRDefault="00C61F9A" w:rsidP="00C61F9A">
            <w:pPr>
              <w:pBdr>
                <w:top w:val="nil"/>
                <w:left w:val="nil"/>
                <w:bottom w:val="nil"/>
                <w:right w:val="nil"/>
                <w:between w:val="nil"/>
              </w:pBdr>
              <w:jc w:val="both"/>
              <w:rPr>
                <w:rFonts w:ascii="Times New Roman" w:eastAsia="Times New Roman" w:hAnsi="Times New Roman" w:cs="Times New Roman"/>
                <w:color w:val="000000"/>
                <w:sz w:val="20"/>
                <w:szCs w:val="20"/>
              </w:rPr>
            </w:pPr>
            <w:r w:rsidRPr="007E725D">
              <w:rPr>
                <w:rFonts w:ascii="Times New Roman" w:eastAsia="Times New Roman" w:hAnsi="Times New Roman" w:cs="Times New Roman"/>
                <w:color w:val="000000"/>
                <w:sz w:val="20"/>
                <w:szCs w:val="20"/>
              </w:rPr>
              <w:t>Мероприятие 45. Модернизация Единого шлюза доступа в интернет (ЕШДИ)</w:t>
            </w:r>
          </w:p>
        </w:tc>
        <w:tc>
          <w:tcPr>
            <w:tcW w:w="1140" w:type="dxa"/>
            <w:vAlign w:val="center"/>
          </w:tcPr>
          <w:p w14:paraId="3B34DA1E" w14:textId="77777777" w:rsidR="00C61F9A" w:rsidRPr="007E725D" w:rsidRDefault="00C61F9A" w:rsidP="00C61F9A">
            <w:pPr>
              <w:pBdr>
                <w:top w:val="nil"/>
                <w:left w:val="nil"/>
                <w:bottom w:val="nil"/>
                <w:right w:val="nil"/>
                <w:between w:val="nil"/>
              </w:pBdr>
              <w:jc w:val="both"/>
              <w:rPr>
                <w:rFonts w:ascii="Times New Roman" w:eastAsia="Times New Roman" w:hAnsi="Times New Roman" w:cs="Times New Roman"/>
                <w:color w:val="000000"/>
                <w:sz w:val="20"/>
                <w:szCs w:val="20"/>
              </w:rPr>
            </w:pPr>
            <w:r w:rsidRPr="007E725D">
              <w:rPr>
                <w:rFonts w:ascii="Times New Roman" w:eastAsia="Times New Roman" w:hAnsi="Times New Roman" w:cs="Times New Roman"/>
                <w:color w:val="000000"/>
                <w:sz w:val="20"/>
                <w:szCs w:val="20"/>
              </w:rPr>
              <w:t>акт ввода</w:t>
            </w:r>
          </w:p>
        </w:tc>
        <w:tc>
          <w:tcPr>
            <w:tcW w:w="2145" w:type="dxa"/>
            <w:vAlign w:val="center"/>
          </w:tcPr>
          <w:p w14:paraId="75A07DD9" w14:textId="77777777" w:rsidR="00C61F9A" w:rsidRPr="007E725D" w:rsidRDefault="00C61F9A" w:rsidP="00C61F9A">
            <w:pPr>
              <w:ind w:left="20"/>
              <w:jc w:val="both"/>
              <w:rPr>
                <w:rFonts w:ascii="Times New Roman" w:eastAsia="Times New Roman" w:hAnsi="Times New Roman" w:cs="Times New Roman"/>
                <w:sz w:val="20"/>
                <w:szCs w:val="20"/>
              </w:rPr>
            </w:pPr>
            <w:bookmarkStart w:id="30" w:name="bookmark=id.2p2csry" w:colFirst="0" w:colLast="0"/>
            <w:bookmarkEnd w:id="30"/>
            <w:r w:rsidRPr="007E725D">
              <w:rPr>
                <w:rFonts w:ascii="Times New Roman" w:eastAsia="Times New Roman" w:hAnsi="Times New Roman" w:cs="Times New Roman"/>
                <w:color w:val="000000"/>
                <w:sz w:val="20"/>
                <w:szCs w:val="20"/>
              </w:rPr>
              <w:t>КНБ (по согласованию),</w:t>
            </w:r>
          </w:p>
          <w:p w14:paraId="2908DC94" w14:textId="367E1B06" w:rsidR="00C61F9A" w:rsidRPr="007E725D" w:rsidRDefault="00C61F9A" w:rsidP="00C61F9A">
            <w:pPr>
              <w:pBdr>
                <w:top w:val="nil"/>
                <w:left w:val="nil"/>
                <w:bottom w:val="nil"/>
                <w:right w:val="nil"/>
                <w:between w:val="nil"/>
              </w:pBdr>
              <w:jc w:val="both"/>
              <w:rPr>
                <w:rFonts w:ascii="Times New Roman" w:eastAsia="Times New Roman" w:hAnsi="Times New Roman" w:cs="Times New Roman"/>
                <w:color w:val="000000"/>
                <w:sz w:val="20"/>
                <w:szCs w:val="20"/>
              </w:rPr>
            </w:pPr>
            <w:r w:rsidRPr="007E725D">
              <w:rPr>
                <w:rFonts w:ascii="Times New Roman" w:eastAsia="Times New Roman" w:hAnsi="Times New Roman" w:cs="Times New Roman"/>
                <w:color w:val="000000"/>
                <w:sz w:val="20"/>
                <w:szCs w:val="20"/>
              </w:rPr>
              <w:t>АО «ГТС» (по согласованию), МЦРИАП</w:t>
            </w:r>
          </w:p>
        </w:tc>
        <w:tc>
          <w:tcPr>
            <w:tcW w:w="1080" w:type="dxa"/>
          </w:tcPr>
          <w:p w14:paraId="5402DF39" w14:textId="77777777" w:rsidR="00C61F9A" w:rsidRPr="007E725D" w:rsidRDefault="00C61F9A" w:rsidP="00C61F9A">
            <w:pPr>
              <w:ind w:left="20"/>
              <w:jc w:val="both"/>
              <w:rPr>
                <w:rFonts w:ascii="Times New Roman" w:eastAsia="Times New Roman" w:hAnsi="Times New Roman" w:cs="Times New Roman"/>
                <w:sz w:val="20"/>
                <w:szCs w:val="20"/>
              </w:rPr>
            </w:pPr>
            <w:r w:rsidRPr="007E725D">
              <w:rPr>
                <w:rFonts w:ascii="Times New Roman" w:eastAsia="Times New Roman" w:hAnsi="Times New Roman" w:cs="Times New Roman"/>
                <w:sz w:val="20"/>
                <w:szCs w:val="20"/>
              </w:rPr>
              <w:t>декабрь</w:t>
            </w:r>
          </w:p>
          <w:p w14:paraId="0D3A7629" w14:textId="77777777" w:rsidR="00C61F9A" w:rsidRPr="007E725D" w:rsidRDefault="00C61F9A" w:rsidP="00C61F9A">
            <w:pPr>
              <w:jc w:val="both"/>
              <w:rPr>
                <w:rFonts w:ascii="Times New Roman" w:eastAsia="Times New Roman" w:hAnsi="Times New Roman" w:cs="Times New Roman"/>
                <w:sz w:val="20"/>
                <w:szCs w:val="20"/>
              </w:rPr>
            </w:pPr>
            <w:r w:rsidRPr="007E725D">
              <w:rPr>
                <w:rFonts w:ascii="Times New Roman" w:eastAsia="Times New Roman" w:hAnsi="Times New Roman" w:cs="Times New Roman"/>
                <w:sz w:val="20"/>
                <w:szCs w:val="20"/>
              </w:rPr>
              <w:t>2024-2025 года</w:t>
            </w:r>
          </w:p>
        </w:tc>
        <w:tc>
          <w:tcPr>
            <w:tcW w:w="1380" w:type="dxa"/>
          </w:tcPr>
          <w:p w14:paraId="16D3BE51" w14:textId="77777777" w:rsidR="00C61F9A" w:rsidRPr="007E725D" w:rsidRDefault="00C61F9A" w:rsidP="00C61F9A">
            <w:pPr>
              <w:jc w:val="both"/>
              <w:rPr>
                <w:rFonts w:ascii="Times New Roman" w:eastAsia="Times New Roman" w:hAnsi="Times New Roman" w:cs="Times New Roman"/>
                <w:sz w:val="20"/>
                <w:szCs w:val="20"/>
              </w:rPr>
            </w:pPr>
            <w:r w:rsidRPr="007E725D">
              <w:rPr>
                <w:rFonts w:ascii="Times New Roman" w:eastAsia="Times New Roman" w:hAnsi="Times New Roman" w:cs="Times New Roman"/>
                <w:sz w:val="20"/>
                <w:szCs w:val="20"/>
              </w:rPr>
              <w:t>на исполнении</w:t>
            </w:r>
          </w:p>
        </w:tc>
        <w:tc>
          <w:tcPr>
            <w:tcW w:w="5625" w:type="dxa"/>
          </w:tcPr>
          <w:p w14:paraId="5438DE79" w14:textId="185AD8B2" w:rsidR="00C61F9A" w:rsidRPr="004B6816" w:rsidRDefault="00C61F9A" w:rsidP="003E7D44">
            <w:pPr>
              <w:jc w:val="both"/>
              <w:rPr>
                <w:rFonts w:ascii="Times New Roman" w:eastAsia="Times New Roman" w:hAnsi="Times New Roman" w:cs="Times New Roman"/>
                <w:sz w:val="20"/>
                <w:szCs w:val="20"/>
              </w:rPr>
            </w:pPr>
            <w:r w:rsidRPr="004B6816">
              <w:rPr>
                <w:rFonts w:ascii="Times New Roman" w:eastAsia="Times New Roman" w:hAnsi="Times New Roman" w:cs="Times New Roman"/>
                <w:color w:val="000000"/>
                <w:sz w:val="20"/>
                <w:szCs w:val="20"/>
              </w:rPr>
              <w:t>Подго</w:t>
            </w:r>
            <w:r w:rsidR="006B5231">
              <w:rPr>
                <w:rFonts w:ascii="Times New Roman" w:eastAsia="Times New Roman" w:hAnsi="Times New Roman" w:cs="Times New Roman"/>
                <w:color w:val="000000"/>
                <w:sz w:val="20"/>
                <w:szCs w:val="20"/>
              </w:rPr>
              <w:t>товлена техническая спецификация</w:t>
            </w:r>
            <w:r w:rsidRPr="004B6816">
              <w:rPr>
                <w:rFonts w:ascii="Times New Roman" w:eastAsia="Times New Roman" w:hAnsi="Times New Roman" w:cs="Times New Roman"/>
                <w:color w:val="000000"/>
                <w:sz w:val="20"/>
                <w:szCs w:val="20"/>
              </w:rPr>
              <w:t xml:space="preserve">. Определен перечень телекоммуникационного оборудования (шлюз, песочница). </w:t>
            </w:r>
            <w:r w:rsidR="00986731" w:rsidRPr="00986731">
              <w:rPr>
                <w:rFonts w:ascii="Times New Roman" w:hAnsi="Times New Roman" w:cs="Times New Roman"/>
                <w:sz w:val="20"/>
                <w:szCs w:val="20"/>
              </w:rPr>
              <w:t>В целях реализации мероприятия планируется подать бюджетную заявку для рассмотрения на РБК в марте 2024 года (сверхлимит).</w:t>
            </w:r>
          </w:p>
        </w:tc>
      </w:tr>
      <w:tr w:rsidR="00C61F9A" w:rsidRPr="004B6816" w14:paraId="03E96F8F" w14:textId="77777777" w:rsidTr="006B130D">
        <w:tc>
          <w:tcPr>
            <w:tcW w:w="450" w:type="dxa"/>
            <w:vAlign w:val="center"/>
          </w:tcPr>
          <w:p w14:paraId="50B038F3" w14:textId="77777777" w:rsidR="00C61F9A" w:rsidRPr="007E725D" w:rsidRDefault="00C61F9A" w:rsidP="00C61F9A">
            <w:pPr>
              <w:jc w:val="both"/>
              <w:rPr>
                <w:rFonts w:ascii="Times New Roman" w:eastAsia="Times New Roman" w:hAnsi="Times New Roman" w:cs="Times New Roman"/>
                <w:b/>
                <w:sz w:val="20"/>
                <w:szCs w:val="20"/>
              </w:rPr>
            </w:pPr>
            <w:r w:rsidRPr="007E725D">
              <w:rPr>
                <w:rFonts w:ascii="Times New Roman" w:eastAsia="Times New Roman" w:hAnsi="Times New Roman" w:cs="Times New Roman"/>
                <w:color w:val="000000"/>
                <w:sz w:val="20"/>
                <w:szCs w:val="20"/>
              </w:rPr>
              <w:t>46</w:t>
            </w:r>
          </w:p>
        </w:tc>
        <w:tc>
          <w:tcPr>
            <w:tcW w:w="2805" w:type="dxa"/>
            <w:gridSpan w:val="2"/>
            <w:vAlign w:val="center"/>
          </w:tcPr>
          <w:p w14:paraId="1385985F" w14:textId="4CAD8852" w:rsidR="00C61F9A" w:rsidRPr="007E725D" w:rsidRDefault="00C61F9A" w:rsidP="00C61F9A">
            <w:pPr>
              <w:pBdr>
                <w:top w:val="nil"/>
                <w:left w:val="nil"/>
                <w:bottom w:val="nil"/>
                <w:right w:val="nil"/>
                <w:between w:val="nil"/>
              </w:pBdr>
              <w:jc w:val="both"/>
              <w:rPr>
                <w:rFonts w:ascii="Times New Roman" w:eastAsia="Times New Roman" w:hAnsi="Times New Roman" w:cs="Times New Roman"/>
                <w:color w:val="000000"/>
                <w:sz w:val="20"/>
                <w:szCs w:val="20"/>
              </w:rPr>
            </w:pPr>
            <w:r w:rsidRPr="007E725D">
              <w:rPr>
                <w:rFonts w:ascii="Times New Roman" w:eastAsia="Times New Roman" w:hAnsi="Times New Roman" w:cs="Times New Roman"/>
                <w:color w:val="000000"/>
                <w:sz w:val="20"/>
                <w:szCs w:val="20"/>
              </w:rPr>
              <w:t>Мероприятие 46. Развитие «электронной границы»</w:t>
            </w:r>
            <w:r w:rsidRPr="008F0145">
              <w:rPr>
                <w:rFonts w:ascii="Times New Roman" w:eastAsia="Times New Roman" w:hAnsi="Times New Roman" w:cs="Times New Roman"/>
                <w:color w:val="000000"/>
                <w:sz w:val="20"/>
                <w:szCs w:val="20"/>
              </w:rPr>
              <w:t xml:space="preserve"> </w:t>
            </w:r>
            <w:r w:rsidRPr="007E725D">
              <w:rPr>
                <w:rFonts w:ascii="Times New Roman" w:eastAsia="Times New Roman" w:hAnsi="Times New Roman" w:cs="Times New Roman"/>
                <w:color w:val="000000"/>
                <w:sz w:val="20"/>
                <w:szCs w:val="20"/>
              </w:rPr>
              <w:t xml:space="preserve">Республики Казахстан </w:t>
            </w:r>
          </w:p>
        </w:tc>
        <w:tc>
          <w:tcPr>
            <w:tcW w:w="1140" w:type="dxa"/>
            <w:vAlign w:val="center"/>
          </w:tcPr>
          <w:p w14:paraId="0733430A" w14:textId="77777777" w:rsidR="00C61F9A" w:rsidRPr="007E725D" w:rsidRDefault="00C61F9A" w:rsidP="00C61F9A">
            <w:pPr>
              <w:pBdr>
                <w:top w:val="nil"/>
                <w:left w:val="nil"/>
                <w:bottom w:val="nil"/>
                <w:right w:val="nil"/>
                <w:between w:val="nil"/>
              </w:pBdr>
              <w:jc w:val="both"/>
              <w:rPr>
                <w:rFonts w:ascii="Times New Roman" w:eastAsia="Times New Roman" w:hAnsi="Times New Roman" w:cs="Times New Roman"/>
                <w:color w:val="000000"/>
                <w:sz w:val="20"/>
                <w:szCs w:val="20"/>
              </w:rPr>
            </w:pPr>
            <w:r w:rsidRPr="007E725D">
              <w:rPr>
                <w:rFonts w:ascii="Times New Roman" w:eastAsia="Times New Roman" w:hAnsi="Times New Roman" w:cs="Times New Roman"/>
                <w:color w:val="000000"/>
                <w:sz w:val="20"/>
                <w:szCs w:val="20"/>
              </w:rPr>
              <w:t>акт ввода</w:t>
            </w:r>
          </w:p>
        </w:tc>
        <w:tc>
          <w:tcPr>
            <w:tcW w:w="2145" w:type="dxa"/>
            <w:vAlign w:val="center"/>
          </w:tcPr>
          <w:p w14:paraId="549F97E5" w14:textId="77777777" w:rsidR="00C61F9A" w:rsidRPr="007E725D" w:rsidRDefault="00C61F9A" w:rsidP="00C61F9A">
            <w:pPr>
              <w:ind w:left="20"/>
              <w:jc w:val="both"/>
              <w:rPr>
                <w:rFonts w:ascii="Times New Roman" w:eastAsia="Times New Roman" w:hAnsi="Times New Roman" w:cs="Times New Roman"/>
                <w:sz w:val="20"/>
                <w:szCs w:val="20"/>
              </w:rPr>
            </w:pPr>
            <w:bookmarkStart w:id="31" w:name="bookmark=id.147n2zr" w:colFirst="0" w:colLast="0"/>
            <w:bookmarkEnd w:id="31"/>
            <w:r w:rsidRPr="007E725D">
              <w:rPr>
                <w:rFonts w:ascii="Times New Roman" w:eastAsia="Times New Roman" w:hAnsi="Times New Roman" w:cs="Times New Roman"/>
                <w:color w:val="000000"/>
                <w:sz w:val="20"/>
                <w:szCs w:val="20"/>
              </w:rPr>
              <w:t>КНБ (по согласованию),</w:t>
            </w:r>
          </w:p>
          <w:p w14:paraId="09930E0D" w14:textId="2956B69D" w:rsidR="00C61F9A" w:rsidRPr="007E725D" w:rsidRDefault="00C61F9A" w:rsidP="00C61F9A">
            <w:pPr>
              <w:pBdr>
                <w:top w:val="nil"/>
                <w:left w:val="nil"/>
                <w:bottom w:val="nil"/>
                <w:right w:val="nil"/>
                <w:between w:val="nil"/>
              </w:pBdr>
              <w:jc w:val="both"/>
              <w:rPr>
                <w:rFonts w:ascii="Times New Roman" w:eastAsia="Times New Roman" w:hAnsi="Times New Roman" w:cs="Times New Roman"/>
                <w:color w:val="000000"/>
                <w:sz w:val="20"/>
                <w:szCs w:val="20"/>
              </w:rPr>
            </w:pPr>
            <w:r w:rsidRPr="007E725D">
              <w:rPr>
                <w:rFonts w:ascii="Times New Roman" w:eastAsia="Times New Roman" w:hAnsi="Times New Roman" w:cs="Times New Roman"/>
                <w:color w:val="000000"/>
                <w:sz w:val="20"/>
                <w:szCs w:val="20"/>
              </w:rPr>
              <w:t>АО «ГТС» (по согласованию)</w:t>
            </w:r>
          </w:p>
        </w:tc>
        <w:tc>
          <w:tcPr>
            <w:tcW w:w="1080" w:type="dxa"/>
          </w:tcPr>
          <w:p w14:paraId="698EC4BD" w14:textId="77777777" w:rsidR="00C61F9A" w:rsidRPr="007E725D" w:rsidRDefault="00C61F9A" w:rsidP="00C61F9A">
            <w:pPr>
              <w:ind w:left="20"/>
              <w:jc w:val="both"/>
              <w:rPr>
                <w:rFonts w:ascii="Times New Roman" w:eastAsia="Times New Roman" w:hAnsi="Times New Roman" w:cs="Times New Roman"/>
                <w:sz w:val="20"/>
                <w:szCs w:val="20"/>
              </w:rPr>
            </w:pPr>
            <w:r w:rsidRPr="007E725D">
              <w:rPr>
                <w:rFonts w:ascii="Times New Roman" w:eastAsia="Times New Roman" w:hAnsi="Times New Roman" w:cs="Times New Roman"/>
                <w:sz w:val="20"/>
                <w:szCs w:val="20"/>
              </w:rPr>
              <w:t>декабрь</w:t>
            </w:r>
          </w:p>
          <w:p w14:paraId="251E7375" w14:textId="77777777" w:rsidR="00C61F9A" w:rsidRPr="007E725D" w:rsidRDefault="00C61F9A" w:rsidP="00C61F9A">
            <w:pPr>
              <w:jc w:val="both"/>
              <w:rPr>
                <w:rFonts w:ascii="Times New Roman" w:eastAsia="Times New Roman" w:hAnsi="Times New Roman" w:cs="Times New Roman"/>
                <w:sz w:val="20"/>
                <w:szCs w:val="20"/>
              </w:rPr>
            </w:pPr>
            <w:r w:rsidRPr="007E725D">
              <w:rPr>
                <w:rFonts w:ascii="Times New Roman" w:eastAsia="Times New Roman" w:hAnsi="Times New Roman" w:cs="Times New Roman"/>
                <w:sz w:val="20"/>
                <w:szCs w:val="20"/>
              </w:rPr>
              <w:t>2024-2025 года</w:t>
            </w:r>
          </w:p>
        </w:tc>
        <w:tc>
          <w:tcPr>
            <w:tcW w:w="1380" w:type="dxa"/>
          </w:tcPr>
          <w:p w14:paraId="1C401F74" w14:textId="77777777" w:rsidR="00C61F9A" w:rsidRPr="007E725D" w:rsidRDefault="00C61F9A" w:rsidP="00C61F9A">
            <w:pPr>
              <w:jc w:val="both"/>
              <w:rPr>
                <w:rFonts w:ascii="Times New Roman" w:eastAsia="Times New Roman" w:hAnsi="Times New Roman" w:cs="Times New Roman"/>
                <w:sz w:val="20"/>
                <w:szCs w:val="20"/>
              </w:rPr>
            </w:pPr>
            <w:r w:rsidRPr="007E725D">
              <w:rPr>
                <w:rFonts w:ascii="Times New Roman" w:eastAsia="Times New Roman" w:hAnsi="Times New Roman" w:cs="Times New Roman"/>
                <w:sz w:val="20"/>
                <w:szCs w:val="20"/>
              </w:rPr>
              <w:t>на исполнении</w:t>
            </w:r>
          </w:p>
        </w:tc>
        <w:tc>
          <w:tcPr>
            <w:tcW w:w="5625" w:type="dxa"/>
            <w:tcMar>
              <w:top w:w="0" w:type="dxa"/>
              <w:left w:w="100" w:type="dxa"/>
              <w:bottom w:w="0" w:type="dxa"/>
              <w:right w:w="100" w:type="dxa"/>
            </w:tcMar>
          </w:tcPr>
          <w:p w14:paraId="6F6FC1ED" w14:textId="77777777" w:rsidR="002764C4" w:rsidRDefault="00986731" w:rsidP="002764C4">
            <w:pPr>
              <w:spacing w:line="256" w:lineRule="auto"/>
              <w:ind w:left="127" w:right="127" w:firstLine="288"/>
              <w:jc w:val="both"/>
              <w:rPr>
                <w:rFonts w:ascii="Times New Roman" w:hAnsi="Times New Roman" w:cs="Times New Roman"/>
                <w:sz w:val="20"/>
                <w:szCs w:val="20"/>
              </w:rPr>
            </w:pPr>
            <w:r w:rsidRPr="00986731">
              <w:rPr>
                <w:rFonts w:ascii="Times New Roman" w:hAnsi="Times New Roman" w:cs="Times New Roman"/>
                <w:sz w:val="20"/>
                <w:szCs w:val="20"/>
              </w:rPr>
              <w:t xml:space="preserve">В рамках реализации мероприятий модернизации подготовлена бюджетная заявка на </w:t>
            </w:r>
            <w:r w:rsidR="002764C4" w:rsidRPr="00986731">
              <w:rPr>
                <w:rFonts w:ascii="Times New Roman" w:hAnsi="Times New Roman" w:cs="Times New Roman"/>
                <w:sz w:val="20"/>
                <w:szCs w:val="20"/>
              </w:rPr>
              <w:t>приобретение</w:t>
            </w:r>
            <w:r w:rsidRPr="00986731">
              <w:rPr>
                <w:rFonts w:ascii="Times New Roman" w:hAnsi="Times New Roman" w:cs="Times New Roman"/>
                <w:sz w:val="20"/>
                <w:szCs w:val="20"/>
              </w:rPr>
              <w:t xml:space="preserve"> необходимого оборудования по расширению емкостей Системы ЦУСТ, которая не была поддержана Республиканской бюджетной комиссией.</w:t>
            </w:r>
          </w:p>
          <w:p w14:paraId="3FF26E48" w14:textId="78F8A422" w:rsidR="002764C4" w:rsidRDefault="00986731" w:rsidP="002764C4">
            <w:pPr>
              <w:spacing w:line="256" w:lineRule="auto"/>
              <w:ind w:left="127" w:right="127" w:firstLine="288"/>
              <w:jc w:val="both"/>
              <w:rPr>
                <w:rFonts w:ascii="Times New Roman" w:hAnsi="Times New Roman" w:cs="Times New Roman"/>
                <w:sz w:val="20"/>
                <w:szCs w:val="20"/>
              </w:rPr>
            </w:pPr>
            <w:r w:rsidRPr="00986731">
              <w:rPr>
                <w:rFonts w:ascii="Times New Roman" w:hAnsi="Times New Roman" w:cs="Times New Roman"/>
                <w:sz w:val="20"/>
                <w:szCs w:val="20"/>
              </w:rPr>
              <w:t xml:space="preserve">Вместе с тем, в результате информирования Премьер-Министра РК </w:t>
            </w:r>
            <w:r w:rsidRPr="00986731">
              <w:rPr>
                <w:rFonts w:ascii="Times New Roman" w:hAnsi="Times New Roman" w:cs="Times New Roman"/>
                <w:i/>
                <w:sz w:val="20"/>
                <w:szCs w:val="20"/>
              </w:rPr>
              <w:t>(</w:t>
            </w:r>
            <w:r w:rsidR="002764C4">
              <w:rPr>
                <w:rFonts w:ascii="Times New Roman" w:hAnsi="Times New Roman" w:cs="Times New Roman"/>
                <w:i/>
                <w:sz w:val="20"/>
                <w:szCs w:val="20"/>
              </w:rPr>
              <w:t xml:space="preserve">№ </w:t>
            </w:r>
            <w:r w:rsidRPr="00986731">
              <w:rPr>
                <w:rFonts w:ascii="Times New Roman" w:hAnsi="Times New Roman" w:cs="Times New Roman"/>
                <w:i/>
                <w:sz w:val="20"/>
                <w:szCs w:val="20"/>
              </w:rPr>
              <w:t>F093-0591</w:t>
            </w:r>
            <w:r w:rsidR="002764C4">
              <w:rPr>
                <w:rFonts w:ascii="Times New Roman" w:hAnsi="Times New Roman" w:cs="Times New Roman"/>
                <w:i/>
                <w:sz w:val="20"/>
                <w:szCs w:val="20"/>
              </w:rPr>
              <w:t xml:space="preserve">2-001 от </w:t>
            </w:r>
            <w:r w:rsidRPr="00986731">
              <w:rPr>
                <w:rFonts w:ascii="Times New Roman" w:hAnsi="Times New Roman" w:cs="Times New Roman"/>
                <w:i/>
                <w:sz w:val="20"/>
                <w:szCs w:val="20"/>
              </w:rPr>
              <w:t>3</w:t>
            </w:r>
            <w:r w:rsidR="002764C4">
              <w:rPr>
                <w:rFonts w:ascii="Times New Roman" w:hAnsi="Times New Roman" w:cs="Times New Roman"/>
                <w:i/>
                <w:sz w:val="20"/>
                <w:szCs w:val="20"/>
              </w:rPr>
              <w:t xml:space="preserve"> апреля 20</w:t>
            </w:r>
            <w:r w:rsidRPr="00986731">
              <w:rPr>
                <w:rFonts w:ascii="Times New Roman" w:hAnsi="Times New Roman" w:cs="Times New Roman"/>
                <w:i/>
                <w:sz w:val="20"/>
                <w:szCs w:val="20"/>
              </w:rPr>
              <w:t>23</w:t>
            </w:r>
            <w:r w:rsidR="002764C4">
              <w:rPr>
                <w:rFonts w:ascii="Times New Roman" w:hAnsi="Times New Roman" w:cs="Times New Roman"/>
                <w:i/>
                <w:sz w:val="20"/>
                <w:szCs w:val="20"/>
              </w:rPr>
              <w:t xml:space="preserve"> </w:t>
            </w:r>
            <w:r w:rsidRPr="00986731">
              <w:rPr>
                <w:rFonts w:ascii="Times New Roman" w:hAnsi="Times New Roman" w:cs="Times New Roman"/>
                <w:i/>
                <w:sz w:val="20"/>
                <w:szCs w:val="20"/>
              </w:rPr>
              <w:t>г</w:t>
            </w:r>
            <w:r w:rsidR="002764C4">
              <w:rPr>
                <w:rFonts w:ascii="Times New Roman" w:hAnsi="Times New Roman" w:cs="Times New Roman"/>
                <w:i/>
                <w:sz w:val="20"/>
                <w:szCs w:val="20"/>
              </w:rPr>
              <w:t>ода</w:t>
            </w:r>
            <w:r w:rsidRPr="00986731">
              <w:rPr>
                <w:rFonts w:ascii="Times New Roman" w:hAnsi="Times New Roman" w:cs="Times New Roman"/>
                <w:i/>
                <w:sz w:val="20"/>
                <w:szCs w:val="20"/>
              </w:rPr>
              <w:t>)</w:t>
            </w:r>
            <w:r w:rsidRPr="00986731">
              <w:rPr>
                <w:rFonts w:ascii="Times New Roman" w:hAnsi="Times New Roman" w:cs="Times New Roman"/>
                <w:sz w:val="20"/>
                <w:szCs w:val="20"/>
              </w:rPr>
              <w:t xml:space="preserve"> и последующей проработки вопроса с Минфином РК, получено бюджетн</w:t>
            </w:r>
            <w:r w:rsidR="002764C4">
              <w:rPr>
                <w:rFonts w:ascii="Times New Roman" w:hAnsi="Times New Roman" w:cs="Times New Roman"/>
                <w:sz w:val="20"/>
                <w:szCs w:val="20"/>
              </w:rPr>
              <w:t>о</w:t>
            </w:r>
            <w:r w:rsidRPr="00986731">
              <w:rPr>
                <w:rFonts w:ascii="Times New Roman" w:hAnsi="Times New Roman" w:cs="Times New Roman"/>
                <w:sz w:val="20"/>
                <w:szCs w:val="20"/>
              </w:rPr>
              <w:t xml:space="preserve">е финансирование на реализацию </w:t>
            </w:r>
            <w:r w:rsidRPr="00986731">
              <w:rPr>
                <w:rFonts w:ascii="Times New Roman" w:hAnsi="Times New Roman" w:cs="Times New Roman"/>
                <w:sz w:val="20"/>
                <w:szCs w:val="20"/>
              </w:rPr>
              <w:lastRenderedPageBreak/>
              <w:t>мероприятий в г.</w:t>
            </w:r>
            <w:r w:rsidR="003E7D44">
              <w:rPr>
                <w:rFonts w:ascii="Times New Roman" w:hAnsi="Times New Roman" w:cs="Times New Roman"/>
                <w:sz w:val="20"/>
                <w:szCs w:val="20"/>
              </w:rPr>
              <w:t xml:space="preserve"> </w:t>
            </w:r>
            <w:r w:rsidRPr="00986731">
              <w:rPr>
                <w:rFonts w:ascii="Times New Roman" w:hAnsi="Times New Roman" w:cs="Times New Roman"/>
                <w:sz w:val="20"/>
                <w:szCs w:val="20"/>
              </w:rPr>
              <w:t>Астана.</w:t>
            </w:r>
            <w:r w:rsidRPr="00986731">
              <w:rPr>
                <w:rFonts w:ascii="Times New Roman" w:hAnsi="Times New Roman" w:cs="Times New Roman"/>
                <w:sz w:val="20"/>
                <w:szCs w:val="20"/>
                <w:highlight w:val="yellow"/>
              </w:rPr>
              <w:t xml:space="preserve"> </w:t>
            </w:r>
          </w:p>
          <w:p w14:paraId="534F1F50" w14:textId="331B2691" w:rsidR="002764C4" w:rsidRDefault="00986731" w:rsidP="002764C4">
            <w:pPr>
              <w:spacing w:line="256" w:lineRule="auto"/>
              <w:ind w:left="127" w:right="127" w:firstLine="288"/>
              <w:jc w:val="both"/>
              <w:rPr>
                <w:rFonts w:ascii="Times New Roman" w:hAnsi="Times New Roman" w:cs="Times New Roman"/>
                <w:sz w:val="20"/>
                <w:szCs w:val="20"/>
              </w:rPr>
            </w:pPr>
            <w:r w:rsidRPr="00986731">
              <w:rPr>
                <w:rFonts w:ascii="Times New Roman" w:hAnsi="Times New Roman" w:cs="Times New Roman"/>
                <w:sz w:val="20"/>
                <w:szCs w:val="20"/>
              </w:rPr>
              <w:t xml:space="preserve">В целях развития «электронной границы» РК на </w:t>
            </w:r>
            <w:r w:rsidR="002764C4">
              <w:rPr>
                <w:rFonts w:ascii="Times New Roman" w:hAnsi="Times New Roman" w:cs="Times New Roman"/>
                <w:sz w:val="20"/>
                <w:szCs w:val="20"/>
              </w:rPr>
              <w:br/>
            </w:r>
            <w:r w:rsidRPr="00986731">
              <w:rPr>
                <w:rFonts w:ascii="Times New Roman" w:hAnsi="Times New Roman" w:cs="Times New Roman"/>
                <w:sz w:val="20"/>
                <w:szCs w:val="20"/>
              </w:rPr>
              <w:t xml:space="preserve">2023-2025гг. реализован первый этап расширения портовых емкостей системы ЦУСТ. </w:t>
            </w:r>
          </w:p>
          <w:p w14:paraId="0D59103C" w14:textId="77777777" w:rsidR="002764C4" w:rsidRDefault="00986731" w:rsidP="002764C4">
            <w:pPr>
              <w:spacing w:line="256" w:lineRule="auto"/>
              <w:ind w:left="127" w:right="127" w:firstLine="288"/>
              <w:jc w:val="both"/>
              <w:rPr>
                <w:rFonts w:ascii="Times New Roman" w:hAnsi="Times New Roman" w:cs="Times New Roman"/>
                <w:sz w:val="20"/>
                <w:szCs w:val="20"/>
              </w:rPr>
            </w:pPr>
            <w:r w:rsidRPr="00986731">
              <w:rPr>
                <w:rFonts w:ascii="Times New Roman" w:hAnsi="Times New Roman" w:cs="Times New Roman"/>
                <w:sz w:val="20"/>
                <w:szCs w:val="20"/>
              </w:rPr>
              <w:t>Первый этап указанного мероприятия был реализован</w:t>
            </w:r>
            <w:r w:rsidR="002764C4">
              <w:rPr>
                <w:rFonts w:ascii="Times New Roman" w:hAnsi="Times New Roman" w:cs="Times New Roman"/>
                <w:sz w:val="20"/>
                <w:szCs w:val="20"/>
              </w:rPr>
              <w:t xml:space="preserve"> </w:t>
            </w:r>
            <w:r w:rsidRPr="00986731">
              <w:rPr>
                <w:rFonts w:ascii="Times New Roman" w:hAnsi="Times New Roman" w:cs="Times New Roman"/>
                <w:sz w:val="20"/>
                <w:szCs w:val="20"/>
              </w:rPr>
              <w:t xml:space="preserve">в декабре </w:t>
            </w:r>
            <w:r w:rsidR="00376EDD">
              <w:rPr>
                <w:rFonts w:ascii="Times New Roman" w:hAnsi="Times New Roman" w:cs="Times New Roman"/>
                <w:sz w:val="20"/>
                <w:szCs w:val="20"/>
                <w:lang w:val="kk-KZ"/>
              </w:rPr>
              <w:t>2023</w:t>
            </w:r>
            <w:r w:rsidRPr="00986731">
              <w:rPr>
                <w:rFonts w:ascii="Times New Roman" w:hAnsi="Times New Roman" w:cs="Times New Roman"/>
                <w:sz w:val="20"/>
                <w:szCs w:val="20"/>
              </w:rPr>
              <w:t xml:space="preserve"> года посредством закупки оборудования нового поколения в город</w:t>
            </w:r>
            <w:r w:rsidR="002764C4">
              <w:rPr>
                <w:rFonts w:ascii="Times New Roman" w:hAnsi="Times New Roman" w:cs="Times New Roman"/>
                <w:sz w:val="20"/>
                <w:szCs w:val="20"/>
              </w:rPr>
              <w:t>е</w:t>
            </w:r>
            <w:r w:rsidRPr="00986731">
              <w:rPr>
                <w:rFonts w:ascii="Times New Roman" w:hAnsi="Times New Roman" w:cs="Times New Roman"/>
                <w:sz w:val="20"/>
                <w:szCs w:val="20"/>
              </w:rPr>
              <w:t xml:space="preserve"> Астана.</w:t>
            </w:r>
          </w:p>
          <w:p w14:paraId="4229B7BB" w14:textId="3EEFFE10" w:rsidR="002764C4" w:rsidRDefault="00986731" w:rsidP="002764C4">
            <w:pPr>
              <w:spacing w:line="256" w:lineRule="auto"/>
              <w:ind w:left="127" w:right="127" w:firstLine="288"/>
              <w:jc w:val="both"/>
              <w:rPr>
                <w:rFonts w:ascii="Times New Roman" w:hAnsi="Times New Roman" w:cs="Times New Roman"/>
                <w:sz w:val="20"/>
                <w:szCs w:val="20"/>
              </w:rPr>
            </w:pPr>
            <w:r w:rsidRPr="00986731">
              <w:rPr>
                <w:rFonts w:ascii="Times New Roman" w:hAnsi="Times New Roman" w:cs="Times New Roman"/>
                <w:sz w:val="20"/>
                <w:szCs w:val="20"/>
              </w:rPr>
              <w:t>Закупленное оборудование DPI нового поколения поставлено в г</w:t>
            </w:r>
            <w:r w:rsidR="002764C4">
              <w:rPr>
                <w:rFonts w:ascii="Times New Roman" w:hAnsi="Times New Roman" w:cs="Times New Roman"/>
                <w:sz w:val="20"/>
                <w:szCs w:val="20"/>
              </w:rPr>
              <w:t>ороде</w:t>
            </w:r>
            <w:r w:rsidR="003E7D44">
              <w:rPr>
                <w:rFonts w:ascii="Times New Roman" w:hAnsi="Times New Roman" w:cs="Times New Roman"/>
                <w:sz w:val="20"/>
                <w:szCs w:val="20"/>
              </w:rPr>
              <w:t xml:space="preserve"> </w:t>
            </w:r>
            <w:r w:rsidRPr="00986731">
              <w:rPr>
                <w:rFonts w:ascii="Times New Roman" w:hAnsi="Times New Roman" w:cs="Times New Roman"/>
                <w:sz w:val="20"/>
                <w:szCs w:val="20"/>
              </w:rPr>
              <w:t>Астана. В настоящее время проводятся донастроечные работы и реализовывается подключение операторов связи.</w:t>
            </w:r>
          </w:p>
          <w:p w14:paraId="17146167" w14:textId="4723C42C" w:rsidR="00C61F9A" w:rsidRPr="004B6816" w:rsidRDefault="00986731" w:rsidP="002764C4">
            <w:pPr>
              <w:spacing w:line="256" w:lineRule="auto"/>
              <w:ind w:left="127" w:right="127" w:firstLine="288"/>
              <w:jc w:val="both"/>
              <w:rPr>
                <w:rFonts w:ascii="Times New Roman" w:eastAsia="Times New Roman" w:hAnsi="Times New Roman" w:cs="Times New Roman"/>
                <w:sz w:val="20"/>
                <w:szCs w:val="20"/>
              </w:rPr>
            </w:pPr>
            <w:r w:rsidRPr="00986731">
              <w:rPr>
                <w:rFonts w:ascii="Times New Roman" w:hAnsi="Times New Roman" w:cs="Times New Roman"/>
                <w:sz w:val="20"/>
                <w:szCs w:val="20"/>
              </w:rPr>
              <w:t>Также, в марте 2024 года для рассмотрения на РБК планируется заявить потребности для дальнейшей реализации проекта по модернизации, в рамках сверх лимитов.</w:t>
            </w:r>
          </w:p>
        </w:tc>
      </w:tr>
      <w:tr w:rsidR="00C61F9A" w:rsidRPr="004B6816" w14:paraId="760DEEB8" w14:textId="77777777" w:rsidTr="006B130D">
        <w:tc>
          <w:tcPr>
            <w:tcW w:w="4395" w:type="dxa"/>
            <w:gridSpan w:val="4"/>
            <w:vAlign w:val="center"/>
          </w:tcPr>
          <w:p w14:paraId="2D696AD6" w14:textId="6CF6972B" w:rsidR="00C61F9A" w:rsidRPr="00D32466" w:rsidRDefault="00C61F9A" w:rsidP="00C61F9A">
            <w:pPr>
              <w:ind w:left="20"/>
              <w:jc w:val="both"/>
              <w:rPr>
                <w:rFonts w:ascii="Times New Roman" w:eastAsia="Times New Roman" w:hAnsi="Times New Roman" w:cs="Times New Roman"/>
                <w:sz w:val="20"/>
                <w:szCs w:val="20"/>
              </w:rPr>
            </w:pPr>
            <w:r w:rsidRPr="00D32466">
              <w:rPr>
                <w:rFonts w:ascii="Times New Roman" w:eastAsia="Times New Roman" w:hAnsi="Times New Roman" w:cs="Times New Roman"/>
                <w:b/>
                <w:color w:val="000000"/>
                <w:sz w:val="20"/>
                <w:szCs w:val="20"/>
              </w:rPr>
              <w:lastRenderedPageBreak/>
              <w:t>Целевой</w:t>
            </w:r>
            <w:r w:rsidRPr="00D32466">
              <w:rPr>
                <w:rFonts w:ascii="Times New Roman" w:eastAsia="Times New Roman" w:hAnsi="Times New Roman" w:cs="Times New Roman"/>
                <w:color w:val="000000"/>
                <w:sz w:val="20"/>
                <w:szCs w:val="20"/>
              </w:rPr>
              <w:t xml:space="preserve"> </w:t>
            </w:r>
            <w:r w:rsidRPr="00D32466">
              <w:rPr>
                <w:rFonts w:ascii="Times New Roman" w:eastAsia="Times New Roman" w:hAnsi="Times New Roman" w:cs="Times New Roman"/>
                <w:b/>
                <w:color w:val="000000"/>
                <w:sz w:val="20"/>
                <w:szCs w:val="20"/>
              </w:rPr>
              <w:t>индикатор</w:t>
            </w:r>
            <w:r w:rsidRPr="00D32466">
              <w:rPr>
                <w:rFonts w:ascii="Times New Roman" w:eastAsia="Times New Roman" w:hAnsi="Times New Roman" w:cs="Times New Roman"/>
                <w:color w:val="000000"/>
                <w:sz w:val="20"/>
                <w:szCs w:val="20"/>
              </w:rPr>
              <w:t xml:space="preserve"> </w:t>
            </w:r>
            <w:r w:rsidRPr="00D32466">
              <w:rPr>
                <w:rFonts w:ascii="Times New Roman" w:eastAsia="Times New Roman" w:hAnsi="Times New Roman" w:cs="Times New Roman"/>
                <w:b/>
                <w:color w:val="000000"/>
                <w:sz w:val="20"/>
                <w:szCs w:val="20"/>
              </w:rPr>
              <w:t>10.</w:t>
            </w:r>
            <w:r w:rsidRPr="00D32466">
              <w:rPr>
                <w:rFonts w:ascii="Times New Roman" w:eastAsia="Times New Roman" w:hAnsi="Times New Roman" w:cs="Times New Roman"/>
                <w:color w:val="000000"/>
                <w:sz w:val="20"/>
                <w:szCs w:val="20"/>
              </w:rPr>
              <w:t xml:space="preserve"> Доля государственных информационных систем, подключенных к сервису контроля доступа к </w:t>
            </w:r>
            <w:r>
              <w:rPr>
                <w:rFonts w:ascii="Times New Roman" w:eastAsia="Times New Roman" w:hAnsi="Times New Roman" w:cs="Times New Roman"/>
                <w:color w:val="000000"/>
                <w:sz w:val="20"/>
                <w:szCs w:val="20"/>
                <w:lang w:val="kk-KZ"/>
              </w:rPr>
              <w:t>персональным</w:t>
            </w:r>
            <w:r w:rsidRPr="00D32466">
              <w:rPr>
                <w:rFonts w:ascii="Times New Roman" w:eastAsia="Times New Roman" w:hAnsi="Times New Roman" w:cs="Times New Roman"/>
                <w:color w:val="000000"/>
                <w:sz w:val="20"/>
                <w:szCs w:val="20"/>
              </w:rPr>
              <w:t xml:space="preserve"> данным (2023 – 70%, 2024 – 100%, 2025 – 100%, 2026 – 100%, </w:t>
            </w:r>
          </w:p>
          <w:p w14:paraId="40345BD3" w14:textId="77777777" w:rsidR="00C61F9A" w:rsidRPr="00D32466" w:rsidRDefault="00C61F9A" w:rsidP="00C61F9A">
            <w:pPr>
              <w:pBdr>
                <w:top w:val="nil"/>
                <w:left w:val="nil"/>
                <w:bottom w:val="nil"/>
                <w:right w:val="nil"/>
                <w:between w:val="nil"/>
              </w:pBdr>
              <w:jc w:val="both"/>
              <w:rPr>
                <w:rFonts w:ascii="Times New Roman" w:eastAsia="Times New Roman" w:hAnsi="Times New Roman" w:cs="Times New Roman"/>
                <w:color w:val="000000"/>
                <w:sz w:val="20"/>
                <w:szCs w:val="20"/>
              </w:rPr>
            </w:pPr>
            <w:r w:rsidRPr="00D32466">
              <w:rPr>
                <w:rFonts w:ascii="Times New Roman" w:eastAsia="Times New Roman" w:hAnsi="Times New Roman" w:cs="Times New Roman"/>
                <w:color w:val="000000"/>
                <w:sz w:val="20"/>
                <w:szCs w:val="20"/>
              </w:rPr>
              <w:t>2027 – 100%, 2028 – 100%, 2029 – 100%)</w:t>
            </w:r>
          </w:p>
        </w:tc>
        <w:tc>
          <w:tcPr>
            <w:tcW w:w="2145" w:type="dxa"/>
            <w:vAlign w:val="center"/>
          </w:tcPr>
          <w:p w14:paraId="33B37D74" w14:textId="77777777" w:rsidR="00C61F9A" w:rsidRPr="00D32466" w:rsidRDefault="00C61F9A" w:rsidP="00C61F9A">
            <w:pPr>
              <w:pBdr>
                <w:top w:val="nil"/>
                <w:left w:val="nil"/>
                <w:bottom w:val="nil"/>
                <w:right w:val="nil"/>
                <w:between w:val="nil"/>
              </w:pBdr>
              <w:jc w:val="both"/>
              <w:rPr>
                <w:rFonts w:ascii="Times New Roman" w:eastAsia="Times New Roman" w:hAnsi="Times New Roman" w:cs="Times New Roman"/>
                <w:color w:val="000000"/>
                <w:sz w:val="20"/>
                <w:szCs w:val="20"/>
              </w:rPr>
            </w:pPr>
            <w:r w:rsidRPr="00D32466">
              <w:rPr>
                <w:rFonts w:ascii="Times New Roman" w:eastAsia="Times New Roman" w:hAnsi="Times New Roman" w:cs="Times New Roman"/>
                <w:color w:val="000000"/>
                <w:sz w:val="20"/>
                <w:szCs w:val="20"/>
              </w:rPr>
              <w:t>МЦРИАП, МИД</w:t>
            </w:r>
          </w:p>
        </w:tc>
        <w:tc>
          <w:tcPr>
            <w:tcW w:w="1080" w:type="dxa"/>
          </w:tcPr>
          <w:p w14:paraId="07E08FC7" w14:textId="77777777" w:rsidR="00C61F9A" w:rsidRPr="00BF3F46" w:rsidRDefault="00C61F9A" w:rsidP="00C61F9A">
            <w:pPr>
              <w:ind w:left="20"/>
              <w:jc w:val="both"/>
              <w:rPr>
                <w:rFonts w:ascii="Times New Roman" w:eastAsia="Times New Roman" w:hAnsi="Times New Roman" w:cs="Times New Roman"/>
                <w:sz w:val="20"/>
                <w:szCs w:val="20"/>
              </w:rPr>
            </w:pPr>
            <w:r w:rsidRPr="00BF3F46">
              <w:rPr>
                <w:rFonts w:ascii="Times New Roman" w:eastAsia="Times New Roman" w:hAnsi="Times New Roman" w:cs="Times New Roman"/>
                <w:sz w:val="20"/>
                <w:szCs w:val="20"/>
              </w:rPr>
              <w:t>70%</w:t>
            </w:r>
          </w:p>
        </w:tc>
        <w:tc>
          <w:tcPr>
            <w:tcW w:w="1380" w:type="dxa"/>
          </w:tcPr>
          <w:p w14:paraId="4CF88774" w14:textId="231F8C6F" w:rsidR="00C61F9A" w:rsidRPr="00BF3F46" w:rsidRDefault="00C61F9A" w:rsidP="00C61F9A">
            <w:pPr>
              <w:jc w:val="both"/>
              <w:rPr>
                <w:rFonts w:ascii="Times New Roman" w:eastAsia="Times New Roman" w:hAnsi="Times New Roman" w:cs="Times New Roman"/>
                <w:sz w:val="20"/>
                <w:szCs w:val="20"/>
              </w:rPr>
            </w:pPr>
            <w:r w:rsidRPr="00BF3F46">
              <w:rPr>
                <w:rFonts w:ascii="Times New Roman" w:eastAsia="Times New Roman" w:hAnsi="Times New Roman" w:cs="Times New Roman"/>
                <w:sz w:val="20"/>
                <w:szCs w:val="20"/>
              </w:rPr>
              <w:t>32,6%</w:t>
            </w:r>
          </w:p>
        </w:tc>
        <w:tc>
          <w:tcPr>
            <w:tcW w:w="5625" w:type="dxa"/>
          </w:tcPr>
          <w:p w14:paraId="08BFE08D" w14:textId="01C869D8" w:rsidR="00344766" w:rsidRPr="00344766" w:rsidRDefault="00B96F06" w:rsidP="00C61F9A">
            <w:pPr>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Не достигнут</w:t>
            </w:r>
          </w:p>
          <w:p w14:paraId="2EC94500" w14:textId="6D1CE667" w:rsidR="00C61F9A" w:rsidRPr="004B6816" w:rsidRDefault="00C61F9A" w:rsidP="00C61F9A">
            <w:pPr>
              <w:jc w:val="both"/>
              <w:rPr>
                <w:rFonts w:ascii="Times New Roman" w:eastAsia="Times New Roman" w:hAnsi="Times New Roman" w:cs="Times New Roman"/>
                <w:sz w:val="20"/>
                <w:szCs w:val="20"/>
              </w:rPr>
            </w:pPr>
            <w:r w:rsidRPr="004B6816">
              <w:rPr>
                <w:rFonts w:ascii="Times New Roman" w:eastAsia="Times New Roman" w:hAnsi="Times New Roman" w:cs="Times New Roman"/>
                <w:color w:val="000000"/>
                <w:sz w:val="20"/>
                <w:szCs w:val="20"/>
              </w:rPr>
              <w:t>Подключение государственных информационных систем к сервису КДП позволить гражданам управлять доступом к своим персональным данным, а также способствует устранению незаконного сбор</w:t>
            </w:r>
            <w:r w:rsidRPr="004B6816">
              <w:rPr>
                <w:rFonts w:ascii="Times New Roman" w:eastAsia="Times New Roman" w:hAnsi="Times New Roman" w:cs="Times New Roman"/>
                <w:color w:val="000000"/>
                <w:sz w:val="20"/>
                <w:szCs w:val="20"/>
                <w:lang w:val="kk-KZ"/>
              </w:rPr>
              <w:t>а</w:t>
            </w:r>
            <w:r w:rsidRPr="004B6816">
              <w:rPr>
                <w:rFonts w:ascii="Times New Roman" w:eastAsia="Times New Roman" w:hAnsi="Times New Roman" w:cs="Times New Roman"/>
                <w:color w:val="000000"/>
                <w:sz w:val="20"/>
                <w:szCs w:val="20"/>
              </w:rPr>
              <w:t xml:space="preserve"> и обработки персональных данных граждан, содержащихся в государственных информационных системах.</w:t>
            </w:r>
          </w:p>
          <w:p w14:paraId="3B854296" w14:textId="60F5D0F1" w:rsidR="00C61F9A" w:rsidRPr="00DC5AC7" w:rsidRDefault="00C61F9A" w:rsidP="00C61F9A">
            <w:pPr>
              <w:jc w:val="both"/>
              <w:rPr>
                <w:rFonts w:ascii="Times New Roman" w:eastAsia="Times New Roman" w:hAnsi="Times New Roman" w:cs="Times New Roman"/>
                <w:color w:val="000000"/>
                <w:sz w:val="20"/>
                <w:szCs w:val="20"/>
              </w:rPr>
            </w:pPr>
            <w:r w:rsidRPr="004B6816">
              <w:rPr>
                <w:rFonts w:ascii="Times New Roman" w:eastAsia="Times New Roman" w:hAnsi="Times New Roman" w:cs="Times New Roman"/>
                <w:color w:val="000000"/>
                <w:sz w:val="20"/>
                <w:szCs w:val="20"/>
                <w:lang w:val="kk-KZ"/>
              </w:rPr>
              <w:t xml:space="preserve">На сегодняшний день с сервисом интегрированы </w:t>
            </w:r>
            <w:r w:rsidR="003004DE">
              <w:rPr>
                <w:rFonts w:ascii="Times New Roman" w:eastAsia="Times New Roman" w:hAnsi="Times New Roman" w:cs="Times New Roman"/>
                <w:color w:val="000000"/>
                <w:sz w:val="20"/>
                <w:szCs w:val="20"/>
                <w:lang w:val="kk-KZ"/>
              </w:rPr>
              <w:br/>
            </w:r>
            <w:r w:rsidRPr="004B6816">
              <w:rPr>
                <w:rFonts w:ascii="Times New Roman" w:eastAsia="Times New Roman" w:hAnsi="Times New Roman" w:cs="Times New Roman"/>
                <w:color w:val="000000"/>
                <w:sz w:val="20"/>
                <w:szCs w:val="20"/>
                <w:lang w:val="kk-KZ"/>
              </w:rPr>
              <w:t>31 информационных систем центральных государственных органов из 95 (32,6</w:t>
            </w:r>
            <w:r w:rsidRPr="004B6816">
              <w:rPr>
                <w:rFonts w:ascii="Times New Roman" w:eastAsia="Times New Roman" w:hAnsi="Times New Roman" w:cs="Times New Roman"/>
                <w:color w:val="000000"/>
                <w:sz w:val="20"/>
                <w:szCs w:val="20"/>
              </w:rPr>
              <w:t>%</w:t>
            </w:r>
            <w:r w:rsidRPr="004B6816">
              <w:rPr>
                <w:rFonts w:ascii="Times New Roman" w:eastAsia="Times New Roman" w:hAnsi="Times New Roman" w:cs="Times New Roman"/>
                <w:color w:val="000000"/>
                <w:sz w:val="20"/>
                <w:szCs w:val="20"/>
                <w:lang w:val="kk-KZ"/>
              </w:rPr>
              <w:t>).</w:t>
            </w:r>
          </w:p>
          <w:p w14:paraId="422DE744" w14:textId="79F40794" w:rsidR="00C61F9A" w:rsidRPr="004B6816" w:rsidRDefault="00DC5AC7" w:rsidP="00CB781A">
            <w:pPr>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27 декабря 2023 года было проведено</w:t>
            </w:r>
            <w:r w:rsidRPr="00DC5AC7">
              <w:rPr>
                <w:rFonts w:ascii="Times New Roman" w:eastAsia="Times New Roman" w:hAnsi="Times New Roman" w:cs="Times New Roman"/>
                <w:color w:val="000000"/>
                <w:sz w:val="20"/>
                <w:szCs w:val="20"/>
              </w:rPr>
              <w:t xml:space="preserve"> заседание </w:t>
            </w:r>
            <w:r>
              <w:rPr>
                <w:rFonts w:ascii="Times New Roman" w:eastAsia="Times New Roman" w:hAnsi="Times New Roman" w:cs="Times New Roman"/>
                <w:color w:val="000000"/>
                <w:sz w:val="20"/>
                <w:szCs w:val="20"/>
                <w:lang w:val="kk-KZ"/>
              </w:rPr>
              <w:t xml:space="preserve">Межведомственной Комиссии Совета безопасности РК по вопросам информационной безопасности. В рамках заседания с Министерствами был обсужден вопрос интеграции с сервисом </w:t>
            </w:r>
            <w:r w:rsidRPr="004B6816">
              <w:rPr>
                <w:rFonts w:ascii="Times New Roman" w:eastAsia="Times New Roman" w:hAnsi="Times New Roman" w:cs="Times New Roman"/>
                <w:color w:val="000000"/>
                <w:sz w:val="20"/>
                <w:szCs w:val="20"/>
              </w:rPr>
              <w:t>КДП</w:t>
            </w:r>
            <w:r>
              <w:rPr>
                <w:rFonts w:ascii="Times New Roman" w:eastAsia="Times New Roman" w:hAnsi="Times New Roman" w:cs="Times New Roman"/>
                <w:color w:val="000000"/>
                <w:sz w:val="20"/>
                <w:szCs w:val="20"/>
              </w:rPr>
              <w:t>, где поручено государственным органам подключ</w:t>
            </w:r>
            <w:r w:rsidR="00CB781A">
              <w:rPr>
                <w:rFonts w:ascii="Times New Roman" w:eastAsia="Times New Roman" w:hAnsi="Times New Roman" w:cs="Times New Roman"/>
                <w:color w:val="000000"/>
                <w:sz w:val="20"/>
                <w:szCs w:val="20"/>
              </w:rPr>
              <w:t xml:space="preserve">ить </w:t>
            </w:r>
            <w:r w:rsidR="00CB781A" w:rsidRPr="00D32466">
              <w:rPr>
                <w:rFonts w:ascii="Times New Roman" w:eastAsia="Times New Roman" w:hAnsi="Times New Roman" w:cs="Times New Roman"/>
                <w:color w:val="000000"/>
                <w:sz w:val="20"/>
                <w:szCs w:val="20"/>
              </w:rPr>
              <w:t>информационны</w:t>
            </w:r>
            <w:r w:rsidR="00CB781A">
              <w:rPr>
                <w:rFonts w:ascii="Times New Roman" w:eastAsia="Times New Roman" w:hAnsi="Times New Roman" w:cs="Times New Roman"/>
                <w:color w:val="000000"/>
                <w:sz w:val="20"/>
                <w:szCs w:val="20"/>
              </w:rPr>
              <w:t>е</w:t>
            </w:r>
            <w:r w:rsidR="00CB781A" w:rsidRPr="00D32466">
              <w:rPr>
                <w:rFonts w:ascii="Times New Roman" w:eastAsia="Times New Roman" w:hAnsi="Times New Roman" w:cs="Times New Roman"/>
                <w:color w:val="000000"/>
                <w:sz w:val="20"/>
                <w:szCs w:val="20"/>
              </w:rPr>
              <w:t xml:space="preserve"> систем</w:t>
            </w:r>
            <w:r w:rsidR="00CB781A">
              <w:rPr>
                <w:rFonts w:ascii="Times New Roman" w:eastAsia="Times New Roman" w:hAnsi="Times New Roman" w:cs="Times New Roman"/>
                <w:color w:val="000000"/>
                <w:sz w:val="20"/>
                <w:szCs w:val="20"/>
              </w:rPr>
              <w:t xml:space="preserve">ы </w:t>
            </w:r>
            <w:r w:rsidR="00CB781A" w:rsidRPr="00D32466">
              <w:rPr>
                <w:rFonts w:ascii="Times New Roman" w:eastAsia="Times New Roman" w:hAnsi="Times New Roman" w:cs="Times New Roman"/>
                <w:color w:val="000000"/>
                <w:sz w:val="20"/>
                <w:szCs w:val="20"/>
              </w:rPr>
              <w:t xml:space="preserve">к сервису контроля доступа к </w:t>
            </w:r>
            <w:r w:rsidR="00CB781A">
              <w:rPr>
                <w:rFonts w:ascii="Times New Roman" w:eastAsia="Times New Roman" w:hAnsi="Times New Roman" w:cs="Times New Roman"/>
                <w:color w:val="000000"/>
                <w:sz w:val="20"/>
                <w:szCs w:val="20"/>
                <w:lang w:val="kk-KZ"/>
              </w:rPr>
              <w:t>персональным</w:t>
            </w:r>
            <w:r w:rsidR="00CB781A" w:rsidRPr="00D32466">
              <w:rPr>
                <w:rFonts w:ascii="Times New Roman" w:eastAsia="Times New Roman" w:hAnsi="Times New Roman" w:cs="Times New Roman"/>
                <w:color w:val="000000"/>
                <w:sz w:val="20"/>
                <w:szCs w:val="20"/>
              </w:rPr>
              <w:t xml:space="preserve"> данным</w:t>
            </w:r>
            <w:r w:rsidR="00CB781A">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 xml:space="preserve">до конца 1-полугодия </w:t>
            </w:r>
            <w:r w:rsidR="003004DE">
              <w:rPr>
                <w:rFonts w:ascii="Times New Roman" w:eastAsia="Times New Roman" w:hAnsi="Times New Roman" w:cs="Times New Roman"/>
                <w:color w:val="000000"/>
                <w:sz w:val="20"/>
                <w:szCs w:val="20"/>
              </w:rPr>
              <w:br/>
            </w:r>
            <w:r>
              <w:rPr>
                <w:rFonts w:ascii="Times New Roman" w:eastAsia="Times New Roman" w:hAnsi="Times New Roman" w:cs="Times New Roman"/>
                <w:color w:val="000000"/>
                <w:sz w:val="20"/>
                <w:szCs w:val="20"/>
              </w:rPr>
              <w:t>2024 года.</w:t>
            </w:r>
          </w:p>
        </w:tc>
      </w:tr>
      <w:tr w:rsidR="00C61F9A" w:rsidRPr="004B6816" w14:paraId="072319DE" w14:textId="77777777" w:rsidTr="006B130D">
        <w:tc>
          <w:tcPr>
            <w:tcW w:w="450" w:type="dxa"/>
            <w:vAlign w:val="center"/>
          </w:tcPr>
          <w:p w14:paraId="0F8C12F1" w14:textId="77777777" w:rsidR="00C61F9A" w:rsidRPr="007E725D" w:rsidRDefault="00C61F9A" w:rsidP="00C61F9A">
            <w:pPr>
              <w:jc w:val="both"/>
              <w:rPr>
                <w:rFonts w:ascii="Times New Roman" w:eastAsia="Times New Roman" w:hAnsi="Times New Roman" w:cs="Times New Roman"/>
                <w:b/>
                <w:sz w:val="20"/>
                <w:szCs w:val="20"/>
              </w:rPr>
            </w:pPr>
            <w:r w:rsidRPr="007E725D">
              <w:rPr>
                <w:rFonts w:ascii="Times New Roman" w:eastAsia="Times New Roman" w:hAnsi="Times New Roman" w:cs="Times New Roman"/>
                <w:color w:val="000000"/>
                <w:sz w:val="20"/>
                <w:szCs w:val="20"/>
              </w:rPr>
              <w:t>47</w:t>
            </w:r>
          </w:p>
        </w:tc>
        <w:tc>
          <w:tcPr>
            <w:tcW w:w="2805" w:type="dxa"/>
            <w:gridSpan w:val="2"/>
            <w:vAlign w:val="center"/>
          </w:tcPr>
          <w:p w14:paraId="0BBF520A" w14:textId="77777777" w:rsidR="00C61F9A" w:rsidRPr="007E725D" w:rsidRDefault="00C61F9A" w:rsidP="00C61F9A">
            <w:pPr>
              <w:pBdr>
                <w:top w:val="nil"/>
                <w:left w:val="nil"/>
                <w:bottom w:val="nil"/>
                <w:right w:val="nil"/>
                <w:between w:val="nil"/>
              </w:pBdr>
              <w:jc w:val="both"/>
              <w:rPr>
                <w:rFonts w:ascii="Times New Roman" w:eastAsia="Times New Roman" w:hAnsi="Times New Roman" w:cs="Times New Roman"/>
                <w:color w:val="000000"/>
                <w:sz w:val="20"/>
                <w:szCs w:val="20"/>
              </w:rPr>
            </w:pPr>
            <w:r w:rsidRPr="007E725D">
              <w:rPr>
                <w:rFonts w:ascii="Times New Roman" w:eastAsia="Times New Roman" w:hAnsi="Times New Roman" w:cs="Times New Roman"/>
                <w:color w:val="000000"/>
                <w:sz w:val="20"/>
                <w:szCs w:val="20"/>
              </w:rPr>
              <w:t>Мероприятие 47. Присоединение к Конвенции о защите частных лиц в отношении автоматизированной обработки данных личного характера</w:t>
            </w:r>
          </w:p>
        </w:tc>
        <w:tc>
          <w:tcPr>
            <w:tcW w:w="1140" w:type="dxa"/>
            <w:vAlign w:val="center"/>
          </w:tcPr>
          <w:p w14:paraId="45BAFCBC" w14:textId="77777777" w:rsidR="00C61F9A" w:rsidRPr="007E725D" w:rsidRDefault="00C61F9A" w:rsidP="00C61F9A">
            <w:pPr>
              <w:pBdr>
                <w:top w:val="nil"/>
                <w:left w:val="nil"/>
                <w:bottom w:val="nil"/>
                <w:right w:val="nil"/>
                <w:between w:val="nil"/>
              </w:pBdr>
              <w:jc w:val="both"/>
              <w:rPr>
                <w:rFonts w:ascii="Times New Roman" w:eastAsia="Times New Roman" w:hAnsi="Times New Roman" w:cs="Times New Roman"/>
                <w:color w:val="000000"/>
                <w:sz w:val="20"/>
                <w:szCs w:val="20"/>
              </w:rPr>
            </w:pPr>
            <w:r w:rsidRPr="007E725D">
              <w:rPr>
                <w:rFonts w:ascii="Times New Roman" w:eastAsia="Times New Roman" w:hAnsi="Times New Roman" w:cs="Times New Roman"/>
                <w:color w:val="000000"/>
                <w:sz w:val="20"/>
                <w:szCs w:val="20"/>
              </w:rPr>
              <w:t>соглашение о присоединении</w:t>
            </w:r>
          </w:p>
        </w:tc>
        <w:tc>
          <w:tcPr>
            <w:tcW w:w="2145" w:type="dxa"/>
            <w:vAlign w:val="center"/>
          </w:tcPr>
          <w:p w14:paraId="317E8D7E" w14:textId="77777777" w:rsidR="00C61F9A" w:rsidRPr="007E725D" w:rsidRDefault="00C61F9A" w:rsidP="00C61F9A">
            <w:pPr>
              <w:pBdr>
                <w:top w:val="nil"/>
                <w:left w:val="nil"/>
                <w:bottom w:val="nil"/>
                <w:right w:val="nil"/>
                <w:between w:val="nil"/>
              </w:pBdr>
              <w:jc w:val="both"/>
              <w:rPr>
                <w:rFonts w:ascii="Times New Roman" w:eastAsia="Times New Roman" w:hAnsi="Times New Roman" w:cs="Times New Roman"/>
                <w:color w:val="000000"/>
                <w:sz w:val="20"/>
                <w:szCs w:val="20"/>
              </w:rPr>
            </w:pPr>
            <w:r w:rsidRPr="007E725D">
              <w:rPr>
                <w:rFonts w:ascii="Times New Roman" w:eastAsia="Times New Roman" w:hAnsi="Times New Roman" w:cs="Times New Roman"/>
                <w:color w:val="000000"/>
                <w:sz w:val="20"/>
                <w:szCs w:val="20"/>
              </w:rPr>
              <w:t>МЦРИАП, МИД</w:t>
            </w:r>
          </w:p>
        </w:tc>
        <w:tc>
          <w:tcPr>
            <w:tcW w:w="1080" w:type="dxa"/>
          </w:tcPr>
          <w:p w14:paraId="5F06E267" w14:textId="77777777" w:rsidR="00C61F9A" w:rsidRPr="007E725D" w:rsidRDefault="00C61F9A" w:rsidP="00C61F9A">
            <w:pPr>
              <w:ind w:left="20"/>
              <w:jc w:val="both"/>
              <w:rPr>
                <w:rFonts w:ascii="Times New Roman" w:eastAsia="Times New Roman" w:hAnsi="Times New Roman" w:cs="Times New Roman"/>
                <w:sz w:val="20"/>
                <w:szCs w:val="20"/>
              </w:rPr>
            </w:pPr>
            <w:r w:rsidRPr="007E725D">
              <w:rPr>
                <w:rFonts w:ascii="Times New Roman" w:eastAsia="Times New Roman" w:hAnsi="Times New Roman" w:cs="Times New Roman"/>
                <w:sz w:val="20"/>
                <w:szCs w:val="20"/>
              </w:rPr>
              <w:t>декабрь</w:t>
            </w:r>
          </w:p>
          <w:p w14:paraId="26287C23" w14:textId="77777777" w:rsidR="00C61F9A" w:rsidRPr="007E725D" w:rsidRDefault="00C61F9A" w:rsidP="00C61F9A">
            <w:pPr>
              <w:jc w:val="both"/>
              <w:rPr>
                <w:rFonts w:ascii="Times New Roman" w:eastAsia="Times New Roman" w:hAnsi="Times New Roman" w:cs="Times New Roman"/>
                <w:sz w:val="20"/>
                <w:szCs w:val="20"/>
              </w:rPr>
            </w:pPr>
            <w:r w:rsidRPr="007E725D">
              <w:rPr>
                <w:rFonts w:ascii="Times New Roman" w:eastAsia="Times New Roman" w:hAnsi="Times New Roman" w:cs="Times New Roman"/>
                <w:sz w:val="20"/>
                <w:szCs w:val="20"/>
              </w:rPr>
              <w:t>2025 года</w:t>
            </w:r>
          </w:p>
        </w:tc>
        <w:tc>
          <w:tcPr>
            <w:tcW w:w="1380" w:type="dxa"/>
          </w:tcPr>
          <w:p w14:paraId="7A2F01B6" w14:textId="77777777" w:rsidR="00C61F9A" w:rsidRPr="007E725D" w:rsidRDefault="00C61F9A" w:rsidP="00C61F9A">
            <w:pPr>
              <w:jc w:val="both"/>
              <w:rPr>
                <w:rFonts w:ascii="Times New Roman" w:eastAsia="Times New Roman" w:hAnsi="Times New Roman" w:cs="Times New Roman"/>
                <w:sz w:val="20"/>
                <w:szCs w:val="20"/>
              </w:rPr>
            </w:pPr>
            <w:r w:rsidRPr="007E725D">
              <w:rPr>
                <w:rFonts w:ascii="Times New Roman" w:eastAsia="Times New Roman" w:hAnsi="Times New Roman" w:cs="Times New Roman"/>
                <w:sz w:val="20"/>
                <w:szCs w:val="20"/>
              </w:rPr>
              <w:t>на исполнении</w:t>
            </w:r>
          </w:p>
        </w:tc>
        <w:tc>
          <w:tcPr>
            <w:tcW w:w="5625" w:type="dxa"/>
          </w:tcPr>
          <w:p w14:paraId="6C59FC6B" w14:textId="77777777" w:rsidR="00C61F9A" w:rsidRPr="004B6816" w:rsidRDefault="00C61F9A" w:rsidP="00C61F9A">
            <w:pPr>
              <w:ind w:firstLine="283"/>
              <w:jc w:val="both"/>
              <w:rPr>
                <w:rFonts w:ascii="Times New Roman" w:eastAsia="Times New Roman" w:hAnsi="Times New Roman" w:cs="Times New Roman"/>
                <w:sz w:val="20"/>
                <w:szCs w:val="20"/>
              </w:rPr>
            </w:pPr>
            <w:r w:rsidRPr="004B6816">
              <w:rPr>
                <w:rFonts w:ascii="Times New Roman" w:eastAsia="Times New Roman" w:hAnsi="Times New Roman" w:cs="Times New Roman"/>
                <w:color w:val="000000"/>
                <w:sz w:val="20"/>
                <w:szCs w:val="20"/>
              </w:rPr>
              <w:t xml:space="preserve">Цель присоединения к Конвенции о защите частных лиц в отношении автоматизированной обработки данных личного характера заключается в обеспечении защиты прав и свобод человека в отношении обработки его персональных данных. Конвенция устанавливает минимальные стандарты для защиты данных, включая право на доступ к информации, право на исправление ошибок и право на удаление данных. Она также требует от государств-участников принимать меры по защите персональных данных от несанкционированного </w:t>
            </w:r>
            <w:r w:rsidRPr="004B6816">
              <w:rPr>
                <w:rFonts w:ascii="Times New Roman" w:eastAsia="Times New Roman" w:hAnsi="Times New Roman" w:cs="Times New Roman"/>
                <w:color w:val="000000"/>
                <w:sz w:val="20"/>
                <w:szCs w:val="20"/>
              </w:rPr>
              <w:lastRenderedPageBreak/>
              <w:t>доступа, использования и раскрытия. Присоединение к Конвенции помогает укрепить доверие общества к автоматизированной обработке персональных данных и способствует развитию цифровой экономики.</w:t>
            </w:r>
          </w:p>
          <w:p w14:paraId="53357BF9" w14:textId="245946BD" w:rsidR="00C61F9A" w:rsidRPr="004B6816" w:rsidRDefault="00AF68BC" w:rsidP="00C61F9A">
            <w:pPr>
              <w:shd w:val="clear" w:color="auto" w:fill="FFFFFF"/>
              <w:jc w:val="both"/>
              <w:rPr>
                <w:rFonts w:ascii="Times New Roman" w:eastAsia="Times New Roman" w:hAnsi="Times New Roman" w:cs="Times New Roman"/>
                <w:sz w:val="20"/>
                <w:szCs w:val="20"/>
              </w:rPr>
            </w:pPr>
            <w:r w:rsidRPr="00AF68BC">
              <w:rPr>
                <w:rFonts w:ascii="Times New Roman" w:eastAsia="Times New Roman" w:hAnsi="Times New Roman" w:cs="Times New Roman"/>
                <w:color w:val="000000"/>
                <w:sz w:val="20"/>
                <w:szCs w:val="20"/>
              </w:rPr>
              <w:t xml:space="preserve">В настоящее время </w:t>
            </w:r>
            <w:r w:rsidRPr="004B6816">
              <w:rPr>
                <w:rFonts w:ascii="Times New Roman" w:eastAsia="Times New Roman" w:hAnsi="Times New Roman" w:cs="Times New Roman"/>
                <w:color w:val="000000"/>
                <w:sz w:val="20"/>
                <w:szCs w:val="20"/>
              </w:rPr>
              <w:t>прово</w:t>
            </w:r>
            <w:r>
              <w:rPr>
                <w:rFonts w:ascii="Times New Roman" w:eastAsia="Times New Roman" w:hAnsi="Times New Roman" w:cs="Times New Roman"/>
                <w:color w:val="000000"/>
                <w:sz w:val="20"/>
                <w:szCs w:val="20"/>
              </w:rPr>
              <w:t>д</w:t>
            </w:r>
            <w:r w:rsidRPr="004B6816">
              <w:rPr>
                <w:rFonts w:ascii="Times New Roman" w:eastAsia="Times New Roman" w:hAnsi="Times New Roman" w:cs="Times New Roman"/>
                <w:color w:val="000000"/>
                <w:sz w:val="20"/>
                <w:szCs w:val="20"/>
              </w:rPr>
              <w:t>ятся</w:t>
            </w:r>
            <w:r w:rsidR="00C61F9A" w:rsidRPr="004B6816">
              <w:rPr>
                <w:rFonts w:ascii="Times New Roman" w:eastAsia="Times New Roman" w:hAnsi="Times New Roman" w:cs="Times New Roman"/>
                <w:color w:val="000000"/>
                <w:sz w:val="20"/>
                <w:szCs w:val="20"/>
              </w:rPr>
              <w:t xml:space="preserve"> консультации с представителями общественных </w:t>
            </w:r>
            <w:r w:rsidRPr="004B6816">
              <w:rPr>
                <w:rFonts w:ascii="Times New Roman" w:eastAsia="Times New Roman" w:hAnsi="Times New Roman" w:cs="Times New Roman"/>
                <w:color w:val="000000"/>
                <w:sz w:val="20"/>
                <w:szCs w:val="20"/>
              </w:rPr>
              <w:t>организаций</w:t>
            </w:r>
            <w:r w:rsidR="00C61F9A" w:rsidRPr="004B6816">
              <w:rPr>
                <w:rFonts w:ascii="Times New Roman" w:eastAsia="Times New Roman" w:hAnsi="Times New Roman" w:cs="Times New Roman"/>
                <w:color w:val="000000"/>
                <w:sz w:val="20"/>
                <w:szCs w:val="20"/>
              </w:rPr>
              <w:t xml:space="preserve"> по вопросу присоединения к Конвенции о защите частных лиц в отношении автоматизированной обработки данных личного характера.</w:t>
            </w:r>
          </w:p>
          <w:p w14:paraId="45E1D6E6" w14:textId="77777777" w:rsidR="00C61F9A" w:rsidRPr="004B6816" w:rsidRDefault="00C61F9A" w:rsidP="00C61F9A">
            <w:pPr>
              <w:shd w:val="clear" w:color="auto" w:fill="FFFFFF"/>
              <w:jc w:val="both"/>
              <w:rPr>
                <w:rFonts w:ascii="Times New Roman" w:eastAsia="Times New Roman" w:hAnsi="Times New Roman" w:cs="Times New Roman"/>
                <w:sz w:val="20"/>
                <w:szCs w:val="20"/>
              </w:rPr>
            </w:pPr>
            <w:r w:rsidRPr="004B6816">
              <w:rPr>
                <w:rFonts w:ascii="Times New Roman" w:eastAsia="Times New Roman" w:hAnsi="Times New Roman" w:cs="Times New Roman"/>
                <w:color w:val="000000"/>
                <w:sz w:val="20"/>
                <w:szCs w:val="20"/>
              </w:rPr>
              <w:t>Получена позиция Министерства иностранных дел Республики Казахстан о необходимости получения согласования Президента по данному вопросу.</w:t>
            </w:r>
          </w:p>
          <w:p w14:paraId="03FE0E6C" w14:textId="30E5CF1F" w:rsidR="00C61F9A" w:rsidRPr="004B6816" w:rsidRDefault="00C61F9A" w:rsidP="00C61F9A">
            <w:pPr>
              <w:shd w:val="clear" w:color="auto" w:fill="FFFFFF"/>
              <w:jc w:val="both"/>
              <w:rPr>
                <w:rFonts w:ascii="Times New Roman" w:eastAsia="Times New Roman" w:hAnsi="Times New Roman" w:cs="Times New Roman"/>
                <w:sz w:val="20"/>
                <w:szCs w:val="20"/>
              </w:rPr>
            </w:pPr>
            <w:r w:rsidRPr="004B6816">
              <w:rPr>
                <w:rFonts w:ascii="Times New Roman" w:eastAsia="Times New Roman" w:hAnsi="Times New Roman" w:cs="Times New Roman"/>
                <w:color w:val="000000"/>
                <w:sz w:val="20"/>
                <w:szCs w:val="20"/>
              </w:rPr>
              <w:t>В этой связи проводятся работы по комплексному анализу всех необходимых процедур, рисков и законотворческих работ по имплементации нормы Конвенции и GDPR.</w:t>
            </w:r>
          </w:p>
          <w:p w14:paraId="70304710" w14:textId="447C090B" w:rsidR="00C61F9A" w:rsidRPr="004B6816" w:rsidRDefault="00C61F9A" w:rsidP="00C61F9A">
            <w:pPr>
              <w:shd w:val="clear" w:color="auto" w:fill="FFFFFF"/>
              <w:jc w:val="both"/>
              <w:rPr>
                <w:rFonts w:ascii="Times New Roman" w:eastAsia="Times New Roman" w:hAnsi="Times New Roman" w:cs="Times New Roman"/>
                <w:sz w:val="20"/>
                <w:szCs w:val="20"/>
              </w:rPr>
            </w:pPr>
            <w:r w:rsidRPr="004B6816">
              <w:rPr>
                <w:rFonts w:ascii="Times New Roman" w:eastAsia="Times New Roman" w:hAnsi="Times New Roman" w:cs="Times New Roman"/>
                <w:color w:val="000000"/>
                <w:sz w:val="20"/>
                <w:szCs w:val="20"/>
              </w:rPr>
              <w:t>После завершения данного анализа планируется инициировать письмо на имя Президента Республики Казахстан о решении вопроса присоединения и последующей ратификации Конвенции.</w:t>
            </w:r>
          </w:p>
        </w:tc>
      </w:tr>
      <w:tr w:rsidR="00C61F9A" w:rsidRPr="004B6816" w14:paraId="62315E97" w14:textId="77777777" w:rsidTr="006B130D">
        <w:tc>
          <w:tcPr>
            <w:tcW w:w="450" w:type="dxa"/>
            <w:vAlign w:val="center"/>
          </w:tcPr>
          <w:p w14:paraId="68A4003C" w14:textId="77777777" w:rsidR="00C61F9A" w:rsidRPr="007E725D" w:rsidRDefault="00C61F9A" w:rsidP="00C61F9A">
            <w:pPr>
              <w:jc w:val="both"/>
              <w:rPr>
                <w:rFonts w:ascii="Times New Roman" w:eastAsia="Times New Roman" w:hAnsi="Times New Roman" w:cs="Times New Roman"/>
                <w:b/>
                <w:sz w:val="20"/>
                <w:szCs w:val="20"/>
              </w:rPr>
            </w:pPr>
            <w:r w:rsidRPr="007E725D">
              <w:rPr>
                <w:rFonts w:ascii="Times New Roman" w:eastAsia="Times New Roman" w:hAnsi="Times New Roman" w:cs="Times New Roman"/>
                <w:color w:val="000000"/>
                <w:sz w:val="20"/>
                <w:szCs w:val="20"/>
              </w:rPr>
              <w:lastRenderedPageBreak/>
              <w:t>48</w:t>
            </w:r>
          </w:p>
        </w:tc>
        <w:tc>
          <w:tcPr>
            <w:tcW w:w="2805" w:type="dxa"/>
            <w:gridSpan w:val="2"/>
            <w:vAlign w:val="center"/>
          </w:tcPr>
          <w:p w14:paraId="76A9EC8A" w14:textId="77777777" w:rsidR="00C61F9A" w:rsidRPr="007E725D" w:rsidRDefault="00C61F9A" w:rsidP="00C61F9A">
            <w:pPr>
              <w:pBdr>
                <w:top w:val="nil"/>
                <w:left w:val="nil"/>
                <w:bottom w:val="nil"/>
                <w:right w:val="nil"/>
                <w:between w:val="nil"/>
              </w:pBdr>
              <w:jc w:val="both"/>
              <w:rPr>
                <w:rFonts w:ascii="Times New Roman" w:eastAsia="Times New Roman" w:hAnsi="Times New Roman" w:cs="Times New Roman"/>
                <w:color w:val="000000"/>
                <w:sz w:val="20"/>
                <w:szCs w:val="20"/>
              </w:rPr>
            </w:pPr>
            <w:r w:rsidRPr="007E725D">
              <w:rPr>
                <w:rFonts w:ascii="Times New Roman" w:eastAsia="Times New Roman" w:hAnsi="Times New Roman" w:cs="Times New Roman"/>
                <w:color w:val="000000"/>
                <w:sz w:val="20"/>
                <w:szCs w:val="20"/>
              </w:rPr>
              <w:t>Мероприятие 48. Ежегодный мониторинг государственных информационных систем, подлежащих к интеграции с системой контроля доступа к персональным данным</w:t>
            </w:r>
          </w:p>
        </w:tc>
        <w:tc>
          <w:tcPr>
            <w:tcW w:w="1140" w:type="dxa"/>
            <w:vAlign w:val="center"/>
          </w:tcPr>
          <w:p w14:paraId="6FE455CD" w14:textId="77777777" w:rsidR="00C61F9A" w:rsidRPr="007E725D" w:rsidRDefault="00C61F9A" w:rsidP="00C61F9A">
            <w:pPr>
              <w:pBdr>
                <w:top w:val="nil"/>
                <w:left w:val="nil"/>
                <w:bottom w:val="nil"/>
                <w:right w:val="nil"/>
                <w:between w:val="nil"/>
              </w:pBdr>
              <w:jc w:val="both"/>
              <w:rPr>
                <w:rFonts w:ascii="Times New Roman" w:eastAsia="Times New Roman" w:hAnsi="Times New Roman" w:cs="Times New Roman"/>
                <w:color w:val="000000"/>
                <w:sz w:val="20"/>
                <w:szCs w:val="20"/>
              </w:rPr>
            </w:pPr>
            <w:r w:rsidRPr="007E725D">
              <w:rPr>
                <w:rFonts w:ascii="Times New Roman" w:eastAsia="Times New Roman" w:hAnsi="Times New Roman" w:cs="Times New Roman"/>
                <w:color w:val="000000"/>
                <w:sz w:val="20"/>
                <w:szCs w:val="20"/>
              </w:rPr>
              <w:t>информация в Правительство</w:t>
            </w:r>
          </w:p>
        </w:tc>
        <w:tc>
          <w:tcPr>
            <w:tcW w:w="2145" w:type="dxa"/>
            <w:vAlign w:val="center"/>
          </w:tcPr>
          <w:p w14:paraId="25BC9A6D" w14:textId="77777777" w:rsidR="00C61F9A" w:rsidRPr="007E725D" w:rsidRDefault="00C61F9A" w:rsidP="00C61F9A">
            <w:pPr>
              <w:pBdr>
                <w:top w:val="nil"/>
                <w:left w:val="nil"/>
                <w:bottom w:val="nil"/>
                <w:right w:val="nil"/>
                <w:between w:val="nil"/>
              </w:pBdr>
              <w:jc w:val="both"/>
              <w:rPr>
                <w:rFonts w:ascii="Times New Roman" w:eastAsia="Times New Roman" w:hAnsi="Times New Roman" w:cs="Times New Roman"/>
                <w:color w:val="000000"/>
                <w:sz w:val="20"/>
                <w:szCs w:val="20"/>
              </w:rPr>
            </w:pPr>
            <w:r w:rsidRPr="007E725D">
              <w:rPr>
                <w:rFonts w:ascii="Times New Roman" w:eastAsia="Times New Roman" w:hAnsi="Times New Roman" w:cs="Times New Roman"/>
                <w:color w:val="000000"/>
                <w:sz w:val="20"/>
                <w:szCs w:val="20"/>
              </w:rPr>
              <w:t>МЦРИАП</w:t>
            </w:r>
          </w:p>
        </w:tc>
        <w:tc>
          <w:tcPr>
            <w:tcW w:w="1080" w:type="dxa"/>
          </w:tcPr>
          <w:p w14:paraId="4F7D124D" w14:textId="77777777" w:rsidR="00C61F9A" w:rsidRPr="000111F1" w:rsidRDefault="00C61F9A" w:rsidP="00C61F9A">
            <w:pPr>
              <w:jc w:val="both"/>
              <w:rPr>
                <w:rFonts w:ascii="Times New Roman" w:eastAsia="Times New Roman" w:hAnsi="Times New Roman" w:cs="Times New Roman"/>
                <w:sz w:val="20"/>
                <w:szCs w:val="20"/>
              </w:rPr>
            </w:pPr>
            <w:r w:rsidRPr="000111F1">
              <w:rPr>
                <w:rFonts w:ascii="Times New Roman" w:eastAsia="Times New Roman" w:hAnsi="Times New Roman" w:cs="Times New Roman"/>
                <w:sz w:val="20"/>
                <w:szCs w:val="20"/>
              </w:rPr>
              <w:t>ежегодно</w:t>
            </w:r>
          </w:p>
        </w:tc>
        <w:tc>
          <w:tcPr>
            <w:tcW w:w="1380" w:type="dxa"/>
          </w:tcPr>
          <w:p w14:paraId="0C33F17D" w14:textId="77777777" w:rsidR="00C61F9A" w:rsidRPr="000111F1" w:rsidRDefault="00C61F9A" w:rsidP="00C61F9A">
            <w:pPr>
              <w:jc w:val="both"/>
              <w:rPr>
                <w:rFonts w:ascii="Times New Roman" w:eastAsia="Times New Roman" w:hAnsi="Times New Roman" w:cs="Times New Roman"/>
                <w:sz w:val="20"/>
                <w:szCs w:val="20"/>
              </w:rPr>
            </w:pPr>
            <w:r w:rsidRPr="000111F1">
              <w:rPr>
                <w:rFonts w:ascii="Times New Roman" w:eastAsia="Times New Roman" w:hAnsi="Times New Roman" w:cs="Times New Roman"/>
                <w:sz w:val="20"/>
                <w:szCs w:val="20"/>
              </w:rPr>
              <w:t>частично исполнено</w:t>
            </w:r>
          </w:p>
        </w:tc>
        <w:tc>
          <w:tcPr>
            <w:tcW w:w="5625" w:type="dxa"/>
          </w:tcPr>
          <w:p w14:paraId="7C572837" w14:textId="3FE10C7A" w:rsidR="00C61F9A" w:rsidRPr="004B6816" w:rsidRDefault="00C61F9A" w:rsidP="00C61F9A">
            <w:pPr>
              <w:ind w:firstLine="283"/>
              <w:jc w:val="both"/>
              <w:rPr>
                <w:rFonts w:ascii="Times New Roman" w:eastAsia="Times New Roman" w:hAnsi="Times New Roman" w:cs="Times New Roman"/>
                <w:color w:val="000000"/>
                <w:sz w:val="20"/>
                <w:szCs w:val="20"/>
              </w:rPr>
            </w:pPr>
            <w:r w:rsidRPr="004B6816">
              <w:rPr>
                <w:rFonts w:ascii="Times New Roman" w:eastAsia="Times New Roman" w:hAnsi="Times New Roman" w:cs="Times New Roman"/>
                <w:color w:val="000000"/>
                <w:sz w:val="20"/>
                <w:szCs w:val="20"/>
              </w:rPr>
              <w:t xml:space="preserve">Выполнение данного мероприятия напрямую зависит от государственных органов, ввиду подачи заявки на подключения к сервису КДП инициаторами. </w:t>
            </w:r>
            <w:r w:rsidR="00E37068">
              <w:rPr>
                <w:rFonts w:ascii="Times New Roman" w:eastAsia="Times New Roman" w:hAnsi="Times New Roman" w:cs="Times New Roman"/>
                <w:color w:val="000000"/>
                <w:sz w:val="20"/>
                <w:szCs w:val="20"/>
              </w:rPr>
              <w:t>И</w:t>
            </w:r>
            <w:r w:rsidRPr="004B6816">
              <w:rPr>
                <w:rFonts w:ascii="Times New Roman" w:eastAsia="Times New Roman" w:hAnsi="Times New Roman" w:cs="Times New Roman"/>
                <w:color w:val="000000"/>
                <w:sz w:val="20"/>
                <w:szCs w:val="20"/>
              </w:rPr>
              <w:t>меется проблема по подключению некоторых государственных информационных систем к сервису КДП, в связи с отсутствием у государственных информационных систем акта по результатам испытаний на соответствие информационной безопасности.</w:t>
            </w:r>
          </w:p>
          <w:p w14:paraId="36AECE6D" w14:textId="5251894F" w:rsidR="00C61F9A" w:rsidRDefault="00E37068" w:rsidP="00C61F9A">
            <w:pPr>
              <w:ind w:firstLine="283"/>
              <w:jc w:val="both"/>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С</w:t>
            </w:r>
            <w:r w:rsidR="00C61F9A" w:rsidRPr="004B6816">
              <w:rPr>
                <w:rFonts w:ascii="Times New Roman" w:eastAsia="Times New Roman" w:hAnsi="Times New Roman" w:cs="Times New Roman"/>
                <w:color w:val="000000"/>
                <w:sz w:val="20"/>
                <w:szCs w:val="20"/>
                <w:lang w:val="kk-KZ"/>
              </w:rPr>
              <w:t xml:space="preserve"> сервисом интегриров</w:t>
            </w:r>
            <w:r w:rsidR="00C61F9A">
              <w:rPr>
                <w:rFonts w:ascii="Times New Roman" w:eastAsia="Times New Roman" w:hAnsi="Times New Roman" w:cs="Times New Roman"/>
                <w:color w:val="000000"/>
                <w:sz w:val="20"/>
                <w:szCs w:val="20"/>
                <w:lang w:val="kk-KZ"/>
              </w:rPr>
              <w:t>а</w:t>
            </w:r>
            <w:r w:rsidR="00C61F9A" w:rsidRPr="004B6816">
              <w:rPr>
                <w:rFonts w:ascii="Times New Roman" w:eastAsia="Times New Roman" w:hAnsi="Times New Roman" w:cs="Times New Roman"/>
                <w:color w:val="000000"/>
                <w:sz w:val="20"/>
                <w:szCs w:val="20"/>
                <w:lang w:val="kk-KZ"/>
              </w:rPr>
              <w:t>ны 31 информационн</w:t>
            </w:r>
            <w:r w:rsidR="00AF68BC">
              <w:rPr>
                <w:rFonts w:ascii="Times New Roman" w:eastAsia="Times New Roman" w:hAnsi="Times New Roman" w:cs="Times New Roman"/>
                <w:color w:val="000000"/>
                <w:sz w:val="20"/>
                <w:szCs w:val="20"/>
                <w:lang w:val="kk-KZ"/>
              </w:rPr>
              <w:t>ая</w:t>
            </w:r>
            <w:r w:rsidR="00C61F9A" w:rsidRPr="004B6816">
              <w:rPr>
                <w:rFonts w:ascii="Times New Roman" w:eastAsia="Times New Roman" w:hAnsi="Times New Roman" w:cs="Times New Roman"/>
                <w:color w:val="000000"/>
                <w:sz w:val="20"/>
                <w:szCs w:val="20"/>
                <w:lang w:val="kk-KZ"/>
              </w:rPr>
              <w:t xml:space="preserve"> систем</w:t>
            </w:r>
            <w:r w:rsidR="00AF68BC">
              <w:rPr>
                <w:rFonts w:ascii="Times New Roman" w:eastAsia="Times New Roman" w:hAnsi="Times New Roman" w:cs="Times New Roman"/>
                <w:color w:val="000000"/>
                <w:sz w:val="20"/>
                <w:szCs w:val="20"/>
                <w:lang w:val="kk-KZ"/>
              </w:rPr>
              <w:t>а</w:t>
            </w:r>
            <w:r w:rsidR="00C61F9A" w:rsidRPr="004B6816">
              <w:rPr>
                <w:rFonts w:ascii="Times New Roman" w:eastAsia="Times New Roman" w:hAnsi="Times New Roman" w:cs="Times New Roman"/>
                <w:color w:val="000000"/>
                <w:sz w:val="20"/>
                <w:szCs w:val="20"/>
                <w:lang w:val="kk-KZ"/>
              </w:rPr>
              <w:t xml:space="preserve"> центральных государственных органов из 95 (32,6</w:t>
            </w:r>
            <w:r w:rsidR="00C61F9A" w:rsidRPr="004B6816">
              <w:rPr>
                <w:rFonts w:ascii="Times New Roman" w:eastAsia="Times New Roman" w:hAnsi="Times New Roman" w:cs="Times New Roman"/>
                <w:color w:val="000000"/>
                <w:sz w:val="20"/>
                <w:szCs w:val="20"/>
              </w:rPr>
              <w:t>%</w:t>
            </w:r>
            <w:r w:rsidR="00C61F9A" w:rsidRPr="004B6816">
              <w:rPr>
                <w:rFonts w:ascii="Times New Roman" w:eastAsia="Times New Roman" w:hAnsi="Times New Roman" w:cs="Times New Roman"/>
                <w:color w:val="000000"/>
                <w:sz w:val="20"/>
                <w:szCs w:val="20"/>
                <w:lang w:val="kk-KZ"/>
              </w:rPr>
              <w:t>).</w:t>
            </w:r>
          </w:p>
          <w:p w14:paraId="0906BA9A" w14:textId="03B8395A" w:rsidR="00C61F9A" w:rsidRPr="004B6816" w:rsidRDefault="00E72890" w:rsidP="00E72890">
            <w:pPr>
              <w:ind w:firstLine="283"/>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27 декабря 2023 года было проведено</w:t>
            </w:r>
            <w:r w:rsidRPr="00DC5AC7">
              <w:rPr>
                <w:rFonts w:ascii="Times New Roman" w:eastAsia="Times New Roman" w:hAnsi="Times New Roman" w:cs="Times New Roman"/>
                <w:color w:val="000000"/>
                <w:sz w:val="20"/>
                <w:szCs w:val="20"/>
              </w:rPr>
              <w:t xml:space="preserve"> заседание </w:t>
            </w:r>
            <w:r>
              <w:rPr>
                <w:rFonts w:ascii="Times New Roman" w:eastAsia="Times New Roman" w:hAnsi="Times New Roman" w:cs="Times New Roman"/>
                <w:color w:val="000000"/>
                <w:sz w:val="20"/>
                <w:szCs w:val="20"/>
                <w:lang w:val="kk-KZ"/>
              </w:rPr>
              <w:t xml:space="preserve">Межведомственной Комиссии Совета безопасности РК по вопросам информационной безопасности. В рамках заседания с Министерствами был обсужден вопрос интеграции с сервисом </w:t>
            </w:r>
            <w:r w:rsidRPr="004B6816">
              <w:rPr>
                <w:rFonts w:ascii="Times New Roman" w:eastAsia="Times New Roman" w:hAnsi="Times New Roman" w:cs="Times New Roman"/>
                <w:color w:val="000000"/>
                <w:sz w:val="20"/>
                <w:szCs w:val="20"/>
              </w:rPr>
              <w:t>КДП</w:t>
            </w:r>
            <w:r>
              <w:rPr>
                <w:rFonts w:ascii="Times New Roman" w:eastAsia="Times New Roman" w:hAnsi="Times New Roman" w:cs="Times New Roman"/>
                <w:color w:val="000000"/>
                <w:sz w:val="20"/>
                <w:szCs w:val="20"/>
              </w:rPr>
              <w:t xml:space="preserve">, где поручено государственным органам подключить </w:t>
            </w:r>
            <w:r w:rsidRPr="00D32466">
              <w:rPr>
                <w:rFonts w:ascii="Times New Roman" w:eastAsia="Times New Roman" w:hAnsi="Times New Roman" w:cs="Times New Roman"/>
                <w:color w:val="000000"/>
                <w:sz w:val="20"/>
                <w:szCs w:val="20"/>
              </w:rPr>
              <w:t>информационны</w:t>
            </w:r>
            <w:r>
              <w:rPr>
                <w:rFonts w:ascii="Times New Roman" w:eastAsia="Times New Roman" w:hAnsi="Times New Roman" w:cs="Times New Roman"/>
                <w:color w:val="000000"/>
                <w:sz w:val="20"/>
                <w:szCs w:val="20"/>
              </w:rPr>
              <w:t>е</w:t>
            </w:r>
            <w:r w:rsidRPr="00D32466">
              <w:rPr>
                <w:rFonts w:ascii="Times New Roman" w:eastAsia="Times New Roman" w:hAnsi="Times New Roman" w:cs="Times New Roman"/>
                <w:color w:val="000000"/>
                <w:sz w:val="20"/>
                <w:szCs w:val="20"/>
              </w:rPr>
              <w:t xml:space="preserve"> систем</w:t>
            </w:r>
            <w:r>
              <w:rPr>
                <w:rFonts w:ascii="Times New Roman" w:eastAsia="Times New Roman" w:hAnsi="Times New Roman" w:cs="Times New Roman"/>
                <w:color w:val="000000"/>
                <w:sz w:val="20"/>
                <w:szCs w:val="20"/>
              </w:rPr>
              <w:t xml:space="preserve">ы </w:t>
            </w:r>
            <w:r w:rsidRPr="00D32466">
              <w:rPr>
                <w:rFonts w:ascii="Times New Roman" w:eastAsia="Times New Roman" w:hAnsi="Times New Roman" w:cs="Times New Roman"/>
                <w:color w:val="000000"/>
                <w:sz w:val="20"/>
                <w:szCs w:val="20"/>
              </w:rPr>
              <w:t xml:space="preserve">к сервису контроля доступа к </w:t>
            </w:r>
            <w:r>
              <w:rPr>
                <w:rFonts w:ascii="Times New Roman" w:eastAsia="Times New Roman" w:hAnsi="Times New Roman" w:cs="Times New Roman"/>
                <w:color w:val="000000"/>
                <w:sz w:val="20"/>
                <w:szCs w:val="20"/>
                <w:lang w:val="kk-KZ"/>
              </w:rPr>
              <w:t>персональным</w:t>
            </w:r>
            <w:r w:rsidRPr="00D32466">
              <w:rPr>
                <w:rFonts w:ascii="Times New Roman" w:eastAsia="Times New Roman" w:hAnsi="Times New Roman" w:cs="Times New Roman"/>
                <w:color w:val="000000"/>
                <w:sz w:val="20"/>
                <w:szCs w:val="20"/>
              </w:rPr>
              <w:t xml:space="preserve"> данным</w:t>
            </w:r>
            <w:r>
              <w:rPr>
                <w:rFonts w:ascii="Times New Roman" w:eastAsia="Times New Roman" w:hAnsi="Times New Roman" w:cs="Times New Roman"/>
                <w:color w:val="000000"/>
                <w:sz w:val="20"/>
                <w:szCs w:val="20"/>
              </w:rPr>
              <w:t xml:space="preserve"> до конца 1-полугодия </w:t>
            </w:r>
            <w:r w:rsidR="003004DE">
              <w:rPr>
                <w:rFonts w:ascii="Times New Roman" w:eastAsia="Times New Roman" w:hAnsi="Times New Roman" w:cs="Times New Roman"/>
                <w:color w:val="000000"/>
                <w:sz w:val="20"/>
                <w:szCs w:val="20"/>
              </w:rPr>
              <w:br/>
            </w:r>
            <w:r>
              <w:rPr>
                <w:rFonts w:ascii="Times New Roman" w:eastAsia="Times New Roman" w:hAnsi="Times New Roman" w:cs="Times New Roman"/>
                <w:color w:val="000000"/>
                <w:sz w:val="20"/>
                <w:szCs w:val="20"/>
              </w:rPr>
              <w:t>2024 года.</w:t>
            </w:r>
          </w:p>
        </w:tc>
      </w:tr>
      <w:tr w:rsidR="00C61F9A" w:rsidRPr="004B6816" w14:paraId="0D004E87" w14:textId="77777777" w:rsidTr="006B130D">
        <w:tc>
          <w:tcPr>
            <w:tcW w:w="4395" w:type="dxa"/>
            <w:gridSpan w:val="4"/>
            <w:vAlign w:val="center"/>
          </w:tcPr>
          <w:p w14:paraId="1B06ACFC" w14:textId="77777777" w:rsidR="00C61F9A" w:rsidRPr="00E16E1D" w:rsidRDefault="00C61F9A" w:rsidP="00C61F9A">
            <w:pPr>
              <w:pBdr>
                <w:top w:val="nil"/>
                <w:left w:val="nil"/>
                <w:bottom w:val="nil"/>
                <w:right w:val="nil"/>
                <w:between w:val="nil"/>
              </w:pBdr>
              <w:jc w:val="both"/>
              <w:rPr>
                <w:rFonts w:ascii="Times New Roman" w:eastAsia="Times New Roman" w:hAnsi="Times New Roman" w:cs="Times New Roman"/>
                <w:color w:val="000000"/>
                <w:sz w:val="20"/>
                <w:szCs w:val="20"/>
              </w:rPr>
            </w:pPr>
            <w:r w:rsidRPr="00E16E1D">
              <w:rPr>
                <w:rFonts w:ascii="Times New Roman" w:eastAsia="Times New Roman" w:hAnsi="Times New Roman" w:cs="Times New Roman"/>
                <w:b/>
                <w:color w:val="000000"/>
                <w:sz w:val="20"/>
                <w:szCs w:val="20"/>
              </w:rPr>
              <w:t>Целевой</w:t>
            </w:r>
            <w:r w:rsidRPr="00E16E1D">
              <w:rPr>
                <w:rFonts w:ascii="Times New Roman" w:eastAsia="Times New Roman" w:hAnsi="Times New Roman" w:cs="Times New Roman"/>
                <w:color w:val="000000"/>
                <w:sz w:val="20"/>
                <w:szCs w:val="20"/>
              </w:rPr>
              <w:t xml:space="preserve"> </w:t>
            </w:r>
            <w:r w:rsidRPr="00E16E1D">
              <w:rPr>
                <w:rFonts w:ascii="Times New Roman" w:eastAsia="Times New Roman" w:hAnsi="Times New Roman" w:cs="Times New Roman"/>
                <w:b/>
                <w:color w:val="000000"/>
                <w:sz w:val="20"/>
                <w:szCs w:val="20"/>
              </w:rPr>
              <w:t>индикатор</w:t>
            </w:r>
            <w:r w:rsidRPr="00E16E1D">
              <w:rPr>
                <w:rFonts w:ascii="Times New Roman" w:eastAsia="Times New Roman" w:hAnsi="Times New Roman" w:cs="Times New Roman"/>
                <w:color w:val="000000"/>
                <w:sz w:val="20"/>
                <w:szCs w:val="20"/>
              </w:rPr>
              <w:t xml:space="preserve"> </w:t>
            </w:r>
            <w:r w:rsidRPr="00E16E1D">
              <w:rPr>
                <w:rFonts w:ascii="Times New Roman" w:eastAsia="Times New Roman" w:hAnsi="Times New Roman" w:cs="Times New Roman"/>
                <w:b/>
                <w:color w:val="000000"/>
                <w:sz w:val="20"/>
                <w:szCs w:val="20"/>
              </w:rPr>
              <w:t>11.</w:t>
            </w:r>
            <w:r w:rsidRPr="00E16E1D">
              <w:rPr>
                <w:rFonts w:ascii="Times New Roman" w:eastAsia="Times New Roman" w:hAnsi="Times New Roman" w:cs="Times New Roman"/>
                <w:color w:val="000000"/>
                <w:sz w:val="20"/>
                <w:szCs w:val="20"/>
              </w:rPr>
              <w:t xml:space="preserve"> Доля незаконного использования радиочастотного спектра в РК (2023 – 25%, 2024 – 15%, 2025 – 10%, 2026 – 5%, 2027 – 1%, 2028 – 1%, 2029 – 1%)</w:t>
            </w:r>
          </w:p>
        </w:tc>
        <w:tc>
          <w:tcPr>
            <w:tcW w:w="2145" w:type="dxa"/>
            <w:vAlign w:val="center"/>
          </w:tcPr>
          <w:p w14:paraId="6A270920" w14:textId="77777777" w:rsidR="00C61F9A" w:rsidRPr="00E16E1D" w:rsidRDefault="00C61F9A" w:rsidP="00C61F9A">
            <w:pPr>
              <w:pBdr>
                <w:top w:val="nil"/>
                <w:left w:val="nil"/>
                <w:bottom w:val="nil"/>
                <w:right w:val="nil"/>
                <w:between w:val="nil"/>
              </w:pBdr>
              <w:jc w:val="both"/>
              <w:rPr>
                <w:rFonts w:ascii="Times New Roman" w:eastAsia="Times New Roman" w:hAnsi="Times New Roman" w:cs="Times New Roman"/>
                <w:color w:val="000000"/>
                <w:sz w:val="20"/>
                <w:szCs w:val="20"/>
              </w:rPr>
            </w:pPr>
            <w:r w:rsidRPr="00E16E1D">
              <w:rPr>
                <w:rFonts w:ascii="Times New Roman" w:eastAsia="Times New Roman" w:hAnsi="Times New Roman" w:cs="Times New Roman"/>
                <w:color w:val="000000"/>
                <w:sz w:val="20"/>
                <w:szCs w:val="20"/>
              </w:rPr>
              <w:t>МЦРИАП, МИД, КНБ (по согласованию), МО</w:t>
            </w:r>
          </w:p>
        </w:tc>
        <w:tc>
          <w:tcPr>
            <w:tcW w:w="1080" w:type="dxa"/>
          </w:tcPr>
          <w:p w14:paraId="7695F8B3" w14:textId="77777777" w:rsidR="00C61F9A" w:rsidRPr="00DC004F" w:rsidRDefault="00C61F9A" w:rsidP="00C61F9A">
            <w:pPr>
              <w:jc w:val="both"/>
              <w:rPr>
                <w:rFonts w:ascii="Times New Roman" w:eastAsia="Times New Roman" w:hAnsi="Times New Roman" w:cs="Times New Roman"/>
                <w:sz w:val="20"/>
                <w:szCs w:val="20"/>
              </w:rPr>
            </w:pPr>
            <w:r w:rsidRPr="00DC004F">
              <w:rPr>
                <w:rFonts w:ascii="Times New Roman" w:eastAsia="Times New Roman" w:hAnsi="Times New Roman" w:cs="Times New Roman"/>
                <w:sz w:val="20"/>
                <w:szCs w:val="20"/>
              </w:rPr>
              <w:t>25%</w:t>
            </w:r>
          </w:p>
        </w:tc>
        <w:tc>
          <w:tcPr>
            <w:tcW w:w="1380" w:type="dxa"/>
          </w:tcPr>
          <w:p w14:paraId="7272D054" w14:textId="3890D573" w:rsidR="00C61F9A" w:rsidRPr="00DC004F" w:rsidRDefault="00C61F9A" w:rsidP="00C61F9A">
            <w:pPr>
              <w:jc w:val="both"/>
              <w:rPr>
                <w:rFonts w:ascii="Times New Roman" w:eastAsia="Times New Roman" w:hAnsi="Times New Roman" w:cs="Times New Roman"/>
                <w:sz w:val="20"/>
                <w:szCs w:val="20"/>
              </w:rPr>
            </w:pPr>
            <w:r w:rsidRPr="00DC004F">
              <w:rPr>
                <w:rFonts w:ascii="Times New Roman" w:eastAsia="Times New Roman" w:hAnsi="Times New Roman" w:cs="Times New Roman"/>
                <w:sz w:val="20"/>
                <w:szCs w:val="20"/>
              </w:rPr>
              <w:t>25%</w:t>
            </w:r>
          </w:p>
        </w:tc>
        <w:tc>
          <w:tcPr>
            <w:tcW w:w="5625" w:type="dxa"/>
          </w:tcPr>
          <w:p w14:paraId="65C002AC" w14:textId="6051586E" w:rsidR="00C61F9A" w:rsidRPr="0085405C" w:rsidRDefault="00C61F9A" w:rsidP="00C61F9A">
            <w:pPr>
              <w:jc w:val="both"/>
              <w:rPr>
                <w:rFonts w:ascii="Times New Roman" w:eastAsia="Times New Roman" w:hAnsi="Times New Roman" w:cs="Times New Roman"/>
                <w:b/>
                <w:sz w:val="20"/>
                <w:szCs w:val="20"/>
                <w:lang w:val="kk-KZ"/>
              </w:rPr>
            </w:pPr>
            <w:r w:rsidRPr="0085405C">
              <w:rPr>
                <w:rFonts w:ascii="Times New Roman" w:eastAsia="Times New Roman" w:hAnsi="Times New Roman" w:cs="Times New Roman"/>
                <w:b/>
                <w:sz w:val="20"/>
                <w:szCs w:val="20"/>
                <w:lang w:val="kk-KZ"/>
              </w:rPr>
              <w:t>Достигну</w:t>
            </w:r>
            <w:r w:rsidR="00B96F06">
              <w:rPr>
                <w:rFonts w:ascii="Times New Roman" w:eastAsia="Times New Roman" w:hAnsi="Times New Roman" w:cs="Times New Roman"/>
                <w:b/>
                <w:sz w:val="20"/>
                <w:szCs w:val="20"/>
                <w:lang w:val="kk-KZ"/>
              </w:rPr>
              <w:t>т</w:t>
            </w:r>
          </w:p>
          <w:p w14:paraId="39AF1689" w14:textId="7BDB5147" w:rsidR="00C61F9A" w:rsidRPr="004B6816" w:rsidRDefault="00C61F9A" w:rsidP="00AF68BC">
            <w:pPr>
              <w:jc w:val="both"/>
              <w:rPr>
                <w:rFonts w:ascii="Times New Roman" w:eastAsia="Times New Roman" w:hAnsi="Times New Roman" w:cs="Times New Roman"/>
                <w:sz w:val="20"/>
                <w:szCs w:val="20"/>
              </w:rPr>
            </w:pPr>
            <w:r w:rsidRPr="004B6816">
              <w:rPr>
                <w:rFonts w:ascii="Times New Roman" w:eastAsia="Times New Roman" w:hAnsi="Times New Roman" w:cs="Times New Roman"/>
                <w:sz w:val="20"/>
                <w:szCs w:val="20"/>
                <w:lang w:val="kk-KZ"/>
              </w:rPr>
              <w:t>Проведен рад</w:t>
            </w:r>
            <w:r>
              <w:rPr>
                <w:rFonts w:ascii="Times New Roman" w:eastAsia="Times New Roman" w:hAnsi="Times New Roman" w:cs="Times New Roman"/>
                <w:sz w:val="20"/>
                <w:szCs w:val="20"/>
                <w:lang w:val="kk-KZ"/>
              </w:rPr>
              <w:t>и</w:t>
            </w:r>
            <w:r w:rsidRPr="004B6816">
              <w:rPr>
                <w:rFonts w:ascii="Times New Roman" w:eastAsia="Times New Roman" w:hAnsi="Times New Roman" w:cs="Times New Roman"/>
                <w:sz w:val="20"/>
                <w:szCs w:val="20"/>
                <w:lang w:val="kk-KZ"/>
              </w:rPr>
              <w:t>омониторинг согласно ежего</w:t>
            </w:r>
            <w:r w:rsidR="00AF68BC">
              <w:rPr>
                <w:rFonts w:ascii="Times New Roman" w:eastAsia="Times New Roman" w:hAnsi="Times New Roman" w:cs="Times New Roman"/>
                <w:sz w:val="20"/>
                <w:szCs w:val="20"/>
                <w:lang w:val="kk-KZ"/>
              </w:rPr>
              <w:t>д</w:t>
            </w:r>
            <w:r w:rsidR="003004DE">
              <w:rPr>
                <w:rFonts w:ascii="Times New Roman" w:eastAsia="Times New Roman" w:hAnsi="Times New Roman" w:cs="Times New Roman"/>
                <w:sz w:val="20"/>
                <w:szCs w:val="20"/>
                <w:lang w:val="kk-KZ"/>
              </w:rPr>
              <w:t>ному план-графику.</w:t>
            </w:r>
            <w:r w:rsidRPr="004B6816">
              <w:rPr>
                <w:rFonts w:ascii="Times New Roman" w:eastAsia="Times New Roman" w:hAnsi="Times New Roman" w:cs="Times New Roman"/>
                <w:sz w:val="20"/>
                <w:szCs w:val="20"/>
                <w:lang w:val="kk-KZ"/>
              </w:rPr>
              <w:t xml:space="preserve"> При</w:t>
            </w:r>
            <w:r>
              <w:rPr>
                <w:rFonts w:ascii="Times New Roman" w:eastAsia="Times New Roman" w:hAnsi="Times New Roman" w:cs="Times New Roman"/>
                <w:sz w:val="20"/>
                <w:szCs w:val="20"/>
                <w:lang w:val="kk-KZ"/>
              </w:rPr>
              <w:t xml:space="preserve"> </w:t>
            </w:r>
            <w:r w:rsidRPr="004B6816">
              <w:rPr>
                <w:rFonts w:ascii="Times New Roman" w:eastAsia="Times New Roman" w:hAnsi="Times New Roman" w:cs="Times New Roman"/>
                <w:sz w:val="20"/>
                <w:szCs w:val="20"/>
                <w:lang w:val="kk-KZ"/>
              </w:rPr>
              <w:t>выявлении незаконных радиочастот, направлены уведомления по отключению</w:t>
            </w:r>
            <w:r w:rsidRPr="004B6816">
              <w:rPr>
                <w:rFonts w:ascii="Times New Roman" w:eastAsia="Times New Roman" w:hAnsi="Times New Roman" w:cs="Times New Roman"/>
                <w:sz w:val="20"/>
                <w:szCs w:val="20"/>
              </w:rPr>
              <w:t>.</w:t>
            </w:r>
          </w:p>
        </w:tc>
      </w:tr>
      <w:tr w:rsidR="00C61F9A" w:rsidRPr="004B6816" w14:paraId="5A71DBA1" w14:textId="77777777" w:rsidTr="006B130D">
        <w:trPr>
          <w:trHeight w:val="2475"/>
        </w:trPr>
        <w:tc>
          <w:tcPr>
            <w:tcW w:w="450" w:type="dxa"/>
            <w:vAlign w:val="center"/>
          </w:tcPr>
          <w:p w14:paraId="5FD152D4" w14:textId="77777777" w:rsidR="00C61F9A" w:rsidRPr="007E725D" w:rsidRDefault="00C61F9A" w:rsidP="00C61F9A">
            <w:pPr>
              <w:jc w:val="both"/>
              <w:rPr>
                <w:rFonts w:ascii="Times New Roman" w:eastAsia="Times New Roman" w:hAnsi="Times New Roman" w:cs="Times New Roman"/>
                <w:b/>
                <w:sz w:val="20"/>
                <w:szCs w:val="20"/>
              </w:rPr>
            </w:pPr>
            <w:r w:rsidRPr="007E725D">
              <w:rPr>
                <w:rFonts w:ascii="Times New Roman" w:eastAsia="Times New Roman" w:hAnsi="Times New Roman" w:cs="Times New Roman"/>
                <w:color w:val="000000"/>
                <w:sz w:val="20"/>
                <w:szCs w:val="20"/>
              </w:rPr>
              <w:lastRenderedPageBreak/>
              <w:t>49</w:t>
            </w:r>
          </w:p>
        </w:tc>
        <w:tc>
          <w:tcPr>
            <w:tcW w:w="2805" w:type="dxa"/>
            <w:gridSpan w:val="2"/>
            <w:vAlign w:val="center"/>
          </w:tcPr>
          <w:p w14:paraId="7C637B49" w14:textId="77777777" w:rsidR="00C61F9A" w:rsidRPr="007E725D" w:rsidRDefault="00C61F9A" w:rsidP="00C61F9A">
            <w:pPr>
              <w:pBdr>
                <w:top w:val="nil"/>
                <w:left w:val="nil"/>
                <w:bottom w:val="nil"/>
                <w:right w:val="nil"/>
                <w:between w:val="nil"/>
              </w:pBdr>
              <w:jc w:val="both"/>
              <w:rPr>
                <w:rFonts w:ascii="Times New Roman" w:eastAsia="Times New Roman" w:hAnsi="Times New Roman" w:cs="Times New Roman"/>
                <w:color w:val="000000"/>
                <w:sz w:val="20"/>
                <w:szCs w:val="20"/>
              </w:rPr>
            </w:pPr>
            <w:r w:rsidRPr="007E725D">
              <w:rPr>
                <w:rFonts w:ascii="Times New Roman" w:eastAsia="Times New Roman" w:hAnsi="Times New Roman" w:cs="Times New Roman"/>
                <w:color w:val="000000"/>
                <w:sz w:val="20"/>
                <w:szCs w:val="20"/>
              </w:rPr>
              <w:t>Мероприятие 49. Внесение изменений и дополнений в международные договора в части эффективного использования радиочастотного спектра, в том числе обеспечение безпомеховой работы сетей сотовой связи на территории Республики Казахстан</w:t>
            </w:r>
          </w:p>
        </w:tc>
        <w:tc>
          <w:tcPr>
            <w:tcW w:w="1140" w:type="dxa"/>
            <w:vAlign w:val="center"/>
          </w:tcPr>
          <w:p w14:paraId="0F7D8B6B" w14:textId="77777777" w:rsidR="00C61F9A" w:rsidRPr="007E725D" w:rsidRDefault="00C61F9A" w:rsidP="00C61F9A">
            <w:pPr>
              <w:pBdr>
                <w:top w:val="nil"/>
                <w:left w:val="nil"/>
                <w:bottom w:val="nil"/>
                <w:right w:val="nil"/>
                <w:between w:val="nil"/>
              </w:pBdr>
              <w:jc w:val="both"/>
              <w:rPr>
                <w:rFonts w:ascii="Times New Roman" w:eastAsia="Times New Roman" w:hAnsi="Times New Roman" w:cs="Times New Roman"/>
                <w:color w:val="000000"/>
                <w:sz w:val="20"/>
                <w:szCs w:val="20"/>
              </w:rPr>
            </w:pPr>
            <w:r w:rsidRPr="007E725D">
              <w:rPr>
                <w:rFonts w:ascii="Times New Roman" w:eastAsia="Times New Roman" w:hAnsi="Times New Roman" w:cs="Times New Roman"/>
                <w:color w:val="000000"/>
                <w:sz w:val="20"/>
                <w:szCs w:val="20"/>
              </w:rPr>
              <w:t>международное соглашение</w:t>
            </w:r>
          </w:p>
        </w:tc>
        <w:tc>
          <w:tcPr>
            <w:tcW w:w="2145" w:type="dxa"/>
            <w:vAlign w:val="center"/>
          </w:tcPr>
          <w:p w14:paraId="5E5A50ED" w14:textId="77777777" w:rsidR="00C61F9A" w:rsidRPr="007E725D" w:rsidRDefault="00C61F9A" w:rsidP="00C61F9A">
            <w:pPr>
              <w:jc w:val="both"/>
              <w:rPr>
                <w:rFonts w:ascii="Times New Roman" w:eastAsia="Times New Roman" w:hAnsi="Times New Roman" w:cs="Times New Roman"/>
                <w:sz w:val="20"/>
                <w:szCs w:val="20"/>
              </w:rPr>
            </w:pPr>
            <w:r w:rsidRPr="007E725D">
              <w:rPr>
                <w:rFonts w:ascii="Times New Roman" w:eastAsia="Times New Roman" w:hAnsi="Times New Roman" w:cs="Times New Roman"/>
                <w:color w:val="000000"/>
                <w:sz w:val="20"/>
                <w:szCs w:val="20"/>
              </w:rPr>
              <w:t>МЦРИАП, МИД</w:t>
            </w:r>
          </w:p>
        </w:tc>
        <w:tc>
          <w:tcPr>
            <w:tcW w:w="1080" w:type="dxa"/>
          </w:tcPr>
          <w:p w14:paraId="49DF71C2" w14:textId="77777777" w:rsidR="00C61F9A" w:rsidRPr="007E725D" w:rsidRDefault="00C61F9A" w:rsidP="00C61F9A">
            <w:pPr>
              <w:jc w:val="both"/>
              <w:rPr>
                <w:rFonts w:ascii="Times New Roman" w:eastAsia="Times New Roman" w:hAnsi="Times New Roman" w:cs="Times New Roman"/>
                <w:sz w:val="20"/>
                <w:szCs w:val="20"/>
              </w:rPr>
            </w:pPr>
            <w:r w:rsidRPr="007E725D">
              <w:rPr>
                <w:rFonts w:ascii="Times New Roman" w:eastAsia="Times New Roman" w:hAnsi="Times New Roman" w:cs="Times New Roman"/>
                <w:sz w:val="20"/>
                <w:szCs w:val="20"/>
              </w:rPr>
              <w:t>2029 год</w:t>
            </w:r>
          </w:p>
        </w:tc>
        <w:tc>
          <w:tcPr>
            <w:tcW w:w="1380" w:type="dxa"/>
            <w:shd w:val="clear" w:color="auto" w:fill="FFFFFF"/>
          </w:tcPr>
          <w:p w14:paraId="1C1BFB44" w14:textId="77777777" w:rsidR="00C61F9A" w:rsidRPr="007E725D" w:rsidRDefault="00C61F9A" w:rsidP="00C61F9A">
            <w:pPr>
              <w:jc w:val="both"/>
              <w:rPr>
                <w:rFonts w:ascii="Times New Roman" w:eastAsia="Times New Roman" w:hAnsi="Times New Roman" w:cs="Times New Roman"/>
                <w:sz w:val="20"/>
                <w:szCs w:val="20"/>
              </w:rPr>
            </w:pPr>
            <w:r w:rsidRPr="007E725D">
              <w:rPr>
                <w:rFonts w:ascii="Times New Roman" w:eastAsia="Times New Roman" w:hAnsi="Times New Roman" w:cs="Times New Roman"/>
                <w:sz w:val="20"/>
                <w:szCs w:val="20"/>
              </w:rPr>
              <w:t>на исполнении</w:t>
            </w:r>
          </w:p>
        </w:tc>
        <w:tc>
          <w:tcPr>
            <w:tcW w:w="5625" w:type="dxa"/>
            <w:shd w:val="clear" w:color="auto" w:fill="FFFFFF"/>
          </w:tcPr>
          <w:p w14:paraId="788326BB" w14:textId="2E78EDCA" w:rsidR="00C61F9A" w:rsidRPr="0085405C" w:rsidRDefault="00C61F9A" w:rsidP="003004DE">
            <w:pPr>
              <w:ind w:firstLine="283"/>
              <w:jc w:val="both"/>
              <w:rPr>
                <w:rFonts w:ascii="Times New Roman" w:eastAsia="Times New Roman" w:hAnsi="Times New Roman" w:cs="Times New Roman"/>
                <w:sz w:val="20"/>
                <w:szCs w:val="20"/>
              </w:rPr>
            </w:pPr>
            <w:r w:rsidRPr="004B6816">
              <w:rPr>
                <w:rFonts w:ascii="Times New Roman" w:eastAsia="Times New Roman" w:hAnsi="Times New Roman" w:cs="Times New Roman"/>
                <w:color w:val="000000"/>
                <w:sz w:val="20"/>
                <w:szCs w:val="20"/>
              </w:rPr>
              <w:t xml:space="preserve">Разработан проект Дорожной карты по становлению Казахстана цифровым региональным хабом. </w:t>
            </w:r>
            <w:r w:rsidR="00E37068">
              <w:rPr>
                <w:rFonts w:ascii="Times New Roman" w:eastAsia="Times New Roman" w:hAnsi="Times New Roman" w:cs="Times New Roman"/>
                <w:color w:val="000000"/>
                <w:sz w:val="20"/>
                <w:szCs w:val="20"/>
              </w:rPr>
              <w:t>П</w:t>
            </w:r>
            <w:r w:rsidRPr="004B6816">
              <w:rPr>
                <w:rFonts w:ascii="Times New Roman" w:eastAsia="Times New Roman" w:hAnsi="Times New Roman" w:cs="Times New Roman"/>
                <w:color w:val="000000"/>
                <w:sz w:val="20"/>
                <w:szCs w:val="20"/>
              </w:rPr>
              <w:t>роект доработан с уч</w:t>
            </w:r>
            <w:r w:rsidR="003004DE">
              <w:rPr>
                <w:rFonts w:ascii="Times New Roman" w:eastAsia="Times New Roman" w:hAnsi="Times New Roman" w:cs="Times New Roman"/>
                <w:color w:val="000000"/>
                <w:sz w:val="20"/>
                <w:szCs w:val="20"/>
                <w:lang w:val="kk-KZ"/>
              </w:rPr>
              <w:t>ё</w:t>
            </w:r>
            <w:r w:rsidRPr="004B6816">
              <w:rPr>
                <w:rFonts w:ascii="Times New Roman" w:eastAsia="Times New Roman" w:hAnsi="Times New Roman" w:cs="Times New Roman"/>
                <w:color w:val="000000"/>
                <w:sz w:val="20"/>
                <w:szCs w:val="20"/>
              </w:rPr>
              <w:t>том комментариев Администрации Президента. Именно, в части загрузки вычислительных мощностей центров обработки данных, в Дорожной карте дополнительно был</w:t>
            </w:r>
            <w:r w:rsidR="003004DE">
              <w:rPr>
                <w:rFonts w:ascii="Times New Roman" w:eastAsia="Times New Roman" w:hAnsi="Times New Roman" w:cs="Times New Roman"/>
                <w:color w:val="000000"/>
                <w:sz w:val="20"/>
                <w:szCs w:val="20"/>
              </w:rPr>
              <w:t>о</w:t>
            </w:r>
            <w:r w:rsidRPr="004B6816">
              <w:rPr>
                <w:rFonts w:ascii="Times New Roman" w:eastAsia="Times New Roman" w:hAnsi="Times New Roman" w:cs="Times New Roman"/>
                <w:color w:val="000000"/>
                <w:sz w:val="20"/>
                <w:szCs w:val="20"/>
              </w:rPr>
              <w:t xml:space="preserve"> предусмотрен</w:t>
            </w:r>
            <w:r w:rsidR="003004DE">
              <w:rPr>
                <w:rFonts w:ascii="Times New Roman" w:eastAsia="Times New Roman" w:hAnsi="Times New Roman" w:cs="Times New Roman"/>
                <w:color w:val="000000"/>
                <w:sz w:val="20"/>
                <w:szCs w:val="20"/>
              </w:rPr>
              <w:t>о</w:t>
            </w:r>
            <w:r w:rsidRPr="004B6816">
              <w:rPr>
                <w:rFonts w:ascii="Times New Roman" w:eastAsia="Times New Roman" w:hAnsi="Times New Roman" w:cs="Times New Roman"/>
                <w:color w:val="000000"/>
                <w:sz w:val="20"/>
                <w:szCs w:val="20"/>
              </w:rPr>
              <w:t xml:space="preserve"> принятие мер по увеличению объ</w:t>
            </w:r>
            <w:r w:rsidR="003004DE">
              <w:rPr>
                <w:rFonts w:ascii="Times New Roman" w:eastAsia="Times New Roman" w:hAnsi="Times New Roman" w:cs="Times New Roman"/>
                <w:color w:val="000000"/>
                <w:sz w:val="20"/>
                <w:szCs w:val="20"/>
              </w:rPr>
              <w:t>ё</w:t>
            </w:r>
            <w:r w:rsidRPr="004B6816">
              <w:rPr>
                <w:rFonts w:ascii="Times New Roman" w:eastAsia="Times New Roman" w:hAnsi="Times New Roman" w:cs="Times New Roman"/>
                <w:color w:val="000000"/>
                <w:sz w:val="20"/>
                <w:szCs w:val="20"/>
              </w:rPr>
              <w:t xml:space="preserve">ма уникального, креативного контента, особенно видео-контента, с размещением на локальных облачных ресурсах, для повышения интереса международного рынка (например, по продвижению транзитного, туристического, культурного, инвестиционного потенциала страны), по размещению информационных ресурсов СМИ на локальных облачных ресурсах (например, OTT-приложения, стриминговые службы, онлайн-видео ресурсы, онлайн-игры и другие), привлечение крупных технологических компаний для загрузки цифровой инфраструктуры, включая хранение и переработку их данных в ЦОД на территории РК​​​​​, классификации данных для стимулирования размещения крупными технологическими компаниями на территории РК.​​ Доработанная Дорожная карта повторно вносится в Аппарат Правительства. Наряду с этим, АО «Казахтелеком» проводит исследование рынка соседних государств, транзитного потенциала Республики Казахстан и др. Ожидается получение результатов исследований к концу </w:t>
            </w:r>
            <w:r w:rsidR="00376EDD">
              <w:rPr>
                <w:rFonts w:ascii="Times New Roman" w:eastAsia="Times New Roman" w:hAnsi="Times New Roman" w:cs="Times New Roman"/>
                <w:color w:val="000000"/>
                <w:sz w:val="20"/>
                <w:szCs w:val="20"/>
                <w:lang w:val="kk-KZ"/>
              </w:rPr>
              <w:t>202</w:t>
            </w:r>
            <w:r w:rsidR="003004DE">
              <w:rPr>
                <w:rFonts w:ascii="Times New Roman" w:eastAsia="Times New Roman" w:hAnsi="Times New Roman" w:cs="Times New Roman"/>
                <w:color w:val="000000"/>
                <w:sz w:val="20"/>
                <w:szCs w:val="20"/>
                <w:lang w:val="kk-KZ"/>
              </w:rPr>
              <w:t xml:space="preserve">4 </w:t>
            </w:r>
            <w:r w:rsidRPr="004B6816">
              <w:rPr>
                <w:rFonts w:ascii="Times New Roman" w:eastAsia="Times New Roman" w:hAnsi="Times New Roman" w:cs="Times New Roman"/>
                <w:color w:val="000000"/>
                <w:sz w:val="20"/>
                <w:szCs w:val="20"/>
              </w:rPr>
              <w:t>года</w:t>
            </w:r>
            <w:r>
              <w:rPr>
                <w:rFonts w:ascii="Times New Roman" w:eastAsia="Times New Roman" w:hAnsi="Times New Roman" w:cs="Times New Roman"/>
                <w:color w:val="000000"/>
                <w:sz w:val="20"/>
                <w:szCs w:val="20"/>
              </w:rPr>
              <w:t>.</w:t>
            </w:r>
          </w:p>
        </w:tc>
      </w:tr>
      <w:tr w:rsidR="00C61F9A" w:rsidRPr="004B6816" w14:paraId="599EC7A1" w14:textId="77777777" w:rsidTr="006B130D">
        <w:trPr>
          <w:trHeight w:val="2475"/>
        </w:trPr>
        <w:tc>
          <w:tcPr>
            <w:tcW w:w="450" w:type="dxa"/>
            <w:vAlign w:val="center"/>
          </w:tcPr>
          <w:p w14:paraId="294D759C" w14:textId="05B4E81F" w:rsidR="00C61F9A" w:rsidRPr="0058260E" w:rsidRDefault="00C61F9A" w:rsidP="00C61F9A">
            <w:pPr>
              <w:jc w:val="both"/>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50</w:t>
            </w:r>
          </w:p>
        </w:tc>
        <w:tc>
          <w:tcPr>
            <w:tcW w:w="2805" w:type="dxa"/>
            <w:gridSpan w:val="2"/>
            <w:vAlign w:val="center"/>
          </w:tcPr>
          <w:p w14:paraId="1BA59C45" w14:textId="6149A493" w:rsidR="00C61F9A" w:rsidRPr="007E725D" w:rsidRDefault="00C61F9A" w:rsidP="00C61F9A">
            <w:pPr>
              <w:pBdr>
                <w:top w:val="nil"/>
                <w:left w:val="nil"/>
                <w:bottom w:val="nil"/>
                <w:right w:val="nil"/>
                <w:between w:val="nil"/>
              </w:pBdr>
              <w:jc w:val="both"/>
              <w:rPr>
                <w:rFonts w:ascii="Times New Roman" w:eastAsia="Times New Roman" w:hAnsi="Times New Roman" w:cs="Times New Roman"/>
                <w:color w:val="000000"/>
                <w:sz w:val="20"/>
                <w:szCs w:val="20"/>
              </w:rPr>
            </w:pPr>
            <w:r w:rsidRPr="007E725D">
              <w:rPr>
                <w:rFonts w:ascii="Times New Roman" w:eastAsia="Times New Roman" w:hAnsi="Times New Roman" w:cs="Times New Roman"/>
                <w:color w:val="000000"/>
                <w:sz w:val="20"/>
                <w:szCs w:val="20"/>
              </w:rPr>
              <w:t>Мероприятие 50. Создание централизованной информационной системы учета радиоэлектронных средств и радиочастотных присвоений гражданского и правительственного назначений</w:t>
            </w:r>
          </w:p>
        </w:tc>
        <w:tc>
          <w:tcPr>
            <w:tcW w:w="1140" w:type="dxa"/>
            <w:vAlign w:val="center"/>
          </w:tcPr>
          <w:p w14:paraId="3B68B831" w14:textId="73C6E8C6" w:rsidR="00C61F9A" w:rsidRPr="007E725D" w:rsidRDefault="00C61F9A" w:rsidP="00C61F9A">
            <w:pPr>
              <w:pBdr>
                <w:top w:val="nil"/>
                <w:left w:val="nil"/>
                <w:bottom w:val="nil"/>
                <w:right w:val="nil"/>
                <w:between w:val="nil"/>
              </w:pBdr>
              <w:jc w:val="both"/>
              <w:rPr>
                <w:rFonts w:ascii="Times New Roman" w:eastAsia="Times New Roman" w:hAnsi="Times New Roman" w:cs="Times New Roman"/>
                <w:color w:val="000000"/>
                <w:sz w:val="20"/>
                <w:szCs w:val="20"/>
              </w:rPr>
            </w:pPr>
            <w:r w:rsidRPr="007E725D">
              <w:rPr>
                <w:rFonts w:ascii="Times New Roman" w:eastAsia="Times New Roman" w:hAnsi="Times New Roman" w:cs="Times New Roman"/>
                <w:color w:val="000000"/>
                <w:sz w:val="20"/>
                <w:szCs w:val="20"/>
              </w:rPr>
              <w:t>акт ввода</w:t>
            </w:r>
          </w:p>
        </w:tc>
        <w:tc>
          <w:tcPr>
            <w:tcW w:w="2145" w:type="dxa"/>
            <w:vAlign w:val="center"/>
          </w:tcPr>
          <w:p w14:paraId="3B6F0153" w14:textId="529117B1" w:rsidR="00C61F9A" w:rsidRPr="007E725D" w:rsidRDefault="00C61F9A" w:rsidP="00C61F9A">
            <w:pPr>
              <w:jc w:val="both"/>
              <w:rPr>
                <w:rFonts w:ascii="Times New Roman" w:eastAsia="Times New Roman" w:hAnsi="Times New Roman" w:cs="Times New Roman"/>
                <w:color w:val="000000"/>
                <w:sz w:val="20"/>
                <w:szCs w:val="20"/>
              </w:rPr>
            </w:pPr>
            <w:r w:rsidRPr="007E725D">
              <w:rPr>
                <w:rFonts w:ascii="Times New Roman" w:eastAsia="Times New Roman" w:hAnsi="Times New Roman" w:cs="Times New Roman"/>
                <w:color w:val="000000"/>
                <w:sz w:val="20"/>
                <w:szCs w:val="20"/>
              </w:rPr>
              <w:t>МЦРИАП, КНБ (по согласованию), МО</w:t>
            </w:r>
          </w:p>
        </w:tc>
        <w:tc>
          <w:tcPr>
            <w:tcW w:w="1080" w:type="dxa"/>
          </w:tcPr>
          <w:p w14:paraId="29DED80B" w14:textId="77777777" w:rsidR="00C61F9A" w:rsidRPr="007E725D" w:rsidRDefault="00C61F9A" w:rsidP="00C61F9A">
            <w:pPr>
              <w:ind w:left="20"/>
              <w:jc w:val="both"/>
              <w:rPr>
                <w:rFonts w:ascii="Times New Roman" w:eastAsia="Times New Roman" w:hAnsi="Times New Roman" w:cs="Times New Roman"/>
                <w:sz w:val="20"/>
                <w:szCs w:val="20"/>
              </w:rPr>
            </w:pPr>
            <w:r w:rsidRPr="007E725D">
              <w:rPr>
                <w:rFonts w:ascii="Times New Roman" w:eastAsia="Times New Roman" w:hAnsi="Times New Roman" w:cs="Times New Roman"/>
                <w:sz w:val="20"/>
                <w:szCs w:val="20"/>
              </w:rPr>
              <w:t>декабрь</w:t>
            </w:r>
          </w:p>
          <w:p w14:paraId="2C92989B" w14:textId="6512D451" w:rsidR="00C61F9A" w:rsidRPr="007E725D" w:rsidRDefault="00C61F9A" w:rsidP="00C61F9A">
            <w:pPr>
              <w:jc w:val="both"/>
              <w:rPr>
                <w:rFonts w:ascii="Times New Roman" w:eastAsia="Times New Roman" w:hAnsi="Times New Roman" w:cs="Times New Roman"/>
                <w:sz w:val="20"/>
                <w:szCs w:val="20"/>
              </w:rPr>
            </w:pPr>
            <w:r w:rsidRPr="007E725D">
              <w:rPr>
                <w:rFonts w:ascii="Times New Roman" w:eastAsia="Times New Roman" w:hAnsi="Times New Roman" w:cs="Times New Roman"/>
                <w:sz w:val="20"/>
                <w:szCs w:val="20"/>
              </w:rPr>
              <w:t>2025 года</w:t>
            </w:r>
          </w:p>
        </w:tc>
        <w:tc>
          <w:tcPr>
            <w:tcW w:w="1380" w:type="dxa"/>
            <w:shd w:val="clear" w:color="auto" w:fill="FFFFFF"/>
          </w:tcPr>
          <w:p w14:paraId="0EF548C7" w14:textId="23542F2D" w:rsidR="00C61F9A" w:rsidRPr="007E725D" w:rsidRDefault="00C61F9A" w:rsidP="00C61F9A">
            <w:pPr>
              <w:jc w:val="both"/>
              <w:rPr>
                <w:rFonts w:ascii="Times New Roman" w:eastAsia="Times New Roman" w:hAnsi="Times New Roman" w:cs="Times New Roman"/>
                <w:sz w:val="20"/>
                <w:szCs w:val="20"/>
              </w:rPr>
            </w:pPr>
            <w:r w:rsidRPr="007E725D">
              <w:rPr>
                <w:rFonts w:ascii="Times New Roman" w:eastAsia="Times New Roman" w:hAnsi="Times New Roman" w:cs="Times New Roman"/>
                <w:sz w:val="20"/>
                <w:szCs w:val="20"/>
              </w:rPr>
              <w:t>на исполнении</w:t>
            </w:r>
          </w:p>
        </w:tc>
        <w:tc>
          <w:tcPr>
            <w:tcW w:w="5625" w:type="dxa"/>
            <w:vMerge w:val="restart"/>
            <w:shd w:val="clear" w:color="auto" w:fill="FFFFFF"/>
          </w:tcPr>
          <w:p w14:paraId="33AA3ED4" w14:textId="5E13779D" w:rsidR="00C61F9A" w:rsidRDefault="00C61F9A" w:rsidP="00C61F9A">
            <w:pPr>
              <w:ind w:firstLine="283"/>
              <w:jc w:val="both"/>
              <w:rPr>
                <w:rFonts w:ascii="Times New Roman" w:eastAsia="Times New Roman" w:hAnsi="Times New Roman" w:cs="Times New Roman"/>
                <w:color w:val="000000"/>
                <w:sz w:val="20"/>
                <w:szCs w:val="20"/>
                <w:shd w:val="clear" w:color="auto" w:fill="00FF00"/>
              </w:rPr>
            </w:pPr>
            <w:r>
              <w:rPr>
                <w:rFonts w:ascii="Times New Roman" w:eastAsia="Times New Roman" w:hAnsi="Times New Roman" w:cs="Times New Roman"/>
                <w:color w:val="000000"/>
                <w:sz w:val="20"/>
                <w:szCs w:val="20"/>
                <w:lang w:val="kk-KZ"/>
              </w:rPr>
              <w:t xml:space="preserve">КНБ совместно с МЦРИАП, РГП </w:t>
            </w:r>
            <w:r>
              <w:rPr>
                <w:rFonts w:ascii="Times New Roman" w:eastAsia="Times New Roman" w:hAnsi="Times New Roman" w:cs="Times New Roman"/>
                <w:color w:val="000000"/>
                <w:sz w:val="20"/>
                <w:szCs w:val="20"/>
              </w:rPr>
              <w:t>«ГРС» и МО РК разработано Техническое задание на создание централизованной автоматизированной системы мониторинга радиочастотного спектра, учета РЭС и РЧП гражданского и военного назначения, где отдельным модулем предусмотрено создание централизованной информационной системы учета РЭС и РЧП гражданского и правительственного назначений (исх.</w:t>
            </w:r>
            <w:r w:rsidR="00CB4C4D" w:rsidRPr="00CB4C4D">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w:t>
            </w:r>
            <w:r w:rsidR="003004DE">
              <w:rPr>
                <w:rFonts w:ascii="Times New Roman" w:eastAsia="Times New Roman" w:hAnsi="Times New Roman" w:cs="Times New Roman"/>
                <w:color w:val="000000"/>
                <w:sz w:val="20"/>
                <w:szCs w:val="20"/>
                <w:lang w:val="kk-KZ"/>
              </w:rPr>
              <w:t xml:space="preserve"> </w:t>
            </w:r>
            <w:r>
              <w:rPr>
                <w:rFonts w:ascii="Times New Roman" w:eastAsia="Times New Roman" w:hAnsi="Times New Roman" w:cs="Times New Roman"/>
                <w:color w:val="000000"/>
                <w:sz w:val="20"/>
                <w:szCs w:val="20"/>
              </w:rPr>
              <w:t>5/2/83356дсп от 28</w:t>
            </w:r>
            <w:r w:rsidR="003004DE">
              <w:rPr>
                <w:rFonts w:ascii="Times New Roman" w:eastAsia="Times New Roman" w:hAnsi="Times New Roman" w:cs="Times New Roman"/>
                <w:color w:val="000000"/>
                <w:sz w:val="20"/>
                <w:szCs w:val="20"/>
                <w:lang w:val="kk-KZ"/>
              </w:rPr>
              <w:t xml:space="preserve"> ноября 2022 года и </w:t>
            </w:r>
            <w:r>
              <w:rPr>
                <w:rFonts w:ascii="Times New Roman" w:eastAsia="Times New Roman" w:hAnsi="Times New Roman" w:cs="Times New Roman"/>
                <w:color w:val="000000"/>
                <w:sz w:val="20"/>
                <w:szCs w:val="20"/>
              </w:rPr>
              <w:t>вх. №</w:t>
            </w:r>
            <w:r w:rsidR="003004DE">
              <w:rPr>
                <w:rFonts w:ascii="Times New Roman" w:eastAsia="Times New Roman" w:hAnsi="Times New Roman" w:cs="Times New Roman"/>
                <w:color w:val="000000"/>
                <w:sz w:val="20"/>
                <w:szCs w:val="20"/>
                <w:lang w:val="kk-KZ"/>
              </w:rPr>
              <w:t xml:space="preserve"> </w:t>
            </w:r>
            <w:r>
              <w:rPr>
                <w:rFonts w:ascii="Times New Roman" w:eastAsia="Times New Roman" w:hAnsi="Times New Roman" w:cs="Times New Roman"/>
                <w:color w:val="000000"/>
                <w:sz w:val="20"/>
                <w:szCs w:val="20"/>
              </w:rPr>
              <w:t>01-2-1-28/7174-И от 29</w:t>
            </w:r>
            <w:r w:rsidR="003004DE">
              <w:rPr>
                <w:rFonts w:ascii="Times New Roman" w:eastAsia="Times New Roman" w:hAnsi="Times New Roman" w:cs="Times New Roman"/>
                <w:color w:val="000000"/>
                <w:sz w:val="20"/>
                <w:szCs w:val="20"/>
                <w:lang w:val="kk-KZ"/>
              </w:rPr>
              <w:t xml:space="preserve"> декабря </w:t>
            </w:r>
            <w:r>
              <w:rPr>
                <w:rFonts w:ascii="Times New Roman" w:eastAsia="Times New Roman" w:hAnsi="Times New Roman" w:cs="Times New Roman"/>
                <w:color w:val="000000"/>
                <w:sz w:val="20"/>
                <w:szCs w:val="20"/>
              </w:rPr>
              <w:t>2022</w:t>
            </w:r>
            <w:r w:rsidR="00CB4C4D">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г</w:t>
            </w:r>
            <w:r w:rsidR="003004DE">
              <w:rPr>
                <w:rFonts w:ascii="Times New Roman" w:eastAsia="Times New Roman" w:hAnsi="Times New Roman" w:cs="Times New Roman"/>
                <w:color w:val="000000"/>
                <w:sz w:val="20"/>
                <w:szCs w:val="20"/>
              </w:rPr>
              <w:t>ода</w:t>
            </w:r>
            <w:r>
              <w:rPr>
                <w:rFonts w:ascii="Times New Roman" w:eastAsia="Times New Roman" w:hAnsi="Times New Roman" w:cs="Times New Roman"/>
                <w:color w:val="000000"/>
                <w:sz w:val="20"/>
                <w:szCs w:val="20"/>
              </w:rPr>
              <w:t>). Наряду с этим приказом</w:t>
            </w:r>
            <w:r w:rsidR="00CB4C4D">
              <w:rPr>
                <w:rFonts w:ascii="Times New Roman" w:eastAsia="Times New Roman" w:hAnsi="Times New Roman" w:cs="Times New Roman"/>
                <w:color w:val="000000"/>
                <w:sz w:val="20"/>
                <w:szCs w:val="20"/>
              </w:rPr>
              <w:t xml:space="preserve"> МЦРИАП (№</w:t>
            </w:r>
            <w:r w:rsidR="003004DE">
              <w:rPr>
                <w:rFonts w:ascii="Times New Roman" w:eastAsia="Times New Roman" w:hAnsi="Times New Roman" w:cs="Times New Roman"/>
                <w:color w:val="000000"/>
                <w:sz w:val="20"/>
                <w:szCs w:val="20"/>
                <w:lang w:val="kk-KZ"/>
              </w:rPr>
              <w:t xml:space="preserve"> </w:t>
            </w:r>
            <w:r w:rsidR="003004DE">
              <w:rPr>
                <w:rFonts w:ascii="Times New Roman" w:eastAsia="Times New Roman" w:hAnsi="Times New Roman" w:cs="Times New Roman"/>
                <w:color w:val="000000"/>
                <w:sz w:val="20"/>
                <w:szCs w:val="20"/>
              </w:rPr>
              <w:t xml:space="preserve">14 от </w:t>
            </w:r>
            <w:r w:rsidR="00CB4C4D">
              <w:rPr>
                <w:rFonts w:ascii="Times New Roman" w:eastAsia="Times New Roman" w:hAnsi="Times New Roman" w:cs="Times New Roman"/>
                <w:color w:val="000000"/>
                <w:sz w:val="20"/>
                <w:szCs w:val="20"/>
              </w:rPr>
              <w:t>5</w:t>
            </w:r>
            <w:r w:rsidR="003004DE">
              <w:rPr>
                <w:rFonts w:ascii="Times New Roman" w:eastAsia="Times New Roman" w:hAnsi="Times New Roman" w:cs="Times New Roman"/>
                <w:color w:val="000000"/>
                <w:sz w:val="20"/>
                <w:szCs w:val="20"/>
                <w:lang w:val="kk-KZ"/>
              </w:rPr>
              <w:t xml:space="preserve"> апреля </w:t>
            </w:r>
            <w:r w:rsidR="00CB4C4D">
              <w:rPr>
                <w:rFonts w:ascii="Times New Roman" w:eastAsia="Times New Roman" w:hAnsi="Times New Roman" w:cs="Times New Roman"/>
                <w:color w:val="000000"/>
                <w:sz w:val="20"/>
                <w:szCs w:val="20"/>
              </w:rPr>
              <w:t xml:space="preserve">2023 </w:t>
            </w:r>
            <w:r>
              <w:rPr>
                <w:rFonts w:ascii="Times New Roman" w:eastAsia="Times New Roman" w:hAnsi="Times New Roman" w:cs="Times New Roman"/>
                <w:color w:val="000000"/>
                <w:sz w:val="20"/>
                <w:szCs w:val="20"/>
              </w:rPr>
              <w:t>г</w:t>
            </w:r>
            <w:r w:rsidR="003004DE">
              <w:rPr>
                <w:rFonts w:ascii="Times New Roman" w:eastAsia="Times New Roman" w:hAnsi="Times New Roman" w:cs="Times New Roman"/>
                <w:color w:val="000000"/>
                <w:sz w:val="20"/>
                <w:szCs w:val="20"/>
              </w:rPr>
              <w:t>ода</w:t>
            </w:r>
            <w:r>
              <w:rPr>
                <w:rFonts w:ascii="Times New Roman" w:eastAsia="Times New Roman" w:hAnsi="Times New Roman" w:cs="Times New Roman"/>
                <w:color w:val="000000"/>
                <w:sz w:val="20"/>
                <w:szCs w:val="20"/>
              </w:rPr>
              <w:t>) создана экспертная Рабочая группа по проекту с условным наименованием «Радиощит», куда вошли представители МЦРИАП, «ГРС», КНБ и МО. Рабочей группой проведено порядка 6 встреч, доработано ТЗ на систему мониторинга РЧС и определены основные компании, специализирующиеся в области комплексного решения задач по мониторингу и пеленгации радиочастотного спектра в КВ-УКВ-СВЧ диапазонах частот.</w:t>
            </w:r>
          </w:p>
          <w:p w14:paraId="25391CB0" w14:textId="77777777" w:rsidR="00C61F9A" w:rsidRDefault="00C61F9A" w:rsidP="00C61F9A">
            <w:pPr>
              <w:ind w:firstLine="283"/>
              <w:jc w:val="both"/>
              <w:rPr>
                <w:rFonts w:ascii="Times New Roman" w:eastAsia="Times New Roman" w:hAnsi="Times New Roman" w:cs="Times New Roman"/>
                <w:color w:val="000000"/>
                <w:sz w:val="20"/>
                <w:szCs w:val="20"/>
                <w:shd w:val="clear" w:color="auto" w:fill="00FF00"/>
              </w:rPr>
            </w:pPr>
          </w:p>
          <w:p w14:paraId="72F5C54B" w14:textId="3A58FE13" w:rsidR="00C61F9A" w:rsidRPr="0058260E" w:rsidRDefault="00C61F9A" w:rsidP="00C61F9A">
            <w:pPr>
              <w:ind w:firstLine="283"/>
              <w:jc w:val="both"/>
              <w:rPr>
                <w:rFonts w:ascii="Times New Roman" w:eastAsia="Times New Roman" w:hAnsi="Times New Roman" w:cs="Times New Roman"/>
                <w:color w:val="000000"/>
                <w:sz w:val="20"/>
                <w:szCs w:val="20"/>
              </w:rPr>
            </w:pPr>
          </w:p>
        </w:tc>
      </w:tr>
      <w:tr w:rsidR="00C61F9A" w:rsidRPr="004B6816" w14:paraId="5307BA03" w14:textId="77777777" w:rsidTr="00894E3F">
        <w:trPr>
          <w:trHeight w:val="220"/>
        </w:trPr>
        <w:tc>
          <w:tcPr>
            <w:tcW w:w="450" w:type="dxa"/>
            <w:vAlign w:val="center"/>
          </w:tcPr>
          <w:p w14:paraId="5D038787" w14:textId="75306345" w:rsidR="00C61F9A" w:rsidRPr="0058260E" w:rsidRDefault="00C61F9A" w:rsidP="00C61F9A">
            <w:pPr>
              <w:jc w:val="both"/>
              <w:rPr>
                <w:rFonts w:ascii="Times New Roman" w:eastAsia="Times New Roman" w:hAnsi="Times New Roman" w:cs="Times New Roman"/>
                <w:b/>
                <w:sz w:val="20"/>
                <w:szCs w:val="20"/>
                <w:lang w:val="kk-KZ"/>
              </w:rPr>
            </w:pPr>
            <w:r>
              <w:rPr>
                <w:rFonts w:ascii="Times New Roman" w:eastAsia="Times New Roman" w:hAnsi="Times New Roman" w:cs="Times New Roman"/>
                <w:color w:val="000000"/>
                <w:sz w:val="20"/>
                <w:szCs w:val="20"/>
                <w:lang w:val="kk-KZ"/>
              </w:rPr>
              <w:t>51</w:t>
            </w:r>
          </w:p>
        </w:tc>
        <w:tc>
          <w:tcPr>
            <w:tcW w:w="2805" w:type="dxa"/>
            <w:gridSpan w:val="2"/>
            <w:vAlign w:val="center"/>
          </w:tcPr>
          <w:p w14:paraId="6B73304A" w14:textId="14254131" w:rsidR="00C61F9A" w:rsidRPr="007E725D" w:rsidRDefault="00C61F9A" w:rsidP="00C61F9A">
            <w:pPr>
              <w:pBdr>
                <w:top w:val="nil"/>
                <w:left w:val="nil"/>
                <w:bottom w:val="nil"/>
                <w:right w:val="nil"/>
                <w:between w:val="nil"/>
              </w:pBdr>
              <w:jc w:val="both"/>
              <w:rPr>
                <w:rFonts w:ascii="Times New Roman" w:eastAsia="Times New Roman" w:hAnsi="Times New Roman" w:cs="Times New Roman"/>
                <w:color w:val="000000"/>
                <w:sz w:val="20"/>
                <w:szCs w:val="20"/>
              </w:rPr>
            </w:pPr>
            <w:r w:rsidRPr="007E725D">
              <w:rPr>
                <w:rFonts w:ascii="Times New Roman" w:eastAsia="Times New Roman" w:hAnsi="Times New Roman" w:cs="Times New Roman"/>
                <w:color w:val="000000"/>
                <w:sz w:val="20"/>
                <w:szCs w:val="20"/>
              </w:rPr>
              <w:t xml:space="preserve">Мероприятие 51. Создание централизованной автоматизированной системы мониторинга радиочастотного спектра гражданского и правительственного назначений (с </w:t>
            </w:r>
            <w:r w:rsidRPr="007E725D">
              <w:rPr>
                <w:rFonts w:ascii="Times New Roman" w:eastAsia="Times New Roman" w:hAnsi="Times New Roman" w:cs="Times New Roman"/>
                <w:color w:val="000000"/>
                <w:sz w:val="20"/>
                <w:szCs w:val="20"/>
              </w:rPr>
              <w:lastRenderedPageBreak/>
              <w:t>разграничением доступа по компетенции, для каждого субъекта радиоконтроля)</w:t>
            </w:r>
          </w:p>
        </w:tc>
        <w:tc>
          <w:tcPr>
            <w:tcW w:w="1140" w:type="dxa"/>
            <w:vAlign w:val="center"/>
          </w:tcPr>
          <w:p w14:paraId="3D107674" w14:textId="10EE7555" w:rsidR="00C61F9A" w:rsidRPr="007E725D" w:rsidRDefault="00C61F9A" w:rsidP="00C61F9A">
            <w:pPr>
              <w:pBdr>
                <w:top w:val="nil"/>
                <w:left w:val="nil"/>
                <w:bottom w:val="nil"/>
                <w:right w:val="nil"/>
                <w:between w:val="nil"/>
              </w:pBdr>
              <w:jc w:val="both"/>
              <w:rPr>
                <w:rFonts w:ascii="Times New Roman" w:eastAsia="Times New Roman" w:hAnsi="Times New Roman" w:cs="Times New Roman"/>
                <w:color w:val="000000"/>
                <w:sz w:val="20"/>
                <w:szCs w:val="20"/>
              </w:rPr>
            </w:pPr>
            <w:r w:rsidRPr="007E725D">
              <w:rPr>
                <w:rFonts w:ascii="Times New Roman" w:eastAsia="Times New Roman" w:hAnsi="Times New Roman" w:cs="Times New Roman"/>
                <w:color w:val="000000"/>
                <w:sz w:val="20"/>
                <w:szCs w:val="20"/>
              </w:rPr>
              <w:lastRenderedPageBreak/>
              <w:t>акт ввода</w:t>
            </w:r>
          </w:p>
        </w:tc>
        <w:tc>
          <w:tcPr>
            <w:tcW w:w="2145" w:type="dxa"/>
            <w:vAlign w:val="center"/>
          </w:tcPr>
          <w:p w14:paraId="3B9D0573" w14:textId="327B96C1" w:rsidR="00C61F9A" w:rsidRPr="007E725D" w:rsidRDefault="00C61F9A" w:rsidP="00C61F9A">
            <w:pPr>
              <w:pBdr>
                <w:top w:val="nil"/>
                <w:left w:val="nil"/>
                <w:bottom w:val="nil"/>
                <w:right w:val="nil"/>
                <w:between w:val="nil"/>
              </w:pBdr>
              <w:jc w:val="both"/>
              <w:rPr>
                <w:rFonts w:ascii="Times New Roman" w:eastAsia="Times New Roman" w:hAnsi="Times New Roman" w:cs="Times New Roman"/>
                <w:color w:val="000000"/>
                <w:sz w:val="20"/>
                <w:szCs w:val="20"/>
              </w:rPr>
            </w:pPr>
            <w:r w:rsidRPr="007E725D">
              <w:rPr>
                <w:rFonts w:ascii="Times New Roman" w:eastAsia="Times New Roman" w:hAnsi="Times New Roman" w:cs="Times New Roman"/>
                <w:color w:val="000000"/>
                <w:sz w:val="20"/>
                <w:szCs w:val="20"/>
              </w:rPr>
              <w:t>МЦРИАП, КНБ (по согласованию), МО</w:t>
            </w:r>
          </w:p>
        </w:tc>
        <w:tc>
          <w:tcPr>
            <w:tcW w:w="1080" w:type="dxa"/>
          </w:tcPr>
          <w:p w14:paraId="5019C730" w14:textId="77777777" w:rsidR="00C61F9A" w:rsidRPr="007E725D" w:rsidRDefault="00C61F9A" w:rsidP="00C61F9A">
            <w:pPr>
              <w:ind w:left="20"/>
              <w:jc w:val="both"/>
              <w:rPr>
                <w:rFonts w:ascii="Times New Roman" w:eastAsia="Times New Roman" w:hAnsi="Times New Roman" w:cs="Times New Roman"/>
                <w:sz w:val="20"/>
                <w:szCs w:val="20"/>
              </w:rPr>
            </w:pPr>
            <w:r w:rsidRPr="007E725D">
              <w:rPr>
                <w:rFonts w:ascii="Times New Roman" w:eastAsia="Times New Roman" w:hAnsi="Times New Roman" w:cs="Times New Roman"/>
                <w:sz w:val="20"/>
                <w:szCs w:val="20"/>
              </w:rPr>
              <w:t>декабрь</w:t>
            </w:r>
          </w:p>
          <w:p w14:paraId="6243EBE8" w14:textId="07FB51A2" w:rsidR="00C61F9A" w:rsidRPr="007E725D" w:rsidRDefault="00C61F9A" w:rsidP="00C61F9A">
            <w:pPr>
              <w:jc w:val="both"/>
              <w:rPr>
                <w:rFonts w:ascii="Times New Roman" w:eastAsia="Times New Roman" w:hAnsi="Times New Roman" w:cs="Times New Roman"/>
                <w:sz w:val="20"/>
                <w:szCs w:val="20"/>
              </w:rPr>
            </w:pPr>
            <w:r w:rsidRPr="007E725D">
              <w:rPr>
                <w:rFonts w:ascii="Times New Roman" w:eastAsia="Times New Roman" w:hAnsi="Times New Roman" w:cs="Times New Roman"/>
                <w:sz w:val="20"/>
                <w:szCs w:val="20"/>
              </w:rPr>
              <w:t>2025 года</w:t>
            </w:r>
          </w:p>
        </w:tc>
        <w:tc>
          <w:tcPr>
            <w:tcW w:w="1380" w:type="dxa"/>
            <w:shd w:val="clear" w:color="auto" w:fill="FFFFFF"/>
          </w:tcPr>
          <w:p w14:paraId="62BDFDF1" w14:textId="7C5195A2" w:rsidR="00C61F9A" w:rsidRPr="007E725D" w:rsidRDefault="00C61F9A" w:rsidP="00C61F9A">
            <w:pPr>
              <w:jc w:val="both"/>
              <w:rPr>
                <w:rFonts w:ascii="Times New Roman" w:eastAsia="Times New Roman" w:hAnsi="Times New Roman" w:cs="Times New Roman"/>
                <w:sz w:val="20"/>
                <w:szCs w:val="20"/>
              </w:rPr>
            </w:pPr>
            <w:r w:rsidRPr="007E725D">
              <w:rPr>
                <w:rFonts w:ascii="Times New Roman" w:eastAsia="Times New Roman" w:hAnsi="Times New Roman" w:cs="Times New Roman"/>
                <w:sz w:val="20"/>
                <w:szCs w:val="20"/>
              </w:rPr>
              <w:t>на исполнении</w:t>
            </w:r>
          </w:p>
        </w:tc>
        <w:tc>
          <w:tcPr>
            <w:tcW w:w="5625" w:type="dxa"/>
            <w:vMerge/>
            <w:shd w:val="clear" w:color="auto" w:fill="auto"/>
            <w:tcMar>
              <w:top w:w="0" w:type="dxa"/>
              <w:left w:w="100" w:type="dxa"/>
              <w:bottom w:w="0" w:type="dxa"/>
              <w:right w:w="100" w:type="dxa"/>
            </w:tcMar>
          </w:tcPr>
          <w:p w14:paraId="2DC3FE83" w14:textId="5A351592" w:rsidR="00C61F9A" w:rsidRPr="004B6816" w:rsidRDefault="00C61F9A" w:rsidP="00C61F9A">
            <w:pPr>
              <w:ind w:firstLine="283"/>
              <w:jc w:val="both"/>
              <w:rPr>
                <w:rFonts w:ascii="Times New Roman" w:eastAsia="Times New Roman" w:hAnsi="Times New Roman" w:cs="Times New Roman"/>
                <w:sz w:val="20"/>
                <w:szCs w:val="20"/>
              </w:rPr>
            </w:pPr>
          </w:p>
        </w:tc>
      </w:tr>
      <w:tr w:rsidR="00C61F9A" w:rsidRPr="004B6816" w14:paraId="10227C92" w14:textId="77777777" w:rsidTr="006B130D">
        <w:tc>
          <w:tcPr>
            <w:tcW w:w="4395" w:type="dxa"/>
            <w:gridSpan w:val="4"/>
            <w:vAlign w:val="center"/>
          </w:tcPr>
          <w:p w14:paraId="19E19F59" w14:textId="77777777" w:rsidR="00C61F9A" w:rsidRPr="007E725D" w:rsidRDefault="00C61F9A" w:rsidP="00C61F9A">
            <w:pPr>
              <w:pBdr>
                <w:top w:val="nil"/>
                <w:left w:val="nil"/>
                <w:bottom w:val="nil"/>
                <w:right w:val="nil"/>
                <w:between w:val="nil"/>
              </w:pBdr>
              <w:jc w:val="both"/>
              <w:rPr>
                <w:rFonts w:ascii="Times New Roman" w:eastAsia="Times New Roman" w:hAnsi="Times New Roman" w:cs="Times New Roman"/>
                <w:color w:val="000000"/>
                <w:sz w:val="20"/>
                <w:szCs w:val="20"/>
              </w:rPr>
            </w:pPr>
            <w:r w:rsidRPr="007E725D">
              <w:rPr>
                <w:rFonts w:ascii="Times New Roman" w:eastAsia="Times New Roman" w:hAnsi="Times New Roman" w:cs="Times New Roman"/>
                <w:b/>
                <w:color w:val="000000"/>
                <w:sz w:val="20"/>
                <w:szCs w:val="20"/>
              </w:rPr>
              <w:lastRenderedPageBreak/>
              <w:t>Целевой</w:t>
            </w:r>
            <w:r w:rsidRPr="007E725D">
              <w:rPr>
                <w:rFonts w:ascii="Times New Roman" w:eastAsia="Times New Roman" w:hAnsi="Times New Roman" w:cs="Times New Roman"/>
                <w:color w:val="000000"/>
                <w:sz w:val="20"/>
                <w:szCs w:val="20"/>
              </w:rPr>
              <w:t xml:space="preserve"> </w:t>
            </w:r>
            <w:r w:rsidRPr="007E725D">
              <w:rPr>
                <w:rFonts w:ascii="Times New Roman" w:eastAsia="Times New Roman" w:hAnsi="Times New Roman" w:cs="Times New Roman"/>
                <w:b/>
                <w:color w:val="000000"/>
                <w:sz w:val="20"/>
                <w:szCs w:val="20"/>
              </w:rPr>
              <w:t>индикатор</w:t>
            </w:r>
            <w:r w:rsidRPr="007E725D">
              <w:rPr>
                <w:rFonts w:ascii="Times New Roman" w:eastAsia="Times New Roman" w:hAnsi="Times New Roman" w:cs="Times New Roman"/>
                <w:color w:val="000000"/>
                <w:sz w:val="20"/>
                <w:szCs w:val="20"/>
              </w:rPr>
              <w:t xml:space="preserve"> </w:t>
            </w:r>
            <w:r w:rsidRPr="007E725D">
              <w:rPr>
                <w:rFonts w:ascii="Times New Roman" w:eastAsia="Times New Roman" w:hAnsi="Times New Roman" w:cs="Times New Roman"/>
                <w:b/>
                <w:color w:val="000000"/>
                <w:sz w:val="20"/>
                <w:szCs w:val="20"/>
              </w:rPr>
              <w:t>12.</w:t>
            </w:r>
            <w:r w:rsidRPr="007E725D">
              <w:rPr>
                <w:rFonts w:ascii="Times New Roman" w:eastAsia="Times New Roman" w:hAnsi="Times New Roman" w:cs="Times New Roman"/>
                <w:color w:val="000000"/>
                <w:sz w:val="20"/>
                <w:szCs w:val="20"/>
              </w:rPr>
              <w:t xml:space="preserve"> Уровень осведомленности населения по вопросам кибергигиены (2023 – 78%, 2024 – 79%, 2025 – 80%, 2026 – 85%, 2027 – 90%, 2028 – 95%, 2029 – 100%)</w:t>
            </w:r>
          </w:p>
        </w:tc>
        <w:tc>
          <w:tcPr>
            <w:tcW w:w="2145" w:type="dxa"/>
            <w:vAlign w:val="center"/>
          </w:tcPr>
          <w:p w14:paraId="7FAADFD6" w14:textId="77777777" w:rsidR="00C61F9A" w:rsidRPr="007E725D" w:rsidRDefault="00C61F9A" w:rsidP="00C61F9A">
            <w:pPr>
              <w:pBdr>
                <w:top w:val="nil"/>
                <w:left w:val="nil"/>
                <w:bottom w:val="nil"/>
                <w:right w:val="nil"/>
                <w:between w:val="nil"/>
              </w:pBdr>
              <w:jc w:val="both"/>
              <w:rPr>
                <w:rFonts w:ascii="Times New Roman" w:eastAsia="Times New Roman" w:hAnsi="Times New Roman" w:cs="Times New Roman"/>
                <w:color w:val="000000"/>
                <w:sz w:val="20"/>
                <w:szCs w:val="20"/>
              </w:rPr>
            </w:pPr>
            <w:r w:rsidRPr="007E725D">
              <w:rPr>
                <w:rFonts w:ascii="Times New Roman" w:eastAsia="Times New Roman" w:hAnsi="Times New Roman" w:cs="Times New Roman"/>
                <w:color w:val="000000"/>
                <w:sz w:val="20"/>
                <w:szCs w:val="20"/>
              </w:rPr>
              <w:t>МЦРИАП</w:t>
            </w:r>
          </w:p>
        </w:tc>
        <w:tc>
          <w:tcPr>
            <w:tcW w:w="1080" w:type="dxa"/>
          </w:tcPr>
          <w:p w14:paraId="595A1205" w14:textId="77777777" w:rsidR="00C61F9A" w:rsidRPr="00DC004F" w:rsidRDefault="00C61F9A" w:rsidP="00C61F9A">
            <w:pPr>
              <w:jc w:val="both"/>
              <w:rPr>
                <w:rFonts w:ascii="Times New Roman" w:eastAsia="Times New Roman" w:hAnsi="Times New Roman" w:cs="Times New Roman"/>
                <w:sz w:val="20"/>
                <w:szCs w:val="20"/>
              </w:rPr>
            </w:pPr>
            <w:r w:rsidRPr="00DC004F">
              <w:rPr>
                <w:rFonts w:ascii="Times New Roman" w:eastAsia="Times New Roman" w:hAnsi="Times New Roman" w:cs="Times New Roman"/>
                <w:sz w:val="20"/>
                <w:szCs w:val="20"/>
              </w:rPr>
              <w:t>78 %</w:t>
            </w:r>
          </w:p>
        </w:tc>
        <w:tc>
          <w:tcPr>
            <w:tcW w:w="1380" w:type="dxa"/>
          </w:tcPr>
          <w:p w14:paraId="6F723EA1" w14:textId="12108D6D" w:rsidR="00C61F9A" w:rsidRPr="00DC004F" w:rsidRDefault="00C61F9A" w:rsidP="00C61F9A">
            <w:pPr>
              <w:jc w:val="both"/>
              <w:rPr>
                <w:rFonts w:ascii="Times New Roman" w:eastAsia="Times New Roman" w:hAnsi="Times New Roman" w:cs="Times New Roman"/>
                <w:sz w:val="20"/>
                <w:szCs w:val="20"/>
              </w:rPr>
            </w:pPr>
            <w:r w:rsidRPr="00DC004F">
              <w:rPr>
                <w:rFonts w:ascii="Times New Roman" w:eastAsia="Times New Roman" w:hAnsi="Times New Roman" w:cs="Times New Roman"/>
                <w:sz w:val="20"/>
                <w:szCs w:val="20"/>
              </w:rPr>
              <w:t>80,4%</w:t>
            </w:r>
          </w:p>
        </w:tc>
        <w:tc>
          <w:tcPr>
            <w:tcW w:w="5625" w:type="dxa"/>
            <w:vMerge w:val="restart"/>
          </w:tcPr>
          <w:p w14:paraId="5B7AFB4C" w14:textId="257267BD" w:rsidR="00C61F9A" w:rsidRPr="000A4141" w:rsidRDefault="00B96F06" w:rsidP="00C61F9A">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Достигнут</w:t>
            </w:r>
          </w:p>
          <w:p w14:paraId="795D5938" w14:textId="5BF58D06" w:rsidR="00C61F9A" w:rsidRPr="004B6816" w:rsidRDefault="00C61F9A" w:rsidP="00C61F9A">
            <w:pPr>
              <w:jc w:val="both"/>
              <w:rPr>
                <w:rFonts w:ascii="Times New Roman" w:eastAsia="Times New Roman" w:hAnsi="Times New Roman" w:cs="Times New Roman"/>
                <w:sz w:val="20"/>
                <w:szCs w:val="20"/>
              </w:rPr>
            </w:pPr>
            <w:r w:rsidRPr="004B6816">
              <w:rPr>
                <w:rFonts w:ascii="Times New Roman" w:eastAsia="Times New Roman" w:hAnsi="Times New Roman" w:cs="Times New Roman"/>
                <w:sz w:val="20"/>
                <w:szCs w:val="20"/>
              </w:rPr>
              <w:t xml:space="preserve">В 2023 году </w:t>
            </w:r>
            <w:r w:rsidR="00344766">
              <w:rPr>
                <w:rFonts w:ascii="Times New Roman" w:eastAsia="Times New Roman" w:hAnsi="Times New Roman" w:cs="Times New Roman"/>
                <w:sz w:val="20"/>
                <w:szCs w:val="20"/>
              </w:rPr>
              <w:t>МЦРИАП</w:t>
            </w:r>
            <w:r w:rsidRPr="004B6816">
              <w:rPr>
                <w:rFonts w:ascii="Times New Roman" w:eastAsia="Times New Roman" w:hAnsi="Times New Roman" w:cs="Times New Roman"/>
                <w:sz w:val="20"/>
                <w:szCs w:val="20"/>
              </w:rPr>
              <w:t xml:space="preserve"> проведен опрос социологического исследования касательно осведомленности населения об угрозах кибербезопасности.</w:t>
            </w:r>
          </w:p>
          <w:p w14:paraId="1C503391" w14:textId="1963DB78" w:rsidR="00C61F9A" w:rsidRPr="004B6816" w:rsidRDefault="00C61F9A" w:rsidP="00C61F9A">
            <w:pPr>
              <w:jc w:val="both"/>
              <w:rPr>
                <w:rFonts w:ascii="Times New Roman" w:eastAsia="Times New Roman" w:hAnsi="Times New Roman" w:cs="Times New Roman"/>
                <w:sz w:val="20"/>
                <w:szCs w:val="20"/>
              </w:rPr>
            </w:pPr>
            <w:r w:rsidRPr="004B6816">
              <w:rPr>
                <w:rFonts w:ascii="Times New Roman" w:eastAsia="Times New Roman" w:hAnsi="Times New Roman" w:cs="Times New Roman"/>
                <w:sz w:val="20"/>
                <w:szCs w:val="20"/>
              </w:rPr>
              <w:t>По результатам проведенного опр</w:t>
            </w:r>
            <w:r>
              <w:rPr>
                <w:rFonts w:ascii="Times New Roman" w:eastAsia="Times New Roman" w:hAnsi="Times New Roman" w:cs="Times New Roman"/>
                <w:sz w:val="20"/>
                <w:szCs w:val="20"/>
              </w:rPr>
              <w:t>оса, осведомленность населения п</w:t>
            </w:r>
            <w:r w:rsidRPr="004B6816">
              <w:rPr>
                <w:rFonts w:ascii="Times New Roman" w:eastAsia="Times New Roman" w:hAnsi="Times New Roman" w:cs="Times New Roman"/>
                <w:sz w:val="20"/>
                <w:szCs w:val="20"/>
              </w:rPr>
              <w:t>о вопросам кибербезопасности составила 80,4% по итогам которого выработаны рекомендации по вопросам обеспечения кибербезопасности (далее –рекомендации).</w:t>
            </w:r>
          </w:p>
          <w:p w14:paraId="0CD98726" w14:textId="58F0F145" w:rsidR="00C61F9A" w:rsidRPr="000111F1" w:rsidRDefault="00C61F9A" w:rsidP="003004DE">
            <w:pPr>
              <w:ind w:firstLine="283"/>
              <w:jc w:val="both"/>
              <w:rPr>
                <w:rFonts w:ascii="Times New Roman" w:eastAsia="Times New Roman" w:hAnsi="Times New Roman" w:cs="Times New Roman"/>
                <w:color w:val="000000"/>
                <w:sz w:val="20"/>
                <w:szCs w:val="20"/>
              </w:rPr>
            </w:pPr>
            <w:r w:rsidRPr="004B6816">
              <w:rPr>
                <w:rFonts w:ascii="Times New Roman" w:eastAsia="Times New Roman" w:hAnsi="Times New Roman" w:cs="Times New Roman"/>
                <w:color w:val="000000"/>
                <w:sz w:val="20"/>
                <w:szCs w:val="20"/>
              </w:rPr>
              <w:t xml:space="preserve"> </w:t>
            </w:r>
            <w:r w:rsidR="00E37068">
              <w:rPr>
                <w:rFonts w:ascii="Times New Roman" w:eastAsia="Times New Roman" w:hAnsi="Times New Roman" w:cs="Times New Roman"/>
                <w:color w:val="000000"/>
                <w:sz w:val="20"/>
                <w:szCs w:val="20"/>
              </w:rPr>
              <w:t>С</w:t>
            </w:r>
            <w:r w:rsidRPr="004B6816">
              <w:rPr>
                <w:rFonts w:ascii="Times New Roman" w:eastAsia="Times New Roman" w:hAnsi="Times New Roman" w:cs="Times New Roman"/>
                <w:color w:val="000000"/>
                <w:sz w:val="20"/>
                <w:szCs w:val="20"/>
              </w:rPr>
              <w:t xml:space="preserve">огласно требованиям </w:t>
            </w:r>
            <w:r w:rsidR="00344766" w:rsidRPr="004B6816">
              <w:rPr>
                <w:rFonts w:ascii="Times New Roman" w:eastAsia="Times New Roman" w:hAnsi="Times New Roman" w:cs="Times New Roman"/>
                <w:color w:val="000000"/>
                <w:sz w:val="20"/>
                <w:szCs w:val="20"/>
              </w:rPr>
              <w:t>утверждённой</w:t>
            </w:r>
            <w:r w:rsidRPr="004B6816">
              <w:rPr>
                <w:rFonts w:ascii="Times New Roman" w:eastAsia="Times New Roman" w:hAnsi="Times New Roman" w:cs="Times New Roman"/>
                <w:color w:val="000000"/>
                <w:sz w:val="20"/>
                <w:szCs w:val="20"/>
              </w:rPr>
              <w:t xml:space="preserve"> технической спецификации по социологическому исследованию касательно осведомленности населения об угрозах информационной безопасности (кибербезопасности) согласованы все материалы (аналитический отч</w:t>
            </w:r>
            <w:r w:rsidR="003004DE">
              <w:rPr>
                <w:rFonts w:ascii="Times New Roman" w:eastAsia="Times New Roman" w:hAnsi="Times New Roman" w:cs="Times New Roman"/>
                <w:color w:val="000000"/>
                <w:sz w:val="20"/>
                <w:szCs w:val="20"/>
              </w:rPr>
              <w:t>ё</w:t>
            </w:r>
            <w:r w:rsidRPr="004B6816">
              <w:rPr>
                <w:rFonts w:ascii="Times New Roman" w:eastAsia="Times New Roman" w:hAnsi="Times New Roman" w:cs="Times New Roman"/>
                <w:color w:val="000000"/>
                <w:sz w:val="20"/>
                <w:szCs w:val="20"/>
              </w:rPr>
              <w:t xml:space="preserve">т, маршрутные листы, база данных, линейные распределения). </w:t>
            </w:r>
            <w:r w:rsidR="00A517A0">
              <w:rPr>
                <w:rFonts w:ascii="Times New Roman" w:eastAsia="Times New Roman" w:hAnsi="Times New Roman" w:cs="Times New Roman"/>
                <w:color w:val="000000"/>
                <w:sz w:val="20"/>
                <w:szCs w:val="20"/>
                <w:lang w:val="kk-KZ"/>
              </w:rPr>
              <w:t>В декабре 2023 года р</w:t>
            </w:r>
            <w:r w:rsidRPr="004B6816">
              <w:rPr>
                <w:rFonts w:ascii="Times New Roman" w:eastAsia="Times New Roman" w:hAnsi="Times New Roman" w:cs="Times New Roman"/>
                <w:color w:val="000000"/>
                <w:sz w:val="20"/>
                <w:szCs w:val="20"/>
              </w:rPr>
              <w:t>аспечатано</w:t>
            </w:r>
            <w:r>
              <w:rPr>
                <w:rFonts w:ascii="Times New Roman" w:eastAsia="Times New Roman" w:hAnsi="Times New Roman" w:cs="Times New Roman"/>
                <w:color w:val="000000"/>
                <w:sz w:val="20"/>
                <w:szCs w:val="20"/>
              </w:rPr>
              <w:t xml:space="preserve"> рекомендаций в количестве 1000 штук</w:t>
            </w:r>
            <w:r w:rsidR="00A517A0">
              <w:rPr>
                <w:rFonts w:ascii="Times New Roman" w:eastAsia="Times New Roman" w:hAnsi="Times New Roman" w:cs="Times New Roman"/>
                <w:color w:val="000000"/>
                <w:sz w:val="20"/>
                <w:szCs w:val="20"/>
                <w:lang w:val="kk-KZ"/>
              </w:rPr>
              <w:t xml:space="preserve"> и</w:t>
            </w:r>
            <w:r>
              <w:rPr>
                <w:rFonts w:ascii="Times New Roman" w:eastAsia="Times New Roman" w:hAnsi="Times New Roman" w:cs="Times New Roman"/>
                <w:color w:val="000000"/>
                <w:sz w:val="20"/>
                <w:szCs w:val="20"/>
              </w:rPr>
              <w:t xml:space="preserve"> разосланы в </w:t>
            </w:r>
            <w:r w:rsidR="003004DE">
              <w:rPr>
                <w:rFonts w:ascii="Times New Roman" w:eastAsia="Times New Roman" w:hAnsi="Times New Roman" w:cs="Times New Roman"/>
                <w:color w:val="000000"/>
                <w:sz w:val="20"/>
                <w:szCs w:val="20"/>
              </w:rPr>
              <w:br/>
            </w:r>
            <w:r>
              <w:rPr>
                <w:rFonts w:ascii="Times New Roman" w:eastAsia="Times New Roman" w:hAnsi="Times New Roman" w:cs="Times New Roman"/>
                <w:color w:val="000000"/>
                <w:sz w:val="20"/>
                <w:szCs w:val="20"/>
              </w:rPr>
              <w:t>2024 году в ГО и МИО.</w:t>
            </w:r>
          </w:p>
        </w:tc>
      </w:tr>
      <w:tr w:rsidR="00C61F9A" w:rsidRPr="004B6816" w14:paraId="7EFB588C" w14:textId="77777777" w:rsidTr="006B130D">
        <w:tc>
          <w:tcPr>
            <w:tcW w:w="450" w:type="dxa"/>
            <w:vAlign w:val="center"/>
          </w:tcPr>
          <w:p w14:paraId="1611B69F" w14:textId="77777777" w:rsidR="00C61F9A" w:rsidRPr="007E725D" w:rsidRDefault="00C61F9A" w:rsidP="00C61F9A">
            <w:pPr>
              <w:jc w:val="both"/>
              <w:rPr>
                <w:rFonts w:ascii="Times New Roman" w:eastAsia="Times New Roman" w:hAnsi="Times New Roman" w:cs="Times New Roman"/>
                <w:b/>
                <w:sz w:val="20"/>
                <w:szCs w:val="20"/>
              </w:rPr>
            </w:pPr>
            <w:r w:rsidRPr="007E725D">
              <w:rPr>
                <w:rFonts w:ascii="Times New Roman" w:eastAsia="Times New Roman" w:hAnsi="Times New Roman" w:cs="Times New Roman"/>
                <w:color w:val="000000"/>
                <w:sz w:val="20"/>
                <w:szCs w:val="20"/>
              </w:rPr>
              <w:t>52</w:t>
            </w:r>
          </w:p>
        </w:tc>
        <w:tc>
          <w:tcPr>
            <w:tcW w:w="2805" w:type="dxa"/>
            <w:gridSpan w:val="2"/>
            <w:vAlign w:val="center"/>
          </w:tcPr>
          <w:p w14:paraId="4097B379" w14:textId="77777777" w:rsidR="00C61F9A" w:rsidRPr="007E725D" w:rsidRDefault="00C61F9A" w:rsidP="00C61F9A">
            <w:pPr>
              <w:pBdr>
                <w:top w:val="nil"/>
                <w:left w:val="nil"/>
                <w:bottom w:val="nil"/>
                <w:right w:val="nil"/>
                <w:between w:val="nil"/>
              </w:pBdr>
              <w:jc w:val="both"/>
              <w:rPr>
                <w:rFonts w:ascii="Times New Roman" w:eastAsia="Times New Roman" w:hAnsi="Times New Roman" w:cs="Times New Roman"/>
                <w:color w:val="000000"/>
                <w:sz w:val="20"/>
                <w:szCs w:val="20"/>
              </w:rPr>
            </w:pPr>
            <w:r w:rsidRPr="007E725D">
              <w:rPr>
                <w:rFonts w:ascii="Times New Roman" w:eastAsia="Times New Roman" w:hAnsi="Times New Roman" w:cs="Times New Roman"/>
                <w:color w:val="000000"/>
                <w:sz w:val="20"/>
                <w:szCs w:val="20"/>
              </w:rPr>
              <w:t>Мероприятие 52. Ежегодное проведение социологического опроса населения по вопросам соблюдения кибербезопасности и защиты персональных данных</w:t>
            </w:r>
          </w:p>
        </w:tc>
        <w:tc>
          <w:tcPr>
            <w:tcW w:w="1140" w:type="dxa"/>
            <w:vAlign w:val="center"/>
          </w:tcPr>
          <w:p w14:paraId="16CD0E43" w14:textId="77777777" w:rsidR="00C61F9A" w:rsidRPr="007E725D" w:rsidRDefault="00C61F9A" w:rsidP="00C61F9A">
            <w:pPr>
              <w:pBdr>
                <w:top w:val="nil"/>
                <w:left w:val="nil"/>
                <w:bottom w:val="nil"/>
                <w:right w:val="nil"/>
                <w:between w:val="nil"/>
              </w:pBdr>
              <w:jc w:val="both"/>
              <w:rPr>
                <w:rFonts w:ascii="Times New Roman" w:eastAsia="Times New Roman" w:hAnsi="Times New Roman" w:cs="Times New Roman"/>
                <w:color w:val="000000"/>
                <w:sz w:val="20"/>
                <w:szCs w:val="20"/>
              </w:rPr>
            </w:pPr>
            <w:r w:rsidRPr="007E725D">
              <w:rPr>
                <w:rFonts w:ascii="Times New Roman" w:eastAsia="Times New Roman" w:hAnsi="Times New Roman" w:cs="Times New Roman"/>
                <w:color w:val="000000"/>
                <w:sz w:val="20"/>
                <w:szCs w:val="20"/>
              </w:rPr>
              <w:t>рекомендации</w:t>
            </w:r>
          </w:p>
        </w:tc>
        <w:tc>
          <w:tcPr>
            <w:tcW w:w="2145" w:type="dxa"/>
            <w:vAlign w:val="center"/>
          </w:tcPr>
          <w:p w14:paraId="53A8E9FE" w14:textId="77777777" w:rsidR="00C61F9A" w:rsidRPr="007E725D" w:rsidRDefault="00C61F9A" w:rsidP="00C61F9A">
            <w:pPr>
              <w:jc w:val="both"/>
              <w:rPr>
                <w:rFonts w:ascii="Times New Roman" w:eastAsia="Times New Roman" w:hAnsi="Times New Roman" w:cs="Times New Roman"/>
                <w:sz w:val="20"/>
                <w:szCs w:val="20"/>
              </w:rPr>
            </w:pPr>
            <w:r w:rsidRPr="007E725D">
              <w:rPr>
                <w:rFonts w:ascii="Times New Roman" w:eastAsia="Times New Roman" w:hAnsi="Times New Roman" w:cs="Times New Roman"/>
                <w:color w:val="000000"/>
                <w:sz w:val="20"/>
                <w:szCs w:val="20"/>
              </w:rPr>
              <w:t>МЦРИАП</w:t>
            </w:r>
          </w:p>
        </w:tc>
        <w:tc>
          <w:tcPr>
            <w:tcW w:w="1080" w:type="dxa"/>
          </w:tcPr>
          <w:p w14:paraId="1225A452" w14:textId="77777777" w:rsidR="00C61F9A" w:rsidRPr="000111F1" w:rsidRDefault="00C61F9A" w:rsidP="00C61F9A">
            <w:pPr>
              <w:jc w:val="both"/>
              <w:rPr>
                <w:rFonts w:ascii="Times New Roman" w:eastAsia="Times New Roman" w:hAnsi="Times New Roman" w:cs="Times New Roman"/>
                <w:sz w:val="20"/>
                <w:szCs w:val="20"/>
              </w:rPr>
            </w:pPr>
            <w:r w:rsidRPr="000111F1">
              <w:rPr>
                <w:rFonts w:ascii="Times New Roman" w:eastAsia="Times New Roman" w:hAnsi="Times New Roman" w:cs="Times New Roman"/>
                <w:sz w:val="20"/>
                <w:szCs w:val="20"/>
              </w:rPr>
              <w:t>2023-2025 годы</w:t>
            </w:r>
          </w:p>
        </w:tc>
        <w:tc>
          <w:tcPr>
            <w:tcW w:w="1380" w:type="dxa"/>
          </w:tcPr>
          <w:p w14:paraId="491D989C" w14:textId="5963DC51" w:rsidR="00C61F9A" w:rsidRPr="000111F1" w:rsidRDefault="00C61F9A" w:rsidP="00C61F9A">
            <w:pPr>
              <w:jc w:val="both"/>
              <w:rPr>
                <w:rFonts w:ascii="Times New Roman" w:eastAsia="Times New Roman" w:hAnsi="Times New Roman" w:cs="Times New Roman"/>
                <w:sz w:val="20"/>
                <w:szCs w:val="20"/>
              </w:rPr>
            </w:pPr>
            <w:r w:rsidRPr="000111F1">
              <w:rPr>
                <w:rFonts w:ascii="Times New Roman" w:eastAsia="Times New Roman" w:hAnsi="Times New Roman" w:cs="Times New Roman"/>
                <w:sz w:val="20"/>
                <w:szCs w:val="20"/>
              </w:rPr>
              <w:t>исполнено</w:t>
            </w:r>
          </w:p>
        </w:tc>
        <w:tc>
          <w:tcPr>
            <w:tcW w:w="5625" w:type="dxa"/>
            <w:vMerge/>
          </w:tcPr>
          <w:p w14:paraId="0F7462B4" w14:textId="0E3EDA7A" w:rsidR="00C61F9A" w:rsidRPr="004B6816" w:rsidRDefault="00C61F9A" w:rsidP="00C61F9A">
            <w:pPr>
              <w:ind w:firstLine="283"/>
              <w:jc w:val="both"/>
              <w:rPr>
                <w:rFonts w:ascii="Times New Roman" w:eastAsia="Times New Roman" w:hAnsi="Times New Roman" w:cs="Times New Roman"/>
                <w:sz w:val="20"/>
                <w:szCs w:val="20"/>
              </w:rPr>
            </w:pPr>
          </w:p>
        </w:tc>
      </w:tr>
      <w:tr w:rsidR="00C61F9A" w:rsidRPr="004B6816" w14:paraId="55088985" w14:textId="77777777" w:rsidTr="006B130D">
        <w:tc>
          <w:tcPr>
            <w:tcW w:w="450" w:type="dxa"/>
            <w:vAlign w:val="center"/>
          </w:tcPr>
          <w:p w14:paraId="0B80E5CE" w14:textId="77777777" w:rsidR="00C61F9A" w:rsidRPr="007E725D" w:rsidRDefault="00C61F9A" w:rsidP="00C61F9A">
            <w:pPr>
              <w:jc w:val="both"/>
              <w:rPr>
                <w:rFonts w:ascii="Times New Roman" w:eastAsia="Times New Roman" w:hAnsi="Times New Roman" w:cs="Times New Roman"/>
                <w:b/>
                <w:sz w:val="20"/>
                <w:szCs w:val="20"/>
              </w:rPr>
            </w:pPr>
            <w:r w:rsidRPr="007E725D">
              <w:rPr>
                <w:rFonts w:ascii="Times New Roman" w:eastAsia="Times New Roman" w:hAnsi="Times New Roman" w:cs="Times New Roman"/>
                <w:color w:val="000000"/>
                <w:sz w:val="20"/>
                <w:szCs w:val="20"/>
              </w:rPr>
              <w:t>53</w:t>
            </w:r>
          </w:p>
        </w:tc>
        <w:tc>
          <w:tcPr>
            <w:tcW w:w="2805" w:type="dxa"/>
            <w:gridSpan w:val="2"/>
            <w:vAlign w:val="center"/>
          </w:tcPr>
          <w:p w14:paraId="6AFCB586" w14:textId="77777777" w:rsidR="00C61F9A" w:rsidRPr="007E725D" w:rsidRDefault="00C61F9A" w:rsidP="00C61F9A">
            <w:pPr>
              <w:pBdr>
                <w:top w:val="nil"/>
                <w:left w:val="nil"/>
                <w:bottom w:val="nil"/>
                <w:right w:val="nil"/>
                <w:between w:val="nil"/>
              </w:pBdr>
              <w:jc w:val="both"/>
              <w:rPr>
                <w:rFonts w:ascii="Times New Roman" w:eastAsia="Times New Roman" w:hAnsi="Times New Roman" w:cs="Times New Roman"/>
                <w:color w:val="000000"/>
                <w:sz w:val="20"/>
                <w:szCs w:val="20"/>
              </w:rPr>
            </w:pPr>
            <w:r w:rsidRPr="007E725D">
              <w:rPr>
                <w:rFonts w:ascii="Times New Roman" w:eastAsia="Times New Roman" w:hAnsi="Times New Roman" w:cs="Times New Roman"/>
                <w:color w:val="000000"/>
                <w:sz w:val="20"/>
                <w:szCs w:val="20"/>
              </w:rPr>
              <w:t>Мероприятие 53. Ежегодное проведение обучающих мероприятий для населения по вопросам обеспечения кибербезопасности и предотвращению мошенничества</w:t>
            </w:r>
          </w:p>
        </w:tc>
        <w:tc>
          <w:tcPr>
            <w:tcW w:w="1140" w:type="dxa"/>
            <w:vAlign w:val="center"/>
          </w:tcPr>
          <w:p w14:paraId="7BCCBD87" w14:textId="77777777" w:rsidR="00C61F9A" w:rsidRPr="007E725D" w:rsidRDefault="00C61F9A" w:rsidP="00C61F9A">
            <w:pPr>
              <w:pBdr>
                <w:top w:val="nil"/>
                <w:left w:val="nil"/>
                <w:bottom w:val="nil"/>
                <w:right w:val="nil"/>
                <w:between w:val="nil"/>
              </w:pBdr>
              <w:jc w:val="both"/>
              <w:rPr>
                <w:rFonts w:ascii="Times New Roman" w:eastAsia="Times New Roman" w:hAnsi="Times New Roman" w:cs="Times New Roman"/>
                <w:color w:val="000000"/>
                <w:sz w:val="20"/>
                <w:szCs w:val="20"/>
              </w:rPr>
            </w:pPr>
            <w:r w:rsidRPr="007E725D">
              <w:rPr>
                <w:rFonts w:ascii="Times New Roman" w:eastAsia="Times New Roman" w:hAnsi="Times New Roman" w:cs="Times New Roman"/>
                <w:color w:val="000000"/>
                <w:sz w:val="20"/>
                <w:szCs w:val="20"/>
              </w:rPr>
              <w:t>отчетная информация</w:t>
            </w:r>
          </w:p>
        </w:tc>
        <w:tc>
          <w:tcPr>
            <w:tcW w:w="2145" w:type="dxa"/>
            <w:vAlign w:val="center"/>
          </w:tcPr>
          <w:p w14:paraId="788FDAF3" w14:textId="77777777" w:rsidR="00C61F9A" w:rsidRPr="007E725D" w:rsidRDefault="00C61F9A" w:rsidP="00C61F9A">
            <w:pPr>
              <w:pBdr>
                <w:top w:val="nil"/>
                <w:left w:val="nil"/>
                <w:bottom w:val="nil"/>
                <w:right w:val="nil"/>
                <w:between w:val="nil"/>
              </w:pBdr>
              <w:jc w:val="both"/>
              <w:rPr>
                <w:rFonts w:ascii="Times New Roman" w:eastAsia="Times New Roman" w:hAnsi="Times New Roman" w:cs="Times New Roman"/>
                <w:color w:val="000000"/>
                <w:sz w:val="20"/>
                <w:szCs w:val="20"/>
              </w:rPr>
            </w:pPr>
            <w:r w:rsidRPr="007E725D">
              <w:rPr>
                <w:rFonts w:ascii="Times New Roman" w:eastAsia="Times New Roman" w:hAnsi="Times New Roman" w:cs="Times New Roman"/>
                <w:color w:val="000000"/>
                <w:sz w:val="20"/>
                <w:szCs w:val="20"/>
              </w:rPr>
              <w:t>МЦРИАП</w:t>
            </w:r>
          </w:p>
        </w:tc>
        <w:tc>
          <w:tcPr>
            <w:tcW w:w="1080" w:type="dxa"/>
          </w:tcPr>
          <w:p w14:paraId="41CFA6AC" w14:textId="77777777" w:rsidR="00C61F9A" w:rsidRPr="000111F1" w:rsidRDefault="00C61F9A" w:rsidP="00C61F9A">
            <w:pPr>
              <w:jc w:val="both"/>
              <w:rPr>
                <w:rFonts w:ascii="Times New Roman" w:eastAsia="Times New Roman" w:hAnsi="Times New Roman" w:cs="Times New Roman"/>
                <w:sz w:val="20"/>
                <w:szCs w:val="20"/>
              </w:rPr>
            </w:pPr>
            <w:r w:rsidRPr="000111F1">
              <w:rPr>
                <w:rFonts w:ascii="Times New Roman" w:eastAsia="Times New Roman" w:hAnsi="Times New Roman" w:cs="Times New Roman"/>
                <w:sz w:val="20"/>
                <w:szCs w:val="20"/>
              </w:rPr>
              <w:t>2023-2025 годы</w:t>
            </w:r>
          </w:p>
        </w:tc>
        <w:tc>
          <w:tcPr>
            <w:tcW w:w="1380" w:type="dxa"/>
          </w:tcPr>
          <w:p w14:paraId="5639DAD7" w14:textId="214CB0DC" w:rsidR="00C61F9A" w:rsidRPr="000111F1" w:rsidRDefault="00C61F9A" w:rsidP="00C61F9A">
            <w:pPr>
              <w:jc w:val="both"/>
              <w:rPr>
                <w:rFonts w:ascii="Times New Roman" w:eastAsia="Times New Roman" w:hAnsi="Times New Roman" w:cs="Times New Roman"/>
                <w:sz w:val="20"/>
                <w:szCs w:val="20"/>
              </w:rPr>
            </w:pPr>
            <w:r w:rsidRPr="000111F1">
              <w:rPr>
                <w:rFonts w:ascii="Times New Roman" w:eastAsia="Times New Roman" w:hAnsi="Times New Roman" w:cs="Times New Roman"/>
                <w:sz w:val="20"/>
                <w:szCs w:val="20"/>
              </w:rPr>
              <w:t>исполнено</w:t>
            </w:r>
          </w:p>
        </w:tc>
        <w:tc>
          <w:tcPr>
            <w:tcW w:w="5625" w:type="dxa"/>
          </w:tcPr>
          <w:p w14:paraId="4B4067F9" w14:textId="39D6D6D5" w:rsidR="00C61F9A" w:rsidRPr="004B6816" w:rsidRDefault="00C61F9A" w:rsidP="00C61F9A">
            <w:pPr>
              <w:ind w:firstLine="319"/>
              <w:jc w:val="both"/>
              <w:rPr>
                <w:rFonts w:ascii="Times New Roman" w:eastAsia="Times New Roman" w:hAnsi="Times New Roman" w:cs="Times New Roman"/>
                <w:sz w:val="20"/>
                <w:szCs w:val="20"/>
              </w:rPr>
            </w:pPr>
            <w:r w:rsidRPr="004B6816">
              <w:rPr>
                <w:rFonts w:ascii="Times New Roman" w:eastAsia="Times New Roman" w:hAnsi="Times New Roman" w:cs="Times New Roman"/>
                <w:color w:val="000000"/>
                <w:sz w:val="20"/>
                <w:szCs w:val="20"/>
              </w:rPr>
              <w:t>Совместно с ОЮЛ «Казахстанская ассоциация информационной безопасности» разработаны видеоролики по вопросам обеспечения ИБ. Видеоролики и рекомендации были размещены на всех социальных сетях МЦРИАП, в таких как: инстаграмм, ютуб, телеграмм, фэйсбук и т</w:t>
            </w:r>
            <w:r>
              <w:rPr>
                <w:rFonts w:ascii="Times New Roman" w:eastAsia="Times New Roman" w:hAnsi="Times New Roman" w:cs="Times New Roman"/>
                <w:color w:val="000000"/>
                <w:sz w:val="20"/>
                <w:szCs w:val="20"/>
              </w:rPr>
              <w:t xml:space="preserve">. </w:t>
            </w:r>
            <w:r w:rsidRPr="004B6816">
              <w:rPr>
                <w:rFonts w:ascii="Times New Roman" w:eastAsia="Times New Roman" w:hAnsi="Times New Roman" w:cs="Times New Roman"/>
                <w:color w:val="000000"/>
                <w:sz w:val="20"/>
                <w:szCs w:val="20"/>
              </w:rPr>
              <w:t>д. Также совместно с АО «НИТ» данные материалы были размещены для общего пользования населению на платформах электронного правительства «egov», в ИС «Е-лицензирование», ИС «Е-кызмет» и т</w:t>
            </w:r>
            <w:r>
              <w:rPr>
                <w:rFonts w:ascii="Times New Roman" w:eastAsia="Times New Roman" w:hAnsi="Times New Roman" w:cs="Times New Roman"/>
                <w:color w:val="000000"/>
                <w:sz w:val="20"/>
                <w:szCs w:val="20"/>
              </w:rPr>
              <w:t xml:space="preserve">. </w:t>
            </w:r>
            <w:r w:rsidRPr="004B6816">
              <w:rPr>
                <w:rFonts w:ascii="Times New Roman" w:eastAsia="Times New Roman" w:hAnsi="Times New Roman" w:cs="Times New Roman"/>
                <w:color w:val="000000"/>
                <w:sz w:val="20"/>
                <w:szCs w:val="20"/>
              </w:rPr>
              <w:t>д.              </w:t>
            </w:r>
          </w:p>
          <w:p w14:paraId="00E18BB6" w14:textId="307EEED5" w:rsidR="00C61F9A" w:rsidRPr="004B6816" w:rsidRDefault="00C61F9A" w:rsidP="00C61F9A">
            <w:pPr>
              <w:ind w:firstLine="319"/>
              <w:jc w:val="both"/>
              <w:rPr>
                <w:rFonts w:ascii="Times New Roman" w:eastAsia="Times New Roman" w:hAnsi="Times New Roman" w:cs="Times New Roman"/>
                <w:color w:val="000000"/>
                <w:sz w:val="20"/>
                <w:szCs w:val="20"/>
              </w:rPr>
            </w:pPr>
            <w:r w:rsidRPr="004B6816">
              <w:rPr>
                <w:rFonts w:ascii="Times New Roman" w:eastAsia="Times New Roman" w:hAnsi="Times New Roman" w:cs="Times New Roman"/>
                <w:color w:val="000000"/>
                <w:sz w:val="20"/>
                <w:szCs w:val="20"/>
              </w:rPr>
              <w:t xml:space="preserve">6 апреля 2023 года МЦРИАП в рамках Международной выставки и конференции по безопасности «Kazakhstan Security Systems-2023» провел V Международную конференцию «Cyber and Digital Security. Защита персональных данных». В качестве спикера приняли участие представители МЦРИАП: Казахстан, депутат Мажилиса Парламента Республики Казахстан Смышляева Е.В., эксперты в области кибербезопасности и защиты персональных данных, а также представители зарубежных IТ-компаний. На конференции были обсуждены вопросы, связанные с безопасностью в цифровой среде, защитой персональных данных и предотвращением кибератак. Особое внимание было уделено вопросам защиты персональных данных, так как это является одной из наиболее актуальных проблем в современном мире. Участники конференции обсудили существующие методы </w:t>
            </w:r>
            <w:r w:rsidRPr="004B6816">
              <w:rPr>
                <w:rFonts w:ascii="Times New Roman" w:eastAsia="Times New Roman" w:hAnsi="Times New Roman" w:cs="Times New Roman"/>
                <w:color w:val="000000"/>
                <w:sz w:val="20"/>
                <w:szCs w:val="20"/>
              </w:rPr>
              <w:lastRenderedPageBreak/>
              <w:t xml:space="preserve">защиты персональных данных и предложили новые подходы к решению этой проблемы. Сотрудник </w:t>
            </w:r>
            <w:r w:rsidR="00344766">
              <w:rPr>
                <w:rFonts w:ascii="Times New Roman" w:eastAsia="Times New Roman" w:hAnsi="Times New Roman" w:cs="Times New Roman"/>
                <w:color w:val="000000"/>
                <w:sz w:val="20"/>
                <w:szCs w:val="20"/>
              </w:rPr>
              <w:t xml:space="preserve">МЦРИАП </w:t>
            </w:r>
            <w:r w:rsidRPr="004B6816">
              <w:rPr>
                <w:rFonts w:ascii="Times New Roman" w:eastAsia="Times New Roman" w:hAnsi="Times New Roman" w:cs="Times New Roman"/>
                <w:color w:val="000000"/>
                <w:sz w:val="20"/>
                <w:szCs w:val="20"/>
              </w:rPr>
              <w:t xml:space="preserve">ознакомил присутствующих </w:t>
            </w:r>
            <w:r w:rsidR="00CB4C4D">
              <w:rPr>
                <w:rFonts w:ascii="Times New Roman" w:eastAsia="Times New Roman" w:hAnsi="Times New Roman" w:cs="Times New Roman"/>
                <w:color w:val="000000"/>
                <w:sz w:val="20"/>
                <w:szCs w:val="20"/>
              </w:rPr>
              <w:t xml:space="preserve">с </w:t>
            </w:r>
            <w:r w:rsidRPr="004B6816">
              <w:rPr>
                <w:rFonts w:ascii="Times New Roman" w:eastAsia="Times New Roman" w:hAnsi="Times New Roman" w:cs="Times New Roman"/>
                <w:color w:val="000000"/>
                <w:sz w:val="20"/>
                <w:szCs w:val="20"/>
              </w:rPr>
              <w:t>деятельностью уполномоченного органа в сфере защиты персональных данных, рассказал о предстоящих планах законотворческ</w:t>
            </w:r>
            <w:r w:rsidR="00B43F57">
              <w:rPr>
                <w:rFonts w:ascii="Times New Roman" w:eastAsia="Times New Roman" w:hAnsi="Times New Roman" w:cs="Times New Roman"/>
                <w:color w:val="000000"/>
                <w:sz w:val="20"/>
                <w:szCs w:val="20"/>
                <w:lang w:val="kk-KZ"/>
              </w:rPr>
              <w:t>ой</w:t>
            </w:r>
            <w:r w:rsidRPr="004B6816">
              <w:rPr>
                <w:rFonts w:ascii="Times New Roman" w:eastAsia="Times New Roman" w:hAnsi="Times New Roman" w:cs="Times New Roman"/>
                <w:color w:val="000000"/>
                <w:sz w:val="20"/>
                <w:szCs w:val="20"/>
              </w:rPr>
              <w:t xml:space="preserve"> деятельности, направленных на совершенствование прав субъектов персональных данных. В целом, конференция стала важным событием для развития кибербезопасности в Республике Казахстан и международного сотрудничества в этой области. Были выявлены основные проблемы и предложены пути их решения, что позволит улучшить безопасность в цифровой среде и защитить </w:t>
            </w:r>
            <w:r w:rsidR="00CB4C4D">
              <w:rPr>
                <w:rFonts w:ascii="Times New Roman" w:eastAsia="Times New Roman" w:hAnsi="Times New Roman" w:cs="Times New Roman"/>
                <w:color w:val="000000"/>
                <w:sz w:val="20"/>
                <w:szCs w:val="20"/>
              </w:rPr>
              <w:t>п</w:t>
            </w:r>
            <w:r w:rsidRPr="004B6816">
              <w:rPr>
                <w:rFonts w:ascii="Times New Roman" w:eastAsia="Times New Roman" w:hAnsi="Times New Roman" w:cs="Times New Roman"/>
                <w:color w:val="000000"/>
                <w:sz w:val="20"/>
                <w:szCs w:val="20"/>
              </w:rPr>
              <w:t>ерсональные данные</w:t>
            </w:r>
            <w:r w:rsidR="00CB4C4D">
              <w:rPr>
                <w:rFonts w:ascii="Times New Roman" w:eastAsia="Times New Roman" w:hAnsi="Times New Roman" w:cs="Times New Roman"/>
                <w:color w:val="000000"/>
                <w:sz w:val="20"/>
                <w:szCs w:val="20"/>
              </w:rPr>
              <w:t xml:space="preserve"> </w:t>
            </w:r>
            <w:r w:rsidRPr="004B6816">
              <w:rPr>
                <w:rFonts w:ascii="Times New Roman" w:eastAsia="Times New Roman" w:hAnsi="Times New Roman" w:cs="Times New Roman"/>
                <w:color w:val="000000"/>
                <w:sz w:val="20"/>
                <w:szCs w:val="20"/>
              </w:rPr>
              <w:t xml:space="preserve">пользователей.                                                                               </w:t>
            </w:r>
          </w:p>
          <w:p w14:paraId="67B966D5" w14:textId="0C15EC01" w:rsidR="00C61F9A" w:rsidRPr="004B6816" w:rsidRDefault="00C61F9A" w:rsidP="00C61F9A">
            <w:pPr>
              <w:ind w:firstLine="319"/>
              <w:jc w:val="both"/>
              <w:rPr>
                <w:rFonts w:ascii="Times New Roman" w:eastAsia="Times New Roman" w:hAnsi="Times New Roman" w:cs="Times New Roman"/>
                <w:sz w:val="20"/>
                <w:szCs w:val="20"/>
              </w:rPr>
            </w:pPr>
            <w:r w:rsidRPr="004B6816">
              <w:rPr>
                <w:rFonts w:ascii="Times New Roman" w:eastAsia="Times New Roman" w:hAnsi="Times New Roman" w:cs="Times New Roman"/>
                <w:color w:val="000000"/>
                <w:sz w:val="20"/>
                <w:szCs w:val="20"/>
              </w:rPr>
              <w:t xml:space="preserve">С 22 по 23 мая 2023 года в городе Астана прошли Субрегиональные тренинги по безопасности в сфере информационно-коммуникационных технологий для представителей стран Центральной Азии и Монголии. Мероприятие было организовано совместно с Организацией по безопасности и сотрудничеству в Европе (ОБСЕ) и МЦРИАП, при поддержке Великобритании.  Тренинг собрал экспертов в сфере кибербезопасности из Азербайджана, Армении, Грузии, Монголии, Кыргызстана, Нидерландов и Таджикистана. Мероприятие стало значимой площадкой для международного сотрудничества, направленного на обеспечение кибербезопасности и развитие информационно-коммуникационных технологий в регионе. Открытие тренинга прошло с участием вице-министра цифрового развития, инновации и аэрокосмической промышленности Аскара Сериковича Жамбакина, посла Великобритании в Республике Казахстан, постоянного представителя Северной Македонии в ОБСЕ и заместителя главы Программного офиса ОБСЕ в Астане.  17-18 августа </w:t>
            </w:r>
            <w:r w:rsidR="00583DC1" w:rsidRPr="00583DC1">
              <w:rPr>
                <w:rFonts w:ascii="Times New Roman" w:eastAsia="Times New Roman" w:hAnsi="Times New Roman" w:cs="Times New Roman"/>
                <w:color w:val="000000"/>
                <w:sz w:val="20"/>
                <w:szCs w:val="20"/>
              </w:rPr>
              <w:t xml:space="preserve">2023 </w:t>
            </w:r>
            <w:r w:rsidRPr="004B6816">
              <w:rPr>
                <w:rFonts w:ascii="Times New Roman" w:eastAsia="Times New Roman" w:hAnsi="Times New Roman" w:cs="Times New Roman"/>
                <w:color w:val="000000"/>
                <w:sz w:val="20"/>
                <w:szCs w:val="20"/>
              </w:rPr>
              <w:t>г. был проведен семинар - ворк-шоп MSSP.GL. На данном мероприятии приняли участие порядка 170 работников и гос</w:t>
            </w:r>
            <w:r>
              <w:rPr>
                <w:rFonts w:ascii="Times New Roman" w:eastAsia="Times New Roman" w:hAnsi="Times New Roman" w:cs="Times New Roman"/>
                <w:color w:val="000000"/>
                <w:sz w:val="20"/>
                <w:szCs w:val="20"/>
                <w:lang w:val="kk-KZ"/>
              </w:rPr>
              <w:t xml:space="preserve">ударственных </w:t>
            </w:r>
            <w:r w:rsidRPr="004B6816">
              <w:rPr>
                <w:rFonts w:ascii="Times New Roman" w:eastAsia="Times New Roman" w:hAnsi="Times New Roman" w:cs="Times New Roman"/>
                <w:color w:val="000000"/>
                <w:sz w:val="20"/>
                <w:szCs w:val="20"/>
              </w:rPr>
              <w:t>органов и МИО.                                                      </w:t>
            </w:r>
          </w:p>
          <w:p w14:paraId="40674681" w14:textId="4E87F56C" w:rsidR="00C61F9A" w:rsidRPr="004B6816" w:rsidRDefault="00C61F9A" w:rsidP="00C61F9A">
            <w:pPr>
              <w:jc w:val="both"/>
              <w:rPr>
                <w:rFonts w:ascii="Times New Roman" w:eastAsia="Times New Roman" w:hAnsi="Times New Roman" w:cs="Times New Roman"/>
                <w:sz w:val="20"/>
                <w:szCs w:val="20"/>
              </w:rPr>
            </w:pPr>
            <w:r w:rsidRPr="004B6816">
              <w:rPr>
                <w:rFonts w:ascii="Times New Roman" w:eastAsia="Times New Roman" w:hAnsi="Times New Roman" w:cs="Times New Roman"/>
                <w:sz w:val="20"/>
                <w:szCs w:val="20"/>
              </w:rPr>
              <w:t>В ноябре 2023 года в городе Кокшетау состоялся семинар для всех работников государственных и квазигосударственных предприятий Акмолинской области, посвящённый вопросам ИБ (кибербезопасности). На данном мероприятии приняли участие более 200 работников указанных предприятий</w:t>
            </w:r>
          </w:p>
        </w:tc>
      </w:tr>
      <w:tr w:rsidR="00C61F9A" w:rsidRPr="004B6816" w14:paraId="04381DBE" w14:textId="77777777" w:rsidTr="006B130D">
        <w:tc>
          <w:tcPr>
            <w:tcW w:w="450" w:type="dxa"/>
            <w:vAlign w:val="center"/>
          </w:tcPr>
          <w:p w14:paraId="4390982C" w14:textId="77777777" w:rsidR="00C61F9A" w:rsidRPr="007E725D" w:rsidRDefault="00C61F9A" w:rsidP="00C61F9A">
            <w:pPr>
              <w:jc w:val="both"/>
              <w:rPr>
                <w:rFonts w:ascii="Times New Roman" w:eastAsia="Times New Roman" w:hAnsi="Times New Roman" w:cs="Times New Roman"/>
                <w:b/>
                <w:sz w:val="20"/>
                <w:szCs w:val="20"/>
              </w:rPr>
            </w:pPr>
            <w:r w:rsidRPr="007E725D">
              <w:rPr>
                <w:rFonts w:ascii="Times New Roman" w:eastAsia="Times New Roman" w:hAnsi="Times New Roman" w:cs="Times New Roman"/>
                <w:color w:val="000000"/>
                <w:sz w:val="20"/>
                <w:szCs w:val="20"/>
              </w:rPr>
              <w:lastRenderedPageBreak/>
              <w:t>54</w:t>
            </w:r>
          </w:p>
        </w:tc>
        <w:tc>
          <w:tcPr>
            <w:tcW w:w="2805" w:type="dxa"/>
            <w:gridSpan w:val="2"/>
            <w:vAlign w:val="center"/>
          </w:tcPr>
          <w:p w14:paraId="1D2A9632" w14:textId="77777777" w:rsidR="00C61F9A" w:rsidRPr="007E725D" w:rsidRDefault="00C61F9A" w:rsidP="00C61F9A">
            <w:pPr>
              <w:pBdr>
                <w:top w:val="nil"/>
                <w:left w:val="nil"/>
                <w:bottom w:val="nil"/>
                <w:right w:val="nil"/>
                <w:between w:val="nil"/>
              </w:pBdr>
              <w:jc w:val="both"/>
              <w:rPr>
                <w:rFonts w:ascii="Times New Roman" w:eastAsia="Times New Roman" w:hAnsi="Times New Roman" w:cs="Times New Roman"/>
                <w:color w:val="000000"/>
                <w:sz w:val="20"/>
                <w:szCs w:val="20"/>
              </w:rPr>
            </w:pPr>
            <w:r w:rsidRPr="007E725D">
              <w:rPr>
                <w:rFonts w:ascii="Times New Roman" w:eastAsia="Times New Roman" w:hAnsi="Times New Roman" w:cs="Times New Roman"/>
                <w:color w:val="000000"/>
                <w:sz w:val="20"/>
                <w:szCs w:val="20"/>
              </w:rPr>
              <w:t xml:space="preserve">Мероприятие 54. Ежегодное проведение разъяснительной работы для населения по </w:t>
            </w:r>
            <w:r w:rsidRPr="007E725D">
              <w:rPr>
                <w:rFonts w:ascii="Times New Roman" w:eastAsia="Times New Roman" w:hAnsi="Times New Roman" w:cs="Times New Roman"/>
                <w:color w:val="000000"/>
                <w:sz w:val="20"/>
                <w:szCs w:val="20"/>
              </w:rPr>
              <w:lastRenderedPageBreak/>
              <w:t>вопросам обеспечения кибербезопасности и онлайн-услуг на базе центров обслуживания населения</w:t>
            </w:r>
          </w:p>
        </w:tc>
        <w:tc>
          <w:tcPr>
            <w:tcW w:w="1140" w:type="dxa"/>
            <w:vAlign w:val="center"/>
          </w:tcPr>
          <w:p w14:paraId="05D0B736" w14:textId="77777777" w:rsidR="00C61F9A" w:rsidRPr="007E725D" w:rsidRDefault="00C61F9A" w:rsidP="00C61F9A">
            <w:pPr>
              <w:pBdr>
                <w:top w:val="nil"/>
                <w:left w:val="nil"/>
                <w:bottom w:val="nil"/>
                <w:right w:val="nil"/>
                <w:between w:val="nil"/>
              </w:pBdr>
              <w:jc w:val="both"/>
              <w:rPr>
                <w:rFonts w:ascii="Times New Roman" w:eastAsia="Times New Roman" w:hAnsi="Times New Roman" w:cs="Times New Roman"/>
                <w:color w:val="000000"/>
                <w:sz w:val="20"/>
                <w:szCs w:val="20"/>
              </w:rPr>
            </w:pPr>
            <w:r w:rsidRPr="007E725D">
              <w:rPr>
                <w:rFonts w:ascii="Times New Roman" w:eastAsia="Times New Roman" w:hAnsi="Times New Roman" w:cs="Times New Roman"/>
                <w:color w:val="000000"/>
                <w:sz w:val="20"/>
                <w:szCs w:val="20"/>
              </w:rPr>
              <w:lastRenderedPageBreak/>
              <w:t>отчетная информация</w:t>
            </w:r>
          </w:p>
        </w:tc>
        <w:tc>
          <w:tcPr>
            <w:tcW w:w="2145" w:type="dxa"/>
            <w:vAlign w:val="center"/>
          </w:tcPr>
          <w:p w14:paraId="33114B30" w14:textId="77777777" w:rsidR="00C61F9A" w:rsidRPr="007E725D" w:rsidRDefault="00C61F9A" w:rsidP="00C61F9A">
            <w:pPr>
              <w:pBdr>
                <w:top w:val="nil"/>
                <w:left w:val="nil"/>
                <w:bottom w:val="nil"/>
                <w:right w:val="nil"/>
                <w:between w:val="nil"/>
              </w:pBdr>
              <w:jc w:val="both"/>
              <w:rPr>
                <w:rFonts w:ascii="Times New Roman" w:eastAsia="Times New Roman" w:hAnsi="Times New Roman" w:cs="Times New Roman"/>
                <w:color w:val="000000"/>
                <w:sz w:val="20"/>
                <w:szCs w:val="20"/>
              </w:rPr>
            </w:pPr>
            <w:r w:rsidRPr="007E725D">
              <w:rPr>
                <w:rFonts w:ascii="Times New Roman" w:eastAsia="Times New Roman" w:hAnsi="Times New Roman" w:cs="Times New Roman"/>
                <w:color w:val="000000"/>
                <w:sz w:val="20"/>
                <w:szCs w:val="20"/>
              </w:rPr>
              <w:t>МЦРИАП</w:t>
            </w:r>
          </w:p>
        </w:tc>
        <w:tc>
          <w:tcPr>
            <w:tcW w:w="1080" w:type="dxa"/>
          </w:tcPr>
          <w:p w14:paraId="397E4F99" w14:textId="77777777" w:rsidR="00C61F9A" w:rsidRPr="000111F1" w:rsidRDefault="00C61F9A" w:rsidP="00C61F9A">
            <w:pPr>
              <w:jc w:val="both"/>
              <w:rPr>
                <w:rFonts w:ascii="Times New Roman" w:eastAsia="Times New Roman" w:hAnsi="Times New Roman" w:cs="Times New Roman"/>
                <w:sz w:val="20"/>
                <w:szCs w:val="20"/>
              </w:rPr>
            </w:pPr>
            <w:r w:rsidRPr="000111F1">
              <w:rPr>
                <w:rFonts w:ascii="Times New Roman" w:eastAsia="Times New Roman" w:hAnsi="Times New Roman" w:cs="Times New Roman"/>
                <w:sz w:val="20"/>
                <w:szCs w:val="20"/>
              </w:rPr>
              <w:t>2023-2025 годы</w:t>
            </w:r>
          </w:p>
        </w:tc>
        <w:tc>
          <w:tcPr>
            <w:tcW w:w="1380" w:type="dxa"/>
          </w:tcPr>
          <w:p w14:paraId="3DC06E48" w14:textId="0733F274" w:rsidR="00C61F9A" w:rsidRPr="000111F1" w:rsidRDefault="00C61F9A" w:rsidP="00C61F9A">
            <w:pPr>
              <w:jc w:val="both"/>
              <w:rPr>
                <w:rFonts w:ascii="Times New Roman" w:eastAsia="Times New Roman" w:hAnsi="Times New Roman" w:cs="Times New Roman"/>
                <w:sz w:val="20"/>
                <w:szCs w:val="20"/>
              </w:rPr>
            </w:pPr>
            <w:r w:rsidRPr="000111F1">
              <w:rPr>
                <w:rFonts w:ascii="Times New Roman" w:eastAsia="Times New Roman" w:hAnsi="Times New Roman" w:cs="Times New Roman"/>
                <w:sz w:val="20"/>
                <w:szCs w:val="20"/>
              </w:rPr>
              <w:t>исполнено</w:t>
            </w:r>
          </w:p>
        </w:tc>
        <w:tc>
          <w:tcPr>
            <w:tcW w:w="5625" w:type="dxa"/>
          </w:tcPr>
          <w:p w14:paraId="2223641E" w14:textId="77777777" w:rsidR="00C61F9A" w:rsidRPr="004B6816" w:rsidRDefault="00C61F9A" w:rsidP="00C61F9A">
            <w:pPr>
              <w:ind w:firstLine="283"/>
              <w:jc w:val="both"/>
              <w:rPr>
                <w:rFonts w:ascii="Times New Roman" w:eastAsia="Times New Roman" w:hAnsi="Times New Roman" w:cs="Times New Roman"/>
                <w:sz w:val="20"/>
                <w:szCs w:val="20"/>
              </w:rPr>
            </w:pPr>
            <w:r w:rsidRPr="004B6816">
              <w:rPr>
                <w:rFonts w:ascii="Times New Roman" w:eastAsia="Times New Roman" w:hAnsi="Times New Roman" w:cs="Times New Roman"/>
                <w:color w:val="000000"/>
                <w:sz w:val="20"/>
                <w:szCs w:val="20"/>
              </w:rPr>
              <w:t xml:space="preserve">В 2023 году КИБ проработан вопрос по размещению разработанных совместно с ОЮЛ «Казахстанская ассоциация информационной безопасности» видеороликов по вопросам </w:t>
            </w:r>
            <w:r w:rsidRPr="004B6816">
              <w:rPr>
                <w:rFonts w:ascii="Times New Roman" w:eastAsia="Times New Roman" w:hAnsi="Times New Roman" w:cs="Times New Roman"/>
                <w:color w:val="000000"/>
                <w:sz w:val="20"/>
                <w:szCs w:val="20"/>
              </w:rPr>
              <w:lastRenderedPageBreak/>
              <w:t>обеспечения ИБ на официальных интернет-ресурсах и социальных сетях. Так, в настоящее время акиматами и их территориальными подразделениями проведена следующая работа:</w:t>
            </w:r>
          </w:p>
          <w:p w14:paraId="42C49044" w14:textId="77777777" w:rsidR="00C61F9A" w:rsidRPr="004B6816" w:rsidRDefault="00C61F9A" w:rsidP="00C61F9A">
            <w:pPr>
              <w:numPr>
                <w:ilvl w:val="0"/>
                <w:numId w:val="6"/>
              </w:numPr>
              <w:ind w:left="0"/>
              <w:jc w:val="both"/>
              <w:textAlignment w:val="baseline"/>
              <w:rPr>
                <w:rFonts w:ascii="Times New Roman" w:eastAsia="Times New Roman" w:hAnsi="Times New Roman" w:cs="Times New Roman"/>
                <w:color w:val="000000"/>
                <w:sz w:val="20"/>
                <w:szCs w:val="20"/>
              </w:rPr>
            </w:pPr>
            <w:r w:rsidRPr="004B6816">
              <w:rPr>
                <w:rFonts w:ascii="Times New Roman" w:eastAsia="Times New Roman" w:hAnsi="Times New Roman" w:cs="Times New Roman"/>
                <w:color w:val="000000"/>
                <w:sz w:val="20"/>
                <w:szCs w:val="20"/>
              </w:rPr>
              <w:t>Акимат Алматинской области разместил на официальном сайте:</w:t>
            </w:r>
            <w:hyperlink r:id="rId10" w:history="1">
              <w:r w:rsidRPr="004B6816">
                <w:rPr>
                  <w:rStyle w:val="af1"/>
                  <w:rFonts w:ascii="Times New Roman" w:eastAsia="Times New Roman" w:hAnsi="Times New Roman" w:cs="Times New Roman"/>
                  <w:color w:val="000000"/>
                  <w:sz w:val="20"/>
                  <w:szCs w:val="20"/>
                </w:rPr>
                <w:t xml:space="preserve"> </w:t>
              </w:r>
              <w:r w:rsidRPr="004B6816">
                <w:rPr>
                  <w:rStyle w:val="af1"/>
                  <w:rFonts w:ascii="Times New Roman" w:eastAsia="Times New Roman" w:hAnsi="Times New Roman" w:cs="Times New Roman"/>
                  <w:color w:val="1155CC"/>
                  <w:sz w:val="20"/>
                  <w:szCs w:val="20"/>
                </w:rPr>
                <w:t>https://www.gov.kz/memleket/entities/almobl?lang=ru</w:t>
              </w:r>
            </w:hyperlink>
            <w:r w:rsidRPr="004B6816">
              <w:rPr>
                <w:rFonts w:ascii="Times New Roman" w:eastAsia="Times New Roman" w:hAnsi="Times New Roman" w:cs="Times New Roman"/>
                <w:color w:val="000000"/>
                <w:sz w:val="20"/>
                <w:szCs w:val="20"/>
              </w:rPr>
              <w:t> </w:t>
            </w:r>
          </w:p>
          <w:p w14:paraId="09DF517B" w14:textId="77777777" w:rsidR="00C61F9A" w:rsidRPr="004B6816" w:rsidRDefault="00C61F9A" w:rsidP="00C61F9A">
            <w:pPr>
              <w:numPr>
                <w:ilvl w:val="0"/>
                <w:numId w:val="6"/>
              </w:numPr>
              <w:ind w:left="0"/>
              <w:jc w:val="both"/>
              <w:textAlignment w:val="baseline"/>
              <w:rPr>
                <w:rFonts w:ascii="Times New Roman" w:eastAsia="Times New Roman" w:hAnsi="Times New Roman" w:cs="Times New Roman"/>
                <w:color w:val="000000"/>
                <w:sz w:val="20"/>
                <w:szCs w:val="20"/>
              </w:rPr>
            </w:pPr>
            <w:r w:rsidRPr="004B6816">
              <w:rPr>
                <w:rFonts w:ascii="Times New Roman" w:eastAsia="Times New Roman" w:hAnsi="Times New Roman" w:cs="Times New Roman"/>
                <w:color w:val="000000"/>
                <w:sz w:val="20"/>
                <w:szCs w:val="20"/>
              </w:rPr>
              <w:t>Акимат Атырауской области разместил на официальном сайте:</w:t>
            </w:r>
            <w:hyperlink r:id="rId11" w:history="1">
              <w:r w:rsidRPr="004B6816">
                <w:rPr>
                  <w:rStyle w:val="af1"/>
                  <w:rFonts w:ascii="Times New Roman" w:eastAsia="Times New Roman" w:hAnsi="Times New Roman" w:cs="Times New Roman"/>
                  <w:color w:val="000000"/>
                  <w:sz w:val="20"/>
                  <w:szCs w:val="20"/>
                </w:rPr>
                <w:t xml:space="preserve"> </w:t>
              </w:r>
              <w:r w:rsidRPr="004B6816">
                <w:rPr>
                  <w:rStyle w:val="af1"/>
                  <w:rFonts w:ascii="Times New Roman" w:eastAsia="Times New Roman" w:hAnsi="Times New Roman" w:cs="Times New Roman"/>
                  <w:color w:val="1155CC"/>
                  <w:sz w:val="20"/>
                  <w:szCs w:val="20"/>
                </w:rPr>
                <w:t>https://www.gov.kz/memleket/entities/atyrau?lang=ru</w:t>
              </w:r>
            </w:hyperlink>
            <w:r w:rsidRPr="004B6816">
              <w:rPr>
                <w:rFonts w:ascii="Times New Roman" w:eastAsia="Times New Roman" w:hAnsi="Times New Roman" w:cs="Times New Roman"/>
                <w:color w:val="000000"/>
                <w:sz w:val="20"/>
                <w:szCs w:val="20"/>
              </w:rPr>
              <w:t> </w:t>
            </w:r>
          </w:p>
          <w:p w14:paraId="574587D1" w14:textId="77777777" w:rsidR="00C61F9A" w:rsidRPr="004B6816" w:rsidRDefault="00C61F9A" w:rsidP="00C61F9A">
            <w:pPr>
              <w:numPr>
                <w:ilvl w:val="0"/>
                <w:numId w:val="6"/>
              </w:numPr>
              <w:ind w:left="0"/>
              <w:jc w:val="both"/>
              <w:textAlignment w:val="baseline"/>
              <w:rPr>
                <w:rFonts w:ascii="Times New Roman" w:eastAsia="Times New Roman" w:hAnsi="Times New Roman" w:cs="Times New Roman"/>
                <w:color w:val="000000"/>
                <w:sz w:val="20"/>
                <w:szCs w:val="20"/>
              </w:rPr>
            </w:pPr>
            <w:r w:rsidRPr="004B6816">
              <w:rPr>
                <w:rFonts w:ascii="Times New Roman" w:eastAsia="Times New Roman" w:hAnsi="Times New Roman" w:cs="Times New Roman"/>
                <w:color w:val="000000"/>
                <w:sz w:val="20"/>
                <w:szCs w:val="20"/>
              </w:rPr>
              <w:t>Акимат Восточно-Казахстанской области разместил на официальном сайте:</w:t>
            </w:r>
            <w:hyperlink r:id="rId12" w:history="1">
              <w:r w:rsidRPr="004B6816">
                <w:rPr>
                  <w:rStyle w:val="af1"/>
                  <w:rFonts w:ascii="Times New Roman" w:eastAsia="Times New Roman" w:hAnsi="Times New Roman" w:cs="Times New Roman"/>
                  <w:color w:val="000000"/>
                  <w:sz w:val="20"/>
                  <w:szCs w:val="20"/>
                </w:rPr>
                <w:t xml:space="preserve"> </w:t>
              </w:r>
              <w:r w:rsidRPr="004B6816">
                <w:rPr>
                  <w:rStyle w:val="af1"/>
                  <w:rFonts w:ascii="Times New Roman" w:eastAsia="Times New Roman" w:hAnsi="Times New Roman" w:cs="Times New Roman"/>
                  <w:color w:val="1155CC"/>
                  <w:sz w:val="20"/>
                  <w:szCs w:val="20"/>
                </w:rPr>
                <w:t>https://www.gov.kz/memleket/entities/akimvko?lang=ru</w:t>
              </w:r>
            </w:hyperlink>
            <w:r w:rsidRPr="004B6816">
              <w:rPr>
                <w:rFonts w:ascii="Times New Roman" w:eastAsia="Times New Roman" w:hAnsi="Times New Roman" w:cs="Times New Roman"/>
                <w:color w:val="000000"/>
                <w:sz w:val="20"/>
                <w:szCs w:val="20"/>
              </w:rPr>
              <w:t xml:space="preserve"> также планируют разместить данный ролик в местных телеканалах.</w:t>
            </w:r>
          </w:p>
          <w:p w14:paraId="2178363E" w14:textId="77777777" w:rsidR="00C61F9A" w:rsidRPr="004B6816" w:rsidRDefault="00C61F9A" w:rsidP="00C61F9A">
            <w:pPr>
              <w:numPr>
                <w:ilvl w:val="0"/>
                <w:numId w:val="6"/>
              </w:numPr>
              <w:ind w:left="0"/>
              <w:jc w:val="both"/>
              <w:textAlignment w:val="baseline"/>
              <w:rPr>
                <w:rFonts w:ascii="Times New Roman" w:eastAsia="Times New Roman" w:hAnsi="Times New Roman" w:cs="Times New Roman"/>
                <w:color w:val="000000"/>
                <w:sz w:val="20"/>
                <w:szCs w:val="20"/>
              </w:rPr>
            </w:pPr>
            <w:r w:rsidRPr="004B6816">
              <w:rPr>
                <w:rFonts w:ascii="Times New Roman" w:eastAsia="Times New Roman" w:hAnsi="Times New Roman" w:cs="Times New Roman"/>
                <w:color w:val="000000"/>
                <w:sz w:val="20"/>
                <w:szCs w:val="20"/>
              </w:rPr>
              <w:t>Акимат Павлодарской области разместил на официальном сайте:</w:t>
            </w:r>
            <w:hyperlink r:id="rId13" w:history="1">
              <w:r w:rsidRPr="004B6816">
                <w:rPr>
                  <w:rStyle w:val="af1"/>
                  <w:rFonts w:ascii="Times New Roman" w:eastAsia="Times New Roman" w:hAnsi="Times New Roman" w:cs="Times New Roman"/>
                  <w:color w:val="000000"/>
                  <w:sz w:val="20"/>
                  <w:szCs w:val="20"/>
                </w:rPr>
                <w:t xml:space="preserve"> </w:t>
              </w:r>
              <w:r w:rsidRPr="004B6816">
                <w:rPr>
                  <w:rStyle w:val="af1"/>
                  <w:rFonts w:ascii="Times New Roman" w:eastAsia="Times New Roman" w:hAnsi="Times New Roman" w:cs="Times New Roman"/>
                  <w:color w:val="1155CC"/>
                  <w:sz w:val="20"/>
                  <w:szCs w:val="20"/>
                </w:rPr>
                <w:t>https://www.gov.kz/memleket/entities/pavlodar?lang=ru</w:t>
              </w:r>
            </w:hyperlink>
          </w:p>
          <w:p w14:paraId="1BC5AFC8" w14:textId="77777777" w:rsidR="00C61F9A" w:rsidRPr="004B6816" w:rsidRDefault="00C61F9A" w:rsidP="00C61F9A">
            <w:pPr>
              <w:numPr>
                <w:ilvl w:val="0"/>
                <w:numId w:val="6"/>
              </w:numPr>
              <w:ind w:left="0"/>
              <w:jc w:val="both"/>
              <w:textAlignment w:val="baseline"/>
              <w:rPr>
                <w:rFonts w:ascii="Times New Roman" w:eastAsia="Times New Roman" w:hAnsi="Times New Roman" w:cs="Times New Roman"/>
                <w:color w:val="000000"/>
                <w:sz w:val="20"/>
                <w:szCs w:val="20"/>
              </w:rPr>
            </w:pPr>
            <w:r w:rsidRPr="004B6816">
              <w:rPr>
                <w:rFonts w:ascii="Times New Roman" w:eastAsia="Times New Roman" w:hAnsi="Times New Roman" w:cs="Times New Roman"/>
                <w:color w:val="000000"/>
                <w:sz w:val="20"/>
                <w:szCs w:val="20"/>
              </w:rPr>
              <w:t>Акимат Северо-Казахстанской области разместил на официальном сайте:</w:t>
            </w:r>
            <w:hyperlink r:id="rId14" w:history="1">
              <w:r w:rsidRPr="004B6816">
                <w:rPr>
                  <w:rStyle w:val="af1"/>
                  <w:rFonts w:ascii="Times New Roman" w:eastAsia="Times New Roman" w:hAnsi="Times New Roman" w:cs="Times New Roman"/>
                  <w:color w:val="000000"/>
                  <w:sz w:val="20"/>
                  <w:szCs w:val="20"/>
                </w:rPr>
                <w:t xml:space="preserve"> </w:t>
              </w:r>
              <w:r w:rsidRPr="004B6816">
                <w:rPr>
                  <w:rStyle w:val="af1"/>
                  <w:rFonts w:ascii="Times New Roman" w:eastAsia="Times New Roman" w:hAnsi="Times New Roman" w:cs="Times New Roman"/>
                  <w:color w:val="1155CC"/>
                  <w:sz w:val="20"/>
                  <w:szCs w:val="20"/>
                </w:rPr>
                <w:t>https://www.gov.kz/memleket/entities/sko/press/media/details/37260?lang=ru</w:t>
              </w:r>
            </w:hyperlink>
          </w:p>
          <w:p w14:paraId="09F55B89" w14:textId="77777777" w:rsidR="00C61F9A" w:rsidRPr="004B6816" w:rsidRDefault="00C61F9A" w:rsidP="00C61F9A">
            <w:pPr>
              <w:numPr>
                <w:ilvl w:val="0"/>
                <w:numId w:val="6"/>
              </w:numPr>
              <w:ind w:left="0"/>
              <w:jc w:val="both"/>
              <w:textAlignment w:val="baseline"/>
              <w:rPr>
                <w:rFonts w:ascii="Times New Roman" w:eastAsia="Times New Roman" w:hAnsi="Times New Roman" w:cs="Times New Roman"/>
                <w:color w:val="000000"/>
                <w:sz w:val="20"/>
                <w:szCs w:val="20"/>
              </w:rPr>
            </w:pPr>
            <w:r w:rsidRPr="004B6816">
              <w:rPr>
                <w:rFonts w:ascii="Times New Roman" w:eastAsia="Times New Roman" w:hAnsi="Times New Roman" w:cs="Times New Roman"/>
                <w:color w:val="000000"/>
                <w:sz w:val="20"/>
                <w:szCs w:val="20"/>
              </w:rPr>
              <w:t>Управление пассажирского транспорта и автомобильных дорог Павлодарской области разместил на официальном сайте:</w:t>
            </w:r>
            <w:hyperlink r:id="rId15" w:history="1">
              <w:r w:rsidRPr="004B6816">
                <w:rPr>
                  <w:rStyle w:val="af1"/>
                  <w:rFonts w:ascii="Times New Roman" w:eastAsia="Times New Roman" w:hAnsi="Times New Roman" w:cs="Times New Roman"/>
                  <w:color w:val="000000"/>
                  <w:sz w:val="20"/>
                  <w:szCs w:val="20"/>
                </w:rPr>
                <w:t xml:space="preserve"> </w:t>
              </w:r>
              <w:r w:rsidRPr="004B6816">
                <w:rPr>
                  <w:rStyle w:val="af1"/>
                  <w:rFonts w:ascii="Times New Roman" w:eastAsia="Times New Roman" w:hAnsi="Times New Roman" w:cs="Times New Roman"/>
                  <w:color w:val="1155CC"/>
                  <w:sz w:val="20"/>
                  <w:szCs w:val="20"/>
                </w:rPr>
                <w:t>https://www.gov.kz/memleket/entities/pavlodar-transport/press/media/details/37396?lang=ru</w:t>
              </w:r>
            </w:hyperlink>
          </w:p>
          <w:p w14:paraId="24C53C03" w14:textId="77777777" w:rsidR="00C61F9A" w:rsidRPr="004B6816" w:rsidRDefault="00C61F9A" w:rsidP="00C61F9A">
            <w:pPr>
              <w:numPr>
                <w:ilvl w:val="0"/>
                <w:numId w:val="6"/>
              </w:numPr>
              <w:ind w:left="0"/>
              <w:jc w:val="both"/>
              <w:textAlignment w:val="baseline"/>
              <w:rPr>
                <w:rFonts w:ascii="Times New Roman" w:eastAsia="Times New Roman" w:hAnsi="Times New Roman" w:cs="Times New Roman"/>
                <w:color w:val="000000"/>
                <w:sz w:val="20"/>
                <w:szCs w:val="20"/>
              </w:rPr>
            </w:pPr>
            <w:r w:rsidRPr="004B6816">
              <w:rPr>
                <w:rFonts w:ascii="Times New Roman" w:eastAsia="Times New Roman" w:hAnsi="Times New Roman" w:cs="Times New Roman"/>
                <w:color w:val="000000"/>
                <w:sz w:val="20"/>
                <w:szCs w:val="20"/>
              </w:rPr>
              <w:t>Управление архитектуры и градостроительства Павлодарской области разместил на официальном сайте:</w:t>
            </w:r>
            <w:hyperlink r:id="rId16" w:history="1">
              <w:r w:rsidRPr="004B6816">
                <w:rPr>
                  <w:rStyle w:val="af1"/>
                  <w:rFonts w:ascii="Times New Roman" w:eastAsia="Times New Roman" w:hAnsi="Times New Roman" w:cs="Times New Roman"/>
                  <w:color w:val="000000"/>
                  <w:sz w:val="20"/>
                  <w:szCs w:val="20"/>
                </w:rPr>
                <w:t xml:space="preserve"> </w:t>
              </w:r>
              <w:r w:rsidRPr="004B6816">
                <w:rPr>
                  <w:rStyle w:val="af1"/>
                  <w:rFonts w:ascii="Times New Roman" w:eastAsia="Times New Roman" w:hAnsi="Times New Roman" w:cs="Times New Roman"/>
                  <w:color w:val="1155CC"/>
                  <w:sz w:val="20"/>
                  <w:szCs w:val="20"/>
                </w:rPr>
                <w:t>https://www.gov.kz/memleket/entities/pavlodar-deparhpo/press/media/details/37221?lang=ru</w:t>
              </w:r>
            </w:hyperlink>
          </w:p>
          <w:p w14:paraId="3D9BFD22" w14:textId="77777777" w:rsidR="00C61F9A" w:rsidRPr="004B6816" w:rsidRDefault="00C61F9A" w:rsidP="00C61F9A">
            <w:pPr>
              <w:numPr>
                <w:ilvl w:val="0"/>
                <w:numId w:val="6"/>
              </w:numPr>
              <w:ind w:left="0"/>
              <w:jc w:val="both"/>
              <w:textAlignment w:val="baseline"/>
              <w:rPr>
                <w:rFonts w:ascii="Times New Roman" w:eastAsia="Times New Roman" w:hAnsi="Times New Roman" w:cs="Times New Roman"/>
                <w:color w:val="000000"/>
                <w:sz w:val="20"/>
                <w:szCs w:val="20"/>
              </w:rPr>
            </w:pPr>
            <w:r w:rsidRPr="004B6816">
              <w:rPr>
                <w:rFonts w:ascii="Times New Roman" w:eastAsia="Times New Roman" w:hAnsi="Times New Roman" w:cs="Times New Roman"/>
                <w:color w:val="000000"/>
                <w:sz w:val="20"/>
                <w:szCs w:val="20"/>
              </w:rPr>
              <w:t>Управление сельского хозяйства Павлодарской области разместил на официальном сайте:</w:t>
            </w:r>
            <w:hyperlink r:id="rId17" w:history="1">
              <w:r w:rsidRPr="004B6816">
                <w:rPr>
                  <w:rStyle w:val="af1"/>
                  <w:rFonts w:ascii="Times New Roman" w:eastAsia="Times New Roman" w:hAnsi="Times New Roman" w:cs="Times New Roman"/>
                  <w:color w:val="000000"/>
                  <w:sz w:val="20"/>
                  <w:szCs w:val="20"/>
                </w:rPr>
                <w:t xml:space="preserve"> </w:t>
              </w:r>
              <w:r w:rsidRPr="004B6816">
                <w:rPr>
                  <w:rStyle w:val="af1"/>
                  <w:rFonts w:ascii="Times New Roman" w:eastAsia="Times New Roman" w:hAnsi="Times New Roman" w:cs="Times New Roman"/>
                  <w:color w:val="1155CC"/>
                  <w:sz w:val="20"/>
                  <w:szCs w:val="20"/>
                </w:rPr>
                <w:t>https://www.gov.kz/memleket/entities/pavlodar-depagri/press/media/details/37344?lang=ru</w:t>
              </w:r>
            </w:hyperlink>
          </w:p>
          <w:p w14:paraId="244AC41D" w14:textId="77777777" w:rsidR="00C61F9A" w:rsidRPr="004B6816" w:rsidRDefault="00C61F9A" w:rsidP="00C61F9A">
            <w:pPr>
              <w:numPr>
                <w:ilvl w:val="0"/>
                <w:numId w:val="6"/>
              </w:numPr>
              <w:ind w:left="0"/>
              <w:jc w:val="both"/>
              <w:textAlignment w:val="baseline"/>
              <w:rPr>
                <w:rFonts w:ascii="Times New Roman" w:eastAsia="Times New Roman" w:hAnsi="Times New Roman" w:cs="Times New Roman"/>
                <w:color w:val="000000"/>
                <w:sz w:val="20"/>
                <w:szCs w:val="20"/>
              </w:rPr>
            </w:pPr>
            <w:r w:rsidRPr="004B6816">
              <w:rPr>
                <w:rFonts w:ascii="Times New Roman" w:eastAsia="Times New Roman" w:hAnsi="Times New Roman" w:cs="Times New Roman"/>
                <w:color w:val="000000"/>
                <w:sz w:val="20"/>
                <w:szCs w:val="20"/>
              </w:rPr>
              <w:t>Управление по мобилизационной подготовке и гражданской защите Павлодарской области разместил на официальном сайте:</w:t>
            </w:r>
            <w:hyperlink r:id="rId18" w:history="1">
              <w:r w:rsidRPr="004B6816">
                <w:rPr>
                  <w:rStyle w:val="af1"/>
                  <w:rFonts w:ascii="Times New Roman" w:eastAsia="Times New Roman" w:hAnsi="Times New Roman" w:cs="Times New Roman"/>
                  <w:color w:val="000000"/>
                  <w:sz w:val="20"/>
                  <w:szCs w:val="20"/>
                </w:rPr>
                <w:t xml:space="preserve"> </w:t>
              </w:r>
              <w:r w:rsidRPr="004B6816">
                <w:rPr>
                  <w:rStyle w:val="af1"/>
                  <w:rFonts w:ascii="Times New Roman" w:eastAsia="Times New Roman" w:hAnsi="Times New Roman" w:cs="Times New Roman"/>
                  <w:color w:val="1155CC"/>
                  <w:sz w:val="20"/>
                  <w:szCs w:val="20"/>
                </w:rPr>
                <w:t>https://www.gov.kz/memleket/entities/pavlodar-korganysh/press/media/details/37366?lang=ru</w:t>
              </w:r>
            </w:hyperlink>
          </w:p>
          <w:p w14:paraId="6352604E" w14:textId="77777777" w:rsidR="00C61F9A" w:rsidRPr="004B6816" w:rsidRDefault="00C61F9A" w:rsidP="00C61F9A">
            <w:pPr>
              <w:numPr>
                <w:ilvl w:val="0"/>
                <w:numId w:val="6"/>
              </w:numPr>
              <w:ind w:left="0"/>
              <w:jc w:val="both"/>
              <w:textAlignment w:val="baseline"/>
              <w:rPr>
                <w:rFonts w:ascii="Times New Roman" w:eastAsia="Times New Roman" w:hAnsi="Times New Roman" w:cs="Times New Roman"/>
                <w:color w:val="000000"/>
                <w:sz w:val="20"/>
                <w:szCs w:val="20"/>
              </w:rPr>
            </w:pPr>
            <w:r w:rsidRPr="004B6816">
              <w:rPr>
                <w:rFonts w:ascii="Times New Roman" w:eastAsia="Times New Roman" w:hAnsi="Times New Roman" w:cs="Times New Roman"/>
                <w:color w:val="000000"/>
                <w:sz w:val="20"/>
                <w:szCs w:val="20"/>
              </w:rPr>
              <w:t>Управление государственных закупок Павлодарской области разместил на официальном сайте:</w:t>
            </w:r>
            <w:hyperlink r:id="rId19" w:history="1">
              <w:r w:rsidRPr="004B6816">
                <w:rPr>
                  <w:rStyle w:val="af1"/>
                  <w:rFonts w:ascii="Times New Roman" w:eastAsia="Times New Roman" w:hAnsi="Times New Roman" w:cs="Times New Roman"/>
                  <w:color w:val="000000"/>
                  <w:sz w:val="20"/>
                  <w:szCs w:val="20"/>
                </w:rPr>
                <w:t xml:space="preserve"> </w:t>
              </w:r>
              <w:r w:rsidRPr="004B6816">
                <w:rPr>
                  <w:rStyle w:val="af1"/>
                  <w:rFonts w:ascii="Times New Roman" w:eastAsia="Times New Roman" w:hAnsi="Times New Roman" w:cs="Times New Roman"/>
                  <w:color w:val="1155CC"/>
                  <w:sz w:val="20"/>
                  <w:szCs w:val="20"/>
                </w:rPr>
                <w:t>https://www.gov.kz/memleket/entities/pavlodar-satyp-alu/press/media/details/37269?lang=ru</w:t>
              </w:r>
            </w:hyperlink>
          </w:p>
          <w:p w14:paraId="6A456D05" w14:textId="77777777" w:rsidR="00C61F9A" w:rsidRPr="004B6816" w:rsidRDefault="00C61F9A" w:rsidP="00C61F9A">
            <w:pPr>
              <w:numPr>
                <w:ilvl w:val="0"/>
                <w:numId w:val="6"/>
              </w:numPr>
              <w:ind w:left="0"/>
              <w:jc w:val="both"/>
              <w:textAlignment w:val="baseline"/>
              <w:rPr>
                <w:rFonts w:ascii="Times New Roman" w:eastAsia="Times New Roman" w:hAnsi="Times New Roman" w:cs="Times New Roman"/>
                <w:color w:val="000000"/>
                <w:sz w:val="20"/>
                <w:szCs w:val="20"/>
              </w:rPr>
            </w:pPr>
            <w:r w:rsidRPr="004B6816">
              <w:rPr>
                <w:rFonts w:ascii="Times New Roman" w:eastAsia="Times New Roman" w:hAnsi="Times New Roman" w:cs="Times New Roman"/>
                <w:color w:val="000000"/>
                <w:sz w:val="20"/>
                <w:szCs w:val="20"/>
              </w:rPr>
              <w:t>Управление труда Павлодарской области разместил на официальном сайте:</w:t>
            </w:r>
            <w:hyperlink r:id="rId20" w:history="1">
              <w:r w:rsidRPr="004B6816">
                <w:rPr>
                  <w:rStyle w:val="af1"/>
                  <w:rFonts w:ascii="Times New Roman" w:eastAsia="Times New Roman" w:hAnsi="Times New Roman" w:cs="Times New Roman"/>
                  <w:color w:val="000000"/>
                  <w:sz w:val="20"/>
                  <w:szCs w:val="20"/>
                </w:rPr>
                <w:t xml:space="preserve"> </w:t>
              </w:r>
              <w:r w:rsidRPr="004B6816">
                <w:rPr>
                  <w:rStyle w:val="af1"/>
                  <w:rFonts w:ascii="Times New Roman" w:eastAsia="Times New Roman" w:hAnsi="Times New Roman" w:cs="Times New Roman"/>
                  <w:color w:val="1155CC"/>
                  <w:sz w:val="20"/>
                  <w:szCs w:val="20"/>
                </w:rPr>
                <w:t>https://www.gov.kz/memleket/entities/pavlodar-enbek/press/media/details/37399?lang=ru</w:t>
              </w:r>
            </w:hyperlink>
          </w:p>
          <w:p w14:paraId="04744D1C" w14:textId="77777777" w:rsidR="00C61F9A" w:rsidRPr="004B6816" w:rsidRDefault="00C61F9A" w:rsidP="00C61F9A">
            <w:pPr>
              <w:numPr>
                <w:ilvl w:val="0"/>
                <w:numId w:val="6"/>
              </w:numPr>
              <w:ind w:left="0"/>
              <w:jc w:val="both"/>
              <w:textAlignment w:val="baseline"/>
              <w:rPr>
                <w:rFonts w:ascii="Times New Roman" w:eastAsia="Times New Roman" w:hAnsi="Times New Roman" w:cs="Times New Roman"/>
                <w:color w:val="000000"/>
                <w:sz w:val="20"/>
                <w:szCs w:val="20"/>
              </w:rPr>
            </w:pPr>
            <w:r w:rsidRPr="004B6816">
              <w:rPr>
                <w:rFonts w:ascii="Times New Roman" w:eastAsia="Times New Roman" w:hAnsi="Times New Roman" w:cs="Times New Roman"/>
                <w:color w:val="000000"/>
                <w:sz w:val="20"/>
                <w:szCs w:val="20"/>
              </w:rPr>
              <w:t xml:space="preserve">Управление земельных отношений Павлодарской области </w:t>
            </w:r>
            <w:r w:rsidRPr="004B6816">
              <w:rPr>
                <w:rFonts w:ascii="Times New Roman" w:eastAsia="Times New Roman" w:hAnsi="Times New Roman" w:cs="Times New Roman"/>
                <w:color w:val="000000"/>
                <w:sz w:val="20"/>
                <w:szCs w:val="20"/>
              </w:rPr>
              <w:lastRenderedPageBreak/>
              <w:t>разместил на официальном сайте:</w:t>
            </w:r>
            <w:hyperlink r:id="rId21" w:history="1">
              <w:r w:rsidRPr="004B6816">
                <w:rPr>
                  <w:rStyle w:val="af1"/>
                  <w:rFonts w:ascii="Times New Roman" w:eastAsia="Times New Roman" w:hAnsi="Times New Roman" w:cs="Times New Roman"/>
                  <w:color w:val="000000"/>
                  <w:sz w:val="20"/>
                  <w:szCs w:val="20"/>
                </w:rPr>
                <w:t xml:space="preserve"> </w:t>
              </w:r>
              <w:r w:rsidRPr="004B6816">
                <w:rPr>
                  <w:rStyle w:val="af1"/>
                  <w:rFonts w:ascii="Times New Roman" w:eastAsia="Times New Roman" w:hAnsi="Times New Roman" w:cs="Times New Roman"/>
                  <w:color w:val="1155CC"/>
                  <w:sz w:val="20"/>
                  <w:szCs w:val="20"/>
                </w:rPr>
                <w:t>https://www.gov.kz/memleket/entities/pavlodar-uzo/press/media/details/37389?lang=ru</w:t>
              </w:r>
            </w:hyperlink>
          </w:p>
          <w:p w14:paraId="7CBEDB0C" w14:textId="77777777" w:rsidR="00C61F9A" w:rsidRPr="004B6816" w:rsidRDefault="00C61F9A" w:rsidP="00C61F9A">
            <w:pPr>
              <w:numPr>
                <w:ilvl w:val="0"/>
                <w:numId w:val="6"/>
              </w:numPr>
              <w:ind w:left="0"/>
              <w:jc w:val="both"/>
              <w:textAlignment w:val="baseline"/>
              <w:rPr>
                <w:rFonts w:ascii="Times New Roman" w:eastAsia="Times New Roman" w:hAnsi="Times New Roman" w:cs="Times New Roman"/>
                <w:color w:val="000000"/>
                <w:sz w:val="20"/>
                <w:szCs w:val="20"/>
              </w:rPr>
            </w:pPr>
            <w:r w:rsidRPr="004B6816">
              <w:rPr>
                <w:rFonts w:ascii="Times New Roman" w:eastAsia="Times New Roman" w:hAnsi="Times New Roman" w:cs="Times New Roman"/>
                <w:color w:val="000000"/>
                <w:sz w:val="20"/>
                <w:szCs w:val="20"/>
              </w:rPr>
              <w:t xml:space="preserve">Управление здравоохранения Павлодарской области разместил на официальном сайте:  </w:t>
            </w:r>
            <w:hyperlink r:id="rId22" w:history="1">
              <w:r w:rsidRPr="004B6816">
                <w:rPr>
                  <w:rStyle w:val="af1"/>
                  <w:rFonts w:ascii="Times New Roman" w:eastAsia="Times New Roman" w:hAnsi="Times New Roman" w:cs="Times New Roman"/>
                  <w:color w:val="1155CC"/>
                  <w:sz w:val="20"/>
                  <w:szCs w:val="20"/>
                </w:rPr>
                <w:t>https://www.gov.kz/memleket/entities/pavlodar-depzdrav/press/media/details/37409?lang=ru</w:t>
              </w:r>
            </w:hyperlink>
          </w:p>
          <w:p w14:paraId="40E65E2F" w14:textId="77777777" w:rsidR="00C61F9A" w:rsidRPr="004B6816" w:rsidRDefault="00C61F9A" w:rsidP="00C61F9A">
            <w:pPr>
              <w:numPr>
                <w:ilvl w:val="0"/>
                <w:numId w:val="6"/>
              </w:numPr>
              <w:ind w:left="0"/>
              <w:jc w:val="both"/>
              <w:textAlignment w:val="baseline"/>
              <w:rPr>
                <w:rFonts w:ascii="Times New Roman" w:eastAsia="Times New Roman" w:hAnsi="Times New Roman" w:cs="Times New Roman"/>
                <w:color w:val="000000"/>
                <w:sz w:val="20"/>
                <w:szCs w:val="20"/>
              </w:rPr>
            </w:pPr>
            <w:r w:rsidRPr="004B6816">
              <w:rPr>
                <w:rFonts w:ascii="Times New Roman" w:eastAsia="Times New Roman" w:hAnsi="Times New Roman" w:cs="Times New Roman"/>
                <w:color w:val="000000"/>
                <w:sz w:val="20"/>
                <w:szCs w:val="20"/>
              </w:rPr>
              <w:t>Управление информации и общественного развития Павлодарской области разместил на официальном сайте:</w:t>
            </w:r>
            <w:hyperlink r:id="rId23" w:history="1">
              <w:r w:rsidRPr="004B6816">
                <w:rPr>
                  <w:rStyle w:val="af1"/>
                  <w:rFonts w:ascii="Times New Roman" w:eastAsia="Times New Roman" w:hAnsi="Times New Roman" w:cs="Times New Roman"/>
                  <w:color w:val="000000"/>
                  <w:sz w:val="20"/>
                  <w:szCs w:val="20"/>
                </w:rPr>
                <w:t xml:space="preserve"> </w:t>
              </w:r>
              <w:r w:rsidRPr="004B6816">
                <w:rPr>
                  <w:rStyle w:val="af1"/>
                  <w:rFonts w:ascii="Times New Roman" w:eastAsia="Times New Roman" w:hAnsi="Times New Roman" w:cs="Times New Roman"/>
                  <w:color w:val="1155CC"/>
                  <w:sz w:val="20"/>
                  <w:szCs w:val="20"/>
                </w:rPr>
                <w:t>https://www.gov.kz/memleket/entities/pavlodar-inform/press/media/details/37248?lang=ru</w:t>
              </w:r>
            </w:hyperlink>
          </w:p>
          <w:p w14:paraId="60B8109B" w14:textId="77777777" w:rsidR="00C61F9A" w:rsidRPr="004B6816" w:rsidRDefault="00C61F9A" w:rsidP="00C61F9A">
            <w:pPr>
              <w:numPr>
                <w:ilvl w:val="0"/>
                <w:numId w:val="6"/>
              </w:numPr>
              <w:ind w:left="0"/>
              <w:jc w:val="both"/>
              <w:textAlignment w:val="baseline"/>
              <w:rPr>
                <w:rFonts w:ascii="Times New Roman" w:eastAsia="Times New Roman" w:hAnsi="Times New Roman" w:cs="Times New Roman"/>
                <w:color w:val="000000"/>
                <w:sz w:val="20"/>
                <w:szCs w:val="20"/>
              </w:rPr>
            </w:pPr>
            <w:r w:rsidRPr="004B6816">
              <w:rPr>
                <w:rFonts w:ascii="Times New Roman" w:eastAsia="Times New Roman" w:hAnsi="Times New Roman" w:cs="Times New Roman"/>
                <w:color w:val="000000"/>
                <w:sz w:val="20"/>
                <w:szCs w:val="20"/>
              </w:rPr>
              <w:t>Управление финансов Павлодарской области разместил на официальном сайте:</w:t>
            </w:r>
            <w:hyperlink r:id="rId24" w:history="1">
              <w:r w:rsidRPr="004B6816">
                <w:rPr>
                  <w:rStyle w:val="af1"/>
                  <w:rFonts w:ascii="Times New Roman" w:eastAsia="Times New Roman" w:hAnsi="Times New Roman" w:cs="Times New Roman"/>
                  <w:color w:val="000000"/>
                  <w:sz w:val="20"/>
                  <w:szCs w:val="20"/>
                </w:rPr>
                <w:t xml:space="preserve"> </w:t>
              </w:r>
              <w:r w:rsidRPr="004B6816">
                <w:rPr>
                  <w:rStyle w:val="af1"/>
                  <w:rFonts w:ascii="Times New Roman" w:eastAsia="Times New Roman" w:hAnsi="Times New Roman" w:cs="Times New Roman"/>
                  <w:color w:val="1155CC"/>
                  <w:sz w:val="20"/>
                  <w:szCs w:val="20"/>
                </w:rPr>
                <w:t>https://www.gov.kz/memleket/entities/pavlodar-karzhy/press/media/details/37268?lang=ru</w:t>
              </w:r>
            </w:hyperlink>
          </w:p>
          <w:p w14:paraId="1061FADB" w14:textId="77777777" w:rsidR="00C61F9A" w:rsidRPr="004B6816" w:rsidRDefault="00C61F9A" w:rsidP="00C61F9A">
            <w:pPr>
              <w:numPr>
                <w:ilvl w:val="0"/>
                <w:numId w:val="6"/>
              </w:numPr>
              <w:ind w:left="0"/>
              <w:jc w:val="both"/>
              <w:textAlignment w:val="baseline"/>
              <w:rPr>
                <w:rFonts w:ascii="Times New Roman" w:eastAsia="Times New Roman" w:hAnsi="Times New Roman" w:cs="Times New Roman"/>
                <w:color w:val="000000"/>
                <w:sz w:val="20"/>
                <w:szCs w:val="20"/>
              </w:rPr>
            </w:pPr>
            <w:r w:rsidRPr="004B6816">
              <w:rPr>
                <w:rFonts w:ascii="Times New Roman" w:eastAsia="Times New Roman" w:hAnsi="Times New Roman" w:cs="Times New Roman"/>
                <w:color w:val="000000"/>
                <w:sz w:val="20"/>
                <w:szCs w:val="20"/>
              </w:rPr>
              <w:t>Управление государственной инспекции труда акимата Северо-Казахстанской области разместил на официальном сайте:</w:t>
            </w:r>
            <w:hyperlink r:id="rId25" w:history="1">
              <w:r w:rsidRPr="004B6816">
                <w:rPr>
                  <w:rStyle w:val="af1"/>
                  <w:rFonts w:ascii="Times New Roman" w:eastAsia="Times New Roman" w:hAnsi="Times New Roman" w:cs="Times New Roman"/>
                  <w:color w:val="000000"/>
                  <w:sz w:val="20"/>
                  <w:szCs w:val="20"/>
                </w:rPr>
                <w:t xml:space="preserve"> </w:t>
              </w:r>
              <w:r w:rsidRPr="004B6816">
                <w:rPr>
                  <w:rStyle w:val="af1"/>
                  <w:rFonts w:ascii="Times New Roman" w:eastAsia="Times New Roman" w:hAnsi="Times New Roman" w:cs="Times New Roman"/>
                  <w:color w:val="1155CC"/>
                  <w:sz w:val="20"/>
                  <w:szCs w:val="20"/>
                </w:rPr>
                <w:t>https://www.gov.kz/memleket/entities/sko-enbek/press/media/details/37387?lang=ru</w:t>
              </w:r>
            </w:hyperlink>
          </w:p>
          <w:p w14:paraId="19E1504B" w14:textId="77777777" w:rsidR="00C61F9A" w:rsidRPr="004B6816" w:rsidRDefault="00C61F9A" w:rsidP="00C61F9A">
            <w:pPr>
              <w:numPr>
                <w:ilvl w:val="0"/>
                <w:numId w:val="6"/>
              </w:numPr>
              <w:ind w:left="0"/>
              <w:jc w:val="both"/>
              <w:textAlignment w:val="baseline"/>
              <w:rPr>
                <w:rFonts w:ascii="Times New Roman" w:eastAsia="Times New Roman" w:hAnsi="Times New Roman" w:cs="Times New Roman"/>
                <w:color w:val="000000"/>
                <w:sz w:val="20"/>
                <w:szCs w:val="20"/>
              </w:rPr>
            </w:pPr>
            <w:r w:rsidRPr="004B6816">
              <w:rPr>
                <w:rFonts w:ascii="Times New Roman" w:eastAsia="Times New Roman" w:hAnsi="Times New Roman" w:cs="Times New Roman"/>
                <w:color w:val="000000"/>
                <w:sz w:val="20"/>
                <w:szCs w:val="20"/>
              </w:rPr>
              <w:t>Управление цифровых технологий акимата Северо-Казахстанской области разместил на официальном сайте:</w:t>
            </w:r>
            <w:hyperlink r:id="rId26" w:history="1">
              <w:r w:rsidRPr="004B6816">
                <w:rPr>
                  <w:rStyle w:val="af1"/>
                  <w:rFonts w:ascii="Times New Roman" w:eastAsia="Times New Roman" w:hAnsi="Times New Roman" w:cs="Times New Roman"/>
                  <w:color w:val="000000"/>
                  <w:sz w:val="20"/>
                  <w:szCs w:val="20"/>
                </w:rPr>
                <w:t xml:space="preserve"> </w:t>
              </w:r>
              <w:r w:rsidRPr="004B6816">
                <w:rPr>
                  <w:rStyle w:val="af1"/>
                  <w:rFonts w:ascii="Times New Roman" w:eastAsia="Times New Roman" w:hAnsi="Times New Roman" w:cs="Times New Roman"/>
                  <w:color w:val="1155CC"/>
                  <w:sz w:val="20"/>
                  <w:szCs w:val="20"/>
                </w:rPr>
                <w:t>https://www.gov.kz/memleket/entities/sko-digital/press/media/details/37272?lang=ru</w:t>
              </w:r>
            </w:hyperlink>
          </w:p>
          <w:p w14:paraId="73D21194" w14:textId="77777777" w:rsidR="00C61F9A" w:rsidRPr="004B6816" w:rsidRDefault="00C61F9A" w:rsidP="00C61F9A">
            <w:pPr>
              <w:numPr>
                <w:ilvl w:val="0"/>
                <w:numId w:val="6"/>
              </w:numPr>
              <w:ind w:left="0"/>
              <w:jc w:val="both"/>
              <w:textAlignment w:val="baseline"/>
              <w:rPr>
                <w:rFonts w:ascii="Times New Roman" w:eastAsia="Times New Roman" w:hAnsi="Times New Roman" w:cs="Times New Roman"/>
                <w:color w:val="000000"/>
                <w:sz w:val="20"/>
                <w:szCs w:val="20"/>
              </w:rPr>
            </w:pPr>
            <w:r w:rsidRPr="004B6816">
              <w:rPr>
                <w:rFonts w:ascii="Times New Roman" w:eastAsia="Times New Roman" w:hAnsi="Times New Roman" w:cs="Times New Roman"/>
                <w:color w:val="000000"/>
                <w:sz w:val="20"/>
                <w:szCs w:val="20"/>
              </w:rPr>
              <w:t xml:space="preserve">Акимат города Астаны разместил на ютуб канале: </w:t>
            </w:r>
            <w:r w:rsidRPr="004B6816">
              <w:rPr>
                <w:rFonts w:ascii="Times New Roman" w:eastAsia="Times New Roman" w:hAnsi="Times New Roman" w:cs="Times New Roman"/>
                <w:color w:val="000000"/>
                <w:sz w:val="20"/>
                <w:szCs w:val="20"/>
              </w:rPr>
              <w:br/>
            </w:r>
            <w:hyperlink r:id="rId27" w:history="1">
              <w:r w:rsidRPr="004B6816">
                <w:rPr>
                  <w:rStyle w:val="af1"/>
                  <w:rFonts w:ascii="Times New Roman" w:eastAsia="Times New Roman" w:hAnsi="Times New Roman" w:cs="Times New Roman"/>
                  <w:color w:val="1155CC"/>
                  <w:sz w:val="20"/>
                  <w:szCs w:val="20"/>
                </w:rPr>
                <w:t>https://www.youtube.com/watch?v=rkWFI49k0TM</w:t>
              </w:r>
              <w:r w:rsidRPr="004B6816">
                <w:rPr>
                  <w:rFonts w:ascii="Times New Roman" w:eastAsia="Times New Roman" w:hAnsi="Times New Roman" w:cs="Times New Roman"/>
                  <w:color w:val="1155CC"/>
                  <w:sz w:val="20"/>
                  <w:szCs w:val="20"/>
                  <w:u w:val="single"/>
                </w:rPr>
                <w:br/>
              </w:r>
            </w:hyperlink>
            <w:hyperlink r:id="rId28" w:history="1">
              <w:r w:rsidRPr="004B6816">
                <w:rPr>
                  <w:rStyle w:val="af1"/>
                  <w:rFonts w:ascii="Times New Roman" w:eastAsia="Times New Roman" w:hAnsi="Times New Roman" w:cs="Times New Roman"/>
                  <w:color w:val="1155CC"/>
                  <w:sz w:val="20"/>
                  <w:szCs w:val="20"/>
                </w:rPr>
                <w:t>https://www.youtube.com/watch?v=pFOGfRQgLZc</w:t>
              </w:r>
              <w:r w:rsidRPr="004B6816">
                <w:rPr>
                  <w:rFonts w:ascii="Times New Roman" w:eastAsia="Times New Roman" w:hAnsi="Times New Roman" w:cs="Times New Roman"/>
                  <w:color w:val="1155CC"/>
                  <w:sz w:val="20"/>
                  <w:szCs w:val="20"/>
                  <w:u w:val="single"/>
                </w:rPr>
                <w:br/>
              </w:r>
            </w:hyperlink>
            <w:hyperlink r:id="rId29" w:history="1">
              <w:r w:rsidRPr="004B6816">
                <w:rPr>
                  <w:rStyle w:val="af1"/>
                  <w:rFonts w:ascii="Times New Roman" w:eastAsia="Times New Roman" w:hAnsi="Times New Roman" w:cs="Times New Roman"/>
                  <w:color w:val="1155CC"/>
                  <w:sz w:val="20"/>
                  <w:szCs w:val="20"/>
                </w:rPr>
                <w:t>https://www.youtube.com/watch?v=iOH4AyrzEeo</w:t>
              </w:r>
              <w:r w:rsidRPr="004B6816">
                <w:rPr>
                  <w:rFonts w:ascii="Times New Roman" w:eastAsia="Times New Roman" w:hAnsi="Times New Roman" w:cs="Times New Roman"/>
                  <w:color w:val="1155CC"/>
                  <w:sz w:val="20"/>
                  <w:szCs w:val="20"/>
                  <w:u w:val="single"/>
                </w:rPr>
                <w:br/>
              </w:r>
            </w:hyperlink>
            <w:hyperlink r:id="rId30" w:history="1">
              <w:r w:rsidRPr="004B6816">
                <w:rPr>
                  <w:rStyle w:val="af1"/>
                  <w:rFonts w:ascii="Times New Roman" w:eastAsia="Times New Roman" w:hAnsi="Times New Roman" w:cs="Times New Roman"/>
                  <w:color w:val="1155CC"/>
                  <w:sz w:val="20"/>
                  <w:szCs w:val="20"/>
                </w:rPr>
                <w:t>https://www.youtube.com/watch?v=-N-47H4_23k</w:t>
              </w:r>
              <w:r w:rsidRPr="004B6816">
                <w:rPr>
                  <w:rFonts w:ascii="Times New Roman" w:eastAsia="Times New Roman" w:hAnsi="Times New Roman" w:cs="Times New Roman"/>
                  <w:color w:val="1155CC"/>
                  <w:sz w:val="20"/>
                  <w:szCs w:val="20"/>
                  <w:u w:val="single"/>
                </w:rPr>
                <w:br/>
              </w:r>
            </w:hyperlink>
            <w:hyperlink r:id="rId31" w:history="1">
              <w:r w:rsidRPr="004B6816">
                <w:rPr>
                  <w:rStyle w:val="af1"/>
                  <w:rFonts w:ascii="Times New Roman" w:eastAsia="Times New Roman" w:hAnsi="Times New Roman" w:cs="Times New Roman"/>
                  <w:color w:val="1155CC"/>
                  <w:sz w:val="20"/>
                  <w:szCs w:val="20"/>
                </w:rPr>
                <w:t>https://www.youtube.com/watch?v=cxHneVC3c9c</w:t>
              </w:r>
              <w:r w:rsidRPr="004B6816">
                <w:rPr>
                  <w:rFonts w:ascii="Times New Roman" w:eastAsia="Times New Roman" w:hAnsi="Times New Roman" w:cs="Times New Roman"/>
                  <w:color w:val="1155CC"/>
                  <w:sz w:val="20"/>
                  <w:szCs w:val="20"/>
                  <w:u w:val="single"/>
                </w:rPr>
                <w:br/>
              </w:r>
            </w:hyperlink>
            <w:hyperlink r:id="rId32" w:history="1">
              <w:r w:rsidRPr="004B6816">
                <w:rPr>
                  <w:rStyle w:val="af1"/>
                  <w:rFonts w:ascii="Times New Roman" w:eastAsia="Times New Roman" w:hAnsi="Times New Roman" w:cs="Times New Roman"/>
                  <w:color w:val="1155CC"/>
                  <w:sz w:val="20"/>
                  <w:szCs w:val="20"/>
                </w:rPr>
                <w:t>https://www.youtube.com/watch?v=QiEauAeciAM</w:t>
              </w:r>
              <w:r w:rsidRPr="004B6816">
                <w:rPr>
                  <w:rFonts w:ascii="Times New Roman" w:eastAsia="Times New Roman" w:hAnsi="Times New Roman" w:cs="Times New Roman"/>
                  <w:color w:val="1155CC"/>
                  <w:sz w:val="20"/>
                  <w:szCs w:val="20"/>
                  <w:u w:val="single"/>
                </w:rPr>
                <w:br/>
              </w:r>
            </w:hyperlink>
            <w:hyperlink r:id="rId33" w:history="1">
              <w:r w:rsidRPr="004B6816">
                <w:rPr>
                  <w:rStyle w:val="af1"/>
                  <w:rFonts w:ascii="Times New Roman" w:eastAsia="Times New Roman" w:hAnsi="Times New Roman" w:cs="Times New Roman"/>
                  <w:color w:val="1155CC"/>
                  <w:sz w:val="20"/>
                  <w:szCs w:val="20"/>
                </w:rPr>
                <w:t>https://www.youtube.com/watch?v=RFqpzrI-_ZM</w:t>
              </w:r>
              <w:r w:rsidRPr="004B6816">
                <w:rPr>
                  <w:rFonts w:ascii="Times New Roman" w:eastAsia="Times New Roman" w:hAnsi="Times New Roman" w:cs="Times New Roman"/>
                  <w:color w:val="1155CC"/>
                  <w:sz w:val="20"/>
                  <w:szCs w:val="20"/>
                  <w:u w:val="single"/>
                </w:rPr>
                <w:br/>
              </w:r>
            </w:hyperlink>
            <w:hyperlink r:id="rId34" w:history="1">
              <w:r w:rsidRPr="004B6816">
                <w:rPr>
                  <w:rStyle w:val="af1"/>
                  <w:rFonts w:ascii="Times New Roman" w:eastAsia="Times New Roman" w:hAnsi="Times New Roman" w:cs="Times New Roman"/>
                  <w:color w:val="1155CC"/>
                  <w:sz w:val="20"/>
                  <w:szCs w:val="20"/>
                </w:rPr>
                <w:t>https://www.youtube.com/watch?v=8yua8LGfgNI</w:t>
              </w:r>
            </w:hyperlink>
          </w:p>
          <w:p w14:paraId="5CF94DC7" w14:textId="77777777" w:rsidR="00C61F9A" w:rsidRPr="004B6816" w:rsidRDefault="00C61F9A" w:rsidP="00C61F9A">
            <w:pPr>
              <w:rPr>
                <w:rFonts w:ascii="Times New Roman" w:eastAsia="Times New Roman" w:hAnsi="Times New Roman" w:cs="Times New Roman"/>
                <w:sz w:val="20"/>
                <w:szCs w:val="20"/>
              </w:rPr>
            </w:pPr>
            <w:r w:rsidRPr="004B6816">
              <w:rPr>
                <w:rFonts w:ascii="Times New Roman" w:eastAsia="Times New Roman" w:hAnsi="Times New Roman" w:cs="Times New Roman"/>
                <w:sz w:val="20"/>
                <w:szCs w:val="20"/>
              </w:rPr>
              <w:t>Размещены дополнительные видеоролики по вопросам защиты персональных данных, которые в свою очередь были размещены во всех ЦОН областей и городов на Лед-экранах.</w:t>
            </w:r>
          </w:p>
          <w:p w14:paraId="5B310FCD" w14:textId="6329C49A" w:rsidR="00C61F9A" w:rsidRPr="004B6816" w:rsidRDefault="00C61F9A" w:rsidP="00C61F9A">
            <w:pPr>
              <w:jc w:val="both"/>
              <w:rPr>
                <w:rFonts w:ascii="Times New Roman" w:eastAsia="Times New Roman" w:hAnsi="Times New Roman" w:cs="Times New Roman"/>
                <w:sz w:val="20"/>
                <w:szCs w:val="20"/>
              </w:rPr>
            </w:pPr>
            <w:r w:rsidRPr="004B6816">
              <w:rPr>
                <w:rFonts w:ascii="Times New Roman" w:eastAsia="Times New Roman" w:hAnsi="Times New Roman" w:cs="Times New Roman"/>
                <w:sz w:val="20"/>
                <w:szCs w:val="20"/>
              </w:rPr>
              <w:t>Также, данные ролики были размещены на региональных  телеканалах Казахстана</w:t>
            </w:r>
          </w:p>
        </w:tc>
      </w:tr>
    </w:tbl>
    <w:p w14:paraId="77D9B592" w14:textId="77777777" w:rsidR="00100876" w:rsidRPr="007E725D" w:rsidRDefault="00100876">
      <w:pPr>
        <w:spacing w:after="0" w:line="240" w:lineRule="auto"/>
        <w:jc w:val="both"/>
        <w:rPr>
          <w:rFonts w:ascii="Times New Roman" w:eastAsia="Times New Roman" w:hAnsi="Times New Roman" w:cs="Times New Roman"/>
          <w:sz w:val="20"/>
          <w:szCs w:val="20"/>
        </w:rPr>
      </w:pPr>
    </w:p>
    <w:p w14:paraId="7617A10A" w14:textId="77777777" w:rsidR="00100876" w:rsidRPr="007E725D" w:rsidRDefault="00100876">
      <w:pPr>
        <w:spacing w:after="0" w:line="240" w:lineRule="auto"/>
        <w:jc w:val="both"/>
        <w:rPr>
          <w:rFonts w:ascii="Times New Roman" w:eastAsia="Times New Roman" w:hAnsi="Times New Roman" w:cs="Times New Roman"/>
          <w:sz w:val="20"/>
          <w:szCs w:val="20"/>
        </w:rPr>
      </w:pPr>
    </w:p>
    <w:p w14:paraId="0389F858" w14:textId="77777777" w:rsidR="00100876" w:rsidRPr="007E725D" w:rsidRDefault="004B51F4">
      <w:pPr>
        <w:spacing w:after="0" w:line="240" w:lineRule="auto"/>
        <w:jc w:val="both"/>
        <w:rPr>
          <w:rFonts w:ascii="Times New Roman" w:eastAsia="Times New Roman" w:hAnsi="Times New Roman" w:cs="Times New Roman"/>
          <w:sz w:val="20"/>
          <w:szCs w:val="20"/>
        </w:rPr>
      </w:pPr>
      <w:r w:rsidRPr="007E725D">
        <w:rPr>
          <w:rFonts w:ascii="Times New Roman" w:eastAsia="Times New Roman" w:hAnsi="Times New Roman" w:cs="Times New Roman"/>
          <w:sz w:val="20"/>
          <w:szCs w:val="20"/>
        </w:rPr>
        <w:t>2. Анализ внутреннего и внешнего воздействия</w:t>
      </w:r>
    </w:p>
    <w:tbl>
      <w:tblPr>
        <w:tblStyle w:val="ae"/>
        <w:tblW w:w="150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20"/>
        <w:gridCol w:w="7095"/>
      </w:tblGrid>
      <w:tr w:rsidR="00100876" w:rsidRPr="007E725D" w14:paraId="4A2BF981" w14:textId="77777777">
        <w:tc>
          <w:tcPr>
            <w:tcW w:w="7920" w:type="dxa"/>
            <w:vAlign w:val="center"/>
          </w:tcPr>
          <w:p w14:paraId="5F08F73F" w14:textId="77777777" w:rsidR="00100876" w:rsidRPr="007E725D" w:rsidRDefault="004B51F4">
            <w:pPr>
              <w:pBdr>
                <w:top w:val="nil"/>
                <w:left w:val="nil"/>
                <w:bottom w:val="nil"/>
                <w:right w:val="nil"/>
                <w:between w:val="nil"/>
              </w:pBdr>
              <w:jc w:val="both"/>
              <w:rPr>
                <w:rFonts w:ascii="Times New Roman" w:eastAsia="Times New Roman" w:hAnsi="Times New Roman" w:cs="Times New Roman"/>
                <w:color w:val="000000"/>
                <w:sz w:val="20"/>
                <w:szCs w:val="20"/>
              </w:rPr>
            </w:pPr>
            <w:r w:rsidRPr="007E725D">
              <w:rPr>
                <w:rFonts w:ascii="Times New Roman" w:eastAsia="Times New Roman" w:hAnsi="Times New Roman" w:cs="Times New Roman"/>
                <w:color w:val="000000"/>
                <w:sz w:val="20"/>
                <w:szCs w:val="20"/>
              </w:rPr>
              <w:t>Факторы внутреннего и внешнего воздействия и их влияние на достижение целевых индикаторов/ожидаемых результатов</w:t>
            </w:r>
          </w:p>
        </w:tc>
        <w:tc>
          <w:tcPr>
            <w:tcW w:w="7095" w:type="dxa"/>
            <w:vAlign w:val="center"/>
          </w:tcPr>
          <w:p w14:paraId="76021D53" w14:textId="77777777" w:rsidR="00100876" w:rsidRPr="007E725D" w:rsidRDefault="004B51F4">
            <w:pPr>
              <w:pBdr>
                <w:top w:val="nil"/>
                <w:left w:val="nil"/>
                <w:bottom w:val="nil"/>
                <w:right w:val="nil"/>
                <w:between w:val="nil"/>
              </w:pBdr>
              <w:jc w:val="both"/>
              <w:rPr>
                <w:rFonts w:ascii="Times New Roman" w:eastAsia="Times New Roman" w:hAnsi="Times New Roman" w:cs="Times New Roman"/>
                <w:color w:val="000000"/>
                <w:sz w:val="20"/>
                <w:szCs w:val="20"/>
              </w:rPr>
            </w:pPr>
            <w:r w:rsidRPr="007E725D">
              <w:rPr>
                <w:rFonts w:ascii="Times New Roman" w:eastAsia="Times New Roman" w:hAnsi="Times New Roman" w:cs="Times New Roman"/>
                <w:color w:val="000000"/>
                <w:sz w:val="20"/>
                <w:szCs w:val="20"/>
              </w:rPr>
              <w:t>Принятые меры</w:t>
            </w:r>
          </w:p>
        </w:tc>
      </w:tr>
      <w:tr w:rsidR="00100876" w:rsidRPr="007E725D" w14:paraId="62B83CAC" w14:textId="77777777">
        <w:tc>
          <w:tcPr>
            <w:tcW w:w="7920" w:type="dxa"/>
            <w:vAlign w:val="center"/>
          </w:tcPr>
          <w:p w14:paraId="140FA98D" w14:textId="77777777" w:rsidR="00100876" w:rsidRPr="007E725D" w:rsidRDefault="004B51F4">
            <w:pPr>
              <w:pBdr>
                <w:top w:val="nil"/>
                <w:left w:val="nil"/>
                <w:bottom w:val="nil"/>
                <w:right w:val="nil"/>
                <w:between w:val="nil"/>
              </w:pBdr>
              <w:jc w:val="both"/>
              <w:rPr>
                <w:rFonts w:ascii="Times New Roman" w:eastAsia="Times New Roman" w:hAnsi="Times New Roman" w:cs="Times New Roman"/>
                <w:color w:val="000000"/>
                <w:sz w:val="20"/>
                <w:szCs w:val="20"/>
              </w:rPr>
            </w:pPr>
            <w:r w:rsidRPr="007E725D">
              <w:rPr>
                <w:rFonts w:ascii="Times New Roman" w:eastAsia="Times New Roman" w:hAnsi="Times New Roman" w:cs="Times New Roman"/>
                <w:color w:val="000000"/>
                <w:sz w:val="20"/>
                <w:szCs w:val="20"/>
              </w:rPr>
              <w:t>1</w:t>
            </w:r>
          </w:p>
        </w:tc>
        <w:tc>
          <w:tcPr>
            <w:tcW w:w="7095" w:type="dxa"/>
            <w:vAlign w:val="center"/>
          </w:tcPr>
          <w:p w14:paraId="37E837FA" w14:textId="77777777" w:rsidR="00100876" w:rsidRPr="007E725D" w:rsidRDefault="004B51F4">
            <w:pPr>
              <w:pBdr>
                <w:top w:val="nil"/>
                <w:left w:val="nil"/>
                <w:bottom w:val="nil"/>
                <w:right w:val="nil"/>
                <w:between w:val="nil"/>
              </w:pBdr>
              <w:jc w:val="both"/>
              <w:rPr>
                <w:rFonts w:ascii="Times New Roman" w:eastAsia="Times New Roman" w:hAnsi="Times New Roman" w:cs="Times New Roman"/>
                <w:color w:val="000000"/>
                <w:sz w:val="20"/>
                <w:szCs w:val="20"/>
              </w:rPr>
            </w:pPr>
            <w:r w:rsidRPr="007E725D">
              <w:rPr>
                <w:rFonts w:ascii="Times New Roman" w:eastAsia="Times New Roman" w:hAnsi="Times New Roman" w:cs="Times New Roman"/>
                <w:color w:val="000000"/>
                <w:sz w:val="20"/>
                <w:szCs w:val="20"/>
              </w:rPr>
              <w:t>2</w:t>
            </w:r>
          </w:p>
        </w:tc>
      </w:tr>
      <w:tr w:rsidR="00100876" w:rsidRPr="007E725D" w14:paraId="738F1558" w14:textId="77777777">
        <w:tc>
          <w:tcPr>
            <w:tcW w:w="7920" w:type="dxa"/>
            <w:vAlign w:val="center"/>
          </w:tcPr>
          <w:p w14:paraId="50FC7DEE" w14:textId="77777777" w:rsidR="00100876" w:rsidRPr="007E725D" w:rsidRDefault="004B51F4">
            <w:pPr>
              <w:pBdr>
                <w:top w:val="nil"/>
                <w:left w:val="nil"/>
                <w:bottom w:val="nil"/>
                <w:right w:val="nil"/>
                <w:between w:val="nil"/>
              </w:pBdr>
              <w:jc w:val="both"/>
              <w:rPr>
                <w:rFonts w:ascii="Times New Roman" w:eastAsia="Times New Roman" w:hAnsi="Times New Roman" w:cs="Times New Roman"/>
                <w:color w:val="000000"/>
                <w:sz w:val="20"/>
                <w:szCs w:val="20"/>
              </w:rPr>
            </w:pPr>
            <w:r w:rsidRPr="007E725D">
              <w:rPr>
                <w:rFonts w:ascii="Times New Roman" w:eastAsia="Times New Roman" w:hAnsi="Times New Roman" w:cs="Times New Roman"/>
                <w:color w:val="000000"/>
                <w:sz w:val="20"/>
                <w:szCs w:val="20"/>
              </w:rPr>
              <w:lastRenderedPageBreak/>
              <w:t>Внутренние факторы:</w:t>
            </w:r>
          </w:p>
        </w:tc>
        <w:tc>
          <w:tcPr>
            <w:tcW w:w="7095" w:type="dxa"/>
          </w:tcPr>
          <w:p w14:paraId="0177FF70" w14:textId="77777777" w:rsidR="00100876" w:rsidRPr="007E725D" w:rsidRDefault="00100876">
            <w:pPr>
              <w:jc w:val="both"/>
              <w:rPr>
                <w:rFonts w:ascii="Times New Roman" w:eastAsia="Times New Roman" w:hAnsi="Times New Roman" w:cs="Times New Roman"/>
                <w:sz w:val="20"/>
                <w:szCs w:val="20"/>
              </w:rPr>
            </w:pPr>
          </w:p>
        </w:tc>
      </w:tr>
      <w:tr w:rsidR="00100876" w:rsidRPr="007E725D" w14:paraId="61A028D0" w14:textId="77777777">
        <w:tc>
          <w:tcPr>
            <w:tcW w:w="7920" w:type="dxa"/>
            <w:vAlign w:val="center"/>
          </w:tcPr>
          <w:p w14:paraId="5332D0DF" w14:textId="77777777" w:rsidR="00100876" w:rsidRPr="007E725D" w:rsidRDefault="00100876">
            <w:pPr>
              <w:pBdr>
                <w:top w:val="nil"/>
                <w:left w:val="nil"/>
                <w:bottom w:val="nil"/>
                <w:right w:val="nil"/>
                <w:between w:val="nil"/>
              </w:pBdr>
              <w:jc w:val="both"/>
              <w:rPr>
                <w:rFonts w:ascii="Times New Roman" w:eastAsia="Times New Roman" w:hAnsi="Times New Roman" w:cs="Times New Roman"/>
                <w:color w:val="000000"/>
                <w:sz w:val="20"/>
                <w:szCs w:val="20"/>
              </w:rPr>
            </w:pPr>
          </w:p>
        </w:tc>
        <w:tc>
          <w:tcPr>
            <w:tcW w:w="7095" w:type="dxa"/>
          </w:tcPr>
          <w:p w14:paraId="5F83E2C9" w14:textId="77777777" w:rsidR="00100876" w:rsidRPr="007E725D" w:rsidRDefault="00100876">
            <w:pPr>
              <w:jc w:val="both"/>
              <w:rPr>
                <w:rFonts w:ascii="Times New Roman" w:eastAsia="Times New Roman" w:hAnsi="Times New Roman" w:cs="Times New Roman"/>
                <w:sz w:val="20"/>
                <w:szCs w:val="20"/>
              </w:rPr>
            </w:pPr>
          </w:p>
        </w:tc>
      </w:tr>
      <w:tr w:rsidR="00100876" w:rsidRPr="007E725D" w14:paraId="6EB5454E" w14:textId="77777777" w:rsidTr="007E725D">
        <w:trPr>
          <w:trHeight w:val="70"/>
        </w:trPr>
        <w:tc>
          <w:tcPr>
            <w:tcW w:w="7920" w:type="dxa"/>
            <w:vAlign w:val="center"/>
          </w:tcPr>
          <w:p w14:paraId="584A8DB3" w14:textId="77777777" w:rsidR="00100876" w:rsidRPr="007E725D" w:rsidRDefault="004B51F4">
            <w:pPr>
              <w:pBdr>
                <w:top w:val="nil"/>
                <w:left w:val="nil"/>
                <w:bottom w:val="nil"/>
                <w:right w:val="nil"/>
                <w:between w:val="nil"/>
              </w:pBdr>
              <w:jc w:val="both"/>
              <w:rPr>
                <w:rFonts w:ascii="Times New Roman" w:eastAsia="Times New Roman" w:hAnsi="Times New Roman" w:cs="Times New Roman"/>
                <w:color w:val="000000"/>
                <w:sz w:val="20"/>
                <w:szCs w:val="20"/>
              </w:rPr>
            </w:pPr>
            <w:r w:rsidRPr="007E725D">
              <w:rPr>
                <w:rFonts w:ascii="Times New Roman" w:eastAsia="Times New Roman" w:hAnsi="Times New Roman" w:cs="Times New Roman"/>
                <w:color w:val="000000"/>
                <w:sz w:val="20"/>
                <w:szCs w:val="20"/>
              </w:rPr>
              <w:t>Внешние факторы:</w:t>
            </w:r>
          </w:p>
        </w:tc>
        <w:tc>
          <w:tcPr>
            <w:tcW w:w="7095" w:type="dxa"/>
          </w:tcPr>
          <w:p w14:paraId="3F2AF993" w14:textId="77777777" w:rsidR="00100876" w:rsidRPr="007E725D" w:rsidRDefault="00100876">
            <w:pPr>
              <w:jc w:val="both"/>
              <w:rPr>
                <w:rFonts w:ascii="Times New Roman" w:eastAsia="Times New Roman" w:hAnsi="Times New Roman" w:cs="Times New Roman"/>
                <w:sz w:val="20"/>
                <w:szCs w:val="20"/>
              </w:rPr>
            </w:pPr>
          </w:p>
        </w:tc>
      </w:tr>
      <w:tr w:rsidR="00100876" w:rsidRPr="007E725D" w14:paraId="3ED38CFC" w14:textId="77777777">
        <w:tc>
          <w:tcPr>
            <w:tcW w:w="7920" w:type="dxa"/>
            <w:vAlign w:val="center"/>
          </w:tcPr>
          <w:p w14:paraId="3B30B76C" w14:textId="77777777" w:rsidR="00100876" w:rsidRPr="007E725D" w:rsidRDefault="00100876">
            <w:pPr>
              <w:pBdr>
                <w:top w:val="nil"/>
                <w:left w:val="nil"/>
                <w:bottom w:val="nil"/>
                <w:right w:val="nil"/>
                <w:between w:val="nil"/>
              </w:pBdr>
              <w:jc w:val="both"/>
              <w:rPr>
                <w:rFonts w:ascii="Times New Roman" w:eastAsia="Times New Roman" w:hAnsi="Times New Roman" w:cs="Times New Roman"/>
                <w:color w:val="000000"/>
                <w:sz w:val="20"/>
                <w:szCs w:val="20"/>
              </w:rPr>
            </w:pPr>
          </w:p>
        </w:tc>
        <w:tc>
          <w:tcPr>
            <w:tcW w:w="7095" w:type="dxa"/>
          </w:tcPr>
          <w:p w14:paraId="56F98E43" w14:textId="77777777" w:rsidR="00100876" w:rsidRPr="007E725D" w:rsidRDefault="00100876">
            <w:pPr>
              <w:jc w:val="both"/>
              <w:rPr>
                <w:rFonts w:ascii="Times New Roman" w:eastAsia="Times New Roman" w:hAnsi="Times New Roman" w:cs="Times New Roman"/>
                <w:sz w:val="20"/>
                <w:szCs w:val="20"/>
              </w:rPr>
            </w:pPr>
          </w:p>
        </w:tc>
      </w:tr>
    </w:tbl>
    <w:p w14:paraId="54D487EC" w14:textId="77777777" w:rsidR="00100876" w:rsidRPr="007E725D" w:rsidRDefault="00100876">
      <w:pPr>
        <w:spacing w:after="0" w:line="240" w:lineRule="auto"/>
        <w:jc w:val="both"/>
        <w:rPr>
          <w:rFonts w:ascii="Times New Roman" w:eastAsia="Times New Roman" w:hAnsi="Times New Roman" w:cs="Times New Roman"/>
          <w:sz w:val="20"/>
          <w:szCs w:val="20"/>
        </w:rPr>
      </w:pPr>
    </w:p>
    <w:p w14:paraId="75A8947B" w14:textId="77777777" w:rsidR="001E0017" w:rsidRDefault="001E0017" w:rsidP="001E0017">
      <w:pPr>
        <w:pBdr>
          <w:top w:val="nil"/>
          <w:left w:val="nil"/>
          <w:bottom w:val="nil"/>
          <w:right w:val="nil"/>
          <w:between w:val="nil"/>
        </w:pBdr>
        <w:spacing w:after="0" w:line="240" w:lineRule="auto"/>
        <w:ind w:firstLine="566"/>
        <w:jc w:val="both"/>
        <w:rPr>
          <w:rFonts w:ascii="Times New Roman" w:eastAsia="Times New Roman" w:hAnsi="Times New Roman" w:cs="Times New Roman"/>
          <w:b/>
          <w:color w:val="000000"/>
          <w:sz w:val="20"/>
          <w:szCs w:val="20"/>
          <w:highlight w:val="white"/>
        </w:rPr>
      </w:pPr>
      <w:r>
        <w:rPr>
          <w:rFonts w:ascii="Times New Roman" w:eastAsia="Times New Roman" w:hAnsi="Times New Roman" w:cs="Times New Roman"/>
          <w:b/>
          <w:color w:val="000000"/>
          <w:sz w:val="20"/>
          <w:szCs w:val="20"/>
          <w:highlight w:val="white"/>
        </w:rPr>
        <w:t>3. Аналитическая записка</w:t>
      </w:r>
    </w:p>
    <w:p w14:paraId="5F5517FC" w14:textId="77777777" w:rsidR="001E0017" w:rsidRDefault="001E0017" w:rsidP="001E0017">
      <w:pPr>
        <w:spacing w:after="0" w:line="240" w:lineRule="auto"/>
        <w:ind w:firstLine="425"/>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Целью Концепции является внедрение в Казахстане клиентоориентированного инновационного государственного управления, решения которого принимаются на основе достоверных данных высококвалифицированными специалистами с обеспечением безопасной инфраструктуры.                                                                                                                         Обеспечение реализации цели осуществляется с учетом следующих принципов:                                                                                                                                         Человекоцентричность;                                                                                                                                                                                                                                                     Прозрачность;                                                                                                                                                                                                                                                                                Сервисный подход;                                                                                                                                                                                                                                                                    Гибкость;                                                                                                                                                                                                                                                                                 Прагматизм;                                                                                                                                                                                                                                                                                      Переход на горизонтальные иерархические системы;                                                                                                                                                                                                             Передача открытых данных для использования рынком.                                                                                                                                                                                             Предоставление государственных услуг игроками рынка;                                                                                                                                                                                                            Доверие;                                                                                                                                                                                                                                                                     Конфиденциальность;                                                                                                                                                                                                                                                            Целостность;                                                                                                                                                                                                                                                                           Доступность.</w:t>
      </w:r>
    </w:p>
    <w:p w14:paraId="5E860E90" w14:textId="77777777" w:rsidR="001E0017" w:rsidRDefault="001E0017" w:rsidP="001E0017">
      <w:pPr>
        <w:spacing w:after="0" w:line="240" w:lineRule="auto"/>
        <w:ind w:firstLine="42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Задачами Концепции являются указание оптимальных путей решения насущных вопросов в области оказания государственных услуг для населения и бизнес-сообщества, трансформация государственного управления и дальнейшее развитие отраслей экономики с использованием возможностей цифровых технологий согласно Национальным приоритетам.                                                                                                                                 </w:t>
      </w:r>
    </w:p>
    <w:p w14:paraId="57E9995B" w14:textId="77777777" w:rsidR="001E0017" w:rsidRDefault="001E0017" w:rsidP="001E0017">
      <w:pPr>
        <w:spacing w:after="0" w:line="240" w:lineRule="auto"/>
        <w:ind w:firstLine="42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 В целом, проведенный анализ показал, что Казахстан проделал немалый путь в развитии цифрового государства, однако предстоит проделать не меньшую работу в становлении текущего уровня зрелости Казахстана к целевому уровню смарт.                                                                                  </w:t>
      </w:r>
    </w:p>
    <w:p w14:paraId="37AD193E" w14:textId="77777777" w:rsidR="001E0017" w:rsidRDefault="001E0017" w:rsidP="001E0017">
      <w:pPr>
        <w:spacing w:after="0" w:line="240" w:lineRule="auto"/>
        <w:ind w:firstLine="42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 Для обеспечения максимального эффекта Казахстану понадобится:</w:t>
      </w:r>
    </w:p>
    <w:p w14:paraId="06AE298E" w14:textId="77777777" w:rsidR="001E0017" w:rsidRDefault="001E0017" w:rsidP="001E0017">
      <w:pPr>
        <w:spacing w:after="0" w:line="240" w:lineRule="auto"/>
        <w:ind w:firstLine="2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1) цифровая трансформация в отраслях с целью обеспечения сбора максимального объема данных и оказания бесшовных услуг;</w:t>
      </w:r>
    </w:p>
    <w:p w14:paraId="627CF1BE" w14:textId="77777777" w:rsidR="001E0017" w:rsidRDefault="001E0017" w:rsidP="001E0017">
      <w:pPr>
        <w:spacing w:after="0" w:line="240" w:lineRule="auto"/>
        <w:ind w:firstLine="2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2) переход на платформенную модель цифровизации;</w:t>
      </w:r>
    </w:p>
    <w:p w14:paraId="6E52F8F6" w14:textId="77777777" w:rsidR="001E0017" w:rsidRDefault="001E0017" w:rsidP="001E0017">
      <w:pPr>
        <w:spacing w:after="0" w:line="240" w:lineRule="auto"/>
        <w:ind w:firstLine="2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3) ИИ и углубленная аналитика;</w:t>
      </w:r>
    </w:p>
    <w:p w14:paraId="0025E7A3" w14:textId="77777777" w:rsidR="001E0017" w:rsidRDefault="001E0017" w:rsidP="001E0017">
      <w:pPr>
        <w:spacing w:after="0" w:line="240" w:lineRule="auto"/>
        <w:ind w:firstLine="2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4) системное и устойчивое вовлечение и интеграция всех отраслей и сфер экономики, а также регионов в национальную инновационную систему и технологическое развитие, в том числе, но не ограничиваясь формированием, развитием и использованием потенциала отраслевых центров технологических компетенций, целевых технологических программ;</w:t>
      </w:r>
    </w:p>
    <w:p w14:paraId="49340BD7" w14:textId="77777777" w:rsidR="001E0017" w:rsidRDefault="001E0017" w:rsidP="001E0017">
      <w:pPr>
        <w:spacing w:after="0" w:line="240" w:lineRule="auto"/>
        <w:ind w:firstLine="2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5) систематизация, структурирование и оцифровка национальной инновационной системы и её процессов в целях повышения её эффективности, а также для обеспечения удобства функционирования её участников.</w:t>
      </w:r>
    </w:p>
    <w:p w14:paraId="6CB716B7" w14:textId="77777777" w:rsidR="001E0017" w:rsidRDefault="001E0017" w:rsidP="001E0017">
      <w:pPr>
        <w:spacing w:after="0" w:line="240" w:lineRule="auto"/>
        <w:ind w:firstLine="2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6) формирование благоприятных условий для развития венчурного рынка, в том числе в рамках нормотворческой деятельности;</w:t>
      </w:r>
    </w:p>
    <w:p w14:paraId="46EF4A04" w14:textId="77777777" w:rsidR="001E0017" w:rsidRDefault="001E0017" w:rsidP="001E0017">
      <w:pPr>
        <w:spacing w:after="0" w:line="240" w:lineRule="auto"/>
        <w:ind w:firstLine="2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7) развитие безопасной цифровой инфраструктуры страны;</w:t>
      </w:r>
    </w:p>
    <w:p w14:paraId="64F745B5" w14:textId="77777777" w:rsidR="001E0017" w:rsidRDefault="001E0017" w:rsidP="001E0017">
      <w:pPr>
        <w:spacing w:after="0" w:line="240" w:lineRule="auto"/>
        <w:ind w:firstLine="2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8) обеспечение безопасности личности, общества и государства при применении ИКТ.</w:t>
      </w:r>
    </w:p>
    <w:p w14:paraId="7D3A0AD0" w14:textId="77777777" w:rsidR="001E0017" w:rsidRDefault="001E0017" w:rsidP="001E0017">
      <w:pPr>
        <w:spacing w:after="0" w:line="240" w:lineRule="auto"/>
        <w:ind w:firstLine="425"/>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С целью организации и координации действий по реализации Концепции, разработан и утвержден План, в который включены следующие направления:                                                                                                                                                                                                                                                    I. Цифровая трансформация                                                                                                                                                                                                                  </w:t>
      </w:r>
    </w:p>
    <w:p w14:paraId="36BDDA81" w14:textId="77777777" w:rsidR="001E0017" w:rsidRDefault="001E0017" w:rsidP="001E0017">
      <w:pPr>
        <w:spacing w:after="0" w:line="240" w:lineRule="auto"/>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II. Управление данными                                                                                                                                                                                                                        </w:t>
      </w:r>
    </w:p>
    <w:p w14:paraId="2C7453F7" w14:textId="77777777" w:rsidR="001E0017" w:rsidRDefault="001E0017" w:rsidP="001E0017">
      <w:pPr>
        <w:spacing w:after="0" w:line="240" w:lineRule="auto"/>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III. Развитие ИКТ                                                                                                                                                                                                                                   </w:t>
      </w:r>
    </w:p>
    <w:p w14:paraId="05C6010D" w14:textId="77777777" w:rsidR="001E0017" w:rsidRDefault="001E0017" w:rsidP="001E0017">
      <w:pPr>
        <w:spacing w:after="0" w:line="240" w:lineRule="auto"/>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IV. Кибербезопасность                                                                                                                                                                                                                       </w:t>
      </w:r>
    </w:p>
    <w:p w14:paraId="18230CCB" w14:textId="77777777" w:rsidR="001E0017" w:rsidRDefault="001E0017" w:rsidP="001E0017">
      <w:pPr>
        <w:spacing w:after="0" w:line="240" w:lineRule="auto"/>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lastRenderedPageBreak/>
        <w:t>Всего по плану предусматривает порядка 54 мероприятий.</w:t>
      </w:r>
    </w:p>
    <w:p w14:paraId="13AE7CA6" w14:textId="77777777" w:rsidR="001E0017" w:rsidRDefault="001E0017" w:rsidP="001E0017">
      <w:pPr>
        <w:spacing w:after="0" w:line="240" w:lineRule="auto"/>
        <w:ind w:firstLine="566"/>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Основными конечными результатами реализации Концепции должны стать такие индикаторы - доля государственных услуг оказываемых за 5 мин, доля оцифровки бизнес-процессов государственных органов на платформе, уровень защищенности объектов информатизации ЭП, уровень осведомленности населения по вопросам кибергигиены, доля государственных информационных систем, подключенных к сервису контроля доступа к персональным данным к 2029 – 100%, объем экспорта ИТ-продуктов и услуг, место в рейтинге Глобальный индекс инноваций, подготовка высококвалифицированных ИТ-кадров, обеспеченность населения и бизнеса высокоскоростным интернетом 100 Мбит/с, доля транзитных данных обрабатываемых локально от общего трафика Азия-Европа.</w:t>
      </w:r>
    </w:p>
    <w:p w14:paraId="27F0A8EC" w14:textId="77777777" w:rsidR="001E0017" w:rsidRDefault="001E0017" w:rsidP="001E0017">
      <w:pPr>
        <w:pBdr>
          <w:top w:val="nil"/>
          <w:left w:val="nil"/>
          <w:bottom w:val="nil"/>
          <w:right w:val="nil"/>
          <w:between w:val="nil"/>
        </w:pBdr>
        <w:spacing w:after="0" w:line="240" w:lineRule="auto"/>
        <w:jc w:val="both"/>
        <w:rPr>
          <w:rFonts w:ascii="Times New Roman" w:eastAsia="Times New Roman" w:hAnsi="Times New Roman" w:cs="Times New Roman"/>
          <w:b/>
          <w:sz w:val="20"/>
          <w:szCs w:val="20"/>
          <w:highlight w:val="white"/>
        </w:rPr>
      </w:pPr>
      <w:r>
        <w:rPr>
          <w:rFonts w:ascii="Times New Roman" w:eastAsia="Times New Roman" w:hAnsi="Times New Roman" w:cs="Times New Roman"/>
          <w:sz w:val="20"/>
          <w:szCs w:val="20"/>
          <w:highlight w:val="white"/>
        </w:rPr>
        <w:t xml:space="preserve">      </w:t>
      </w:r>
      <w:r>
        <w:rPr>
          <w:rFonts w:ascii="Times New Roman" w:eastAsia="Times New Roman" w:hAnsi="Times New Roman" w:cs="Times New Roman"/>
          <w:b/>
          <w:sz w:val="20"/>
          <w:szCs w:val="20"/>
          <w:highlight w:val="white"/>
        </w:rPr>
        <w:t>Информация о ходе достижения ожидаемых результатов</w:t>
      </w:r>
    </w:p>
    <w:p w14:paraId="568D3D8D" w14:textId="3290753F" w:rsidR="001E0017" w:rsidRDefault="001E0017" w:rsidP="001E0017">
      <w:pPr>
        <w:spacing w:after="0" w:line="240" w:lineRule="auto"/>
        <w:ind w:firstLine="425"/>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За отчетный </w:t>
      </w:r>
      <w:r w:rsidR="00DA1481">
        <w:rPr>
          <w:rFonts w:ascii="Times New Roman" w:eastAsia="Times New Roman" w:hAnsi="Times New Roman" w:cs="Times New Roman"/>
          <w:sz w:val="20"/>
          <w:szCs w:val="20"/>
          <w:highlight w:val="white"/>
        </w:rPr>
        <w:t xml:space="preserve">период </w:t>
      </w:r>
      <w:r w:rsidR="00B96F06">
        <w:rPr>
          <w:rFonts w:ascii="Times New Roman" w:eastAsia="Times New Roman" w:hAnsi="Times New Roman" w:cs="Times New Roman"/>
          <w:sz w:val="20"/>
          <w:szCs w:val="20"/>
          <w:highlight w:val="white"/>
        </w:rPr>
        <w:t>достигнуты</w:t>
      </w:r>
      <w:r>
        <w:rPr>
          <w:rFonts w:ascii="Times New Roman" w:eastAsia="Times New Roman" w:hAnsi="Times New Roman" w:cs="Times New Roman"/>
          <w:sz w:val="20"/>
          <w:szCs w:val="20"/>
          <w:highlight w:val="white"/>
        </w:rPr>
        <w:t xml:space="preserve"> следующие индикаторы:</w:t>
      </w:r>
    </w:p>
    <w:p w14:paraId="037F1F92" w14:textId="670484FD" w:rsidR="001E0017" w:rsidRDefault="001E0017" w:rsidP="001E0017">
      <w:pPr>
        <w:pBdr>
          <w:top w:val="nil"/>
          <w:left w:val="nil"/>
          <w:bottom w:val="nil"/>
          <w:right w:val="nil"/>
          <w:between w:val="nil"/>
        </w:pBdr>
        <w:spacing w:after="0" w:line="240" w:lineRule="auto"/>
        <w:jc w:val="both"/>
        <w:rPr>
          <w:rFonts w:ascii="Times New Roman" w:eastAsia="Times New Roman" w:hAnsi="Times New Roman" w:cs="Times New Roman"/>
          <w:sz w:val="20"/>
          <w:szCs w:val="20"/>
          <w:highlight w:val="white"/>
        </w:rPr>
      </w:pPr>
      <w:r>
        <w:rPr>
          <w:rFonts w:ascii="Times New Roman" w:eastAsia="Times New Roman" w:hAnsi="Times New Roman" w:cs="Times New Roman"/>
          <w:b/>
          <w:sz w:val="20"/>
          <w:szCs w:val="20"/>
          <w:highlight w:val="white"/>
        </w:rPr>
        <w:t xml:space="preserve">Целевой индикатор 1. </w:t>
      </w:r>
      <w:r>
        <w:rPr>
          <w:rFonts w:ascii="Times New Roman" w:eastAsia="Times New Roman" w:hAnsi="Times New Roman" w:cs="Times New Roman"/>
          <w:sz w:val="20"/>
          <w:szCs w:val="20"/>
          <w:highlight w:val="white"/>
        </w:rPr>
        <w:t xml:space="preserve">Доля государственных услуг, оказываемых за 5 </w:t>
      </w:r>
      <w:r w:rsidR="00DA1481">
        <w:rPr>
          <w:rFonts w:ascii="Times New Roman" w:eastAsia="Times New Roman" w:hAnsi="Times New Roman" w:cs="Times New Roman"/>
          <w:sz w:val="20"/>
          <w:szCs w:val="20"/>
          <w:highlight w:val="white"/>
        </w:rPr>
        <w:t>мин, план –</w:t>
      </w:r>
      <w:r>
        <w:rPr>
          <w:rFonts w:ascii="Times New Roman" w:eastAsia="Times New Roman" w:hAnsi="Times New Roman" w:cs="Times New Roman"/>
          <w:sz w:val="20"/>
          <w:szCs w:val="20"/>
          <w:highlight w:val="white"/>
        </w:rPr>
        <w:t xml:space="preserve"> 25% -</w:t>
      </w:r>
      <w:r w:rsidR="00B96F06">
        <w:rPr>
          <w:rFonts w:ascii="Times New Roman" w:eastAsia="Times New Roman" w:hAnsi="Times New Roman" w:cs="Times New Roman"/>
          <w:b/>
          <w:sz w:val="20"/>
          <w:szCs w:val="20"/>
          <w:highlight w:val="white"/>
        </w:rPr>
        <w:t xml:space="preserve"> достигнут</w:t>
      </w:r>
      <w:r>
        <w:rPr>
          <w:rFonts w:ascii="Times New Roman" w:eastAsia="Times New Roman" w:hAnsi="Times New Roman" w:cs="Times New Roman"/>
          <w:sz w:val="20"/>
          <w:szCs w:val="20"/>
          <w:highlight w:val="white"/>
        </w:rPr>
        <w:t>;</w:t>
      </w:r>
    </w:p>
    <w:p w14:paraId="3EEAD33F" w14:textId="46115982" w:rsidR="001E0017" w:rsidRDefault="001E0017" w:rsidP="001E0017">
      <w:pPr>
        <w:spacing w:after="0" w:line="240" w:lineRule="auto"/>
        <w:jc w:val="both"/>
        <w:rPr>
          <w:rFonts w:ascii="Times New Roman" w:eastAsia="Times New Roman" w:hAnsi="Times New Roman" w:cs="Times New Roman"/>
          <w:sz w:val="20"/>
          <w:szCs w:val="20"/>
          <w:highlight w:val="white"/>
        </w:rPr>
      </w:pPr>
      <w:r>
        <w:rPr>
          <w:rFonts w:ascii="Times New Roman" w:eastAsia="Times New Roman" w:hAnsi="Times New Roman" w:cs="Times New Roman"/>
          <w:b/>
          <w:sz w:val="20"/>
          <w:szCs w:val="20"/>
          <w:highlight w:val="white"/>
        </w:rPr>
        <w:t>Целевой</w:t>
      </w:r>
      <w:r>
        <w:rPr>
          <w:rFonts w:ascii="Times New Roman" w:eastAsia="Times New Roman" w:hAnsi="Times New Roman" w:cs="Times New Roman"/>
          <w:sz w:val="20"/>
          <w:szCs w:val="20"/>
          <w:highlight w:val="white"/>
        </w:rPr>
        <w:t xml:space="preserve"> </w:t>
      </w:r>
      <w:r>
        <w:rPr>
          <w:rFonts w:ascii="Times New Roman" w:eastAsia="Times New Roman" w:hAnsi="Times New Roman" w:cs="Times New Roman"/>
          <w:b/>
          <w:sz w:val="20"/>
          <w:szCs w:val="20"/>
          <w:highlight w:val="white"/>
        </w:rPr>
        <w:t>индикатор</w:t>
      </w:r>
      <w:r>
        <w:rPr>
          <w:rFonts w:ascii="Times New Roman" w:eastAsia="Times New Roman" w:hAnsi="Times New Roman" w:cs="Times New Roman"/>
          <w:sz w:val="20"/>
          <w:szCs w:val="20"/>
          <w:highlight w:val="white"/>
        </w:rPr>
        <w:t xml:space="preserve"> </w:t>
      </w:r>
      <w:r>
        <w:rPr>
          <w:rFonts w:ascii="Times New Roman" w:eastAsia="Times New Roman" w:hAnsi="Times New Roman" w:cs="Times New Roman"/>
          <w:b/>
          <w:sz w:val="20"/>
          <w:szCs w:val="20"/>
          <w:highlight w:val="white"/>
        </w:rPr>
        <w:t>2.</w:t>
      </w:r>
      <w:r>
        <w:rPr>
          <w:rFonts w:ascii="Times New Roman" w:eastAsia="Times New Roman" w:hAnsi="Times New Roman" w:cs="Times New Roman"/>
          <w:sz w:val="20"/>
          <w:szCs w:val="20"/>
          <w:highlight w:val="white"/>
        </w:rPr>
        <w:t xml:space="preserve"> Доля оцифровки бизнес-процессов государственных органов на </w:t>
      </w:r>
      <w:r w:rsidR="00DA1481">
        <w:rPr>
          <w:rFonts w:ascii="Times New Roman" w:eastAsia="Times New Roman" w:hAnsi="Times New Roman" w:cs="Times New Roman"/>
          <w:sz w:val="20"/>
          <w:szCs w:val="20"/>
          <w:highlight w:val="white"/>
        </w:rPr>
        <w:t>платформе, план</w:t>
      </w:r>
      <w:r>
        <w:rPr>
          <w:rFonts w:ascii="Times New Roman" w:eastAsia="Times New Roman" w:hAnsi="Times New Roman" w:cs="Times New Roman"/>
          <w:sz w:val="20"/>
          <w:szCs w:val="20"/>
          <w:highlight w:val="white"/>
        </w:rPr>
        <w:t xml:space="preserve"> на 2023 год – 25% - </w:t>
      </w:r>
      <w:r w:rsidR="00B96F06">
        <w:rPr>
          <w:rFonts w:ascii="Times New Roman" w:eastAsia="Times New Roman" w:hAnsi="Times New Roman" w:cs="Times New Roman"/>
          <w:b/>
          <w:sz w:val="20"/>
          <w:szCs w:val="20"/>
          <w:highlight w:val="white"/>
        </w:rPr>
        <w:t>достигнут</w:t>
      </w:r>
      <w:r w:rsidR="00DA1481">
        <w:rPr>
          <w:rFonts w:ascii="Times New Roman" w:eastAsia="Times New Roman" w:hAnsi="Times New Roman" w:cs="Times New Roman"/>
          <w:sz w:val="20"/>
          <w:szCs w:val="20"/>
          <w:highlight w:val="white"/>
        </w:rPr>
        <w:t>;</w:t>
      </w:r>
    </w:p>
    <w:p w14:paraId="51B6DBFF" w14:textId="5B38ACB7" w:rsidR="001E0017" w:rsidRDefault="001E0017" w:rsidP="001E0017">
      <w:pPr>
        <w:spacing w:after="0" w:line="240" w:lineRule="auto"/>
        <w:ind w:left="20"/>
        <w:jc w:val="both"/>
        <w:rPr>
          <w:rFonts w:ascii="Times New Roman" w:eastAsia="Times New Roman" w:hAnsi="Times New Roman" w:cs="Times New Roman"/>
          <w:sz w:val="20"/>
          <w:szCs w:val="20"/>
          <w:highlight w:val="white"/>
        </w:rPr>
      </w:pPr>
      <w:r>
        <w:rPr>
          <w:rFonts w:ascii="Times New Roman" w:eastAsia="Times New Roman" w:hAnsi="Times New Roman" w:cs="Times New Roman"/>
          <w:b/>
          <w:sz w:val="20"/>
          <w:szCs w:val="20"/>
          <w:highlight w:val="white"/>
        </w:rPr>
        <w:t>Целевой</w:t>
      </w:r>
      <w:r>
        <w:rPr>
          <w:rFonts w:ascii="Times New Roman" w:eastAsia="Times New Roman" w:hAnsi="Times New Roman" w:cs="Times New Roman"/>
          <w:sz w:val="20"/>
          <w:szCs w:val="20"/>
          <w:highlight w:val="white"/>
        </w:rPr>
        <w:t xml:space="preserve"> </w:t>
      </w:r>
      <w:r>
        <w:rPr>
          <w:rFonts w:ascii="Times New Roman" w:eastAsia="Times New Roman" w:hAnsi="Times New Roman" w:cs="Times New Roman"/>
          <w:b/>
          <w:sz w:val="20"/>
          <w:szCs w:val="20"/>
          <w:highlight w:val="white"/>
        </w:rPr>
        <w:t>индикатор</w:t>
      </w:r>
      <w:r>
        <w:rPr>
          <w:rFonts w:ascii="Times New Roman" w:eastAsia="Times New Roman" w:hAnsi="Times New Roman" w:cs="Times New Roman"/>
          <w:sz w:val="20"/>
          <w:szCs w:val="20"/>
          <w:highlight w:val="white"/>
        </w:rPr>
        <w:t xml:space="preserve"> </w:t>
      </w:r>
      <w:r>
        <w:rPr>
          <w:rFonts w:ascii="Times New Roman" w:eastAsia="Times New Roman" w:hAnsi="Times New Roman" w:cs="Times New Roman"/>
          <w:b/>
          <w:sz w:val="20"/>
          <w:szCs w:val="20"/>
          <w:highlight w:val="white"/>
        </w:rPr>
        <w:t>3.</w:t>
      </w:r>
      <w:r>
        <w:rPr>
          <w:rFonts w:ascii="Times New Roman" w:eastAsia="Times New Roman" w:hAnsi="Times New Roman" w:cs="Times New Roman"/>
          <w:sz w:val="20"/>
          <w:szCs w:val="20"/>
          <w:highlight w:val="white"/>
        </w:rPr>
        <w:t xml:space="preserve"> Объем экспорта ИТ-продуктов и услуг, </w:t>
      </w:r>
      <w:r w:rsidR="00DA1481">
        <w:rPr>
          <w:rFonts w:ascii="Times New Roman" w:eastAsia="Times New Roman" w:hAnsi="Times New Roman" w:cs="Times New Roman"/>
          <w:sz w:val="20"/>
          <w:szCs w:val="20"/>
          <w:highlight w:val="white"/>
        </w:rPr>
        <w:t>план –</w:t>
      </w:r>
      <w:r>
        <w:rPr>
          <w:rFonts w:ascii="Times New Roman" w:eastAsia="Times New Roman" w:hAnsi="Times New Roman" w:cs="Times New Roman"/>
          <w:sz w:val="20"/>
          <w:szCs w:val="20"/>
          <w:highlight w:val="white"/>
        </w:rPr>
        <w:t xml:space="preserve"> 84 млрд. тг. - данный показатель определяется согласно объемам экспорта компьютерных услуг в статистике Национального банка Республики Казахстан. Объем экспорта ИТ-продуктов и услуг за 2023 год будет опубликован Бюро национальной статистики РК в марте 2024 года. Вместе с тем, </w:t>
      </w:r>
      <w:r w:rsidR="00DA1481">
        <w:rPr>
          <w:rFonts w:ascii="Times New Roman" w:eastAsia="Times New Roman" w:hAnsi="Times New Roman" w:cs="Times New Roman"/>
          <w:sz w:val="20"/>
          <w:szCs w:val="20"/>
          <w:highlight w:val="white"/>
        </w:rPr>
        <w:t>объем</w:t>
      </w:r>
      <w:r>
        <w:rPr>
          <w:rFonts w:ascii="Times New Roman" w:eastAsia="Times New Roman" w:hAnsi="Times New Roman" w:cs="Times New Roman"/>
          <w:sz w:val="20"/>
          <w:szCs w:val="20"/>
          <w:highlight w:val="white"/>
        </w:rPr>
        <w:t xml:space="preserve"> экспорта ИТ-продуктов и услуг за 1 полугодие 2023 </w:t>
      </w:r>
      <w:r w:rsidR="009D0F75">
        <w:rPr>
          <w:rFonts w:ascii="Times New Roman" w:eastAsia="Times New Roman" w:hAnsi="Times New Roman" w:cs="Times New Roman"/>
          <w:sz w:val="20"/>
          <w:szCs w:val="20"/>
          <w:highlight w:val="white"/>
        </w:rPr>
        <w:t>года составил 113,7 млрд. тенге</w:t>
      </w:r>
      <w:r w:rsidR="009D0F75">
        <w:rPr>
          <w:rFonts w:ascii="Times New Roman" w:eastAsia="Times New Roman" w:hAnsi="Times New Roman" w:cs="Times New Roman"/>
          <w:sz w:val="20"/>
          <w:szCs w:val="20"/>
          <w:highlight w:val="white"/>
          <w:lang w:val="kk-KZ"/>
        </w:rPr>
        <w:t>,</w:t>
      </w:r>
      <w:r w:rsidR="009D0F75" w:rsidRPr="009D0F75">
        <w:rPr>
          <w:rFonts w:ascii="Times New Roman" w:eastAsia="Times New Roman" w:hAnsi="Times New Roman" w:cs="Times New Roman"/>
          <w:sz w:val="20"/>
          <w:szCs w:val="20"/>
          <w:highlight w:val="white"/>
        </w:rPr>
        <w:t xml:space="preserve"> </w:t>
      </w:r>
      <w:r w:rsidR="009D0F75">
        <w:rPr>
          <w:rFonts w:ascii="Times New Roman" w:eastAsia="Times New Roman" w:hAnsi="Times New Roman" w:cs="Times New Roman"/>
          <w:sz w:val="20"/>
          <w:szCs w:val="20"/>
          <w:highlight w:val="white"/>
        </w:rPr>
        <w:t xml:space="preserve">план на 2023 год – 84 млрд. тг. - </w:t>
      </w:r>
      <w:r w:rsidR="009D0F75">
        <w:rPr>
          <w:rFonts w:ascii="Times New Roman" w:eastAsia="Times New Roman" w:hAnsi="Times New Roman" w:cs="Times New Roman"/>
          <w:b/>
          <w:sz w:val="20"/>
          <w:szCs w:val="20"/>
          <w:highlight w:val="white"/>
        </w:rPr>
        <w:t>достигнут</w:t>
      </w:r>
      <w:r w:rsidR="009D0F75">
        <w:rPr>
          <w:rFonts w:ascii="Times New Roman" w:eastAsia="Times New Roman" w:hAnsi="Times New Roman" w:cs="Times New Roman"/>
          <w:sz w:val="20"/>
          <w:szCs w:val="20"/>
          <w:highlight w:val="white"/>
        </w:rPr>
        <w:t>;</w:t>
      </w:r>
    </w:p>
    <w:p w14:paraId="6F22A3BE" w14:textId="628A299B" w:rsidR="001E0017" w:rsidRDefault="001E0017" w:rsidP="001E0017">
      <w:pPr>
        <w:spacing w:after="0" w:line="240" w:lineRule="auto"/>
        <w:ind w:left="20"/>
        <w:jc w:val="both"/>
        <w:rPr>
          <w:rFonts w:ascii="Times New Roman" w:eastAsia="Times New Roman" w:hAnsi="Times New Roman" w:cs="Times New Roman"/>
          <w:sz w:val="20"/>
          <w:szCs w:val="20"/>
          <w:highlight w:val="white"/>
        </w:rPr>
      </w:pPr>
      <w:r>
        <w:rPr>
          <w:rFonts w:ascii="Times New Roman" w:eastAsia="Times New Roman" w:hAnsi="Times New Roman" w:cs="Times New Roman"/>
          <w:i/>
          <w:sz w:val="20"/>
          <w:szCs w:val="20"/>
          <w:highlight w:val="white"/>
        </w:rPr>
        <w:t>Справочно: Согласно методике платежного баланса Национального банка Республики, Казахстан финансовый год закрывают в марте 2024 года</w:t>
      </w:r>
      <w:r>
        <w:rPr>
          <w:rFonts w:ascii="Times New Roman" w:eastAsia="Times New Roman" w:hAnsi="Times New Roman" w:cs="Times New Roman"/>
          <w:sz w:val="20"/>
          <w:szCs w:val="20"/>
          <w:highlight w:val="white"/>
        </w:rPr>
        <w:t xml:space="preserve">. </w:t>
      </w:r>
    </w:p>
    <w:p w14:paraId="2BBBD52D" w14:textId="5F5F2663" w:rsidR="00CB781A" w:rsidRDefault="00CB781A" w:rsidP="00CB781A">
      <w:pPr>
        <w:spacing w:after="0" w:line="240" w:lineRule="auto"/>
        <w:ind w:left="20"/>
        <w:jc w:val="both"/>
        <w:rPr>
          <w:rFonts w:ascii="Times New Roman" w:eastAsia="Times New Roman" w:hAnsi="Times New Roman" w:cs="Times New Roman"/>
          <w:sz w:val="20"/>
          <w:szCs w:val="20"/>
          <w:highlight w:val="white"/>
        </w:rPr>
      </w:pPr>
      <w:r>
        <w:rPr>
          <w:rFonts w:ascii="Times New Roman" w:eastAsia="Times New Roman" w:hAnsi="Times New Roman" w:cs="Times New Roman"/>
          <w:b/>
          <w:sz w:val="20"/>
          <w:szCs w:val="20"/>
          <w:highlight w:val="white"/>
        </w:rPr>
        <w:t>Целевой</w:t>
      </w:r>
      <w:r>
        <w:rPr>
          <w:rFonts w:ascii="Times New Roman" w:eastAsia="Times New Roman" w:hAnsi="Times New Roman" w:cs="Times New Roman"/>
          <w:sz w:val="20"/>
          <w:szCs w:val="20"/>
          <w:highlight w:val="white"/>
        </w:rPr>
        <w:t xml:space="preserve"> </w:t>
      </w:r>
      <w:r>
        <w:rPr>
          <w:rFonts w:ascii="Times New Roman" w:eastAsia="Times New Roman" w:hAnsi="Times New Roman" w:cs="Times New Roman"/>
          <w:b/>
          <w:sz w:val="20"/>
          <w:szCs w:val="20"/>
          <w:highlight w:val="white"/>
        </w:rPr>
        <w:t>индикатор</w:t>
      </w:r>
      <w:r>
        <w:rPr>
          <w:rFonts w:ascii="Times New Roman" w:eastAsia="Times New Roman" w:hAnsi="Times New Roman" w:cs="Times New Roman"/>
          <w:sz w:val="20"/>
          <w:szCs w:val="20"/>
          <w:highlight w:val="white"/>
        </w:rPr>
        <w:t xml:space="preserve"> </w:t>
      </w:r>
      <w:r>
        <w:rPr>
          <w:rFonts w:ascii="Times New Roman" w:eastAsia="Times New Roman" w:hAnsi="Times New Roman" w:cs="Times New Roman"/>
          <w:b/>
          <w:sz w:val="20"/>
          <w:szCs w:val="20"/>
          <w:highlight w:val="white"/>
        </w:rPr>
        <w:t>5.</w:t>
      </w:r>
      <w:r>
        <w:rPr>
          <w:rFonts w:ascii="Times New Roman" w:eastAsia="Times New Roman" w:hAnsi="Times New Roman" w:cs="Times New Roman"/>
          <w:sz w:val="20"/>
          <w:szCs w:val="20"/>
          <w:highlight w:val="white"/>
        </w:rPr>
        <w:t xml:space="preserve"> Подготовка высококвалифицированных ИТ-кадров – 35 тыс. - в январе 2024 года будет сформировано итоговое количество подготовленных ИТ-специалистов. По состоянию на декабрь 2023 года подготовлено 34 539 выпускников по ИКТ-направлениям: ТиПО по ИКТ подготовили 13 301 (7758 по ИТ); ВУЗы по ИКТ подготовили 15 405; ИТ-школы по Ит направлениям подготовили 5694 (на основании опроса ИТ-школ).</w:t>
      </w:r>
    </w:p>
    <w:p w14:paraId="44C028D0" w14:textId="188FFB2F" w:rsidR="00B96F06" w:rsidRDefault="00B96F06" w:rsidP="00B96F06">
      <w:pPr>
        <w:spacing w:after="0" w:line="240" w:lineRule="auto"/>
        <w:ind w:left="20"/>
        <w:jc w:val="both"/>
        <w:rPr>
          <w:rFonts w:ascii="Times New Roman" w:eastAsia="Times New Roman" w:hAnsi="Times New Roman" w:cs="Times New Roman"/>
          <w:sz w:val="20"/>
          <w:szCs w:val="20"/>
          <w:highlight w:val="white"/>
        </w:rPr>
      </w:pPr>
      <w:r>
        <w:rPr>
          <w:rFonts w:ascii="Times New Roman" w:eastAsia="Times New Roman" w:hAnsi="Times New Roman" w:cs="Times New Roman"/>
          <w:b/>
          <w:sz w:val="20"/>
          <w:szCs w:val="20"/>
          <w:highlight w:val="white"/>
        </w:rPr>
        <w:t>Целевой</w:t>
      </w:r>
      <w:r>
        <w:rPr>
          <w:rFonts w:ascii="Times New Roman" w:eastAsia="Times New Roman" w:hAnsi="Times New Roman" w:cs="Times New Roman"/>
          <w:sz w:val="20"/>
          <w:szCs w:val="20"/>
          <w:highlight w:val="white"/>
        </w:rPr>
        <w:t xml:space="preserve"> </w:t>
      </w:r>
      <w:r>
        <w:rPr>
          <w:rFonts w:ascii="Times New Roman" w:eastAsia="Times New Roman" w:hAnsi="Times New Roman" w:cs="Times New Roman"/>
          <w:b/>
          <w:sz w:val="20"/>
          <w:szCs w:val="20"/>
          <w:highlight w:val="white"/>
        </w:rPr>
        <w:t>индикатор</w:t>
      </w:r>
      <w:r>
        <w:rPr>
          <w:rFonts w:ascii="Times New Roman" w:eastAsia="Times New Roman" w:hAnsi="Times New Roman" w:cs="Times New Roman"/>
          <w:sz w:val="20"/>
          <w:szCs w:val="20"/>
          <w:highlight w:val="white"/>
        </w:rPr>
        <w:t xml:space="preserve"> </w:t>
      </w:r>
      <w:r>
        <w:rPr>
          <w:rFonts w:ascii="Times New Roman" w:eastAsia="Times New Roman" w:hAnsi="Times New Roman" w:cs="Times New Roman"/>
          <w:b/>
          <w:sz w:val="20"/>
          <w:szCs w:val="20"/>
          <w:highlight w:val="white"/>
        </w:rPr>
        <w:t>6.</w:t>
      </w:r>
      <w:r>
        <w:rPr>
          <w:rFonts w:ascii="Times New Roman" w:eastAsia="Times New Roman" w:hAnsi="Times New Roman" w:cs="Times New Roman"/>
          <w:sz w:val="20"/>
          <w:szCs w:val="20"/>
          <w:highlight w:val="white"/>
        </w:rPr>
        <w:t xml:space="preserve"> Обеспеченность населения и бизнеса высокоскоростным интернетом 100 Мбит/с – 30 Мбит/с - достигнут, 35,49 % - </w:t>
      </w:r>
      <w:r w:rsidRPr="009D0F75">
        <w:rPr>
          <w:rFonts w:ascii="Times New Roman" w:eastAsia="Times New Roman" w:hAnsi="Times New Roman" w:cs="Times New Roman"/>
          <w:b/>
          <w:sz w:val="20"/>
          <w:szCs w:val="20"/>
          <w:highlight w:val="white"/>
        </w:rPr>
        <w:t>достигнут;</w:t>
      </w:r>
    </w:p>
    <w:p w14:paraId="1AEA8011" w14:textId="47592731" w:rsidR="00B96F06" w:rsidRDefault="00B96F06" w:rsidP="00B96F06">
      <w:pPr>
        <w:spacing w:after="0" w:line="240" w:lineRule="auto"/>
        <w:jc w:val="both"/>
        <w:rPr>
          <w:rFonts w:ascii="Times New Roman" w:eastAsia="Times New Roman" w:hAnsi="Times New Roman" w:cs="Times New Roman"/>
          <w:sz w:val="20"/>
          <w:szCs w:val="20"/>
          <w:highlight w:val="white"/>
        </w:rPr>
      </w:pPr>
      <w:r>
        <w:rPr>
          <w:rFonts w:ascii="Times New Roman" w:eastAsia="Times New Roman" w:hAnsi="Times New Roman" w:cs="Times New Roman"/>
          <w:b/>
          <w:sz w:val="20"/>
          <w:szCs w:val="20"/>
          <w:highlight w:val="white"/>
        </w:rPr>
        <w:t>Целевой</w:t>
      </w:r>
      <w:r>
        <w:rPr>
          <w:rFonts w:ascii="Times New Roman" w:eastAsia="Times New Roman" w:hAnsi="Times New Roman" w:cs="Times New Roman"/>
          <w:sz w:val="20"/>
          <w:szCs w:val="20"/>
          <w:highlight w:val="white"/>
        </w:rPr>
        <w:t xml:space="preserve"> </w:t>
      </w:r>
      <w:r>
        <w:rPr>
          <w:rFonts w:ascii="Times New Roman" w:eastAsia="Times New Roman" w:hAnsi="Times New Roman" w:cs="Times New Roman"/>
          <w:b/>
          <w:sz w:val="20"/>
          <w:szCs w:val="20"/>
          <w:highlight w:val="white"/>
        </w:rPr>
        <w:t>индикатор</w:t>
      </w:r>
      <w:r>
        <w:rPr>
          <w:rFonts w:ascii="Times New Roman" w:eastAsia="Times New Roman" w:hAnsi="Times New Roman" w:cs="Times New Roman"/>
          <w:sz w:val="20"/>
          <w:szCs w:val="20"/>
          <w:highlight w:val="white"/>
        </w:rPr>
        <w:t xml:space="preserve"> </w:t>
      </w:r>
      <w:r>
        <w:rPr>
          <w:rFonts w:ascii="Times New Roman" w:eastAsia="Times New Roman" w:hAnsi="Times New Roman" w:cs="Times New Roman"/>
          <w:b/>
          <w:sz w:val="20"/>
          <w:szCs w:val="20"/>
          <w:highlight w:val="white"/>
        </w:rPr>
        <w:t>7.</w:t>
      </w:r>
      <w:r>
        <w:rPr>
          <w:rFonts w:ascii="Times New Roman" w:eastAsia="Times New Roman" w:hAnsi="Times New Roman" w:cs="Times New Roman"/>
          <w:sz w:val="20"/>
          <w:szCs w:val="20"/>
          <w:highlight w:val="white"/>
        </w:rPr>
        <w:t xml:space="preserve"> Обеспеченность республиканских и основных областных дорог МШПД – 30% -  данный показатель формируется ежегодно, 15 января года, следующего за отчетным годом;</w:t>
      </w:r>
      <w:r w:rsidR="008614A5" w:rsidRPr="008614A5">
        <w:rPr>
          <w:rFonts w:ascii="Times New Roman" w:eastAsia="Times New Roman" w:hAnsi="Times New Roman" w:cs="Times New Roman"/>
          <w:sz w:val="20"/>
          <w:szCs w:val="20"/>
          <w:highlight w:val="white"/>
        </w:rPr>
        <w:t xml:space="preserve"> </w:t>
      </w:r>
      <w:r w:rsidR="008614A5">
        <w:rPr>
          <w:rFonts w:ascii="Times New Roman" w:eastAsia="Times New Roman" w:hAnsi="Times New Roman" w:cs="Times New Roman"/>
          <w:sz w:val="20"/>
          <w:szCs w:val="20"/>
          <w:highlight w:val="white"/>
        </w:rPr>
        <w:t xml:space="preserve">51,41 % - </w:t>
      </w:r>
      <w:r w:rsidR="008614A5" w:rsidRPr="009D0F75">
        <w:rPr>
          <w:rFonts w:ascii="Times New Roman" w:eastAsia="Times New Roman" w:hAnsi="Times New Roman" w:cs="Times New Roman"/>
          <w:b/>
          <w:sz w:val="20"/>
          <w:szCs w:val="20"/>
          <w:highlight w:val="white"/>
        </w:rPr>
        <w:t>достигнут;</w:t>
      </w:r>
    </w:p>
    <w:p w14:paraId="300FB285" w14:textId="77777777" w:rsidR="00B96F06" w:rsidRDefault="00B96F06" w:rsidP="00B96F06">
      <w:pPr>
        <w:spacing w:after="0" w:line="240" w:lineRule="auto"/>
        <w:jc w:val="both"/>
        <w:rPr>
          <w:rFonts w:ascii="Times New Roman" w:eastAsia="Times New Roman" w:hAnsi="Times New Roman" w:cs="Times New Roman"/>
          <w:sz w:val="20"/>
          <w:szCs w:val="20"/>
          <w:highlight w:val="white"/>
        </w:rPr>
      </w:pPr>
      <w:r>
        <w:rPr>
          <w:rFonts w:ascii="Times New Roman" w:eastAsia="Times New Roman" w:hAnsi="Times New Roman" w:cs="Times New Roman"/>
          <w:b/>
          <w:sz w:val="20"/>
          <w:szCs w:val="20"/>
          <w:highlight w:val="white"/>
        </w:rPr>
        <w:t>Целевой</w:t>
      </w:r>
      <w:r>
        <w:rPr>
          <w:rFonts w:ascii="Times New Roman" w:eastAsia="Times New Roman" w:hAnsi="Times New Roman" w:cs="Times New Roman"/>
          <w:sz w:val="20"/>
          <w:szCs w:val="20"/>
          <w:highlight w:val="white"/>
        </w:rPr>
        <w:t xml:space="preserve"> </w:t>
      </w:r>
      <w:r>
        <w:rPr>
          <w:rFonts w:ascii="Times New Roman" w:eastAsia="Times New Roman" w:hAnsi="Times New Roman" w:cs="Times New Roman"/>
          <w:b/>
          <w:sz w:val="20"/>
          <w:szCs w:val="20"/>
          <w:highlight w:val="white"/>
        </w:rPr>
        <w:t>индикатор</w:t>
      </w:r>
      <w:r>
        <w:rPr>
          <w:rFonts w:ascii="Times New Roman" w:eastAsia="Times New Roman" w:hAnsi="Times New Roman" w:cs="Times New Roman"/>
          <w:sz w:val="20"/>
          <w:szCs w:val="20"/>
          <w:highlight w:val="white"/>
        </w:rPr>
        <w:t xml:space="preserve"> </w:t>
      </w:r>
      <w:r>
        <w:rPr>
          <w:rFonts w:ascii="Times New Roman" w:eastAsia="Times New Roman" w:hAnsi="Times New Roman" w:cs="Times New Roman"/>
          <w:b/>
          <w:sz w:val="20"/>
          <w:szCs w:val="20"/>
          <w:highlight w:val="white"/>
        </w:rPr>
        <w:t>8.</w:t>
      </w:r>
      <w:r>
        <w:rPr>
          <w:rFonts w:ascii="Times New Roman" w:eastAsia="Times New Roman" w:hAnsi="Times New Roman" w:cs="Times New Roman"/>
          <w:sz w:val="20"/>
          <w:szCs w:val="20"/>
          <w:highlight w:val="white"/>
        </w:rPr>
        <w:t xml:space="preserve"> Доля транзитных данных обрабатываемых локально от общего трафика Азия-Европа – 1,5% - </w:t>
      </w:r>
      <w:r>
        <w:rPr>
          <w:rFonts w:ascii="Times New Roman" w:eastAsia="Times New Roman" w:hAnsi="Times New Roman" w:cs="Times New Roman"/>
          <w:b/>
          <w:sz w:val="20"/>
          <w:szCs w:val="20"/>
          <w:highlight w:val="white"/>
        </w:rPr>
        <w:t>достигнут</w:t>
      </w:r>
      <w:r>
        <w:rPr>
          <w:rFonts w:ascii="Times New Roman" w:eastAsia="Times New Roman" w:hAnsi="Times New Roman" w:cs="Times New Roman"/>
          <w:sz w:val="20"/>
          <w:szCs w:val="20"/>
          <w:highlight w:val="white"/>
        </w:rPr>
        <w:t>;</w:t>
      </w:r>
    </w:p>
    <w:p w14:paraId="298F9921" w14:textId="77777777" w:rsidR="00B96F06" w:rsidRDefault="00B96F06" w:rsidP="00B96F06">
      <w:pPr>
        <w:spacing w:after="0" w:line="240" w:lineRule="auto"/>
        <w:jc w:val="both"/>
        <w:rPr>
          <w:rFonts w:ascii="Times New Roman" w:eastAsia="Times New Roman" w:hAnsi="Times New Roman" w:cs="Times New Roman"/>
          <w:sz w:val="20"/>
          <w:szCs w:val="20"/>
          <w:highlight w:val="white"/>
        </w:rPr>
      </w:pPr>
      <w:r>
        <w:rPr>
          <w:rFonts w:ascii="Times New Roman" w:eastAsia="Times New Roman" w:hAnsi="Times New Roman" w:cs="Times New Roman"/>
          <w:b/>
          <w:sz w:val="20"/>
          <w:szCs w:val="20"/>
          <w:highlight w:val="white"/>
        </w:rPr>
        <w:t>Целевой</w:t>
      </w:r>
      <w:r>
        <w:rPr>
          <w:rFonts w:ascii="Times New Roman" w:eastAsia="Times New Roman" w:hAnsi="Times New Roman" w:cs="Times New Roman"/>
          <w:sz w:val="20"/>
          <w:szCs w:val="20"/>
          <w:highlight w:val="white"/>
        </w:rPr>
        <w:t xml:space="preserve"> </w:t>
      </w:r>
      <w:r>
        <w:rPr>
          <w:rFonts w:ascii="Times New Roman" w:eastAsia="Times New Roman" w:hAnsi="Times New Roman" w:cs="Times New Roman"/>
          <w:b/>
          <w:sz w:val="20"/>
          <w:szCs w:val="20"/>
          <w:highlight w:val="white"/>
        </w:rPr>
        <w:t>индикатор</w:t>
      </w:r>
      <w:r>
        <w:rPr>
          <w:rFonts w:ascii="Times New Roman" w:eastAsia="Times New Roman" w:hAnsi="Times New Roman" w:cs="Times New Roman"/>
          <w:sz w:val="20"/>
          <w:szCs w:val="20"/>
          <w:highlight w:val="white"/>
        </w:rPr>
        <w:t xml:space="preserve"> </w:t>
      </w:r>
      <w:r>
        <w:rPr>
          <w:rFonts w:ascii="Times New Roman" w:eastAsia="Times New Roman" w:hAnsi="Times New Roman" w:cs="Times New Roman"/>
          <w:b/>
          <w:sz w:val="20"/>
          <w:szCs w:val="20"/>
          <w:highlight w:val="white"/>
        </w:rPr>
        <w:t>11.</w:t>
      </w:r>
      <w:r>
        <w:rPr>
          <w:rFonts w:ascii="Times New Roman" w:eastAsia="Times New Roman" w:hAnsi="Times New Roman" w:cs="Times New Roman"/>
          <w:sz w:val="20"/>
          <w:szCs w:val="20"/>
          <w:highlight w:val="white"/>
        </w:rPr>
        <w:t xml:space="preserve"> Доля незаконного использования радиочастотного спектра в РК – 25% - </w:t>
      </w:r>
      <w:r>
        <w:rPr>
          <w:rFonts w:ascii="Times New Roman" w:eastAsia="Times New Roman" w:hAnsi="Times New Roman" w:cs="Times New Roman"/>
          <w:b/>
          <w:sz w:val="20"/>
          <w:szCs w:val="20"/>
          <w:highlight w:val="white"/>
        </w:rPr>
        <w:t>достигнут</w:t>
      </w:r>
      <w:r>
        <w:rPr>
          <w:rFonts w:ascii="Times New Roman" w:eastAsia="Times New Roman" w:hAnsi="Times New Roman" w:cs="Times New Roman"/>
          <w:sz w:val="20"/>
          <w:szCs w:val="20"/>
          <w:highlight w:val="white"/>
        </w:rPr>
        <w:t>;</w:t>
      </w:r>
    </w:p>
    <w:p w14:paraId="04F245EF" w14:textId="77777777" w:rsidR="00B96F06" w:rsidRDefault="00B96F06" w:rsidP="00B96F06">
      <w:pPr>
        <w:spacing w:after="0" w:line="240" w:lineRule="auto"/>
        <w:jc w:val="both"/>
        <w:rPr>
          <w:rFonts w:ascii="Times New Roman" w:eastAsia="Times New Roman" w:hAnsi="Times New Roman" w:cs="Times New Roman"/>
          <w:sz w:val="20"/>
          <w:szCs w:val="20"/>
          <w:highlight w:val="white"/>
        </w:rPr>
      </w:pPr>
      <w:r>
        <w:rPr>
          <w:rFonts w:ascii="Times New Roman" w:eastAsia="Times New Roman" w:hAnsi="Times New Roman" w:cs="Times New Roman"/>
          <w:b/>
          <w:sz w:val="20"/>
          <w:szCs w:val="20"/>
          <w:highlight w:val="white"/>
        </w:rPr>
        <w:t>Целевой</w:t>
      </w:r>
      <w:r>
        <w:rPr>
          <w:rFonts w:ascii="Times New Roman" w:eastAsia="Times New Roman" w:hAnsi="Times New Roman" w:cs="Times New Roman"/>
          <w:sz w:val="20"/>
          <w:szCs w:val="20"/>
          <w:highlight w:val="white"/>
        </w:rPr>
        <w:t xml:space="preserve"> </w:t>
      </w:r>
      <w:r>
        <w:rPr>
          <w:rFonts w:ascii="Times New Roman" w:eastAsia="Times New Roman" w:hAnsi="Times New Roman" w:cs="Times New Roman"/>
          <w:b/>
          <w:sz w:val="20"/>
          <w:szCs w:val="20"/>
          <w:highlight w:val="white"/>
        </w:rPr>
        <w:t>индикатор</w:t>
      </w:r>
      <w:r>
        <w:rPr>
          <w:rFonts w:ascii="Times New Roman" w:eastAsia="Times New Roman" w:hAnsi="Times New Roman" w:cs="Times New Roman"/>
          <w:sz w:val="20"/>
          <w:szCs w:val="20"/>
          <w:highlight w:val="white"/>
        </w:rPr>
        <w:t xml:space="preserve"> </w:t>
      </w:r>
      <w:r>
        <w:rPr>
          <w:rFonts w:ascii="Times New Roman" w:eastAsia="Times New Roman" w:hAnsi="Times New Roman" w:cs="Times New Roman"/>
          <w:b/>
          <w:sz w:val="20"/>
          <w:szCs w:val="20"/>
          <w:highlight w:val="white"/>
        </w:rPr>
        <w:t>12.</w:t>
      </w:r>
      <w:r>
        <w:rPr>
          <w:rFonts w:ascii="Times New Roman" w:eastAsia="Times New Roman" w:hAnsi="Times New Roman" w:cs="Times New Roman"/>
          <w:sz w:val="20"/>
          <w:szCs w:val="20"/>
          <w:highlight w:val="white"/>
        </w:rPr>
        <w:t xml:space="preserve"> Уровень осведомленности населения по вопросам кибергигиены – 78% - </w:t>
      </w:r>
      <w:r>
        <w:rPr>
          <w:rFonts w:ascii="Times New Roman" w:eastAsia="Times New Roman" w:hAnsi="Times New Roman" w:cs="Times New Roman"/>
          <w:b/>
          <w:sz w:val="20"/>
          <w:szCs w:val="20"/>
          <w:highlight w:val="white"/>
        </w:rPr>
        <w:t>достигнут</w:t>
      </w:r>
      <w:r>
        <w:rPr>
          <w:rFonts w:ascii="Times New Roman" w:eastAsia="Times New Roman" w:hAnsi="Times New Roman" w:cs="Times New Roman"/>
          <w:sz w:val="20"/>
          <w:szCs w:val="20"/>
          <w:highlight w:val="white"/>
        </w:rPr>
        <w:t>.</w:t>
      </w:r>
    </w:p>
    <w:p w14:paraId="05DF9743" w14:textId="77777777" w:rsidR="00B96F06" w:rsidRDefault="00B96F06" w:rsidP="001E0017">
      <w:pPr>
        <w:spacing w:after="0" w:line="240" w:lineRule="auto"/>
        <w:ind w:left="20"/>
        <w:jc w:val="both"/>
        <w:rPr>
          <w:rFonts w:ascii="Times New Roman" w:eastAsia="Times New Roman" w:hAnsi="Times New Roman" w:cs="Times New Roman"/>
          <w:sz w:val="20"/>
          <w:szCs w:val="20"/>
          <w:highlight w:val="white"/>
        </w:rPr>
      </w:pPr>
    </w:p>
    <w:p w14:paraId="3D40A7BF" w14:textId="6FF665C8" w:rsidR="00B96F06" w:rsidRDefault="00B96F06" w:rsidP="001E0017">
      <w:pPr>
        <w:spacing w:after="0" w:line="240" w:lineRule="auto"/>
        <w:ind w:left="20"/>
        <w:jc w:val="both"/>
        <w:rPr>
          <w:rFonts w:ascii="Times New Roman" w:eastAsia="Times New Roman" w:hAnsi="Times New Roman" w:cs="Times New Roman"/>
          <w:sz w:val="20"/>
          <w:szCs w:val="20"/>
          <w:highlight w:val="white"/>
        </w:rPr>
      </w:pPr>
      <w:r w:rsidRPr="00B96F06">
        <w:rPr>
          <w:rFonts w:ascii="Times New Roman" w:eastAsia="Times New Roman" w:hAnsi="Times New Roman" w:cs="Times New Roman"/>
          <w:sz w:val="20"/>
          <w:szCs w:val="20"/>
        </w:rPr>
        <w:t xml:space="preserve">За отчетный период </w:t>
      </w:r>
      <w:r>
        <w:rPr>
          <w:rFonts w:ascii="Times New Roman" w:eastAsia="Times New Roman" w:hAnsi="Times New Roman" w:cs="Times New Roman"/>
          <w:sz w:val="20"/>
          <w:szCs w:val="20"/>
        </w:rPr>
        <w:t xml:space="preserve">не </w:t>
      </w:r>
      <w:r w:rsidRPr="00B96F06">
        <w:rPr>
          <w:rFonts w:ascii="Times New Roman" w:eastAsia="Times New Roman" w:hAnsi="Times New Roman" w:cs="Times New Roman"/>
          <w:sz w:val="20"/>
          <w:szCs w:val="20"/>
        </w:rPr>
        <w:t>достигнуты следующие индикаторы:</w:t>
      </w:r>
    </w:p>
    <w:p w14:paraId="1EF0B59F" w14:textId="7A672F5D" w:rsidR="001E0017" w:rsidRDefault="001E0017" w:rsidP="001E0017">
      <w:pPr>
        <w:spacing w:after="0" w:line="240" w:lineRule="auto"/>
        <w:jc w:val="both"/>
        <w:rPr>
          <w:rFonts w:ascii="Times New Roman" w:eastAsia="Times New Roman" w:hAnsi="Times New Roman" w:cs="Times New Roman"/>
          <w:sz w:val="20"/>
          <w:szCs w:val="20"/>
          <w:highlight w:val="white"/>
        </w:rPr>
      </w:pPr>
      <w:r>
        <w:rPr>
          <w:rFonts w:ascii="Times New Roman" w:eastAsia="Times New Roman" w:hAnsi="Times New Roman" w:cs="Times New Roman"/>
          <w:b/>
          <w:sz w:val="20"/>
          <w:szCs w:val="20"/>
          <w:highlight w:val="white"/>
        </w:rPr>
        <w:t>Целевой</w:t>
      </w:r>
      <w:r>
        <w:rPr>
          <w:rFonts w:ascii="Times New Roman" w:eastAsia="Times New Roman" w:hAnsi="Times New Roman" w:cs="Times New Roman"/>
          <w:sz w:val="20"/>
          <w:szCs w:val="20"/>
          <w:highlight w:val="white"/>
        </w:rPr>
        <w:t xml:space="preserve"> </w:t>
      </w:r>
      <w:r>
        <w:rPr>
          <w:rFonts w:ascii="Times New Roman" w:eastAsia="Times New Roman" w:hAnsi="Times New Roman" w:cs="Times New Roman"/>
          <w:b/>
          <w:sz w:val="20"/>
          <w:szCs w:val="20"/>
          <w:highlight w:val="white"/>
        </w:rPr>
        <w:t>индикатор</w:t>
      </w:r>
      <w:r>
        <w:rPr>
          <w:rFonts w:ascii="Times New Roman" w:eastAsia="Times New Roman" w:hAnsi="Times New Roman" w:cs="Times New Roman"/>
          <w:sz w:val="20"/>
          <w:szCs w:val="20"/>
          <w:highlight w:val="white"/>
        </w:rPr>
        <w:t xml:space="preserve"> </w:t>
      </w:r>
      <w:r>
        <w:rPr>
          <w:rFonts w:ascii="Times New Roman" w:eastAsia="Times New Roman" w:hAnsi="Times New Roman" w:cs="Times New Roman"/>
          <w:b/>
          <w:sz w:val="20"/>
          <w:szCs w:val="20"/>
          <w:highlight w:val="white"/>
        </w:rPr>
        <w:t>4.</w:t>
      </w:r>
      <w:r>
        <w:rPr>
          <w:rFonts w:ascii="Times New Roman" w:eastAsia="Times New Roman" w:hAnsi="Times New Roman" w:cs="Times New Roman"/>
          <w:sz w:val="20"/>
          <w:szCs w:val="20"/>
          <w:highlight w:val="white"/>
        </w:rPr>
        <w:t xml:space="preserve"> Место в рейтинге Глобальный индекс инноваций (Global innovation index) к 2029 </w:t>
      </w:r>
      <w:r w:rsidR="00DA1481">
        <w:rPr>
          <w:rFonts w:ascii="Times New Roman" w:eastAsia="Times New Roman" w:hAnsi="Times New Roman" w:cs="Times New Roman"/>
          <w:sz w:val="20"/>
          <w:szCs w:val="20"/>
          <w:highlight w:val="white"/>
        </w:rPr>
        <w:t>году –</w:t>
      </w:r>
      <w:r>
        <w:rPr>
          <w:rFonts w:ascii="Times New Roman" w:eastAsia="Times New Roman" w:hAnsi="Times New Roman" w:cs="Times New Roman"/>
          <w:sz w:val="20"/>
          <w:szCs w:val="20"/>
          <w:highlight w:val="white"/>
        </w:rPr>
        <w:t xml:space="preserve"> 77 - </w:t>
      </w:r>
      <w:r w:rsidR="00B96F06">
        <w:rPr>
          <w:rFonts w:ascii="Times New Roman" w:eastAsia="Times New Roman" w:hAnsi="Times New Roman" w:cs="Times New Roman"/>
          <w:b/>
          <w:sz w:val="20"/>
          <w:szCs w:val="20"/>
          <w:highlight w:val="white"/>
        </w:rPr>
        <w:t>не достигнут</w:t>
      </w:r>
      <w:r>
        <w:rPr>
          <w:rFonts w:ascii="Times New Roman" w:eastAsia="Times New Roman" w:hAnsi="Times New Roman" w:cs="Times New Roman"/>
          <w:sz w:val="20"/>
          <w:szCs w:val="20"/>
          <w:highlight w:val="white"/>
        </w:rPr>
        <w:t>.</w:t>
      </w:r>
    </w:p>
    <w:p w14:paraId="13746982" w14:textId="77777777" w:rsidR="001E0017" w:rsidRDefault="001E0017" w:rsidP="001E0017">
      <w:pPr>
        <w:spacing w:after="0" w:line="240" w:lineRule="auto"/>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Согласно данным Всемирной организации интеллектуальной собственности (ВОИС) (опубликованная на сайте wipo.int) Казахстан в 2023 году занимает 81 место, что подразумевает </w:t>
      </w:r>
      <w:r>
        <w:rPr>
          <w:rFonts w:ascii="Times New Roman" w:eastAsia="Times New Roman" w:hAnsi="Times New Roman" w:cs="Times New Roman"/>
          <w:b/>
          <w:sz w:val="20"/>
          <w:szCs w:val="20"/>
          <w:highlight w:val="white"/>
          <w:u w:val="single"/>
        </w:rPr>
        <w:t>улучшение по сравнению с предыдущим годом</w:t>
      </w:r>
      <w:r>
        <w:rPr>
          <w:rFonts w:ascii="Times New Roman" w:eastAsia="Times New Roman" w:hAnsi="Times New Roman" w:cs="Times New Roman"/>
          <w:sz w:val="20"/>
          <w:szCs w:val="20"/>
          <w:highlight w:val="white"/>
        </w:rPr>
        <w:t xml:space="preserve"> (2022 - 83 место).</w:t>
      </w:r>
    </w:p>
    <w:p w14:paraId="5B2815D4" w14:textId="1B45B1B0" w:rsidR="001E0017" w:rsidRDefault="001E0017" w:rsidP="001E0017">
      <w:pPr>
        <w:spacing w:after="0" w:line="240" w:lineRule="auto"/>
        <w:ind w:left="20"/>
        <w:jc w:val="both"/>
        <w:rPr>
          <w:rFonts w:ascii="Times New Roman" w:eastAsia="Times New Roman" w:hAnsi="Times New Roman" w:cs="Times New Roman"/>
          <w:sz w:val="20"/>
          <w:szCs w:val="20"/>
          <w:highlight w:val="white"/>
        </w:rPr>
      </w:pPr>
      <w:bookmarkStart w:id="32" w:name="bookmark=kix.7aogjsyzun9j" w:colFirst="0" w:colLast="0"/>
      <w:bookmarkEnd w:id="32"/>
      <w:r>
        <w:rPr>
          <w:rFonts w:ascii="Times New Roman" w:eastAsia="Times New Roman" w:hAnsi="Times New Roman" w:cs="Times New Roman"/>
          <w:b/>
          <w:sz w:val="20"/>
          <w:szCs w:val="20"/>
          <w:highlight w:val="white"/>
        </w:rPr>
        <w:t>Целевой</w:t>
      </w:r>
      <w:r>
        <w:rPr>
          <w:rFonts w:ascii="Times New Roman" w:eastAsia="Times New Roman" w:hAnsi="Times New Roman" w:cs="Times New Roman"/>
          <w:sz w:val="20"/>
          <w:szCs w:val="20"/>
          <w:highlight w:val="white"/>
        </w:rPr>
        <w:t xml:space="preserve"> </w:t>
      </w:r>
      <w:r>
        <w:rPr>
          <w:rFonts w:ascii="Times New Roman" w:eastAsia="Times New Roman" w:hAnsi="Times New Roman" w:cs="Times New Roman"/>
          <w:b/>
          <w:sz w:val="20"/>
          <w:szCs w:val="20"/>
          <w:highlight w:val="white"/>
        </w:rPr>
        <w:t>индикатор</w:t>
      </w:r>
      <w:r>
        <w:rPr>
          <w:rFonts w:ascii="Times New Roman" w:eastAsia="Times New Roman" w:hAnsi="Times New Roman" w:cs="Times New Roman"/>
          <w:sz w:val="20"/>
          <w:szCs w:val="20"/>
          <w:highlight w:val="white"/>
        </w:rPr>
        <w:t xml:space="preserve"> </w:t>
      </w:r>
      <w:r>
        <w:rPr>
          <w:rFonts w:ascii="Times New Roman" w:eastAsia="Times New Roman" w:hAnsi="Times New Roman" w:cs="Times New Roman"/>
          <w:b/>
          <w:sz w:val="20"/>
          <w:szCs w:val="20"/>
          <w:highlight w:val="white"/>
        </w:rPr>
        <w:t>9.</w:t>
      </w:r>
      <w:r>
        <w:rPr>
          <w:rFonts w:ascii="Times New Roman" w:eastAsia="Times New Roman" w:hAnsi="Times New Roman" w:cs="Times New Roman"/>
          <w:sz w:val="20"/>
          <w:szCs w:val="20"/>
          <w:highlight w:val="white"/>
        </w:rPr>
        <w:t xml:space="preserve"> Уровень защищенности объектов информатизации </w:t>
      </w:r>
      <w:r w:rsidR="00DA1481">
        <w:rPr>
          <w:rFonts w:ascii="Times New Roman" w:eastAsia="Times New Roman" w:hAnsi="Times New Roman" w:cs="Times New Roman"/>
          <w:sz w:val="20"/>
          <w:szCs w:val="20"/>
          <w:highlight w:val="white"/>
        </w:rPr>
        <w:t>ЭП –</w:t>
      </w:r>
      <w:r>
        <w:rPr>
          <w:rFonts w:ascii="Times New Roman" w:eastAsia="Times New Roman" w:hAnsi="Times New Roman" w:cs="Times New Roman"/>
          <w:sz w:val="20"/>
          <w:szCs w:val="20"/>
          <w:highlight w:val="white"/>
        </w:rPr>
        <w:t xml:space="preserve"> 60% - </w:t>
      </w:r>
      <w:r w:rsidR="00B96F06" w:rsidRPr="00B96F06">
        <w:rPr>
          <w:rFonts w:ascii="Times New Roman" w:eastAsia="Times New Roman" w:hAnsi="Times New Roman" w:cs="Times New Roman"/>
          <w:b/>
          <w:sz w:val="20"/>
          <w:szCs w:val="20"/>
          <w:highlight w:val="white"/>
        </w:rPr>
        <w:t xml:space="preserve">не </w:t>
      </w:r>
      <w:r w:rsidR="00DA1481">
        <w:rPr>
          <w:rFonts w:ascii="Times New Roman" w:eastAsia="Times New Roman" w:hAnsi="Times New Roman" w:cs="Times New Roman"/>
          <w:b/>
          <w:sz w:val="20"/>
          <w:szCs w:val="20"/>
          <w:highlight w:val="white"/>
        </w:rPr>
        <w:t>достигнут</w:t>
      </w:r>
      <w:r w:rsidR="00B96F06">
        <w:rPr>
          <w:rFonts w:ascii="Times New Roman" w:eastAsia="Times New Roman" w:hAnsi="Times New Roman" w:cs="Times New Roman"/>
          <w:b/>
          <w:sz w:val="20"/>
          <w:szCs w:val="20"/>
          <w:highlight w:val="white"/>
        </w:rPr>
        <w:t xml:space="preserve"> - </w:t>
      </w:r>
      <w:r w:rsidR="00B96F06" w:rsidRPr="000A519C">
        <w:rPr>
          <w:rFonts w:ascii="Times New Roman" w:eastAsia="Times New Roman" w:hAnsi="Times New Roman" w:cs="Times New Roman"/>
          <w:sz w:val="20"/>
          <w:szCs w:val="20"/>
          <w:lang w:val="kk-KZ"/>
        </w:rPr>
        <w:t>48,65</w:t>
      </w:r>
      <w:r w:rsidR="00B96F06" w:rsidRPr="000A519C">
        <w:rPr>
          <w:rFonts w:ascii="Times New Roman" w:eastAsia="Times New Roman" w:hAnsi="Times New Roman" w:cs="Times New Roman"/>
          <w:sz w:val="20"/>
          <w:szCs w:val="20"/>
        </w:rPr>
        <w:t>%</w:t>
      </w:r>
      <w:r w:rsidR="00DA1481">
        <w:rPr>
          <w:rFonts w:ascii="Times New Roman" w:eastAsia="Times New Roman" w:hAnsi="Times New Roman" w:cs="Times New Roman"/>
          <w:sz w:val="20"/>
          <w:szCs w:val="20"/>
          <w:highlight w:val="white"/>
        </w:rPr>
        <w:t>;</w:t>
      </w:r>
    </w:p>
    <w:p w14:paraId="2BDA3AFC" w14:textId="7F506EF0" w:rsidR="001E0017" w:rsidRDefault="001E0017" w:rsidP="001E0017">
      <w:pPr>
        <w:spacing w:after="0" w:line="240" w:lineRule="auto"/>
        <w:ind w:left="20"/>
        <w:jc w:val="both"/>
        <w:rPr>
          <w:rFonts w:ascii="Times New Roman" w:eastAsia="Times New Roman" w:hAnsi="Times New Roman" w:cs="Times New Roman"/>
          <w:sz w:val="20"/>
          <w:szCs w:val="20"/>
          <w:highlight w:val="white"/>
        </w:rPr>
      </w:pPr>
      <w:r>
        <w:rPr>
          <w:rFonts w:ascii="Times New Roman" w:eastAsia="Times New Roman" w:hAnsi="Times New Roman" w:cs="Times New Roman"/>
          <w:b/>
          <w:sz w:val="20"/>
          <w:szCs w:val="20"/>
          <w:highlight w:val="white"/>
        </w:rPr>
        <w:t>Целевой</w:t>
      </w:r>
      <w:r>
        <w:rPr>
          <w:rFonts w:ascii="Times New Roman" w:eastAsia="Times New Roman" w:hAnsi="Times New Roman" w:cs="Times New Roman"/>
          <w:sz w:val="20"/>
          <w:szCs w:val="20"/>
          <w:highlight w:val="white"/>
        </w:rPr>
        <w:t xml:space="preserve"> </w:t>
      </w:r>
      <w:r>
        <w:rPr>
          <w:rFonts w:ascii="Times New Roman" w:eastAsia="Times New Roman" w:hAnsi="Times New Roman" w:cs="Times New Roman"/>
          <w:b/>
          <w:sz w:val="20"/>
          <w:szCs w:val="20"/>
          <w:highlight w:val="white"/>
        </w:rPr>
        <w:t>индикатор</w:t>
      </w:r>
      <w:r>
        <w:rPr>
          <w:rFonts w:ascii="Times New Roman" w:eastAsia="Times New Roman" w:hAnsi="Times New Roman" w:cs="Times New Roman"/>
          <w:sz w:val="20"/>
          <w:szCs w:val="20"/>
          <w:highlight w:val="white"/>
        </w:rPr>
        <w:t xml:space="preserve"> </w:t>
      </w:r>
      <w:r>
        <w:rPr>
          <w:rFonts w:ascii="Times New Roman" w:eastAsia="Times New Roman" w:hAnsi="Times New Roman" w:cs="Times New Roman"/>
          <w:b/>
          <w:sz w:val="20"/>
          <w:szCs w:val="20"/>
          <w:highlight w:val="white"/>
        </w:rPr>
        <w:t>10.</w:t>
      </w:r>
      <w:r>
        <w:rPr>
          <w:rFonts w:ascii="Times New Roman" w:eastAsia="Times New Roman" w:hAnsi="Times New Roman" w:cs="Times New Roman"/>
          <w:sz w:val="20"/>
          <w:szCs w:val="20"/>
          <w:highlight w:val="white"/>
        </w:rPr>
        <w:t xml:space="preserve"> Доля государственных информационных систем, подключенных к сервису контроля доступа к персональным </w:t>
      </w:r>
      <w:r w:rsidR="00DA1481">
        <w:rPr>
          <w:rFonts w:ascii="Times New Roman" w:eastAsia="Times New Roman" w:hAnsi="Times New Roman" w:cs="Times New Roman"/>
          <w:sz w:val="20"/>
          <w:szCs w:val="20"/>
          <w:highlight w:val="white"/>
        </w:rPr>
        <w:t>данным –</w:t>
      </w:r>
      <w:r>
        <w:rPr>
          <w:rFonts w:ascii="Times New Roman" w:eastAsia="Times New Roman" w:hAnsi="Times New Roman" w:cs="Times New Roman"/>
          <w:sz w:val="20"/>
          <w:szCs w:val="20"/>
          <w:highlight w:val="white"/>
        </w:rPr>
        <w:t xml:space="preserve"> 70% - </w:t>
      </w:r>
      <w:r w:rsidR="00B96F06">
        <w:rPr>
          <w:rFonts w:ascii="Times New Roman" w:eastAsia="Times New Roman" w:hAnsi="Times New Roman" w:cs="Times New Roman"/>
          <w:b/>
          <w:sz w:val="20"/>
          <w:szCs w:val="20"/>
          <w:highlight w:val="white"/>
        </w:rPr>
        <w:t>не достигнут</w:t>
      </w:r>
      <w:r>
        <w:rPr>
          <w:rFonts w:ascii="Times New Roman" w:eastAsia="Times New Roman" w:hAnsi="Times New Roman" w:cs="Times New Roman"/>
          <w:sz w:val="20"/>
          <w:szCs w:val="20"/>
          <w:highlight w:val="white"/>
        </w:rPr>
        <w:t xml:space="preserve"> 32,6 %;</w:t>
      </w:r>
    </w:p>
    <w:p w14:paraId="0D8B75DD" w14:textId="77777777" w:rsidR="00B96F06" w:rsidRDefault="00B96F06" w:rsidP="00B96F06">
      <w:pPr>
        <w:spacing w:after="0" w:line="240" w:lineRule="auto"/>
        <w:ind w:left="20"/>
        <w:jc w:val="both"/>
        <w:rPr>
          <w:rFonts w:ascii="Times New Roman" w:eastAsia="Times New Roman" w:hAnsi="Times New Roman" w:cs="Times New Roman"/>
          <w:sz w:val="20"/>
          <w:szCs w:val="20"/>
        </w:rPr>
      </w:pPr>
    </w:p>
    <w:p w14:paraId="7F3CDE81" w14:textId="58F9FC80" w:rsidR="001E0017" w:rsidRDefault="001E0017" w:rsidP="001E0017">
      <w:pPr>
        <w:spacing w:after="0" w:line="240" w:lineRule="auto"/>
        <w:ind w:firstLine="425"/>
        <w:jc w:val="both"/>
        <w:rPr>
          <w:rFonts w:ascii="Times New Roman" w:eastAsia="Times New Roman" w:hAnsi="Times New Roman" w:cs="Times New Roman"/>
          <w:b/>
          <w:sz w:val="20"/>
          <w:szCs w:val="20"/>
          <w:highlight w:val="white"/>
        </w:rPr>
      </w:pPr>
      <w:r>
        <w:rPr>
          <w:rFonts w:ascii="Times New Roman" w:eastAsia="Times New Roman" w:hAnsi="Times New Roman" w:cs="Times New Roman"/>
          <w:b/>
          <w:sz w:val="20"/>
          <w:szCs w:val="20"/>
          <w:highlight w:val="white"/>
        </w:rPr>
        <w:t>Информация о влиянии невыполненных мероприятий на социально-экономическую, общественно-политическую ситуацию в регионе, стране отсутствует.</w:t>
      </w:r>
    </w:p>
    <w:p w14:paraId="5D30E9D5" w14:textId="77777777" w:rsidR="001E0017" w:rsidRDefault="001E0017" w:rsidP="001E0017">
      <w:pPr>
        <w:spacing w:after="0" w:line="240" w:lineRule="auto"/>
        <w:jc w:val="both"/>
        <w:rPr>
          <w:rFonts w:ascii="Times New Roman" w:eastAsia="Times New Roman" w:hAnsi="Times New Roman" w:cs="Times New Roman"/>
          <w:b/>
          <w:sz w:val="20"/>
          <w:szCs w:val="20"/>
          <w:highlight w:val="white"/>
        </w:rPr>
      </w:pPr>
      <w:r>
        <w:rPr>
          <w:rFonts w:ascii="Times New Roman" w:eastAsia="Times New Roman" w:hAnsi="Times New Roman" w:cs="Times New Roman"/>
          <w:b/>
          <w:sz w:val="20"/>
          <w:szCs w:val="20"/>
          <w:highlight w:val="white"/>
        </w:rPr>
        <w:t xml:space="preserve">        Выводы и предложения, в том числе предложения по корректировке документа, об изменении действующего законодательства</w:t>
      </w:r>
    </w:p>
    <w:p w14:paraId="38876AAB" w14:textId="77777777" w:rsidR="001E0017" w:rsidRDefault="001E0017" w:rsidP="001E0017">
      <w:pPr>
        <w:spacing w:after="0" w:line="240" w:lineRule="auto"/>
        <w:ind w:firstLine="425"/>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В целом проекты Плана действий по реализации Концепции исполняются в соответствии с утвержденными сроками.</w:t>
      </w:r>
    </w:p>
    <w:p w14:paraId="1F00C630" w14:textId="77777777" w:rsidR="001E0017" w:rsidRDefault="001E0017" w:rsidP="001E0017">
      <w:pPr>
        <w:spacing w:after="0" w:line="240" w:lineRule="auto"/>
        <w:ind w:firstLine="425"/>
        <w:jc w:val="both"/>
        <w:rPr>
          <w:rFonts w:ascii="Times New Roman" w:eastAsia="Times New Roman" w:hAnsi="Times New Roman" w:cs="Times New Roman"/>
          <w:sz w:val="20"/>
          <w:szCs w:val="20"/>
          <w:highlight w:val="white"/>
        </w:rPr>
      </w:pPr>
      <w:bookmarkStart w:id="33" w:name="_GoBack"/>
      <w:bookmarkEnd w:id="33"/>
      <w:r>
        <w:rPr>
          <w:rFonts w:ascii="Times New Roman" w:eastAsia="Times New Roman" w:hAnsi="Times New Roman" w:cs="Times New Roman"/>
          <w:sz w:val="20"/>
          <w:szCs w:val="20"/>
          <w:highlight w:val="white"/>
        </w:rPr>
        <w:t>Риск несвоевременной, а также неполной реализации не имеется.</w:t>
      </w:r>
    </w:p>
    <w:p w14:paraId="7BBFEFE8" w14:textId="77777777" w:rsidR="001E0017" w:rsidRDefault="001E0017" w:rsidP="001E0017">
      <w:pPr>
        <w:spacing w:after="0" w:line="240" w:lineRule="auto"/>
        <w:ind w:firstLine="4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highlight w:val="white"/>
        </w:rPr>
        <w:t>Ответственным центральным госорганам рекомендуется обеспечить своевременную и качественную реализацию инициатив, отраженных в</w:t>
      </w:r>
      <w:r>
        <w:rPr>
          <w:rFonts w:ascii="Times New Roman" w:eastAsia="Times New Roman" w:hAnsi="Times New Roman" w:cs="Times New Roman"/>
          <w:sz w:val="20"/>
          <w:szCs w:val="20"/>
        </w:rPr>
        <w:t xml:space="preserve"> Концепции с детальным планированием и регулярным проведением Gap-анализа на предмет достаточности реализуемых задач для достижения показателей Концепции.</w:t>
      </w:r>
    </w:p>
    <w:p w14:paraId="412FFC5D" w14:textId="20A15A8A" w:rsidR="001E0017" w:rsidRDefault="001E0017" w:rsidP="00CE4547">
      <w:pPr>
        <w:spacing w:after="0" w:line="240" w:lineRule="auto"/>
        <w:ind w:firstLine="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691B10E9" w14:textId="77777777" w:rsidR="00CE4547" w:rsidRDefault="00CE4547" w:rsidP="00CE4547">
      <w:pPr>
        <w:spacing w:after="0" w:line="240" w:lineRule="auto"/>
        <w:ind w:firstLine="20"/>
        <w:jc w:val="both"/>
        <w:rPr>
          <w:rFonts w:ascii="Times New Roman" w:eastAsia="Times New Roman" w:hAnsi="Times New Roman" w:cs="Times New Roman"/>
          <w:sz w:val="20"/>
          <w:szCs w:val="20"/>
        </w:rPr>
      </w:pPr>
    </w:p>
    <w:p w14:paraId="0B77A36F" w14:textId="51C2E599" w:rsidR="001E0017" w:rsidRDefault="001E0017" w:rsidP="00CE454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Первый руководитель _____________________________________________</w:t>
      </w:r>
      <w:r>
        <w:rPr>
          <w:rFonts w:ascii="Times New Roman" w:eastAsia="Times New Roman" w:hAnsi="Times New Roman" w:cs="Times New Roman"/>
          <w:color w:val="000000"/>
          <w:sz w:val="20"/>
          <w:szCs w:val="20"/>
        </w:rPr>
        <w:br/>
        <w:t>подпись, фамилия, имя, отчество (при его наличии)</w:t>
      </w:r>
    </w:p>
    <w:sectPr w:rsidR="001E0017" w:rsidSect="00277BCE">
      <w:headerReference w:type="default" r:id="rId35"/>
      <w:pgSz w:w="16838" w:h="11906" w:orient="landscape"/>
      <w:pgMar w:top="566" w:right="566" w:bottom="566" w:left="1133" w:header="709" w:footer="709"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58AC08" w14:textId="77777777" w:rsidR="00BD1102" w:rsidRDefault="00BD1102" w:rsidP="00277BCE">
      <w:pPr>
        <w:spacing w:after="0" w:line="240" w:lineRule="auto"/>
      </w:pPr>
      <w:r>
        <w:separator/>
      </w:r>
    </w:p>
  </w:endnote>
  <w:endnote w:type="continuationSeparator" w:id="0">
    <w:p w14:paraId="43920BED" w14:textId="77777777" w:rsidR="00BD1102" w:rsidRDefault="00BD1102" w:rsidP="00277B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roxima Nova">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6B37F3" w14:textId="77777777" w:rsidR="00BD1102" w:rsidRDefault="00BD1102" w:rsidP="00277BCE">
      <w:pPr>
        <w:spacing w:after="0" w:line="240" w:lineRule="auto"/>
      </w:pPr>
      <w:r>
        <w:separator/>
      </w:r>
    </w:p>
  </w:footnote>
  <w:footnote w:type="continuationSeparator" w:id="0">
    <w:p w14:paraId="353A1AAF" w14:textId="77777777" w:rsidR="00BD1102" w:rsidRDefault="00BD1102" w:rsidP="00277B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9931251"/>
      <w:docPartObj>
        <w:docPartGallery w:val="Page Numbers (Top of Page)"/>
        <w:docPartUnique/>
      </w:docPartObj>
    </w:sdtPr>
    <w:sdtEndPr/>
    <w:sdtContent>
      <w:p w14:paraId="076E8037" w14:textId="1CE76EED" w:rsidR="00AF5ABC" w:rsidRDefault="00AF5ABC">
        <w:pPr>
          <w:pStyle w:val="a7"/>
          <w:jc w:val="center"/>
        </w:pPr>
        <w:r>
          <w:fldChar w:fldCharType="begin"/>
        </w:r>
        <w:r>
          <w:instrText>PAGE   \* MERGEFORMAT</w:instrText>
        </w:r>
        <w:r>
          <w:fldChar w:fldCharType="separate"/>
        </w:r>
        <w:r w:rsidR="00CE4547">
          <w:rPr>
            <w:noProof/>
          </w:rPr>
          <w:t>55</w:t>
        </w:r>
        <w:r>
          <w:fldChar w:fldCharType="end"/>
        </w:r>
      </w:p>
    </w:sdtContent>
  </w:sdt>
  <w:p w14:paraId="4BD21383" w14:textId="77777777" w:rsidR="00AF5ABC" w:rsidRDefault="00AF5ABC">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236E58"/>
    <w:multiLevelType w:val="multilevel"/>
    <w:tmpl w:val="FE0A5F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F43076B"/>
    <w:multiLevelType w:val="multilevel"/>
    <w:tmpl w:val="7D8CEB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0F7691D"/>
    <w:multiLevelType w:val="multilevel"/>
    <w:tmpl w:val="A06855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24B3333D"/>
    <w:multiLevelType w:val="multilevel"/>
    <w:tmpl w:val="DB2225A6"/>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4" w15:restartNumberingAfterBreak="0">
    <w:nsid w:val="3E8A0729"/>
    <w:multiLevelType w:val="hybridMultilevel"/>
    <w:tmpl w:val="A2B22AFE"/>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 w15:restartNumberingAfterBreak="0">
    <w:nsid w:val="4839767D"/>
    <w:multiLevelType w:val="multilevel"/>
    <w:tmpl w:val="D5EA0E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4B8F5EBD"/>
    <w:multiLevelType w:val="multilevel"/>
    <w:tmpl w:val="6C72EA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AF773EF"/>
    <w:multiLevelType w:val="multilevel"/>
    <w:tmpl w:val="F00231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15:restartNumberingAfterBreak="0">
    <w:nsid w:val="60EA4E8E"/>
    <w:multiLevelType w:val="multilevel"/>
    <w:tmpl w:val="BCF8E8E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6B8E7787"/>
    <w:multiLevelType w:val="multilevel"/>
    <w:tmpl w:val="AF76D6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7"/>
  </w:num>
  <w:num w:numId="2">
    <w:abstractNumId w:val="2"/>
  </w:num>
  <w:num w:numId="3">
    <w:abstractNumId w:val="5"/>
  </w:num>
  <w:num w:numId="4">
    <w:abstractNumId w:val="9"/>
  </w:num>
  <w:num w:numId="5">
    <w:abstractNumId w:val="6"/>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876"/>
    <w:rsid w:val="0000711E"/>
    <w:rsid w:val="000111F1"/>
    <w:rsid w:val="0001462F"/>
    <w:rsid w:val="00015721"/>
    <w:rsid w:val="00032C39"/>
    <w:rsid w:val="00033F60"/>
    <w:rsid w:val="0003480D"/>
    <w:rsid w:val="0004064C"/>
    <w:rsid w:val="00041F22"/>
    <w:rsid w:val="000548FB"/>
    <w:rsid w:val="000644DE"/>
    <w:rsid w:val="0007441D"/>
    <w:rsid w:val="00076F64"/>
    <w:rsid w:val="0008288F"/>
    <w:rsid w:val="00090C64"/>
    <w:rsid w:val="0009113C"/>
    <w:rsid w:val="00096806"/>
    <w:rsid w:val="000A4141"/>
    <w:rsid w:val="000A519C"/>
    <w:rsid w:val="000B1301"/>
    <w:rsid w:val="000B6352"/>
    <w:rsid w:val="000B7448"/>
    <w:rsid w:val="000C1A31"/>
    <w:rsid w:val="000C3439"/>
    <w:rsid w:val="000C6A2A"/>
    <w:rsid w:val="000D125E"/>
    <w:rsid w:val="000E3808"/>
    <w:rsid w:val="000E40D1"/>
    <w:rsid w:val="00100876"/>
    <w:rsid w:val="00107538"/>
    <w:rsid w:val="001101C6"/>
    <w:rsid w:val="00113D21"/>
    <w:rsid w:val="00124FCF"/>
    <w:rsid w:val="001453DA"/>
    <w:rsid w:val="00146408"/>
    <w:rsid w:val="00155151"/>
    <w:rsid w:val="00164A4E"/>
    <w:rsid w:val="00171155"/>
    <w:rsid w:val="00173437"/>
    <w:rsid w:val="0018641C"/>
    <w:rsid w:val="00196475"/>
    <w:rsid w:val="001A17C2"/>
    <w:rsid w:val="001A7463"/>
    <w:rsid w:val="001B4651"/>
    <w:rsid w:val="001B7DE7"/>
    <w:rsid w:val="001D0319"/>
    <w:rsid w:val="001E0017"/>
    <w:rsid w:val="001F2872"/>
    <w:rsid w:val="00201B88"/>
    <w:rsid w:val="00202160"/>
    <w:rsid w:val="002068DB"/>
    <w:rsid w:val="00220129"/>
    <w:rsid w:val="002209C4"/>
    <w:rsid w:val="00223697"/>
    <w:rsid w:val="002411F6"/>
    <w:rsid w:val="00275C95"/>
    <w:rsid w:val="002764C4"/>
    <w:rsid w:val="0027720E"/>
    <w:rsid w:val="00277BCE"/>
    <w:rsid w:val="00290F06"/>
    <w:rsid w:val="002A3160"/>
    <w:rsid w:val="002A4925"/>
    <w:rsid w:val="002B22D3"/>
    <w:rsid w:val="002B750D"/>
    <w:rsid w:val="002C1C49"/>
    <w:rsid w:val="002C3E59"/>
    <w:rsid w:val="002C470B"/>
    <w:rsid w:val="002F159E"/>
    <w:rsid w:val="002F602B"/>
    <w:rsid w:val="002F79AE"/>
    <w:rsid w:val="003004DE"/>
    <w:rsid w:val="003038DF"/>
    <w:rsid w:val="00316A24"/>
    <w:rsid w:val="00323662"/>
    <w:rsid w:val="00333B46"/>
    <w:rsid w:val="00334C26"/>
    <w:rsid w:val="00335C23"/>
    <w:rsid w:val="00344766"/>
    <w:rsid w:val="00350495"/>
    <w:rsid w:val="0035744E"/>
    <w:rsid w:val="00367700"/>
    <w:rsid w:val="00371F4E"/>
    <w:rsid w:val="00376EDD"/>
    <w:rsid w:val="003915EF"/>
    <w:rsid w:val="003936D5"/>
    <w:rsid w:val="003A081E"/>
    <w:rsid w:val="003A18BE"/>
    <w:rsid w:val="003A5301"/>
    <w:rsid w:val="003B1181"/>
    <w:rsid w:val="003C383B"/>
    <w:rsid w:val="003E52E9"/>
    <w:rsid w:val="003E7D44"/>
    <w:rsid w:val="003F0C28"/>
    <w:rsid w:val="003F6240"/>
    <w:rsid w:val="00402F98"/>
    <w:rsid w:val="00411A45"/>
    <w:rsid w:val="00420AFA"/>
    <w:rsid w:val="0042677B"/>
    <w:rsid w:val="00433E95"/>
    <w:rsid w:val="004379D9"/>
    <w:rsid w:val="00452989"/>
    <w:rsid w:val="00453D49"/>
    <w:rsid w:val="00462306"/>
    <w:rsid w:val="00465A8B"/>
    <w:rsid w:val="00465CE2"/>
    <w:rsid w:val="00496DBD"/>
    <w:rsid w:val="004A380E"/>
    <w:rsid w:val="004A70F4"/>
    <w:rsid w:val="004B51F4"/>
    <w:rsid w:val="004B6816"/>
    <w:rsid w:val="004D16E8"/>
    <w:rsid w:val="004E0631"/>
    <w:rsid w:val="004E36B1"/>
    <w:rsid w:val="00512A4B"/>
    <w:rsid w:val="005177AB"/>
    <w:rsid w:val="005177D8"/>
    <w:rsid w:val="0051796C"/>
    <w:rsid w:val="00524ECE"/>
    <w:rsid w:val="005502F2"/>
    <w:rsid w:val="005619ED"/>
    <w:rsid w:val="00574FCE"/>
    <w:rsid w:val="0058260E"/>
    <w:rsid w:val="00583DC1"/>
    <w:rsid w:val="005D50A3"/>
    <w:rsid w:val="005F2934"/>
    <w:rsid w:val="005F5515"/>
    <w:rsid w:val="00607A48"/>
    <w:rsid w:val="00612B41"/>
    <w:rsid w:val="00632B67"/>
    <w:rsid w:val="006400FF"/>
    <w:rsid w:val="00642A16"/>
    <w:rsid w:val="00650EB4"/>
    <w:rsid w:val="0066796D"/>
    <w:rsid w:val="00676505"/>
    <w:rsid w:val="006839F6"/>
    <w:rsid w:val="00686A6F"/>
    <w:rsid w:val="0068712B"/>
    <w:rsid w:val="00692771"/>
    <w:rsid w:val="0069530C"/>
    <w:rsid w:val="00696EA1"/>
    <w:rsid w:val="00697FDA"/>
    <w:rsid w:val="006A1EDC"/>
    <w:rsid w:val="006B130D"/>
    <w:rsid w:val="006B5231"/>
    <w:rsid w:val="006C6A95"/>
    <w:rsid w:val="00716B0D"/>
    <w:rsid w:val="00717A64"/>
    <w:rsid w:val="00721818"/>
    <w:rsid w:val="00723E32"/>
    <w:rsid w:val="007440BA"/>
    <w:rsid w:val="00753584"/>
    <w:rsid w:val="00753A99"/>
    <w:rsid w:val="00754A0F"/>
    <w:rsid w:val="0075793A"/>
    <w:rsid w:val="007705C7"/>
    <w:rsid w:val="00775E14"/>
    <w:rsid w:val="007821E7"/>
    <w:rsid w:val="00784258"/>
    <w:rsid w:val="00791A6C"/>
    <w:rsid w:val="007921F1"/>
    <w:rsid w:val="007A2C32"/>
    <w:rsid w:val="007B4156"/>
    <w:rsid w:val="007C7048"/>
    <w:rsid w:val="007E725D"/>
    <w:rsid w:val="00812228"/>
    <w:rsid w:val="00814028"/>
    <w:rsid w:val="00827AEC"/>
    <w:rsid w:val="0084394B"/>
    <w:rsid w:val="008461D3"/>
    <w:rsid w:val="008523C1"/>
    <w:rsid w:val="00852711"/>
    <w:rsid w:val="00853139"/>
    <w:rsid w:val="0085405C"/>
    <w:rsid w:val="008614A5"/>
    <w:rsid w:val="00874851"/>
    <w:rsid w:val="00894E3F"/>
    <w:rsid w:val="008953A5"/>
    <w:rsid w:val="008A7F20"/>
    <w:rsid w:val="008C0AAF"/>
    <w:rsid w:val="008C2E9A"/>
    <w:rsid w:val="008E1780"/>
    <w:rsid w:val="008F0145"/>
    <w:rsid w:val="00907027"/>
    <w:rsid w:val="00907894"/>
    <w:rsid w:val="009139A5"/>
    <w:rsid w:val="009409EB"/>
    <w:rsid w:val="00943BE7"/>
    <w:rsid w:val="00963B77"/>
    <w:rsid w:val="0097225E"/>
    <w:rsid w:val="009755F6"/>
    <w:rsid w:val="00975EB6"/>
    <w:rsid w:val="00976FAF"/>
    <w:rsid w:val="00986731"/>
    <w:rsid w:val="009B4B9B"/>
    <w:rsid w:val="009B7192"/>
    <w:rsid w:val="009C6692"/>
    <w:rsid w:val="009D0F75"/>
    <w:rsid w:val="009D4374"/>
    <w:rsid w:val="009D55D4"/>
    <w:rsid w:val="009F1A49"/>
    <w:rsid w:val="00A06CCA"/>
    <w:rsid w:val="00A15B8B"/>
    <w:rsid w:val="00A3211F"/>
    <w:rsid w:val="00A33BE7"/>
    <w:rsid w:val="00A33E99"/>
    <w:rsid w:val="00A33FD1"/>
    <w:rsid w:val="00A404AD"/>
    <w:rsid w:val="00A47B86"/>
    <w:rsid w:val="00A517A0"/>
    <w:rsid w:val="00A653B4"/>
    <w:rsid w:val="00A70052"/>
    <w:rsid w:val="00A75F12"/>
    <w:rsid w:val="00A77E2F"/>
    <w:rsid w:val="00A91C92"/>
    <w:rsid w:val="00AA5EA1"/>
    <w:rsid w:val="00AA68B7"/>
    <w:rsid w:val="00AB7ED6"/>
    <w:rsid w:val="00AC29D0"/>
    <w:rsid w:val="00AD300E"/>
    <w:rsid w:val="00AE210D"/>
    <w:rsid w:val="00AF2D70"/>
    <w:rsid w:val="00AF5ABC"/>
    <w:rsid w:val="00AF68BC"/>
    <w:rsid w:val="00B0100B"/>
    <w:rsid w:val="00B05C83"/>
    <w:rsid w:val="00B135A6"/>
    <w:rsid w:val="00B1620F"/>
    <w:rsid w:val="00B213E5"/>
    <w:rsid w:val="00B242AB"/>
    <w:rsid w:val="00B245F8"/>
    <w:rsid w:val="00B269EF"/>
    <w:rsid w:val="00B30698"/>
    <w:rsid w:val="00B43F57"/>
    <w:rsid w:val="00B65E81"/>
    <w:rsid w:val="00B67E6C"/>
    <w:rsid w:val="00B865ED"/>
    <w:rsid w:val="00B86EB2"/>
    <w:rsid w:val="00B91D0A"/>
    <w:rsid w:val="00B9231B"/>
    <w:rsid w:val="00B96F06"/>
    <w:rsid w:val="00BA03BA"/>
    <w:rsid w:val="00BD1102"/>
    <w:rsid w:val="00BD4894"/>
    <w:rsid w:val="00BE36FF"/>
    <w:rsid w:val="00BF3F46"/>
    <w:rsid w:val="00BF658C"/>
    <w:rsid w:val="00C02138"/>
    <w:rsid w:val="00C27A45"/>
    <w:rsid w:val="00C61F9A"/>
    <w:rsid w:val="00C67C96"/>
    <w:rsid w:val="00C72FA8"/>
    <w:rsid w:val="00C747DE"/>
    <w:rsid w:val="00C75F26"/>
    <w:rsid w:val="00C76AA4"/>
    <w:rsid w:val="00C90CE6"/>
    <w:rsid w:val="00CA06BC"/>
    <w:rsid w:val="00CA6067"/>
    <w:rsid w:val="00CB0CF7"/>
    <w:rsid w:val="00CB40A1"/>
    <w:rsid w:val="00CB4C4D"/>
    <w:rsid w:val="00CB4D5E"/>
    <w:rsid w:val="00CB781A"/>
    <w:rsid w:val="00CC6575"/>
    <w:rsid w:val="00CD29BB"/>
    <w:rsid w:val="00CD57E7"/>
    <w:rsid w:val="00CE22B5"/>
    <w:rsid w:val="00CE4547"/>
    <w:rsid w:val="00CF5F73"/>
    <w:rsid w:val="00CF7078"/>
    <w:rsid w:val="00D02C0C"/>
    <w:rsid w:val="00D06ED2"/>
    <w:rsid w:val="00D21804"/>
    <w:rsid w:val="00D240A1"/>
    <w:rsid w:val="00D32466"/>
    <w:rsid w:val="00D461B2"/>
    <w:rsid w:val="00D64348"/>
    <w:rsid w:val="00D65EFD"/>
    <w:rsid w:val="00D670EA"/>
    <w:rsid w:val="00D724EA"/>
    <w:rsid w:val="00D76F3C"/>
    <w:rsid w:val="00D9663E"/>
    <w:rsid w:val="00DA1481"/>
    <w:rsid w:val="00DA2027"/>
    <w:rsid w:val="00DA61E0"/>
    <w:rsid w:val="00DC004F"/>
    <w:rsid w:val="00DC5AC7"/>
    <w:rsid w:val="00DF10C2"/>
    <w:rsid w:val="00DF24F1"/>
    <w:rsid w:val="00E05B61"/>
    <w:rsid w:val="00E16907"/>
    <w:rsid w:val="00E16E1D"/>
    <w:rsid w:val="00E17B89"/>
    <w:rsid w:val="00E2160B"/>
    <w:rsid w:val="00E234E0"/>
    <w:rsid w:val="00E37068"/>
    <w:rsid w:val="00E475D8"/>
    <w:rsid w:val="00E53A24"/>
    <w:rsid w:val="00E578BF"/>
    <w:rsid w:val="00E57B3C"/>
    <w:rsid w:val="00E63B54"/>
    <w:rsid w:val="00E67657"/>
    <w:rsid w:val="00E72890"/>
    <w:rsid w:val="00E910A5"/>
    <w:rsid w:val="00E91CE9"/>
    <w:rsid w:val="00E92AB9"/>
    <w:rsid w:val="00EA049A"/>
    <w:rsid w:val="00EA3267"/>
    <w:rsid w:val="00EE6A2A"/>
    <w:rsid w:val="00EF08DB"/>
    <w:rsid w:val="00EF1F9B"/>
    <w:rsid w:val="00EF48A6"/>
    <w:rsid w:val="00EF6313"/>
    <w:rsid w:val="00F0192F"/>
    <w:rsid w:val="00F173BC"/>
    <w:rsid w:val="00F17ACE"/>
    <w:rsid w:val="00F17C0F"/>
    <w:rsid w:val="00F20D77"/>
    <w:rsid w:val="00F30E57"/>
    <w:rsid w:val="00F32E29"/>
    <w:rsid w:val="00F32FCC"/>
    <w:rsid w:val="00F371F2"/>
    <w:rsid w:val="00F40220"/>
    <w:rsid w:val="00F45FA4"/>
    <w:rsid w:val="00F63018"/>
    <w:rsid w:val="00F72FE8"/>
    <w:rsid w:val="00F770C9"/>
    <w:rsid w:val="00F8026C"/>
    <w:rsid w:val="00F80F3D"/>
    <w:rsid w:val="00F85BA5"/>
    <w:rsid w:val="00F86A6C"/>
    <w:rsid w:val="00FA33B7"/>
    <w:rsid w:val="00FA47DC"/>
    <w:rsid w:val="00FA70E8"/>
    <w:rsid w:val="00FD3DCF"/>
    <w:rsid w:val="00FD5E74"/>
    <w:rsid w:val="00FD7594"/>
    <w:rsid w:val="00FF2C9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A7EA1"/>
  <w15:docId w15:val="{75490D5B-6BA9-45C6-81D8-3B5AAE1A9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link w:val="20"/>
    <w:uiPriority w:val="9"/>
    <w:unhideWhenUsed/>
    <w:qFormat/>
    <w:rsid w:val="0009199E"/>
    <w:pPr>
      <w:keepNext/>
      <w:keepLines/>
      <w:spacing w:before="200"/>
      <w:outlineLvl w:val="1"/>
    </w:pPr>
    <w:rPr>
      <w:rFonts w:ascii="Times New Roman" w:eastAsia="Times New Roman" w:hAnsi="Times New Roman" w:cs="Times New Roman"/>
      <w:lang w:val="en-US"/>
    </w:rPr>
  </w:style>
  <w:style w:type="paragraph" w:styleId="3">
    <w:name w:val="heading 3"/>
    <w:basedOn w:val="a"/>
    <w:link w:val="30"/>
    <w:uiPriority w:val="9"/>
    <w:unhideWhenUsed/>
    <w:qFormat/>
    <w:rsid w:val="002C45A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customStyle="1" w:styleId="30">
    <w:name w:val="Заголовок 3 Знак"/>
    <w:basedOn w:val="a0"/>
    <w:link w:val="3"/>
    <w:uiPriority w:val="9"/>
    <w:rsid w:val="002C45AA"/>
    <w:rPr>
      <w:rFonts w:ascii="Times New Roman" w:eastAsia="Times New Roman" w:hAnsi="Times New Roman" w:cs="Times New Roman"/>
      <w:b/>
      <w:bCs/>
      <w:sz w:val="27"/>
      <w:szCs w:val="27"/>
      <w:lang w:eastAsia="ru-RU"/>
    </w:rPr>
  </w:style>
  <w:style w:type="paragraph" w:styleId="a4">
    <w:name w:val="Normal (Web)"/>
    <w:basedOn w:val="a"/>
    <w:uiPriority w:val="99"/>
    <w:unhideWhenUsed/>
    <w:rsid w:val="002C45AA"/>
    <w:pPr>
      <w:spacing w:before="100" w:beforeAutospacing="1" w:after="100" w:afterAutospacing="1" w:line="240" w:lineRule="auto"/>
    </w:pPr>
    <w:rPr>
      <w:rFonts w:ascii="Times New Roman" w:eastAsia="Times New Roman" w:hAnsi="Times New Roman" w:cs="Times New Roman"/>
      <w:sz w:val="24"/>
      <w:szCs w:val="24"/>
    </w:rPr>
  </w:style>
  <w:style w:type="table" w:styleId="a5">
    <w:name w:val="Table Grid"/>
    <w:basedOn w:val="a1"/>
    <w:uiPriority w:val="59"/>
    <w:rsid w:val="002C45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rsid w:val="00DC3ACF"/>
    <w:pPr>
      <w:spacing w:after="0" w:line="240" w:lineRule="auto"/>
    </w:pPr>
    <w:rPr>
      <w:rFonts w:eastAsiaTheme="minorEastAsia"/>
    </w:rPr>
  </w:style>
  <w:style w:type="paragraph" w:customStyle="1" w:styleId="10">
    <w:name w:val="Обычный1"/>
    <w:rsid w:val="00DC3ACF"/>
    <w:pPr>
      <w:spacing w:before="240" w:after="0"/>
      <w:jc w:val="both"/>
    </w:pPr>
    <w:rPr>
      <w:rFonts w:ascii="Proxima Nova" w:eastAsia="Proxima Nova" w:hAnsi="Proxima Nova" w:cs="Proxima Nova"/>
      <w:color w:val="595959"/>
      <w:sz w:val="24"/>
      <w:szCs w:val="24"/>
    </w:rPr>
  </w:style>
  <w:style w:type="paragraph" w:customStyle="1" w:styleId="SalemParagraph">
    <w:name w:val="SalemParagraph"/>
    <w:rPr>
      <w:rFonts w:ascii="Times New Roman" w:hAnsi="Times New Roman"/>
      <w:sz w:val="28"/>
    </w:rPr>
  </w:style>
  <w:style w:type="paragraph" w:styleId="a7">
    <w:name w:val="header"/>
    <w:basedOn w:val="a"/>
    <w:link w:val="a8"/>
    <w:uiPriority w:val="99"/>
    <w:unhideWhenUsed/>
    <w:rsid w:val="0047589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7589C"/>
  </w:style>
  <w:style w:type="paragraph" w:styleId="a9">
    <w:name w:val="footer"/>
    <w:basedOn w:val="a"/>
    <w:link w:val="aa"/>
    <w:uiPriority w:val="99"/>
    <w:unhideWhenUsed/>
    <w:rsid w:val="0047589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7589C"/>
  </w:style>
  <w:style w:type="character" w:customStyle="1" w:styleId="20">
    <w:name w:val="Заголовок 2 Знак"/>
    <w:basedOn w:val="a0"/>
    <w:link w:val="2"/>
    <w:uiPriority w:val="9"/>
    <w:rsid w:val="0009199E"/>
    <w:rPr>
      <w:rFonts w:ascii="Times New Roman" w:eastAsia="Times New Roman" w:hAnsi="Times New Roman" w:cs="Times New Roman"/>
      <w:lang w:val="en-US"/>
    </w:rPr>
  </w:style>
  <w:style w:type="paragraph" w:styleId="ab">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c">
    <w:basedOn w:val="TableNormal"/>
    <w:pPr>
      <w:spacing w:after="0" w:line="240" w:lineRule="auto"/>
    </w:pPr>
    <w:tblPr>
      <w:tblStyleRowBandSize w:val="1"/>
      <w:tblStyleColBandSize w:val="1"/>
      <w:tblCellMar>
        <w:left w:w="108" w:type="dxa"/>
        <w:right w:w="108"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pPr>
      <w:spacing w:after="0" w:line="240" w:lineRule="auto"/>
    </w:pPr>
    <w:tblPr>
      <w:tblStyleRowBandSize w:val="1"/>
      <w:tblStyleColBandSize w:val="1"/>
      <w:tblCellMar>
        <w:left w:w="108" w:type="dxa"/>
        <w:right w:w="108" w:type="dxa"/>
      </w:tblCellMar>
    </w:tblPr>
  </w:style>
  <w:style w:type="paragraph" w:customStyle="1" w:styleId="western">
    <w:name w:val="western"/>
    <w:basedOn w:val="a"/>
    <w:qFormat/>
    <w:rsid w:val="004B51F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as-luminous-vivid-orange-color">
    <w:name w:val="has-luminous-vivid-orange-color"/>
    <w:basedOn w:val="a"/>
    <w:rsid w:val="007C7048"/>
    <w:pPr>
      <w:spacing w:before="100" w:beforeAutospacing="1" w:after="100" w:afterAutospacing="1" w:line="240" w:lineRule="auto"/>
    </w:pPr>
    <w:rPr>
      <w:rFonts w:ascii="Times New Roman" w:eastAsia="Times New Roman" w:hAnsi="Times New Roman" w:cs="Times New Roman"/>
      <w:sz w:val="24"/>
      <w:szCs w:val="24"/>
    </w:rPr>
  </w:style>
  <w:style w:type="character" w:styleId="af">
    <w:name w:val="Emphasis"/>
    <w:basedOn w:val="a0"/>
    <w:uiPriority w:val="20"/>
    <w:qFormat/>
    <w:rsid w:val="00D06ED2"/>
    <w:rPr>
      <w:i/>
      <w:iCs/>
    </w:rPr>
  </w:style>
  <w:style w:type="paragraph" w:styleId="af0">
    <w:name w:val="List Paragraph"/>
    <w:basedOn w:val="a"/>
    <w:uiPriority w:val="34"/>
    <w:qFormat/>
    <w:rsid w:val="007B4156"/>
    <w:pPr>
      <w:widowControl w:val="0"/>
      <w:autoSpaceDE w:val="0"/>
      <w:autoSpaceDN w:val="0"/>
      <w:spacing w:after="0" w:line="240" w:lineRule="auto"/>
      <w:ind w:left="662" w:right="587" w:firstLine="707"/>
      <w:jc w:val="both"/>
    </w:pPr>
    <w:rPr>
      <w:rFonts w:ascii="Microsoft Sans Serif" w:eastAsia="Microsoft Sans Serif" w:hAnsi="Microsoft Sans Serif" w:cs="Microsoft Sans Serif"/>
      <w:lang w:eastAsia="en-US"/>
    </w:rPr>
  </w:style>
  <w:style w:type="character" w:styleId="af1">
    <w:name w:val="Hyperlink"/>
    <w:basedOn w:val="a0"/>
    <w:uiPriority w:val="99"/>
    <w:semiHidden/>
    <w:unhideWhenUsed/>
    <w:rsid w:val="00164A4E"/>
    <w:rPr>
      <w:color w:val="0000FF"/>
      <w:u w:val="single"/>
    </w:rPr>
  </w:style>
  <w:style w:type="paragraph" w:styleId="af2">
    <w:name w:val="Balloon Text"/>
    <w:basedOn w:val="a"/>
    <w:link w:val="af3"/>
    <w:uiPriority w:val="99"/>
    <w:semiHidden/>
    <w:unhideWhenUsed/>
    <w:rsid w:val="00BF3F46"/>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BF3F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4770">
      <w:bodyDiv w:val="1"/>
      <w:marLeft w:val="0"/>
      <w:marRight w:val="0"/>
      <w:marTop w:val="0"/>
      <w:marBottom w:val="0"/>
      <w:divBdr>
        <w:top w:val="none" w:sz="0" w:space="0" w:color="auto"/>
        <w:left w:val="none" w:sz="0" w:space="0" w:color="auto"/>
        <w:bottom w:val="none" w:sz="0" w:space="0" w:color="auto"/>
        <w:right w:val="none" w:sz="0" w:space="0" w:color="auto"/>
      </w:divBdr>
    </w:div>
    <w:div w:id="72512412">
      <w:bodyDiv w:val="1"/>
      <w:marLeft w:val="0"/>
      <w:marRight w:val="0"/>
      <w:marTop w:val="0"/>
      <w:marBottom w:val="0"/>
      <w:divBdr>
        <w:top w:val="none" w:sz="0" w:space="0" w:color="auto"/>
        <w:left w:val="none" w:sz="0" w:space="0" w:color="auto"/>
        <w:bottom w:val="none" w:sz="0" w:space="0" w:color="auto"/>
        <w:right w:val="none" w:sz="0" w:space="0" w:color="auto"/>
      </w:divBdr>
    </w:div>
    <w:div w:id="74284437">
      <w:bodyDiv w:val="1"/>
      <w:marLeft w:val="0"/>
      <w:marRight w:val="0"/>
      <w:marTop w:val="0"/>
      <w:marBottom w:val="0"/>
      <w:divBdr>
        <w:top w:val="none" w:sz="0" w:space="0" w:color="auto"/>
        <w:left w:val="none" w:sz="0" w:space="0" w:color="auto"/>
        <w:bottom w:val="none" w:sz="0" w:space="0" w:color="auto"/>
        <w:right w:val="none" w:sz="0" w:space="0" w:color="auto"/>
      </w:divBdr>
    </w:div>
    <w:div w:id="93865429">
      <w:bodyDiv w:val="1"/>
      <w:marLeft w:val="0"/>
      <w:marRight w:val="0"/>
      <w:marTop w:val="0"/>
      <w:marBottom w:val="0"/>
      <w:divBdr>
        <w:top w:val="none" w:sz="0" w:space="0" w:color="auto"/>
        <w:left w:val="none" w:sz="0" w:space="0" w:color="auto"/>
        <w:bottom w:val="none" w:sz="0" w:space="0" w:color="auto"/>
        <w:right w:val="none" w:sz="0" w:space="0" w:color="auto"/>
      </w:divBdr>
    </w:div>
    <w:div w:id="116993220">
      <w:bodyDiv w:val="1"/>
      <w:marLeft w:val="0"/>
      <w:marRight w:val="0"/>
      <w:marTop w:val="0"/>
      <w:marBottom w:val="0"/>
      <w:divBdr>
        <w:top w:val="none" w:sz="0" w:space="0" w:color="auto"/>
        <w:left w:val="none" w:sz="0" w:space="0" w:color="auto"/>
        <w:bottom w:val="none" w:sz="0" w:space="0" w:color="auto"/>
        <w:right w:val="none" w:sz="0" w:space="0" w:color="auto"/>
      </w:divBdr>
    </w:div>
    <w:div w:id="117650726">
      <w:bodyDiv w:val="1"/>
      <w:marLeft w:val="0"/>
      <w:marRight w:val="0"/>
      <w:marTop w:val="0"/>
      <w:marBottom w:val="0"/>
      <w:divBdr>
        <w:top w:val="none" w:sz="0" w:space="0" w:color="auto"/>
        <w:left w:val="none" w:sz="0" w:space="0" w:color="auto"/>
        <w:bottom w:val="none" w:sz="0" w:space="0" w:color="auto"/>
        <w:right w:val="none" w:sz="0" w:space="0" w:color="auto"/>
      </w:divBdr>
    </w:div>
    <w:div w:id="122580352">
      <w:bodyDiv w:val="1"/>
      <w:marLeft w:val="0"/>
      <w:marRight w:val="0"/>
      <w:marTop w:val="0"/>
      <w:marBottom w:val="0"/>
      <w:divBdr>
        <w:top w:val="none" w:sz="0" w:space="0" w:color="auto"/>
        <w:left w:val="none" w:sz="0" w:space="0" w:color="auto"/>
        <w:bottom w:val="none" w:sz="0" w:space="0" w:color="auto"/>
        <w:right w:val="none" w:sz="0" w:space="0" w:color="auto"/>
      </w:divBdr>
    </w:div>
    <w:div w:id="211426563">
      <w:bodyDiv w:val="1"/>
      <w:marLeft w:val="0"/>
      <w:marRight w:val="0"/>
      <w:marTop w:val="0"/>
      <w:marBottom w:val="0"/>
      <w:divBdr>
        <w:top w:val="none" w:sz="0" w:space="0" w:color="auto"/>
        <w:left w:val="none" w:sz="0" w:space="0" w:color="auto"/>
        <w:bottom w:val="none" w:sz="0" w:space="0" w:color="auto"/>
        <w:right w:val="none" w:sz="0" w:space="0" w:color="auto"/>
      </w:divBdr>
    </w:div>
    <w:div w:id="224724600">
      <w:bodyDiv w:val="1"/>
      <w:marLeft w:val="0"/>
      <w:marRight w:val="0"/>
      <w:marTop w:val="0"/>
      <w:marBottom w:val="0"/>
      <w:divBdr>
        <w:top w:val="none" w:sz="0" w:space="0" w:color="auto"/>
        <w:left w:val="none" w:sz="0" w:space="0" w:color="auto"/>
        <w:bottom w:val="none" w:sz="0" w:space="0" w:color="auto"/>
        <w:right w:val="none" w:sz="0" w:space="0" w:color="auto"/>
      </w:divBdr>
    </w:div>
    <w:div w:id="244536306">
      <w:bodyDiv w:val="1"/>
      <w:marLeft w:val="0"/>
      <w:marRight w:val="0"/>
      <w:marTop w:val="0"/>
      <w:marBottom w:val="0"/>
      <w:divBdr>
        <w:top w:val="none" w:sz="0" w:space="0" w:color="auto"/>
        <w:left w:val="none" w:sz="0" w:space="0" w:color="auto"/>
        <w:bottom w:val="none" w:sz="0" w:space="0" w:color="auto"/>
        <w:right w:val="none" w:sz="0" w:space="0" w:color="auto"/>
      </w:divBdr>
    </w:div>
    <w:div w:id="259292256">
      <w:bodyDiv w:val="1"/>
      <w:marLeft w:val="0"/>
      <w:marRight w:val="0"/>
      <w:marTop w:val="0"/>
      <w:marBottom w:val="0"/>
      <w:divBdr>
        <w:top w:val="none" w:sz="0" w:space="0" w:color="auto"/>
        <w:left w:val="none" w:sz="0" w:space="0" w:color="auto"/>
        <w:bottom w:val="none" w:sz="0" w:space="0" w:color="auto"/>
        <w:right w:val="none" w:sz="0" w:space="0" w:color="auto"/>
      </w:divBdr>
    </w:div>
    <w:div w:id="292254437">
      <w:bodyDiv w:val="1"/>
      <w:marLeft w:val="0"/>
      <w:marRight w:val="0"/>
      <w:marTop w:val="0"/>
      <w:marBottom w:val="0"/>
      <w:divBdr>
        <w:top w:val="none" w:sz="0" w:space="0" w:color="auto"/>
        <w:left w:val="none" w:sz="0" w:space="0" w:color="auto"/>
        <w:bottom w:val="none" w:sz="0" w:space="0" w:color="auto"/>
        <w:right w:val="none" w:sz="0" w:space="0" w:color="auto"/>
      </w:divBdr>
    </w:div>
    <w:div w:id="320351181">
      <w:bodyDiv w:val="1"/>
      <w:marLeft w:val="0"/>
      <w:marRight w:val="0"/>
      <w:marTop w:val="0"/>
      <w:marBottom w:val="0"/>
      <w:divBdr>
        <w:top w:val="none" w:sz="0" w:space="0" w:color="auto"/>
        <w:left w:val="none" w:sz="0" w:space="0" w:color="auto"/>
        <w:bottom w:val="none" w:sz="0" w:space="0" w:color="auto"/>
        <w:right w:val="none" w:sz="0" w:space="0" w:color="auto"/>
      </w:divBdr>
    </w:div>
    <w:div w:id="323122856">
      <w:bodyDiv w:val="1"/>
      <w:marLeft w:val="0"/>
      <w:marRight w:val="0"/>
      <w:marTop w:val="0"/>
      <w:marBottom w:val="0"/>
      <w:divBdr>
        <w:top w:val="none" w:sz="0" w:space="0" w:color="auto"/>
        <w:left w:val="none" w:sz="0" w:space="0" w:color="auto"/>
        <w:bottom w:val="none" w:sz="0" w:space="0" w:color="auto"/>
        <w:right w:val="none" w:sz="0" w:space="0" w:color="auto"/>
      </w:divBdr>
    </w:div>
    <w:div w:id="403259513">
      <w:bodyDiv w:val="1"/>
      <w:marLeft w:val="0"/>
      <w:marRight w:val="0"/>
      <w:marTop w:val="0"/>
      <w:marBottom w:val="0"/>
      <w:divBdr>
        <w:top w:val="none" w:sz="0" w:space="0" w:color="auto"/>
        <w:left w:val="none" w:sz="0" w:space="0" w:color="auto"/>
        <w:bottom w:val="none" w:sz="0" w:space="0" w:color="auto"/>
        <w:right w:val="none" w:sz="0" w:space="0" w:color="auto"/>
      </w:divBdr>
      <w:divsChild>
        <w:div w:id="1221866889">
          <w:marLeft w:val="0"/>
          <w:marRight w:val="0"/>
          <w:marTop w:val="0"/>
          <w:marBottom w:val="0"/>
          <w:divBdr>
            <w:top w:val="none" w:sz="0" w:space="0" w:color="auto"/>
            <w:left w:val="none" w:sz="0" w:space="0" w:color="auto"/>
            <w:bottom w:val="none" w:sz="0" w:space="0" w:color="auto"/>
            <w:right w:val="none" w:sz="0" w:space="0" w:color="auto"/>
          </w:divBdr>
        </w:div>
      </w:divsChild>
    </w:div>
    <w:div w:id="425073638">
      <w:bodyDiv w:val="1"/>
      <w:marLeft w:val="0"/>
      <w:marRight w:val="0"/>
      <w:marTop w:val="0"/>
      <w:marBottom w:val="0"/>
      <w:divBdr>
        <w:top w:val="none" w:sz="0" w:space="0" w:color="auto"/>
        <w:left w:val="none" w:sz="0" w:space="0" w:color="auto"/>
        <w:bottom w:val="none" w:sz="0" w:space="0" w:color="auto"/>
        <w:right w:val="none" w:sz="0" w:space="0" w:color="auto"/>
      </w:divBdr>
    </w:div>
    <w:div w:id="438989771">
      <w:bodyDiv w:val="1"/>
      <w:marLeft w:val="0"/>
      <w:marRight w:val="0"/>
      <w:marTop w:val="0"/>
      <w:marBottom w:val="0"/>
      <w:divBdr>
        <w:top w:val="none" w:sz="0" w:space="0" w:color="auto"/>
        <w:left w:val="none" w:sz="0" w:space="0" w:color="auto"/>
        <w:bottom w:val="none" w:sz="0" w:space="0" w:color="auto"/>
        <w:right w:val="none" w:sz="0" w:space="0" w:color="auto"/>
      </w:divBdr>
    </w:div>
    <w:div w:id="460731260">
      <w:bodyDiv w:val="1"/>
      <w:marLeft w:val="0"/>
      <w:marRight w:val="0"/>
      <w:marTop w:val="0"/>
      <w:marBottom w:val="0"/>
      <w:divBdr>
        <w:top w:val="none" w:sz="0" w:space="0" w:color="auto"/>
        <w:left w:val="none" w:sz="0" w:space="0" w:color="auto"/>
        <w:bottom w:val="none" w:sz="0" w:space="0" w:color="auto"/>
        <w:right w:val="none" w:sz="0" w:space="0" w:color="auto"/>
      </w:divBdr>
    </w:div>
    <w:div w:id="490146029">
      <w:bodyDiv w:val="1"/>
      <w:marLeft w:val="0"/>
      <w:marRight w:val="0"/>
      <w:marTop w:val="0"/>
      <w:marBottom w:val="0"/>
      <w:divBdr>
        <w:top w:val="none" w:sz="0" w:space="0" w:color="auto"/>
        <w:left w:val="none" w:sz="0" w:space="0" w:color="auto"/>
        <w:bottom w:val="none" w:sz="0" w:space="0" w:color="auto"/>
        <w:right w:val="none" w:sz="0" w:space="0" w:color="auto"/>
      </w:divBdr>
    </w:div>
    <w:div w:id="494565313">
      <w:bodyDiv w:val="1"/>
      <w:marLeft w:val="0"/>
      <w:marRight w:val="0"/>
      <w:marTop w:val="0"/>
      <w:marBottom w:val="0"/>
      <w:divBdr>
        <w:top w:val="none" w:sz="0" w:space="0" w:color="auto"/>
        <w:left w:val="none" w:sz="0" w:space="0" w:color="auto"/>
        <w:bottom w:val="none" w:sz="0" w:space="0" w:color="auto"/>
        <w:right w:val="none" w:sz="0" w:space="0" w:color="auto"/>
      </w:divBdr>
    </w:div>
    <w:div w:id="530538533">
      <w:bodyDiv w:val="1"/>
      <w:marLeft w:val="0"/>
      <w:marRight w:val="0"/>
      <w:marTop w:val="0"/>
      <w:marBottom w:val="0"/>
      <w:divBdr>
        <w:top w:val="none" w:sz="0" w:space="0" w:color="auto"/>
        <w:left w:val="none" w:sz="0" w:space="0" w:color="auto"/>
        <w:bottom w:val="none" w:sz="0" w:space="0" w:color="auto"/>
        <w:right w:val="none" w:sz="0" w:space="0" w:color="auto"/>
      </w:divBdr>
    </w:div>
    <w:div w:id="572472927">
      <w:bodyDiv w:val="1"/>
      <w:marLeft w:val="0"/>
      <w:marRight w:val="0"/>
      <w:marTop w:val="0"/>
      <w:marBottom w:val="0"/>
      <w:divBdr>
        <w:top w:val="none" w:sz="0" w:space="0" w:color="auto"/>
        <w:left w:val="none" w:sz="0" w:space="0" w:color="auto"/>
        <w:bottom w:val="none" w:sz="0" w:space="0" w:color="auto"/>
        <w:right w:val="none" w:sz="0" w:space="0" w:color="auto"/>
      </w:divBdr>
    </w:div>
    <w:div w:id="642076198">
      <w:bodyDiv w:val="1"/>
      <w:marLeft w:val="0"/>
      <w:marRight w:val="0"/>
      <w:marTop w:val="0"/>
      <w:marBottom w:val="0"/>
      <w:divBdr>
        <w:top w:val="none" w:sz="0" w:space="0" w:color="auto"/>
        <w:left w:val="none" w:sz="0" w:space="0" w:color="auto"/>
        <w:bottom w:val="none" w:sz="0" w:space="0" w:color="auto"/>
        <w:right w:val="none" w:sz="0" w:space="0" w:color="auto"/>
      </w:divBdr>
    </w:div>
    <w:div w:id="642270820">
      <w:bodyDiv w:val="1"/>
      <w:marLeft w:val="0"/>
      <w:marRight w:val="0"/>
      <w:marTop w:val="0"/>
      <w:marBottom w:val="0"/>
      <w:divBdr>
        <w:top w:val="none" w:sz="0" w:space="0" w:color="auto"/>
        <w:left w:val="none" w:sz="0" w:space="0" w:color="auto"/>
        <w:bottom w:val="none" w:sz="0" w:space="0" w:color="auto"/>
        <w:right w:val="none" w:sz="0" w:space="0" w:color="auto"/>
      </w:divBdr>
    </w:div>
    <w:div w:id="672413194">
      <w:bodyDiv w:val="1"/>
      <w:marLeft w:val="0"/>
      <w:marRight w:val="0"/>
      <w:marTop w:val="0"/>
      <w:marBottom w:val="0"/>
      <w:divBdr>
        <w:top w:val="none" w:sz="0" w:space="0" w:color="auto"/>
        <w:left w:val="none" w:sz="0" w:space="0" w:color="auto"/>
        <w:bottom w:val="none" w:sz="0" w:space="0" w:color="auto"/>
        <w:right w:val="none" w:sz="0" w:space="0" w:color="auto"/>
      </w:divBdr>
    </w:div>
    <w:div w:id="678196160">
      <w:bodyDiv w:val="1"/>
      <w:marLeft w:val="0"/>
      <w:marRight w:val="0"/>
      <w:marTop w:val="0"/>
      <w:marBottom w:val="0"/>
      <w:divBdr>
        <w:top w:val="none" w:sz="0" w:space="0" w:color="auto"/>
        <w:left w:val="none" w:sz="0" w:space="0" w:color="auto"/>
        <w:bottom w:val="none" w:sz="0" w:space="0" w:color="auto"/>
        <w:right w:val="none" w:sz="0" w:space="0" w:color="auto"/>
      </w:divBdr>
    </w:div>
    <w:div w:id="692847107">
      <w:bodyDiv w:val="1"/>
      <w:marLeft w:val="0"/>
      <w:marRight w:val="0"/>
      <w:marTop w:val="0"/>
      <w:marBottom w:val="0"/>
      <w:divBdr>
        <w:top w:val="none" w:sz="0" w:space="0" w:color="auto"/>
        <w:left w:val="none" w:sz="0" w:space="0" w:color="auto"/>
        <w:bottom w:val="none" w:sz="0" w:space="0" w:color="auto"/>
        <w:right w:val="none" w:sz="0" w:space="0" w:color="auto"/>
      </w:divBdr>
    </w:div>
    <w:div w:id="697203223">
      <w:bodyDiv w:val="1"/>
      <w:marLeft w:val="0"/>
      <w:marRight w:val="0"/>
      <w:marTop w:val="0"/>
      <w:marBottom w:val="0"/>
      <w:divBdr>
        <w:top w:val="none" w:sz="0" w:space="0" w:color="auto"/>
        <w:left w:val="none" w:sz="0" w:space="0" w:color="auto"/>
        <w:bottom w:val="none" w:sz="0" w:space="0" w:color="auto"/>
        <w:right w:val="none" w:sz="0" w:space="0" w:color="auto"/>
      </w:divBdr>
    </w:div>
    <w:div w:id="742870626">
      <w:bodyDiv w:val="1"/>
      <w:marLeft w:val="0"/>
      <w:marRight w:val="0"/>
      <w:marTop w:val="0"/>
      <w:marBottom w:val="0"/>
      <w:divBdr>
        <w:top w:val="none" w:sz="0" w:space="0" w:color="auto"/>
        <w:left w:val="none" w:sz="0" w:space="0" w:color="auto"/>
        <w:bottom w:val="none" w:sz="0" w:space="0" w:color="auto"/>
        <w:right w:val="none" w:sz="0" w:space="0" w:color="auto"/>
      </w:divBdr>
    </w:div>
    <w:div w:id="762190322">
      <w:bodyDiv w:val="1"/>
      <w:marLeft w:val="0"/>
      <w:marRight w:val="0"/>
      <w:marTop w:val="0"/>
      <w:marBottom w:val="0"/>
      <w:divBdr>
        <w:top w:val="none" w:sz="0" w:space="0" w:color="auto"/>
        <w:left w:val="none" w:sz="0" w:space="0" w:color="auto"/>
        <w:bottom w:val="none" w:sz="0" w:space="0" w:color="auto"/>
        <w:right w:val="none" w:sz="0" w:space="0" w:color="auto"/>
      </w:divBdr>
    </w:div>
    <w:div w:id="840852159">
      <w:bodyDiv w:val="1"/>
      <w:marLeft w:val="0"/>
      <w:marRight w:val="0"/>
      <w:marTop w:val="0"/>
      <w:marBottom w:val="0"/>
      <w:divBdr>
        <w:top w:val="none" w:sz="0" w:space="0" w:color="auto"/>
        <w:left w:val="none" w:sz="0" w:space="0" w:color="auto"/>
        <w:bottom w:val="none" w:sz="0" w:space="0" w:color="auto"/>
        <w:right w:val="none" w:sz="0" w:space="0" w:color="auto"/>
      </w:divBdr>
    </w:div>
    <w:div w:id="841891909">
      <w:bodyDiv w:val="1"/>
      <w:marLeft w:val="0"/>
      <w:marRight w:val="0"/>
      <w:marTop w:val="0"/>
      <w:marBottom w:val="0"/>
      <w:divBdr>
        <w:top w:val="none" w:sz="0" w:space="0" w:color="auto"/>
        <w:left w:val="none" w:sz="0" w:space="0" w:color="auto"/>
        <w:bottom w:val="none" w:sz="0" w:space="0" w:color="auto"/>
        <w:right w:val="none" w:sz="0" w:space="0" w:color="auto"/>
      </w:divBdr>
    </w:div>
    <w:div w:id="863205590">
      <w:bodyDiv w:val="1"/>
      <w:marLeft w:val="0"/>
      <w:marRight w:val="0"/>
      <w:marTop w:val="0"/>
      <w:marBottom w:val="0"/>
      <w:divBdr>
        <w:top w:val="none" w:sz="0" w:space="0" w:color="auto"/>
        <w:left w:val="none" w:sz="0" w:space="0" w:color="auto"/>
        <w:bottom w:val="none" w:sz="0" w:space="0" w:color="auto"/>
        <w:right w:val="none" w:sz="0" w:space="0" w:color="auto"/>
      </w:divBdr>
    </w:div>
    <w:div w:id="881097317">
      <w:bodyDiv w:val="1"/>
      <w:marLeft w:val="0"/>
      <w:marRight w:val="0"/>
      <w:marTop w:val="0"/>
      <w:marBottom w:val="0"/>
      <w:divBdr>
        <w:top w:val="none" w:sz="0" w:space="0" w:color="auto"/>
        <w:left w:val="none" w:sz="0" w:space="0" w:color="auto"/>
        <w:bottom w:val="none" w:sz="0" w:space="0" w:color="auto"/>
        <w:right w:val="none" w:sz="0" w:space="0" w:color="auto"/>
      </w:divBdr>
    </w:div>
    <w:div w:id="926496174">
      <w:bodyDiv w:val="1"/>
      <w:marLeft w:val="0"/>
      <w:marRight w:val="0"/>
      <w:marTop w:val="0"/>
      <w:marBottom w:val="0"/>
      <w:divBdr>
        <w:top w:val="none" w:sz="0" w:space="0" w:color="auto"/>
        <w:left w:val="none" w:sz="0" w:space="0" w:color="auto"/>
        <w:bottom w:val="none" w:sz="0" w:space="0" w:color="auto"/>
        <w:right w:val="none" w:sz="0" w:space="0" w:color="auto"/>
      </w:divBdr>
    </w:div>
    <w:div w:id="934631831">
      <w:bodyDiv w:val="1"/>
      <w:marLeft w:val="0"/>
      <w:marRight w:val="0"/>
      <w:marTop w:val="0"/>
      <w:marBottom w:val="0"/>
      <w:divBdr>
        <w:top w:val="none" w:sz="0" w:space="0" w:color="auto"/>
        <w:left w:val="none" w:sz="0" w:space="0" w:color="auto"/>
        <w:bottom w:val="none" w:sz="0" w:space="0" w:color="auto"/>
        <w:right w:val="none" w:sz="0" w:space="0" w:color="auto"/>
      </w:divBdr>
    </w:div>
    <w:div w:id="969943624">
      <w:bodyDiv w:val="1"/>
      <w:marLeft w:val="0"/>
      <w:marRight w:val="0"/>
      <w:marTop w:val="0"/>
      <w:marBottom w:val="0"/>
      <w:divBdr>
        <w:top w:val="none" w:sz="0" w:space="0" w:color="auto"/>
        <w:left w:val="none" w:sz="0" w:space="0" w:color="auto"/>
        <w:bottom w:val="none" w:sz="0" w:space="0" w:color="auto"/>
        <w:right w:val="none" w:sz="0" w:space="0" w:color="auto"/>
      </w:divBdr>
    </w:div>
    <w:div w:id="973175909">
      <w:bodyDiv w:val="1"/>
      <w:marLeft w:val="0"/>
      <w:marRight w:val="0"/>
      <w:marTop w:val="0"/>
      <w:marBottom w:val="0"/>
      <w:divBdr>
        <w:top w:val="none" w:sz="0" w:space="0" w:color="auto"/>
        <w:left w:val="none" w:sz="0" w:space="0" w:color="auto"/>
        <w:bottom w:val="none" w:sz="0" w:space="0" w:color="auto"/>
        <w:right w:val="none" w:sz="0" w:space="0" w:color="auto"/>
      </w:divBdr>
    </w:div>
    <w:div w:id="975644514">
      <w:bodyDiv w:val="1"/>
      <w:marLeft w:val="0"/>
      <w:marRight w:val="0"/>
      <w:marTop w:val="0"/>
      <w:marBottom w:val="0"/>
      <w:divBdr>
        <w:top w:val="none" w:sz="0" w:space="0" w:color="auto"/>
        <w:left w:val="none" w:sz="0" w:space="0" w:color="auto"/>
        <w:bottom w:val="none" w:sz="0" w:space="0" w:color="auto"/>
        <w:right w:val="none" w:sz="0" w:space="0" w:color="auto"/>
      </w:divBdr>
    </w:div>
    <w:div w:id="976303775">
      <w:bodyDiv w:val="1"/>
      <w:marLeft w:val="0"/>
      <w:marRight w:val="0"/>
      <w:marTop w:val="0"/>
      <w:marBottom w:val="0"/>
      <w:divBdr>
        <w:top w:val="none" w:sz="0" w:space="0" w:color="auto"/>
        <w:left w:val="none" w:sz="0" w:space="0" w:color="auto"/>
        <w:bottom w:val="none" w:sz="0" w:space="0" w:color="auto"/>
        <w:right w:val="none" w:sz="0" w:space="0" w:color="auto"/>
      </w:divBdr>
    </w:div>
    <w:div w:id="1010453354">
      <w:bodyDiv w:val="1"/>
      <w:marLeft w:val="0"/>
      <w:marRight w:val="0"/>
      <w:marTop w:val="0"/>
      <w:marBottom w:val="0"/>
      <w:divBdr>
        <w:top w:val="none" w:sz="0" w:space="0" w:color="auto"/>
        <w:left w:val="none" w:sz="0" w:space="0" w:color="auto"/>
        <w:bottom w:val="none" w:sz="0" w:space="0" w:color="auto"/>
        <w:right w:val="none" w:sz="0" w:space="0" w:color="auto"/>
      </w:divBdr>
    </w:div>
    <w:div w:id="1033506330">
      <w:bodyDiv w:val="1"/>
      <w:marLeft w:val="0"/>
      <w:marRight w:val="0"/>
      <w:marTop w:val="0"/>
      <w:marBottom w:val="0"/>
      <w:divBdr>
        <w:top w:val="none" w:sz="0" w:space="0" w:color="auto"/>
        <w:left w:val="none" w:sz="0" w:space="0" w:color="auto"/>
        <w:bottom w:val="none" w:sz="0" w:space="0" w:color="auto"/>
        <w:right w:val="none" w:sz="0" w:space="0" w:color="auto"/>
      </w:divBdr>
    </w:div>
    <w:div w:id="1162117074">
      <w:bodyDiv w:val="1"/>
      <w:marLeft w:val="0"/>
      <w:marRight w:val="0"/>
      <w:marTop w:val="0"/>
      <w:marBottom w:val="0"/>
      <w:divBdr>
        <w:top w:val="none" w:sz="0" w:space="0" w:color="auto"/>
        <w:left w:val="none" w:sz="0" w:space="0" w:color="auto"/>
        <w:bottom w:val="none" w:sz="0" w:space="0" w:color="auto"/>
        <w:right w:val="none" w:sz="0" w:space="0" w:color="auto"/>
      </w:divBdr>
    </w:div>
    <w:div w:id="1178229945">
      <w:bodyDiv w:val="1"/>
      <w:marLeft w:val="0"/>
      <w:marRight w:val="0"/>
      <w:marTop w:val="0"/>
      <w:marBottom w:val="0"/>
      <w:divBdr>
        <w:top w:val="none" w:sz="0" w:space="0" w:color="auto"/>
        <w:left w:val="none" w:sz="0" w:space="0" w:color="auto"/>
        <w:bottom w:val="none" w:sz="0" w:space="0" w:color="auto"/>
        <w:right w:val="none" w:sz="0" w:space="0" w:color="auto"/>
      </w:divBdr>
    </w:div>
    <w:div w:id="1202743733">
      <w:bodyDiv w:val="1"/>
      <w:marLeft w:val="0"/>
      <w:marRight w:val="0"/>
      <w:marTop w:val="0"/>
      <w:marBottom w:val="0"/>
      <w:divBdr>
        <w:top w:val="none" w:sz="0" w:space="0" w:color="auto"/>
        <w:left w:val="none" w:sz="0" w:space="0" w:color="auto"/>
        <w:bottom w:val="none" w:sz="0" w:space="0" w:color="auto"/>
        <w:right w:val="none" w:sz="0" w:space="0" w:color="auto"/>
      </w:divBdr>
    </w:div>
    <w:div w:id="1203053031">
      <w:bodyDiv w:val="1"/>
      <w:marLeft w:val="0"/>
      <w:marRight w:val="0"/>
      <w:marTop w:val="0"/>
      <w:marBottom w:val="0"/>
      <w:divBdr>
        <w:top w:val="none" w:sz="0" w:space="0" w:color="auto"/>
        <w:left w:val="none" w:sz="0" w:space="0" w:color="auto"/>
        <w:bottom w:val="none" w:sz="0" w:space="0" w:color="auto"/>
        <w:right w:val="none" w:sz="0" w:space="0" w:color="auto"/>
      </w:divBdr>
    </w:div>
    <w:div w:id="1213539265">
      <w:bodyDiv w:val="1"/>
      <w:marLeft w:val="0"/>
      <w:marRight w:val="0"/>
      <w:marTop w:val="0"/>
      <w:marBottom w:val="0"/>
      <w:divBdr>
        <w:top w:val="none" w:sz="0" w:space="0" w:color="auto"/>
        <w:left w:val="none" w:sz="0" w:space="0" w:color="auto"/>
        <w:bottom w:val="none" w:sz="0" w:space="0" w:color="auto"/>
        <w:right w:val="none" w:sz="0" w:space="0" w:color="auto"/>
      </w:divBdr>
    </w:div>
    <w:div w:id="1285620996">
      <w:bodyDiv w:val="1"/>
      <w:marLeft w:val="0"/>
      <w:marRight w:val="0"/>
      <w:marTop w:val="0"/>
      <w:marBottom w:val="0"/>
      <w:divBdr>
        <w:top w:val="none" w:sz="0" w:space="0" w:color="auto"/>
        <w:left w:val="none" w:sz="0" w:space="0" w:color="auto"/>
        <w:bottom w:val="none" w:sz="0" w:space="0" w:color="auto"/>
        <w:right w:val="none" w:sz="0" w:space="0" w:color="auto"/>
      </w:divBdr>
    </w:div>
    <w:div w:id="1347830123">
      <w:bodyDiv w:val="1"/>
      <w:marLeft w:val="0"/>
      <w:marRight w:val="0"/>
      <w:marTop w:val="0"/>
      <w:marBottom w:val="0"/>
      <w:divBdr>
        <w:top w:val="none" w:sz="0" w:space="0" w:color="auto"/>
        <w:left w:val="none" w:sz="0" w:space="0" w:color="auto"/>
        <w:bottom w:val="none" w:sz="0" w:space="0" w:color="auto"/>
        <w:right w:val="none" w:sz="0" w:space="0" w:color="auto"/>
      </w:divBdr>
    </w:div>
    <w:div w:id="1355888921">
      <w:bodyDiv w:val="1"/>
      <w:marLeft w:val="0"/>
      <w:marRight w:val="0"/>
      <w:marTop w:val="0"/>
      <w:marBottom w:val="0"/>
      <w:divBdr>
        <w:top w:val="none" w:sz="0" w:space="0" w:color="auto"/>
        <w:left w:val="none" w:sz="0" w:space="0" w:color="auto"/>
        <w:bottom w:val="none" w:sz="0" w:space="0" w:color="auto"/>
        <w:right w:val="none" w:sz="0" w:space="0" w:color="auto"/>
      </w:divBdr>
    </w:div>
    <w:div w:id="1377122764">
      <w:bodyDiv w:val="1"/>
      <w:marLeft w:val="0"/>
      <w:marRight w:val="0"/>
      <w:marTop w:val="0"/>
      <w:marBottom w:val="0"/>
      <w:divBdr>
        <w:top w:val="none" w:sz="0" w:space="0" w:color="auto"/>
        <w:left w:val="none" w:sz="0" w:space="0" w:color="auto"/>
        <w:bottom w:val="none" w:sz="0" w:space="0" w:color="auto"/>
        <w:right w:val="none" w:sz="0" w:space="0" w:color="auto"/>
      </w:divBdr>
    </w:div>
    <w:div w:id="1395541481">
      <w:bodyDiv w:val="1"/>
      <w:marLeft w:val="0"/>
      <w:marRight w:val="0"/>
      <w:marTop w:val="0"/>
      <w:marBottom w:val="0"/>
      <w:divBdr>
        <w:top w:val="none" w:sz="0" w:space="0" w:color="auto"/>
        <w:left w:val="none" w:sz="0" w:space="0" w:color="auto"/>
        <w:bottom w:val="none" w:sz="0" w:space="0" w:color="auto"/>
        <w:right w:val="none" w:sz="0" w:space="0" w:color="auto"/>
      </w:divBdr>
    </w:div>
    <w:div w:id="1404839213">
      <w:bodyDiv w:val="1"/>
      <w:marLeft w:val="0"/>
      <w:marRight w:val="0"/>
      <w:marTop w:val="0"/>
      <w:marBottom w:val="0"/>
      <w:divBdr>
        <w:top w:val="none" w:sz="0" w:space="0" w:color="auto"/>
        <w:left w:val="none" w:sz="0" w:space="0" w:color="auto"/>
        <w:bottom w:val="none" w:sz="0" w:space="0" w:color="auto"/>
        <w:right w:val="none" w:sz="0" w:space="0" w:color="auto"/>
      </w:divBdr>
    </w:div>
    <w:div w:id="1407070256">
      <w:bodyDiv w:val="1"/>
      <w:marLeft w:val="0"/>
      <w:marRight w:val="0"/>
      <w:marTop w:val="0"/>
      <w:marBottom w:val="0"/>
      <w:divBdr>
        <w:top w:val="none" w:sz="0" w:space="0" w:color="auto"/>
        <w:left w:val="none" w:sz="0" w:space="0" w:color="auto"/>
        <w:bottom w:val="none" w:sz="0" w:space="0" w:color="auto"/>
        <w:right w:val="none" w:sz="0" w:space="0" w:color="auto"/>
      </w:divBdr>
    </w:div>
    <w:div w:id="1424297329">
      <w:bodyDiv w:val="1"/>
      <w:marLeft w:val="0"/>
      <w:marRight w:val="0"/>
      <w:marTop w:val="0"/>
      <w:marBottom w:val="0"/>
      <w:divBdr>
        <w:top w:val="none" w:sz="0" w:space="0" w:color="auto"/>
        <w:left w:val="none" w:sz="0" w:space="0" w:color="auto"/>
        <w:bottom w:val="none" w:sz="0" w:space="0" w:color="auto"/>
        <w:right w:val="none" w:sz="0" w:space="0" w:color="auto"/>
      </w:divBdr>
    </w:div>
    <w:div w:id="1431000486">
      <w:bodyDiv w:val="1"/>
      <w:marLeft w:val="0"/>
      <w:marRight w:val="0"/>
      <w:marTop w:val="0"/>
      <w:marBottom w:val="0"/>
      <w:divBdr>
        <w:top w:val="none" w:sz="0" w:space="0" w:color="auto"/>
        <w:left w:val="none" w:sz="0" w:space="0" w:color="auto"/>
        <w:bottom w:val="none" w:sz="0" w:space="0" w:color="auto"/>
        <w:right w:val="none" w:sz="0" w:space="0" w:color="auto"/>
      </w:divBdr>
    </w:div>
    <w:div w:id="1460491558">
      <w:bodyDiv w:val="1"/>
      <w:marLeft w:val="0"/>
      <w:marRight w:val="0"/>
      <w:marTop w:val="0"/>
      <w:marBottom w:val="0"/>
      <w:divBdr>
        <w:top w:val="none" w:sz="0" w:space="0" w:color="auto"/>
        <w:left w:val="none" w:sz="0" w:space="0" w:color="auto"/>
        <w:bottom w:val="none" w:sz="0" w:space="0" w:color="auto"/>
        <w:right w:val="none" w:sz="0" w:space="0" w:color="auto"/>
      </w:divBdr>
    </w:div>
    <w:div w:id="1460565008">
      <w:bodyDiv w:val="1"/>
      <w:marLeft w:val="0"/>
      <w:marRight w:val="0"/>
      <w:marTop w:val="0"/>
      <w:marBottom w:val="0"/>
      <w:divBdr>
        <w:top w:val="none" w:sz="0" w:space="0" w:color="auto"/>
        <w:left w:val="none" w:sz="0" w:space="0" w:color="auto"/>
        <w:bottom w:val="none" w:sz="0" w:space="0" w:color="auto"/>
        <w:right w:val="none" w:sz="0" w:space="0" w:color="auto"/>
      </w:divBdr>
    </w:div>
    <w:div w:id="1476947760">
      <w:bodyDiv w:val="1"/>
      <w:marLeft w:val="0"/>
      <w:marRight w:val="0"/>
      <w:marTop w:val="0"/>
      <w:marBottom w:val="0"/>
      <w:divBdr>
        <w:top w:val="none" w:sz="0" w:space="0" w:color="auto"/>
        <w:left w:val="none" w:sz="0" w:space="0" w:color="auto"/>
        <w:bottom w:val="none" w:sz="0" w:space="0" w:color="auto"/>
        <w:right w:val="none" w:sz="0" w:space="0" w:color="auto"/>
      </w:divBdr>
    </w:div>
    <w:div w:id="1480145034">
      <w:bodyDiv w:val="1"/>
      <w:marLeft w:val="0"/>
      <w:marRight w:val="0"/>
      <w:marTop w:val="0"/>
      <w:marBottom w:val="0"/>
      <w:divBdr>
        <w:top w:val="none" w:sz="0" w:space="0" w:color="auto"/>
        <w:left w:val="none" w:sz="0" w:space="0" w:color="auto"/>
        <w:bottom w:val="none" w:sz="0" w:space="0" w:color="auto"/>
        <w:right w:val="none" w:sz="0" w:space="0" w:color="auto"/>
      </w:divBdr>
    </w:div>
    <w:div w:id="1518155866">
      <w:bodyDiv w:val="1"/>
      <w:marLeft w:val="0"/>
      <w:marRight w:val="0"/>
      <w:marTop w:val="0"/>
      <w:marBottom w:val="0"/>
      <w:divBdr>
        <w:top w:val="none" w:sz="0" w:space="0" w:color="auto"/>
        <w:left w:val="none" w:sz="0" w:space="0" w:color="auto"/>
        <w:bottom w:val="none" w:sz="0" w:space="0" w:color="auto"/>
        <w:right w:val="none" w:sz="0" w:space="0" w:color="auto"/>
      </w:divBdr>
    </w:div>
    <w:div w:id="1541673299">
      <w:bodyDiv w:val="1"/>
      <w:marLeft w:val="0"/>
      <w:marRight w:val="0"/>
      <w:marTop w:val="0"/>
      <w:marBottom w:val="0"/>
      <w:divBdr>
        <w:top w:val="none" w:sz="0" w:space="0" w:color="auto"/>
        <w:left w:val="none" w:sz="0" w:space="0" w:color="auto"/>
        <w:bottom w:val="none" w:sz="0" w:space="0" w:color="auto"/>
        <w:right w:val="none" w:sz="0" w:space="0" w:color="auto"/>
      </w:divBdr>
    </w:div>
    <w:div w:id="1799762898">
      <w:bodyDiv w:val="1"/>
      <w:marLeft w:val="0"/>
      <w:marRight w:val="0"/>
      <w:marTop w:val="0"/>
      <w:marBottom w:val="0"/>
      <w:divBdr>
        <w:top w:val="none" w:sz="0" w:space="0" w:color="auto"/>
        <w:left w:val="none" w:sz="0" w:space="0" w:color="auto"/>
        <w:bottom w:val="none" w:sz="0" w:space="0" w:color="auto"/>
        <w:right w:val="none" w:sz="0" w:space="0" w:color="auto"/>
      </w:divBdr>
    </w:div>
    <w:div w:id="1805931109">
      <w:bodyDiv w:val="1"/>
      <w:marLeft w:val="0"/>
      <w:marRight w:val="0"/>
      <w:marTop w:val="0"/>
      <w:marBottom w:val="0"/>
      <w:divBdr>
        <w:top w:val="none" w:sz="0" w:space="0" w:color="auto"/>
        <w:left w:val="none" w:sz="0" w:space="0" w:color="auto"/>
        <w:bottom w:val="none" w:sz="0" w:space="0" w:color="auto"/>
        <w:right w:val="none" w:sz="0" w:space="0" w:color="auto"/>
      </w:divBdr>
    </w:div>
    <w:div w:id="1809546086">
      <w:bodyDiv w:val="1"/>
      <w:marLeft w:val="0"/>
      <w:marRight w:val="0"/>
      <w:marTop w:val="0"/>
      <w:marBottom w:val="0"/>
      <w:divBdr>
        <w:top w:val="none" w:sz="0" w:space="0" w:color="auto"/>
        <w:left w:val="none" w:sz="0" w:space="0" w:color="auto"/>
        <w:bottom w:val="none" w:sz="0" w:space="0" w:color="auto"/>
        <w:right w:val="none" w:sz="0" w:space="0" w:color="auto"/>
      </w:divBdr>
    </w:div>
    <w:div w:id="1809853671">
      <w:bodyDiv w:val="1"/>
      <w:marLeft w:val="0"/>
      <w:marRight w:val="0"/>
      <w:marTop w:val="0"/>
      <w:marBottom w:val="0"/>
      <w:divBdr>
        <w:top w:val="none" w:sz="0" w:space="0" w:color="auto"/>
        <w:left w:val="none" w:sz="0" w:space="0" w:color="auto"/>
        <w:bottom w:val="none" w:sz="0" w:space="0" w:color="auto"/>
        <w:right w:val="none" w:sz="0" w:space="0" w:color="auto"/>
      </w:divBdr>
    </w:div>
    <w:div w:id="1832519937">
      <w:bodyDiv w:val="1"/>
      <w:marLeft w:val="0"/>
      <w:marRight w:val="0"/>
      <w:marTop w:val="0"/>
      <w:marBottom w:val="0"/>
      <w:divBdr>
        <w:top w:val="none" w:sz="0" w:space="0" w:color="auto"/>
        <w:left w:val="none" w:sz="0" w:space="0" w:color="auto"/>
        <w:bottom w:val="none" w:sz="0" w:space="0" w:color="auto"/>
        <w:right w:val="none" w:sz="0" w:space="0" w:color="auto"/>
      </w:divBdr>
    </w:div>
    <w:div w:id="1850021977">
      <w:bodyDiv w:val="1"/>
      <w:marLeft w:val="0"/>
      <w:marRight w:val="0"/>
      <w:marTop w:val="0"/>
      <w:marBottom w:val="0"/>
      <w:divBdr>
        <w:top w:val="none" w:sz="0" w:space="0" w:color="auto"/>
        <w:left w:val="none" w:sz="0" w:space="0" w:color="auto"/>
        <w:bottom w:val="none" w:sz="0" w:space="0" w:color="auto"/>
        <w:right w:val="none" w:sz="0" w:space="0" w:color="auto"/>
      </w:divBdr>
    </w:div>
    <w:div w:id="1900702143">
      <w:bodyDiv w:val="1"/>
      <w:marLeft w:val="0"/>
      <w:marRight w:val="0"/>
      <w:marTop w:val="0"/>
      <w:marBottom w:val="0"/>
      <w:divBdr>
        <w:top w:val="none" w:sz="0" w:space="0" w:color="auto"/>
        <w:left w:val="none" w:sz="0" w:space="0" w:color="auto"/>
        <w:bottom w:val="none" w:sz="0" w:space="0" w:color="auto"/>
        <w:right w:val="none" w:sz="0" w:space="0" w:color="auto"/>
      </w:divBdr>
    </w:div>
    <w:div w:id="1929461255">
      <w:bodyDiv w:val="1"/>
      <w:marLeft w:val="0"/>
      <w:marRight w:val="0"/>
      <w:marTop w:val="0"/>
      <w:marBottom w:val="0"/>
      <w:divBdr>
        <w:top w:val="none" w:sz="0" w:space="0" w:color="auto"/>
        <w:left w:val="none" w:sz="0" w:space="0" w:color="auto"/>
        <w:bottom w:val="none" w:sz="0" w:space="0" w:color="auto"/>
        <w:right w:val="none" w:sz="0" w:space="0" w:color="auto"/>
      </w:divBdr>
    </w:div>
    <w:div w:id="1939942965">
      <w:bodyDiv w:val="1"/>
      <w:marLeft w:val="0"/>
      <w:marRight w:val="0"/>
      <w:marTop w:val="0"/>
      <w:marBottom w:val="0"/>
      <w:divBdr>
        <w:top w:val="none" w:sz="0" w:space="0" w:color="auto"/>
        <w:left w:val="none" w:sz="0" w:space="0" w:color="auto"/>
        <w:bottom w:val="none" w:sz="0" w:space="0" w:color="auto"/>
        <w:right w:val="none" w:sz="0" w:space="0" w:color="auto"/>
      </w:divBdr>
    </w:div>
    <w:div w:id="1959098173">
      <w:bodyDiv w:val="1"/>
      <w:marLeft w:val="0"/>
      <w:marRight w:val="0"/>
      <w:marTop w:val="0"/>
      <w:marBottom w:val="0"/>
      <w:divBdr>
        <w:top w:val="none" w:sz="0" w:space="0" w:color="auto"/>
        <w:left w:val="none" w:sz="0" w:space="0" w:color="auto"/>
        <w:bottom w:val="none" w:sz="0" w:space="0" w:color="auto"/>
        <w:right w:val="none" w:sz="0" w:space="0" w:color="auto"/>
      </w:divBdr>
    </w:div>
    <w:div w:id="1965772657">
      <w:bodyDiv w:val="1"/>
      <w:marLeft w:val="0"/>
      <w:marRight w:val="0"/>
      <w:marTop w:val="0"/>
      <w:marBottom w:val="0"/>
      <w:divBdr>
        <w:top w:val="none" w:sz="0" w:space="0" w:color="auto"/>
        <w:left w:val="none" w:sz="0" w:space="0" w:color="auto"/>
        <w:bottom w:val="none" w:sz="0" w:space="0" w:color="auto"/>
        <w:right w:val="none" w:sz="0" w:space="0" w:color="auto"/>
      </w:divBdr>
    </w:div>
    <w:div w:id="1990665328">
      <w:bodyDiv w:val="1"/>
      <w:marLeft w:val="0"/>
      <w:marRight w:val="0"/>
      <w:marTop w:val="0"/>
      <w:marBottom w:val="0"/>
      <w:divBdr>
        <w:top w:val="none" w:sz="0" w:space="0" w:color="auto"/>
        <w:left w:val="none" w:sz="0" w:space="0" w:color="auto"/>
        <w:bottom w:val="none" w:sz="0" w:space="0" w:color="auto"/>
        <w:right w:val="none" w:sz="0" w:space="0" w:color="auto"/>
      </w:divBdr>
    </w:div>
    <w:div w:id="2005432512">
      <w:bodyDiv w:val="1"/>
      <w:marLeft w:val="0"/>
      <w:marRight w:val="0"/>
      <w:marTop w:val="0"/>
      <w:marBottom w:val="0"/>
      <w:divBdr>
        <w:top w:val="none" w:sz="0" w:space="0" w:color="auto"/>
        <w:left w:val="none" w:sz="0" w:space="0" w:color="auto"/>
        <w:bottom w:val="none" w:sz="0" w:space="0" w:color="auto"/>
        <w:right w:val="none" w:sz="0" w:space="0" w:color="auto"/>
      </w:divBdr>
    </w:div>
    <w:div w:id="2030061388">
      <w:bodyDiv w:val="1"/>
      <w:marLeft w:val="0"/>
      <w:marRight w:val="0"/>
      <w:marTop w:val="0"/>
      <w:marBottom w:val="0"/>
      <w:divBdr>
        <w:top w:val="none" w:sz="0" w:space="0" w:color="auto"/>
        <w:left w:val="none" w:sz="0" w:space="0" w:color="auto"/>
        <w:bottom w:val="none" w:sz="0" w:space="0" w:color="auto"/>
        <w:right w:val="none" w:sz="0" w:space="0" w:color="auto"/>
      </w:divBdr>
    </w:div>
    <w:div w:id="2043556801">
      <w:bodyDiv w:val="1"/>
      <w:marLeft w:val="0"/>
      <w:marRight w:val="0"/>
      <w:marTop w:val="0"/>
      <w:marBottom w:val="0"/>
      <w:divBdr>
        <w:top w:val="none" w:sz="0" w:space="0" w:color="auto"/>
        <w:left w:val="none" w:sz="0" w:space="0" w:color="auto"/>
        <w:bottom w:val="none" w:sz="0" w:space="0" w:color="auto"/>
        <w:right w:val="none" w:sz="0" w:space="0" w:color="auto"/>
      </w:divBdr>
    </w:div>
    <w:div w:id="2087258279">
      <w:bodyDiv w:val="1"/>
      <w:marLeft w:val="0"/>
      <w:marRight w:val="0"/>
      <w:marTop w:val="0"/>
      <w:marBottom w:val="0"/>
      <w:divBdr>
        <w:top w:val="none" w:sz="0" w:space="0" w:color="auto"/>
        <w:left w:val="none" w:sz="0" w:space="0" w:color="auto"/>
        <w:bottom w:val="none" w:sz="0" w:space="0" w:color="auto"/>
        <w:right w:val="none" w:sz="0" w:space="0" w:color="auto"/>
      </w:divBdr>
    </w:div>
    <w:div w:id="21301288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kz/memleket/entities/pavlodar?lang=ru" TargetMode="External"/><Relationship Id="rId18" Type="http://schemas.openxmlformats.org/officeDocument/2006/relationships/hyperlink" Target="https://www.gov.kz/memleket/entities/pavlodar-korganysh/press/media/details/37366?lang=ru" TargetMode="External"/><Relationship Id="rId26" Type="http://schemas.openxmlformats.org/officeDocument/2006/relationships/hyperlink" Target="https://www.gov.kz/memleket/entities/sko-digital/press/media/details/37272?lang=ru" TargetMode="External"/><Relationship Id="rId21" Type="http://schemas.openxmlformats.org/officeDocument/2006/relationships/hyperlink" Target="https://www.gov.kz/memleket/entities/pavlodar-uzo/press/media/details/37389?lang=ru" TargetMode="External"/><Relationship Id="rId34" Type="http://schemas.openxmlformats.org/officeDocument/2006/relationships/hyperlink" Target="https://www.youtube.com/watch?v=8yua8LGfgNI" TargetMode="External"/><Relationship Id="rId7" Type="http://schemas.openxmlformats.org/officeDocument/2006/relationships/footnotes" Target="footnotes.xml"/><Relationship Id="rId12" Type="http://schemas.openxmlformats.org/officeDocument/2006/relationships/hyperlink" Target="https://www.gov.kz/memleket/entities/akimvko?lang=ru" TargetMode="External"/><Relationship Id="rId17" Type="http://schemas.openxmlformats.org/officeDocument/2006/relationships/hyperlink" Target="https://www.gov.kz/memleket/entities/pavlodar-depagri/press/media/details/37344?lang=ru" TargetMode="External"/><Relationship Id="rId25" Type="http://schemas.openxmlformats.org/officeDocument/2006/relationships/hyperlink" Target="https://www.gov.kz/memleket/entities/sko-enbek/press/media/details/37387?lang=ru" TargetMode="External"/><Relationship Id="rId33" Type="http://schemas.openxmlformats.org/officeDocument/2006/relationships/hyperlink" Target="https://www.youtube.com/watch?v=RFqpzrI-_ZM" TargetMode="External"/><Relationship Id="rId2" Type="http://schemas.openxmlformats.org/officeDocument/2006/relationships/customXml" Target="../customXml/item2.xml"/><Relationship Id="rId16" Type="http://schemas.openxmlformats.org/officeDocument/2006/relationships/hyperlink" Target="https://www.gov.kz/memleket/entities/pavlodar-deparhpo/press/media/details/37221?lang=ru" TargetMode="External"/><Relationship Id="rId20" Type="http://schemas.openxmlformats.org/officeDocument/2006/relationships/hyperlink" Target="https://www.gov.kz/memleket/entities/pavlodar-enbek/press/media/details/37399?lang=ru" TargetMode="External"/><Relationship Id="rId29" Type="http://schemas.openxmlformats.org/officeDocument/2006/relationships/hyperlink" Target="https://www.youtube.com/watch?v=iOH4AyrzEe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kz/memleket/entities/atyrau?lang=ru" TargetMode="External"/><Relationship Id="rId24" Type="http://schemas.openxmlformats.org/officeDocument/2006/relationships/hyperlink" Target="https://www.gov.kz/memleket/entities/pavlodar-karzhy/press/media/details/37268?lang=ru" TargetMode="External"/><Relationship Id="rId32" Type="http://schemas.openxmlformats.org/officeDocument/2006/relationships/hyperlink" Target="https://www.youtube.com/watch?v=QiEauAeciAM"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gov.kz/memleket/entities/pavlodar-transport/press/media/details/37396?lang=ru" TargetMode="External"/><Relationship Id="rId23" Type="http://schemas.openxmlformats.org/officeDocument/2006/relationships/hyperlink" Target="https://www.gov.kz/memleket/entities/pavlodar-inform/press/media/details/37248?lang=ru" TargetMode="External"/><Relationship Id="rId28" Type="http://schemas.openxmlformats.org/officeDocument/2006/relationships/hyperlink" Target="https://www.youtube.com/watch?v=pFOGfRQgLZc" TargetMode="External"/><Relationship Id="rId36" Type="http://schemas.openxmlformats.org/officeDocument/2006/relationships/fontTable" Target="fontTable.xml"/><Relationship Id="rId10" Type="http://schemas.openxmlformats.org/officeDocument/2006/relationships/hyperlink" Target="https://www.gov.kz/memleket/entities/almobl?lang=ru" TargetMode="External"/><Relationship Id="rId19" Type="http://schemas.openxmlformats.org/officeDocument/2006/relationships/hyperlink" Target="https://www.gov.kz/memleket/entities/pavlodar-satyp-alu/press/media/details/37269?lang=ru" TargetMode="External"/><Relationship Id="rId31" Type="http://schemas.openxmlformats.org/officeDocument/2006/relationships/hyperlink" Target="https://www.youtube.com/watch?v=cxHneVC3c9c" TargetMode="External"/><Relationship Id="rId4" Type="http://schemas.openxmlformats.org/officeDocument/2006/relationships/styles" Target="styles.xml"/><Relationship Id="rId9" Type="http://schemas.openxmlformats.org/officeDocument/2006/relationships/hyperlink" Target="https://economy.kz/ru/Novosti_instituta/id=5963" TargetMode="External"/><Relationship Id="rId14" Type="http://schemas.openxmlformats.org/officeDocument/2006/relationships/hyperlink" Target="https://www.gov.kz/memleket/entities/sko/press/media/details/37260?lang=ru" TargetMode="External"/><Relationship Id="rId22" Type="http://schemas.openxmlformats.org/officeDocument/2006/relationships/hyperlink" Target="https://www.gov.kz/memleket/entities/pavlodar-depzdrav/press/media/details/37409?lang=ru" TargetMode="External"/><Relationship Id="rId27" Type="http://schemas.openxmlformats.org/officeDocument/2006/relationships/hyperlink" Target="https://www.youtube.com/watch?v=rkWFI49k0TM" TargetMode="External"/><Relationship Id="rId30" Type="http://schemas.openxmlformats.org/officeDocument/2006/relationships/hyperlink" Target="https://www.youtube.com/watch?v=-N-47H4_23k" TargetMode="External"/><Relationship Id="rId35" Type="http://schemas.openxmlformats.org/officeDocument/2006/relationships/header" Target="header1.xm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roi7FkNEOl3ZNqpxffLEP+76mA==">CgMxLjAi1AEKC0FBQUE0bkhvM0U4Ep4BCgtBQUFBNG5IbzNFOBILQUFBQTRuSG8zRTgaDQoJdGV4dC9odG1sEgAiDgoKdGV4dC9wbGFpbhIAKhsiFTEwNTQ4ODI2NzE4MzM2NDA2NDE0NSgAOAAw28KYgaYxONvCmIGmMVoMNDBtaGJlYmFxaDd4cgIgAHgAggEUc3VnZ2VzdC5rYWxhMXVkengxZXqaAQYIABAAGACwAQC4AQAY28KYgaYxINvCmIGmMTAAQhRzdWdnZXN0LmthbGExdWR6eDFleiKQAgoLQUFBQTRuSG8zRUUS2gEKC0FBQUE0bkhvM0VFEgtBQUFBNG5IbzNFRRoNCgl0ZXh0L2h0bWwSACIOCgp0ZXh0L3BsYWluEgAqGyIVMTA1NDg4MjY3MTgzMzY0MDY0MTQ1KAA4ADDN/JSBpjE494KVgaYxSjsKJGFwcGxpY2F0aW9uL3ZuZC5nb29nbGUtYXBwcy5kb2NzLm1kcxoTwtfa5AENGgsKBwoBIhABGAAQAVoLbDJkZnNobHF5MWNyAiAAeACCARRzdWdnZXN0LmM0cDA1MDZzenN2dJoBBggAEAAYALABALgBABjN/JSBpjEg94KVgaYxMABCFHN1Z2dlc3QuYzRwMDUwNnN6c3Z0MglpZC5namRneHMyCmlkLjMwajB6bGwyCmlkLjFmb2I5dGUyCmlkLjN6bnlzaDcyCmlkLjJldDkycDAyCWlkLnR5amN3dDIKaWQuM2R5NnZrbTIKaWQuMXQzaDVzZjIKaWQuNGQzNG9nODIKaWQuMnM4ZXlvMTIKaWQuMTdkcDh2dTIKaWQuM3JkY3JqbjIKaWQuMjZpbjFyZzIJaWQubG54Yno5MgppZC4zNW5rdW4yMgppZC4xa3N2NHV2MgppZC40NHNpbmlvMgppZC4yanhzeHFoMglpZC56MzM3eWEyCmlkLjF5ODEwdHcyDmgueXpjNnQza2J1bmMyMg5oLmtyaXB1MjhzcHNtbjIOaC5sb3lpZGpkanpiMnQyCGguZ2pkZ3hzMg5oLjJqYTdyOHA0anFlMTIKaWQuNGk3b2pocDIKaWQuMnhjeXRwaTIKaWQuMWNpOTN4YjIKaWQuM3dod21sNDIKaWQuMmJuNndzeDIJaWQucXNoNzBxMgppZC4zYXM0cG9qMgppZC4xcHhlendjMgppZC40OXgyaWs1MgppZC4ycDJjc3J5MgppZC4xNDduMnpyMhBraXguN2FvZ2pzeXp1bjlqOABqNAoTc3VnZ2VzdC5haDYzdXJ6Z3htdxId0JbQsNC90L3QsCDQmNGB0LDQsdC10LrQvtCy0LBqNQoUc3VnZ2VzdC43cHgzdnpobjFzcjgSHdCW0LDQvdC90LAg0JjRgdCw0LHQtdC60L7QstCwajQKE3N1Z2dlc3QuZ2hiZDZ1OXVqZHYSHdCW0LDQvdC90LAg0JjRgdCw0LHQtdC60L7QstCwajUKFHN1Z2dlc3QuY2FzdmhiMnJnMW5vEh3QltCw0L3QvdCwINCY0YHQsNCx0LXQutC+0LLQsGo1ChRzdWdnZXN0LnRlemIyZDJkbTc1MxId0JbQsNC90L3QsCDQmNGB0LDQsdC10LrQvtCy0LBqNQoUc3VnZ2VzdC54NTdwMTdoYmttYnYSHdCW0LDQvdC90LAg0JjRgdCw0LHQtdC60L7QstCwajUKFHN1Z2dlc3QuejRqOXFtMXYxa3lzEh3QltCw0L3QvdCwINCY0YHQsNCx0LXQutC+0LLQsGo1ChRzdWdnZXN0LmtxN3BjdnJwMmp4aBId0JbQsNC90L3QsCDQmNGB0LDQsdC10LrQvtCy0LBqNQoUc3VnZ2VzdC5rNnZwOGJtbnE4dnISHdCW0LDQvdC90LAg0JjRgdCw0LHQtdC60L7QstCwajUKFHN1Z2dlc3QubHNqNzlmMnRvMjM3Eh3QltCw0L3QvdCwINCY0YHQsNCx0LXQutC+0LLQsGo1ChRzdWdnZXN0LnNxM2Npazl3MjRudhId0JbQsNC90L3QsCDQmNGB0LDQsdC10LrQvtCy0LBqNQoUc3VnZ2VzdC44bTJvZ3QyemZrMmMSHdCW0LDQvdC90LAg0JjRgdCw0LHQtdC60L7QstCwajUKFHN1Z2dlc3QuODlucHA3NnZrdHBmEh3QltCw0L3QvdCwINCY0YHQsNCx0LXQutC+0LLQsGo1ChRzdWdnZXN0LjR0Z3Y3ZWo3Z2V2OBId0JbQsNC90L3QsCDQmNGB0LDQsdC10LrQvtCy0LBqNQoUc3VnZ2VzdC54ZHNjbngyamdtMncSHdCW0LDQvdC90LAg0JjRgdCw0LHQtdC60L7QstCwajUKFHN1Z2dlc3QuZWwxbDZ5NWEwcDh4Eh3QltCw0L3QvdCwINCY0YHQsNCx0LXQutC+0LLQsGo1ChRzdWdnZXN0LmszYWF0MzU5dW9wMBId0JbQsNC90L3QsCDQmNGB0LDQsdC10LrQvtCy0LBqNQoUc3VnZ2VzdC51YWdubnR5ZG55NDISHdCW0LDQvdC90LAg0JjRgdCw0LHQtdC60L7QstCwajUKFHN1Z2dlc3QudHE4aDhmamJjenR0Eh3QltCw0L3QvdCwINCY0YHQsNCx0LXQutC+0LLQsGo1ChRzdWdnZXN0LjN1NHphdnRnbG1xcxId0JbQsNC90L3QsCDQmNGB0LDQsdC10LrQvtCy0LBqNQoUc3VnZ2VzdC5obDlvMHo5ZW5wZXYSHdCW0LDQvdC90LAg0JjRgdCw0LHQtdC60L7QstCwajUKFHN1Z2dlc3QuZjJmZHB3c3N6aWRsEh3QltCw0L3QvdCwINCY0YHQsNCx0LXQutC+0LLQsGo1ChRzdWdnZXN0LjcydjlsYXdpeHBpcxId0JbQsNC90L3QsCDQmNGB0LDQsdC10LrQvtCy0LBqNQoUc3VnZ2VzdC5wbzdxcmtkOGF5dGISHdCW0LDQvdC90LAg0JjRgdCw0LHQtdC60L7QstCwajUKFHN1Z2dlc3QubTNkcjFsYWI2bjBmEh3QltCw0L3QvdCwINCY0YHQsNCx0LXQutC+0LLQsGo1ChRzdWdnZXN0LnM2NnRiOWRtd2JvahId0JbQsNC90L3QsCDQmNGB0LDQsdC10LrQvtCy0LBqNQoUc3VnZ2VzdC5ibXF0bGlxYjFqMnkSHdCW0LDQvdC90LAg0JjRgdCw0LHQtdC60L7QstCwajUKFHN1Z2dlc3QuMTg0cW1tN2oxaTVlEh3QltCw0L3QvdCwINCY0YHQsNCx0LXQutC+0LLQsGo1ChRzdWdnZXN0LjdieWtzNzJvcWxkNxId0JbQsNC90L3QsCDQmNGB0LDQsdC10LrQvtCy0LBqNQoUc3VnZ2VzdC5mbjJqb3VoOGNpeWkSHdCW0LDQvdC90LAg0JjRgdCw0LHQtdC60L7QstCwajUKFHN1Z2dlc3QubXJhMHZ5c3pyejllEh3QltCw0L3QvdCwINCY0YHQsNCx0LXQutC+0LLQsGo1ChRzdWdnZXN0LmthbGExdWR6eDFlehId0JbQsNC90L3QsCDQmNGB0LDQsdC10LrQvtCy0LBqNQoUc3VnZ2VzdC5uZjkxcm5pY2k3dmsSHdCW0LDQvdC90LAg0JjRgdCw0LHQtdC60L7QstCwajUKFHN1Z2dlc3Qudzg5N3JsaXNlODllEh3QltCw0L3QvdCwINCY0YHQsNCx0LXQutC+0LLQsGo1ChRzdWdnZXN0LnBvdWY2aXIycGU4MBId0JbQsNC90L3QsCDQmNGB0LDQsdC10LrQvtCy0LBqNQoUc3VnZ2VzdC5jbWJrcXhsaHc5d2wSHdCW0LDQvdC90LAg0JjRgdCw0LHQtdC60L7QstCwajUKFHN1Z2dlc3QuaXU5MjJnYmI2djU2Eh3QltCw0L3QvdCwINCY0YHQsNCx0LXQutC+0LLQsGo1ChRzdWdnZXN0Lng2aGlvZGNtY3R6YxId0JbQsNC90L3QsCDQmNGB0LDQsdC10LrQvtCy0LBqNQoUc3VnZ2VzdC5hNnk5NzBhM3h6M2sSHdCW0LDQvdC90LAg0JjRgdCw0LHQtdC60L7QstCwajUKFHN1Z2dlc3QuNjBtZjBudjlhYmUzEh3QltCw0L3QvdCwINCY0YHQsNCx0LXQutC+0LLQsGo1ChRzdWdnZXN0LmJ0cmh6djluZnNrMhId0JbQsNC90L3QsCDQmNGB0LDQsdC10LrQvtCy0LBqNQoUc3VnZ2VzdC5sZ2VmOHFyZG51cWkSHdCW0LDQvdC90LAg0JjRgdCw0LHQtdC60L7QstCwajUKFHN1Z2dlc3QueHZqdDJ0YmkxcW4wEh3QltCw0L3QvdCwINCY0YHQsNCx0LXQutC+0LLQsGo1ChRzdWdnZXN0LmM0cDA1MDZzenN2dBId0JbQsNC90L3QsCDQmNGB0LDQsdC10LrQvtCy0LBqNAoTc3VnZ2VzdC53ZmEzMnVqOWg2ZhId0JbQsNC90L3QsCDQmNGB0LDQsdC10LrQvtCy0LBqNQoUc3VnZ2VzdC5na3dtNHNwMGtoYzcSHdCW0LDQvdC90LAg0JjRgdCw0LHQtdC60L7QstCwajUKFHN1Z2dlc3QuNndmOXlwZ2Q1YXhxEh3QltCw0L3QvdCwINCY0YHQsNCx0LXQutC+0LLQsGo1ChRzdWdnZXN0LmVkNWIzaHN4bmRsbBId0JbQsNC90L3QsCDQmNGB0LDQsdC10LrQvtCy0LBqNQoUc3VnZ2VzdC5md3I5ZDBxeXlqOG0SHdCW0LDQvdC90LAg0JjRgdCw0LHQtdC60L7QstCwajUKFHN1Z2dlc3QuYjN5cDJpcmlneXN2Eh3QltCw0L3QvdCwINCY0YHQsNCx0LXQutC+0LLQsGo0ChNzdWdnZXN0LnBycGM3eG1nZzNoEh3QltCw0L3QvdCwINCY0YHQsNCx0LXQutC+0LLQsGo1ChRzdWdnZXN0LjgwbW0yZ2E1dmczeBId0JbQsNC90L3QsCDQmNGB0LDQsdC10LrQvtCy0LBqNQoUc3VnZ2VzdC5rajRsbHFibmVyaTASHdCW0LDQvdC90LAg0JjRgdCw0LHQtdC60L7QstCwajUKFHN1Z2dlc3QuaXIycTEyeHhmdGRtEh3QltCw0L3QvdCwINCY0YHQsNCx0LXQutC+0LLQsGo1ChRzdWdnZXN0LmNvYmdlZXBvczIxZRId0JbQsNC90L3QsCDQmNGB0LDQsdC10LrQvtCy0LBqNQoUc3VnZ2VzdC5uN2hsZngzZDU3NXoSHdCW0LDQvdC90LAg0JjRgdCw0LHQtdC60L7QstCwajUKFHN1Z2dlc3QuMXIzbmwxdnNlY25jEh3QltCw0L3QvdCwINCY0YHQsNCx0LXQutC+0LLQsGo1ChRzdWdnZXN0LmwweXV4MW9zMW52YxId0JbQsNC90L3QsCDQmNGB0LDQsdC10LrQvtCy0LBqNQoUc3VnZ2VzdC5mcnlxdmx4MjRwdzQSHdCW0LDQvdC90LAg0JjRgdCw0LHQtdC60L7QstCwajUKFHN1Z2dlc3QubTdidXVnYzNvNzl0Eh3QltCw0L3QvdCwINCY0YHQsNCx0LXQutC+0LLQsGo1ChRzdWdnZXN0LjFkem4xeTVkZng3ZRId0JbQsNC90L3QsCDQmNGB0LDQsdC10LrQvtCy0LBqNQoUc3VnZ2VzdC5qbHdldHg3NDlvajASHdCW0LDQvdC90LAg0JjRgdCw0LHQtdC60L7QstCwajUKFHN1Z2dlc3Qucjc4emQwbjVvcGo5Eh3QltCw0L3QvdCwINCY0YHQsNCx0LXQutC+0LLQsGo1ChRzdWdnZXN0LnNuajZudGFkbjMzcBId0JbQsNC90L3QsCDQmNGB0LDQsdC10LrQvtCy0LBqNQoUc3VnZ2VzdC5pMzJ4OWN3cWM0aDISHdCW0LDQvdC90LAg0JjRgdCw0LHQtdC60L7QstCwajUKFHN1Z2dlc3Quc2Jqbm9jeDg4M3d0Eh3QltCw0L3QvdCwINCY0YHQsNCx0LXQutC+0LLQsGo1ChRzdWdnZXN0LjFhbXZsMm8wczR2aRId0JbQsNC90L3QsCDQmNGB0LDQsdC10LrQvtCy0LBqNQoUc3VnZ2VzdC5icWF5a2QzN2NtZWESHdCW0LDQvdC90LAg0JjRgdCw0LHQtdC60L7QstCwajUKFHN1Z2dlc3QuYndocnBhdzQycmthEh3QltCw0L3QvdCwINCY0YHQsNCx0LXQutC+0LLQsGo1ChRzdWdnZXN0LjkxNTU2NjEzdnJ0YRId0JbQsNC90L3QsCDQmNGB0LDQsdC10LrQvtCy0LBqNQoUc3VnZ2VzdC5wbWo5dG0xdDFuaHYSHdCW0LDQvdC90LAg0JjRgdCw0LHQtdC60L7QstCwajUKFHN1Z2dlc3QudXpsaXY5NnF4N2dzEh3QltCw0L3QvdCwINCY0YHQsNCx0LXQutC+0LLQsGo1ChRzdWdnZXN0Lmg1cmZtenVzemprdhId0JbQsNC90L3QsCDQmNGB0LDQsdC10LrQvtCy0LBqNAoTc3VnZ2VzdC5za3B4cjVyZHNwMBId0JbQsNC90L3QsCDQmNGB0LDQsdC10LrQvtCy0LBqNQoUc3VnZ2VzdC5kMjhiNjB2Z2JlZjgSHdCQ0LnQt9Cw0LTQsCDQldGB0LrQsNC60L7QstCwajQKE3N1Z2dlc3QuYjkyZmxvMHB3cjMSHdCW0LDQvdC90LAg0JjRgdCw0LHQtdC60L7QstCwajUKFHN1Z2dlc3QuNnM3ZjFpd2M4ZzQ3Eh3QltCw0L3QvdCwINCY0YHQsNCx0LXQutC+0LLQsGo1ChRzdWdnZXN0LnVmZmppZm1wNm9idhId0JbQsNC90L3QsCDQmNGB0LDQsdC10LrQvtCy0LBqNQoUc3VnZ2VzdC5nZ3hrdThqMjhmZmISHdCW0LDQvdC90LAg0JjRgdCw0LHQtdC60L7QstCwajUKFHN1Z2dlc3QuZWd6bmRoOTB2cXFlEh3QltCw0L3QvdCwINCY0YHQsNCx0LXQutC+0LLQsGo1ChRzdWdnZXN0Lmx6bDl0aHlsNXEwaxId0JbQsNC90L3QsCDQmNGB0LDQsdC10LrQvtCy0LBqNQoUc3VnZ2VzdC5vcmJzc295OGZnNmUSHdCW0LDQvdC90LAg0JjRgdCw0LHQtdC60L7QstCwajUKFHN1Z2dlc3QuNzIyZ2Rha2xjMnZxEh3QltCw0L3QvdCwINCY0YHQsNCx0LXQutC+0LLQsGo1ChRzdWdnZXN0LjJvbWMyYXZ2bnl6eRId0JbQsNC90L3QsCDQmNGB0LDQsdC10LrQvtCy0LBqNQoUc3VnZ2VzdC5xbXh0OTJlN3JiOXMSHdCW0LDQvdC90LAg0JjRgdCw0LHQtdC60L7QstCwajUKFHN1Z2dlc3QubXAycjJxdDhpbGhiEh3QltCw0L3QvdCwINCY0YHQsNCx0LXQutC+0LLQsGo1ChRzdWdnZXN0LnVkNnBnbmpiejZxbBId0JbQsNC90L3QsCDQmNGB0LDQsdC10LrQvtCy0LBqNQoUc3VnZ2VzdC4yM2FqeGduMjVpbXISHdCW0LDQvdC90LAg0JjRgdCw0LHQtdC60L7QstCwajUKFHN1Z2dlc3QuOGJ0Ymh2cmd3cjJpEh3QltCw0L3QvdCwINCY0YHQsNCx0LXQutC+0LLQsHIhMUoyZ3M2SERyVFhrWE96OF80d1dMdkVEbmRCN0QzOVNX</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81B1759-B3DC-411F-A6B8-AB31F2A0F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1853</TotalTime>
  <Pages>55</Pages>
  <Words>20198</Words>
  <Characters>115134</Characters>
  <Application>Microsoft Office Word</Application>
  <DocSecurity>0</DocSecurity>
  <Lines>959</Lines>
  <Paragraphs>270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Куаныш Жомарт</dc:creator>
  <cp:lastModifiedBy>Куралай Еркасова</cp:lastModifiedBy>
  <cp:revision>227</cp:revision>
  <cp:lastPrinted>2024-01-05T09:51:00Z</cp:lastPrinted>
  <dcterms:created xsi:type="dcterms:W3CDTF">2023-10-11T04:42:00Z</dcterms:created>
  <dcterms:modified xsi:type="dcterms:W3CDTF">2024-01-05T10:06:00Z</dcterms:modified>
</cp:coreProperties>
</file>